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85BC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360" w:lineRule="auto"/>
        <w:jc w:val="center"/>
        <w:textAlignment w:val="auto"/>
        <w:rPr>
          <w:rFonts w:hint="default" w:ascii="宋体" w:hAnsi="宋体" w:eastAsia="宋体" w:cs="宋体"/>
          <w:b/>
          <w:bCs/>
          <w:color w:val="000000" w:themeColor="text1"/>
          <w:kern w:val="0"/>
          <w:sz w:val="32"/>
          <w:szCs w:val="4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32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连接Z世代：数字消费浪潮下的营销革新策略</w:t>
      </w:r>
    </w:p>
    <w:p w14:paraId="299C488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Z世代</w:t>
      </w:r>
      <w:r>
        <w:rPr>
          <w:rFonts w:hint="eastAsia" w:asciiTheme="minorEastAsia" w:hAnsi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指1995</w:t>
      </w:r>
      <w:r>
        <w:rPr>
          <w:rFonts w:hint="eastAsia" w:asciiTheme="minorEastAsia" w:hAnsi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2009年间出生的人</w:t>
      </w:r>
      <w:r>
        <w:rPr>
          <w:rFonts w:hint="eastAsia" w:asciiTheme="minorEastAsia" w:hAnsi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群。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中国Z世代人口</w:t>
      </w:r>
      <w:r>
        <w:rPr>
          <w:rFonts w:hint="eastAsia" w:asciiTheme="minorEastAsia" w:hAnsi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超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2.6亿，2023年占总人口20%的他们贡献了40%的消费力，撬动了</w:t>
      </w:r>
      <w:r>
        <w:rPr>
          <w:rFonts w:hint="eastAsia" w:asciiTheme="minorEastAsia" w:hAnsi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超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5万亿消费</w:t>
      </w:r>
      <w:r>
        <w:rPr>
          <w:rFonts w:hint="eastAsia" w:asciiTheme="minorEastAsia" w:hAnsi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市场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，成为中国消费市场的中坚力量。他们展现出与前几代人截然不同的消费观念和</w:t>
      </w:r>
      <w:r>
        <w:rPr>
          <w:rFonts w:hint="eastAsia" w:asciiTheme="minorEastAsia" w:hAnsi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模式，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对中国电信而言既是挑战也是机遇。中国电信需要重新审视并调整其用户经营策略，以增强在年轻市场的竞争力。</w:t>
      </w:r>
    </w:p>
    <w:p w14:paraId="2F582D6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0" w:firstLineChars="0"/>
        <w:jc w:val="both"/>
        <w:textAlignment w:val="auto"/>
        <w:rPr>
          <w:rFonts w:hint="eastAsia" w:ascii="黑体" w:hAnsi="黑体" w:eastAsia="黑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数字消费时代Z世代消费者呈现独</w:t>
      </w:r>
      <w:r>
        <w:rPr>
          <w:rFonts w:hint="eastAsia" w:ascii="黑体" w:hAnsi="黑体" w:eastAsia="黑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</w:t>
      </w:r>
      <w:r>
        <w:rPr>
          <w:rFonts w:hint="eastAsia" w:ascii="黑体" w:hAnsi="黑体" w:eastAsia="黑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的行为模式和特征</w:t>
      </w:r>
    </w:p>
    <w:p w14:paraId="7833B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360" w:lineRule="auto"/>
        <w:ind w:firstLine="420" w:firstLineChars="200"/>
        <w:jc w:val="left"/>
        <w:textAlignment w:val="auto"/>
        <w:rPr>
          <w:rFonts w:hint="eastAsia" w:asciiTheme="minorEastAsia" w:hAnsiTheme="minorEastAsia" w:cstheme="minorEastAsia"/>
          <w:b w:val="0"/>
          <w:bCs w:val="0"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 w:fill="auto"/>
          <w:lang w:val="en-US" w:eastAsia="zh-CN" w:bidi="ar-SA"/>
          <w14:textFill>
            <w14:solidFill>
              <w14:schemeClr w14:val="tx1"/>
            </w14:solidFill>
          </w14:textFill>
        </w:rPr>
        <w:t>当前已迈入数字消费时代，互联网和数字技术成为支撑，数字产品和服务的消费逐渐成为标志。作为引领数字消费趋势的主力军，Z世代的行为模式呈现出独特的行为特征。</w:t>
      </w:r>
    </w:p>
    <w:p w14:paraId="485C4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360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1. 决策影响要素社媒化，更青睐KOC推荐，购买后乐于主动分享</w:t>
      </w:r>
    </w:p>
    <w:p w14:paraId="77CA89F6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360" w:lineRule="auto"/>
        <w:ind w:firstLine="42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 w:bidi="ar"/>
          <w14:textFill>
            <w14:solidFill>
              <w14:schemeClr w14:val="tx1"/>
            </w14:solidFill>
          </w14:textFill>
        </w:rPr>
        <w:t>社交</w:t>
      </w:r>
      <w:r>
        <w:rPr>
          <w:rFonts w:hint="eastAsia" w:asciiTheme="minorEastAsia" w:hAnsiTheme="minorEastAsia" w:cstheme="minorEastAsia"/>
          <w:color w:val="000000" w:themeColor="text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媒体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 w:bidi="ar"/>
          <w14:textFill>
            <w14:solidFill>
              <w14:schemeClr w14:val="tx1"/>
            </w14:solidFill>
          </w14:textFill>
        </w:rPr>
        <w:t>对Z世代</w:t>
      </w:r>
      <w:r>
        <w:rPr>
          <w:rFonts w:hint="eastAsia" w:asciiTheme="minorEastAsia" w:hAnsiTheme="minorEastAsia" w:cstheme="minorEastAsia"/>
          <w:color w:val="000000" w:themeColor="text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 w:bidi="ar"/>
          <w14:textFill>
            <w14:solidFill>
              <w14:schemeClr w14:val="tx1"/>
            </w14:solidFill>
          </w14:textFill>
        </w:rPr>
        <w:t>消费行为影响根深蒂固，贯穿</w:t>
      </w:r>
      <w:r>
        <w:rPr>
          <w:rFonts w:hint="eastAsia" w:asciiTheme="minorEastAsia" w:hAnsiTheme="minorEastAsia" w:cstheme="minorEastAsia"/>
          <w:color w:val="000000" w:themeColor="text1"/>
          <w:lang w:val="en-US" w:eastAsia="zh-CN" w:bidi="ar"/>
          <w14:textFill>
            <w14:solidFill>
              <w14:schemeClr w14:val="tx1"/>
            </w14:solidFill>
          </w14:textFill>
        </w:rPr>
        <w:t>购买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 w:bidi="ar"/>
          <w14:textFill>
            <w14:solidFill>
              <w14:schemeClr w14:val="tx1"/>
            </w14:solidFill>
          </w14:textFill>
        </w:rPr>
        <w:t>决策过程</w:t>
      </w:r>
      <w:r>
        <w:rPr>
          <w:rFonts w:hint="eastAsia" w:asciiTheme="minorEastAsia" w:hAnsiTheme="minorEastAsia" w:cstheme="minorEastAsia"/>
          <w:color w:val="000000" w:themeColor="text1"/>
          <w:lang w:val="en-US" w:eastAsia="zh-CN" w:bidi="ar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 w:bidi="ar"/>
          <w14:textFill>
            <w14:solidFill>
              <w14:schemeClr w14:val="tx1"/>
            </w14:solidFill>
          </w14:textFill>
        </w:rPr>
        <w:t>始终。</w:t>
      </w:r>
      <w:r>
        <w:rPr>
          <w:rFonts w:hint="eastAsia" w:asciiTheme="minorEastAsia" w:hAnsiTheme="minorEastAsia" w:cstheme="minorEastAsia"/>
          <w:color w:val="000000" w:themeColor="text1"/>
          <w:lang w:val="en-US" w:eastAsia="zh-CN" w:bidi="ar"/>
          <w14:textFill>
            <w14:solidFill>
              <w14:schemeClr w14:val="tx1"/>
            </w14:solidFill>
          </w14:textFill>
        </w:rPr>
        <w:t>在购买前阶段，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u w:val="none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社媒是Z世代消费者获取品牌信息的重要渠道，KOC/KOL在其中扮演了重要角色。21世纪经济研究院调查结果显示，高达77.55%的Z世代倾向于通过自媒体、B站和小红书等平台的KOC/KOL测评及推荐了解品牌信息。在购买决策阶段，Z世代对他人的在线评论、用户体验分享等信息十分关注。Morning Consult的一项调查显示，55%的Z世代在浏览社媒时购买了商品。在购买后阶段，Z世代乐于分享自己的购物体验。调查显示，62.76%的Z世代发现自己喜欢的品牌时会向身边朋友“种草”，而52.03%的Z世代则通过朋友的“种草”了解新品牌，形成了“分享-购买-分享-再购买”的裂变模式。</w:t>
      </w:r>
    </w:p>
    <w:p w14:paraId="62215F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left"/>
        <w:textAlignment w:val="auto"/>
        <w:rPr>
          <w:rFonts w:hint="default" w:asciiTheme="minorEastAsia" w:hAnsiTheme="minorEastAsia" w:cstheme="minorEastAsia"/>
          <w:b/>
          <w:bCs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2. 消费观念情绪价值化，呈现悦己、解压与社交共鸣三种新消费模式</w:t>
      </w:r>
    </w:p>
    <w:p w14:paraId="641E0A00">
      <w:pPr>
        <w:numPr>
          <w:ilvl w:val="0"/>
          <w:numId w:val="0"/>
        </w:numPr>
        <w:spacing w:after="313" w:afterLines="100" w:line="360" w:lineRule="auto"/>
        <w:ind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kern w:val="2"/>
          <w:sz w:val="21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Z世代更倾向于购买能引发情感共鸣和兴趣的产品，愿意为情感价值支付溢价。《2023青年消费调研》显示，近半数青年因商品的情感价值增加消费，超四成因新爱好而增加支出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。Z世代的消费行为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突出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自我愉悦、压力释放和社交互动三种核心情感价值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塑造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新的消费模式。首先是悦已型消费，他们乐于为爱好投资，在寻求情感满足方面倾向于消费升级，如购买定制化音乐流媒体服务、高清视频流服务或高端游戏设备。据统计，18至34岁人群在音乐消费市场购票观众中的占比连续三年超过76%。其次是解压型消费，他们通过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活动如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kern w:val="2"/>
          <w:sz w:val="21"/>
          <w:szCs w:val="22"/>
          <w:shd w:val="clear"/>
          <w:lang w:val="en-US" w:eastAsia="zh-CN" w:bidi="ar"/>
          <w14:textFill>
            <w14:solidFill>
              <w14:schemeClr w14:val="tx1"/>
            </w14:solidFill>
          </w14:textFill>
        </w:rPr>
        <w:t>参观寺庙释放压力。自2023年2月起，寺庙门票销量同比增长310%，其中90后和00后占近半数。寺庙门票销量的增长显示了年轻人对解压活动的兴趣，这可以转化为对提供类似体验的心理健康服务应用或虚拟现实(VR)游戏的需求。第三是社交型消费，奶茶成为聚会首选，65%的Z世代以此加强社交联系。奶茶作为社交符号的现象表明，Z世代愿意通过共享体验来加强社交联系。</w:t>
      </w:r>
      <w:bookmarkStart w:id="0" w:name="_GoBack"/>
      <w:bookmarkEnd w:id="0"/>
    </w:p>
    <w:p w14:paraId="48670C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left"/>
        <w:textAlignment w:val="auto"/>
        <w:rPr>
          <w:rFonts w:hint="eastAsia" w:asciiTheme="minorEastAsia" w:hAnsiTheme="minorEastAsia" w:cstheme="minorEastAsia"/>
          <w:b/>
          <w:bCs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kern w:val="2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t>3. 产品考量要素由品质和独特性共同驱动，愿为高质独特产品买单</w:t>
      </w:r>
    </w:p>
    <w:p w14:paraId="423E20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20"/>
        <w:jc w:val="left"/>
        <w:textAlignment w:val="auto"/>
        <w:rPr>
          <w:rFonts w:hint="eastAsia" w:asciiTheme="minorEastAsia" w:hAnsiTheme="minorEastAsia" w:cstheme="min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首先，产品品质是Z世代购物第一诉求，QuestMobile的报告显示,75.5%的Z世代对“商品品质”最为关注，对于质量差表现出零容忍。其次，包含独特性“创意”的产品深受Z世代青睐。麦肯锡调研数据显示，Z世代表示心仪“能让他们与众不同”的产品，持此观点的Z世代受访者比例是X世代的两倍、千禧一代的1.3-1.5倍。又如当下流行的国潮商品在设计上融合了潮流的时尚与传统的精致，因此很受Z世代喜欢，60.9%的Z世代表示选择国潮商品是因为其独特美观的外形设计。</w:t>
      </w:r>
    </w:p>
    <w:p w14:paraId="688BE53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both"/>
        <w:textAlignment w:val="auto"/>
        <w:rPr>
          <w:rFonts w:hint="eastAsia" w:ascii="黑体" w:hAnsi="黑体" w:eastAsia="黑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对标来看，通信行业企业针对Z世代的营销布局呈现三方面趋势</w:t>
      </w:r>
    </w:p>
    <w:p w14:paraId="4149F84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渠道年轻化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借助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社媒的影响力和用户基础，提认知，促销售</w:t>
      </w:r>
    </w:p>
    <w:p w14:paraId="2705F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VIVO在X70系列手机发布之际，巧妙地将“高共情”情绪元素融入营销策略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，与小红书联名打造“48小时周末重启计划”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营销活动。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以小红书为主阵地，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借势年轻人喜欢的露营风潮，邀请粉丝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用户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发布并分享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了大量露营有关内容，在社区内外引起了广泛的传播讨论。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在参与过程中，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用户对于活动的好奇心和参与欲拉满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成功建立了X70“露营出片神器”的心智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。活动带动小红书站内X70系列搜索量增长800%，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笔记热度对比上期新机增长380%，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有效增强了品牌曝光和用户互动，助力VIVO在第三季度国内手机市场出货量登顶。</w:t>
      </w:r>
    </w:p>
    <w:p w14:paraId="6309E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0"/>
        <w:jc w:val="center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07355" cy="3175635"/>
            <wp:effectExtent l="0" t="0" r="4445" b="12065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BAF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5" w:hanging="425"/>
        <w:jc w:val="center"/>
        <w:textAlignment w:val="auto"/>
        <w:rPr>
          <w:rFonts w:hint="eastAsia" w:asciiTheme="minorEastAsia" w:hAnsiTheme="minorEastAsia" w:cstheme="minor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VIVO手机X70</w:t>
      </w: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营销案例</w:t>
      </w:r>
    </w:p>
    <w:p w14:paraId="26F11EAC">
      <w:pPr>
        <w:pStyle w:val="3"/>
        <w:numPr>
          <w:ilvl w:val="0"/>
          <w:numId w:val="3"/>
        </w:numPr>
        <w:spacing w:line="360" w:lineRule="auto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品牌年轻化，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紧扣情绪价值，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打造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年轻群体专属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品牌，增强用户黏性</w:t>
      </w:r>
    </w:p>
    <w:p w14:paraId="06D25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韩国运营商LG U+面向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年轻客户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推出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专属品牌“Uth”，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招募20+年龄的品牌大使“Yutspit”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以年轻化视角参与内容创作。</w:t>
      </w:r>
      <w:r>
        <w:rPr>
          <w:rFonts w:hint="eastAsia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品牌权益设计紧扣Z世代情感消费趋势，推出U+ Pet Care智慧家居套餐，满足宠物爱好者的情感与实用需求。</w:t>
      </w:r>
      <w:r>
        <w:rPr>
          <w:rFonts w:hint="default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套餐涵盖智能摄像头、远程喂食器、零食机器人等设备，及宠物保险、摄影、健康咨询等服务。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创新开设韩国首家宠物主题电信门店，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作为天然的客户观察实验室、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关怀空间与交流平台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集体验、销售、休闲于一体，深化品牌与年轻群体的情感链接，展现对Z世代生活方式的深刻洞察。</w:t>
      </w:r>
    </w:p>
    <w:p w14:paraId="449DF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0" w:leftChars="0" w:firstLine="0" w:firstLineChars="0"/>
        <w:jc w:val="center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78045" cy="2094865"/>
            <wp:effectExtent l="9525" t="9525" r="1143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5003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2094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77BD6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5" w:leftChars="0" w:hanging="425" w:firstLineChars="0"/>
        <w:jc w:val="center"/>
        <w:textAlignment w:val="auto"/>
        <w:rPr>
          <w:rFonts w:hint="eastAsia" w:asciiTheme="minorEastAsia" w:hAnsi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LGU</w:t>
      </w: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Pet Care智慧家居套餐</w:t>
      </w:r>
    </w:p>
    <w:p w14:paraId="070B5FF5">
      <w:pPr>
        <w:pStyle w:val="3"/>
        <w:spacing w:line="360" w:lineRule="auto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产品年轻化，运用参与式营销满足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Z世代独特需求，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增强参与感和归属感</w:t>
      </w:r>
    </w:p>
    <w:p w14:paraId="6D9AD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20"/>
        <w:textAlignment w:val="auto"/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一是触发年轻人的情感共鸣，增加用户使用粘性。中国移动推出135G/月大流量电话卡，精准把握年轻消费者心理，提供具有特殊意义的爱情号、吉祥号，提升产品使用价值，增强用户情感共鸣和品牌忠诚度。二是满足年轻人的个性化表达，加强品牌与用户互动。王老吉官方商城小程序优化定制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化</w:t>
      </w:r>
      <w:r>
        <w:rPr>
          <w:rFonts w:hint="default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服务，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引入</w:t>
      </w:r>
      <w:r>
        <w:rPr>
          <w:rFonts w:hint="default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AI定制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服务</w:t>
      </w:r>
      <w:r>
        <w:rPr>
          <w:rFonts w:hint="default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，实现“文字转图+图转图”功能，让用户个性化定制罐身，满足年轻群体的个性化需求，促进品牌与用户的深度互动。</w:t>
      </w:r>
    </w:p>
    <w:p w14:paraId="0F174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444115"/>
            <wp:effectExtent l="0" t="0" r="10795" b="196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B24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425" w:hanging="425"/>
        <w:jc w:val="center"/>
        <w:textAlignment w:val="auto"/>
        <w:rPr>
          <w:rFonts w:hint="eastAsia" w:asciiTheme="minorEastAsia" w:hAnsi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中移动/王老吉</w:t>
      </w: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定制化举措</w:t>
      </w:r>
    </w:p>
    <w:p w14:paraId="7CEF4FA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both"/>
        <w:textAlignment w:val="auto"/>
        <w:rPr>
          <w:rFonts w:hint="eastAsia" w:ascii="黑体" w:hAnsi="黑体" w:eastAsia="黑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中国电信针对Z世代的营销布局启示及建议</w:t>
      </w:r>
    </w:p>
    <w:p w14:paraId="54FF720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 契合Z世代的社媒体质，实现对Z世代的高效触达</w:t>
      </w:r>
    </w:p>
    <w:p w14:paraId="4CE7E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20"/>
        <w:textAlignment w:val="auto"/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中国电信应当将社交媒体营销作为战略重点，利用社交媒体的平台特性来传播品牌故事，推广产品和业务，实现对Z世代的有效触达与沟通。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需要从传统的单向信息传播模式转变为更加互动和参与的模式，鼓励Z世代用户分享使用体验，并与他们进行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深入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的品牌互动，以此形成积极的口碑效应。</w:t>
      </w:r>
    </w:p>
    <w:p w14:paraId="04A81345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 理解Z世代的情感需求和圈层特征，构建与Z世代的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情感连接</w:t>
      </w:r>
    </w:p>
    <w:p w14:paraId="3D63C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20"/>
        <w:textAlignment w:val="auto"/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是在产品设计过程中，深入洞察Z世代的情感诉求、生活模式及价值观念，巧妙融合与该群体圈层文化相呼应的设计元素，例如宠物护理、健身运动等。同时，应拓展至线下活动，以增强与用户的互动和粘性。二是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在视觉设计方面，品牌应采用富有情感表达力的包装设计，以期在视觉层面与Z世代产生共鸣。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三是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在内容营销策略上，品牌应制作高质量的视频、博客、图文等多种形式的内容，以传达品牌的核心理念和价值主张。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四是在宣传推广方面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，通过组织音乐节、艺术展览等活动，品牌可以进一步强化与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Z世代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消费者之间的情感纽带，促进深度的情感连接。</w:t>
      </w:r>
    </w:p>
    <w:p w14:paraId="0F3E256F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both"/>
        <w:textAlignment w:val="auto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 顺应Z世代的个性化主张，以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独特性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作为市场策略的突破点</w:t>
      </w:r>
    </w:p>
    <w:p w14:paraId="547D1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20"/>
        <w:textAlignment w:val="auto"/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中国电信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可以通过突出产品的独特性作为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市场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策略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的突破点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，以实现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显著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的市场成效。例如，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通过创新的</w:t>
      </w:r>
      <w:r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外观设计、提供个性化定制服务、以及捆绑额外权益等手段，可以有效地提升产品的独特性。这些策略不仅能够吸引Z世代的注意力，而且能够让他们感受到品牌对其个性化需求和价值观的重视，从而建立并加强与年轻消费者之间的联系和信任。</w:t>
      </w:r>
    </w:p>
    <w:sectPr>
      <w:pgSz w:w="11906" w:h="16838"/>
      <w:pgMar w:top="1440" w:right="1486" w:bottom="1440" w:left="1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79B90"/>
    <w:multiLevelType w:val="singleLevel"/>
    <w:tmpl w:val="C3B79B90"/>
    <w:lvl w:ilvl="0" w:tentative="0">
      <w:start w:val="1"/>
      <w:numFmt w:val="decimal"/>
      <w:lvlText w:val="图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FFDFAD29"/>
    <w:multiLevelType w:val="singleLevel"/>
    <w:tmpl w:val="FFDFAD29"/>
    <w:lvl w:ilvl="0" w:tentative="0">
      <w:start w:val="2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2">
    <w:nsid w:val="79FE1BE1"/>
    <w:multiLevelType w:val="singleLevel"/>
    <w:tmpl w:val="79FE1BE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1MzVjYTczMzRlNzZjNzY0YjM3ZjQ0NTAyMmE0ODAifQ=="/>
  </w:docVars>
  <w:rsids>
    <w:rsidRoot w:val="39552C30"/>
    <w:rsid w:val="01E7430C"/>
    <w:rsid w:val="022E6257"/>
    <w:rsid w:val="023C6622"/>
    <w:rsid w:val="031A1648"/>
    <w:rsid w:val="05BB4F89"/>
    <w:rsid w:val="05BB70E4"/>
    <w:rsid w:val="06FD1204"/>
    <w:rsid w:val="0B7DB1A6"/>
    <w:rsid w:val="0C2F43A5"/>
    <w:rsid w:val="0FBB93D3"/>
    <w:rsid w:val="128FCE35"/>
    <w:rsid w:val="13062B93"/>
    <w:rsid w:val="1313720D"/>
    <w:rsid w:val="14FEDB6A"/>
    <w:rsid w:val="177D5160"/>
    <w:rsid w:val="19641017"/>
    <w:rsid w:val="1D142785"/>
    <w:rsid w:val="1D3D9E52"/>
    <w:rsid w:val="1EDF5CA8"/>
    <w:rsid w:val="1FF4A38B"/>
    <w:rsid w:val="20546312"/>
    <w:rsid w:val="215C3C30"/>
    <w:rsid w:val="234A3673"/>
    <w:rsid w:val="24963182"/>
    <w:rsid w:val="26222608"/>
    <w:rsid w:val="26292BC3"/>
    <w:rsid w:val="26806B83"/>
    <w:rsid w:val="28EB10B1"/>
    <w:rsid w:val="29FF8373"/>
    <w:rsid w:val="2DFF17F2"/>
    <w:rsid w:val="2FAB1819"/>
    <w:rsid w:val="2FBFD26D"/>
    <w:rsid w:val="30C82D31"/>
    <w:rsid w:val="315FB735"/>
    <w:rsid w:val="33405F0B"/>
    <w:rsid w:val="355C7B4C"/>
    <w:rsid w:val="356A1C52"/>
    <w:rsid w:val="37927FEF"/>
    <w:rsid w:val="379762C4"/>
    <w:rsid w:val="37B311FF"/>
    <w:rsid w:val="37CF51E3"/>
    <w:rsid w:val="37F24682"/>
    <w:rsid w:val="39552C30"/>
    <w:rsid w:val="3AC577F8"/>
    <w:rsid w:val="3AE7F5D0"/>
    <w:rsid w:val="3B3547CA"/>
    <w:rsid w:val="3B466307"/>
    <w:rsid w:val="3BA264F1"/>
    <w:rsid w:val="3BB5398C"/>
    <w:rsid w:val="3C9654F5"/>
    <w:rsid w:val="3D6ED8EB"/>
    <w:rsid w:val="3DE6835C"/>
    <w:rsid w:val="3EFFC734"/>
    <w:rsid w:val="3F0D58FF"/>
    <w:rsid w:val="3FBFB77B"/>
    <w:rsid w:val="3FDF2B5A"/>
    <w:rsid w:val="42AC525A"/>
    <w:rsid w:val="42BA13A4"/>
    <w:rsid w:val="457BF445"/>
    <w:rsid w:val="457F7B79"/>
    <w:rsid w:val="45F4468E"/>
    <w:rsid w:val="486F7145"/>
    <w:rsid w:val="498950FD"/>
    <w:rsid w:val="4A820DF6"/>
    <w:rsid w:val="4AD7C9DB"/>
    <w:rsid w:val="4BAA6AAB"/>
    <w:rsid w:val="4DE43DF7"/>
    <w:rsid w:val="4E5250C5"/>
    <w:rsid w:val="4E7F3E9F"/>
    <w:rsid w:val="508001F9"/>
    <w:rsid w:val="51181B78"/>
    <w:rsid w:val="53194E54"/>
    <w:rsid w:val="534A4247"/>
    <w:rsid w:val="53FE10D9"/>
    <w:rsid w:val="55AF2020"/>
    <w:rsid w:val="5727B3B5"/>
    <w:rsid w:val="57805CE1"/>
    <w:rsid w:val="579A1913"/>
    <w:rsid w:val="57DBFF73"/>
    <w:rsid w:val="5B382708"/>
    <w:rsid w:val="5B4403C8"/>
    <w:rsid w:val="5DFCC541"/>
    <w:rsid w:val="5E40626B"/>
    <w:rsid w:val="5F175DC9"/>
    <w:rsid w:val="5F67DA37"/>
    <w:rsid w:val="5F9FDE15"/>
    <w:rsid w:val="5FDFF1D3"/>
    <w:rsid w:val="62F22856"/>
    <w:rsid w:val="64F735AD"/>
    <w:rsid w:val="65650C5E"/>
    <w:rsid w:val="65EE486E"/>
    <w:rsid w:val="66080EF4"/>
    <w:rsid w:val="662B728C"/>
    <w:rsid w:val="671D4CBB"/>
    <w:rsid w:val="68ED667F"/>
    <w:rsid w:val="69847953"/>
    <w:rsid w:val="6AA474E9"/>
    <w:rsid w:val="6AD9C9BA"/>
    <w:rsid w:val="6B6B2AE0"/>
    <w:rsid w:val="6BFCF4EE"/>
    <w:rsid w:val="6CF27D67"/>
    <w:rsid w:val="6CFF2484"/>
    <w:rsid w:val="6D2707C2"/>
    <w:rsid w:val="6F232139"/>
    <w:rsid w:val="6F566693"/>
    <w:rsid w:val="73815910"/>
    <w:rsid w:val="74B77420"/>
    <w:rsid w:val="75EFEE27"/>
    <w:rsid w:val="75FEB78A"/>
    <w:rsid w:val="76E7482C"/>
    <w:rsid w:val="77AEC7DC"/>
    <w:rsid w:val="77C29B89"/>
    <w:rsid w:val="77FF080B"/>
    <w:rsid w:val="78A60180"/>
    <w:rsid w:val="79675A6F"/>
    <w:rsid w:val="79FD7C76"/>
    <w:rsid w:val="7A747570"/>
    <w:rsid w:val="7AFA6D9D"/>
    <w:rsid w:val="7B356EBE"/>
    <w:rsid w:val="7B9D51C1"/>
    <w:rsid w:val="7BA3E95A"/>
    <w:rsid w:val="7BFF176D"/>
    <w:rsid w:val="7C6FC75E"/>
    <w:rsid w:val="7D5FC345"/>
    <w:rsid w:val="7DDFA4F3"/>
    <w:rsid w:val="7E4359E2"/>
    <w:rsid w:val="7E59A89F"/>
    <w:rsid w:val="7E72607A"/>
    <w:rsid w:val="7E973903"/>
    <w:rsid w:val="7EE58404"/>
    <w:rsid w:val="7EE615ED"/>
    <w:rsid w:val="7F3F868C"/>
    <w:rsid w:val="7F77533B"/>
    <w:rsid w:val="7F7FFBB9"/>
    <w:rsid w:val="7FB36170"/>
    <w:rsid w:val="7FF7FBB5"/>
    <w:rsid w:val="7FFDE42D"/>
    <w:rsid w:val="7FFF42C4"/>
    <w:rsid w:val="97BFA5B7"/>
    <w:rsid w:val="9F7D7784"/>
    <w:rsid w:val="9FFF1DA6"/>
    <w:rsid w:val="ADBF43AF"/>
    <w:rsid w:val="ADE7A1FC"/>
    <w:rsid w:val="ADFE37ED"/>
    <w:rsid w:val="B6BFB179"/>
    <w:rsid w:val="B7EDB2E8"/>
    <w:rsid w:val="BBFC7209"/>
    <w:rsid w:val="BD7E6415"/>
    <w:rsid w:val="BDD7388D"/>
    <w:rsid w:val="BEFFC546"/>
    <w:rsid w:val="C3FBBBB1"/>
    <w:rsid w:val="C7B71D0F"/>
    <w:rsid w:val="C7F30122"/>
    <w:rsid w:val="CD7F9BFC"/>
    <w:rsid w:val="CEFBB79D"/>
    <w:rsid w:val="D4A1CEB9"/>
    <w:rsid w:val="D5A9ADF8"/>
    <w:rsid w:val="D7F5F206"/>
    <w:rsid w:val="DCE77B4B"/>
    <w:rsid w:val="DEFD9854"/>
    <w:rsid w:val="DFEAC712"/>
    <w:rsid w:val="E3FF214A"/>
    <w:rsid w:val="E7778AAF"/>
    <w:rsid w:val="E7E7EEDF"/>
    <w:rsid w:val="EBFE65E1"/>
    <w:rsid w:val="ECF7EA94"/>
    <w:rsid w:val="EDB59B63"/>
    <w:rsid w:val="EEE7CA0B"/>
    <w:rsid w:val="EFA55D5A"/>
    <w:rsid w:val="EFBFCCE1"/>
    <w:rsid w:val="EFDE34D2"/>
    <w:rsid w:val="F1B70D81"/>
    <w:rsid w:val="F2B6A7B1"/>
    <w:rsid w:val="F2DF65F9"/>
    <w:rsid w:val="F2EF7BF0"/>
    <w:rsid w:val="F3FD86FE"/>
    <w:rsid w:val="F5D7357D"/>
    <w:rsid w:val="F697E2DF"/>
    <w:rsid w:val="F6BD9D92"/>
    <w:rsid w:val="F6FE50A6"/>
    <w:rsid w:val="F78A7181"/>
    <w:rsid w:val="F7BF8EE7"/>
    <w:rsid w:val="F7DA41AC"/>
    <w:rsid w:val="F8FDFD44"/>
    <w:rsid w:val="F9FFC6E4"/>
    <w:rsid w:val="FB7FD102"/>
    <w:rsid w:val="FB9FB322"/>
    <w:rsid w:val="FBD78F7B"/>
    <w:rsid w:val="FCFF1C02"/>
    <w:rsid w:val="FD3BC0AA"/>
    <w:rsid w:val="FD7B0617"/>
    <w:rsid w:val="FDFDDA37"/>
    <w:rsid w:val="FE9F1F38"/>
    <w:rsid w:val="FEFF34FD"/>
    <w:rsid w:val="FFBF9DAB"/>
    <w:rsid w:val="FFCE52A8"/>
    <w:rsid w:val="FFDFE306"/>
    <w:rsid w:val="FFFF8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5</Pages>
  <Words>2444</Words>
  <Characters>2588</Characters>
  <Lines>0</Lines>
  <Paragraphs>0</Paragraphs>
  <TotalTime>224</TotalTime>
  <ScaleCrop>false</ScaleCrop>
  <LinksUpToDate>false</LinksUpToDate>
  <CharactersWithSpaces>2609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2024-08-07T23:58:00Z</dcterms:created>
  <dc:creator>1</dc:creator>
  <cp:lastModifiedBy>全波</cp:lastModifiedBy>
  <dcterms:modified xsi:type="dcterms:W3CDTF">2024-10-21T07:19:35Z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FD83273998EE42E2905BCF4D9338B23C_13</vt:lpwstr>
  </property>
</Properties>
</file>