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668D3" w14:textId="16727940" w:rsidR="00135E41" w:rsidRDefault="00443390" w:rsidP="009C40C6">
      <w:pPr>
        <w:pStyle w:val="a0"/>
        <w:jc w:val="center"/>
      </w:pPr>
      <w:bookmarkStart w:id="0" w:name="破局策略"/>
      <w:bookmarkStart w:id="1" w:name="X8c2f4b7f2051172ca7e65cbb91329743b6da37a"/>
      <w:r>
        <w:rPr>
          <w:rFonts w:hint="eastAsia"/>
        </w:rPr>
        <w:t>银发经济观察：</w:t>
      </w:r>
      <w:r>
        <w:t>从深圳展会看智慧养老市场的瓶颈和破局之道</w:t>
      </w:r>
    </w:p>
    <w:p w14:paraId="0E04FC3D" w14:textId="77777777" w:rsidR="00FF14DF" w:rsidRPr="00414AE4" w:rsidRDefault="00FF14DF" w:rsidP="00414AE4">
      <w:r w:rsidRPr="00414AE4">
        <w:t>10月25日</w:t>
      </w:r>
      <w:r w:rsidRPr="00414AE4">
        <w:rPr>
          <w:rFonts w:hint="eastAsia"/>
        </w:rPr>
        <w:t>-27日</w:t>
      </w:r>
      <w:r w:rsidRPr="00414AE4">
        <w:t>深圳国际智慧养老产业博览会在深圳会展中心（福田）</w:t>
      </w:r>
      <w:r w:rsidRPr="00414AE4">
        <w:rPr>
          <w:rFonts w:hint="eastAsia"/>
        </w:rPr>
        <w:t>举行</w:t>
      </w:r>
      <w:r w:rsidRPr="00414AE4">
        <w:t>。</w:t>
      </w:r>
      <w:r w:rsidRPr="00414AE4">
        <w:rPr>
          <w:rFonts w:hint="eastAsia"/>
        </w:rPr>
        <w:t>展会展览面积达到1.5万平方米，吸引了203家全球智慧养老企业参展，包括华为、海尔等知名企业，以及来自多个国家和地区的跨国公司。</w:t>
      </w:r>
      <w:r w:rsidRPr="00414AE4">
        <w:t>展示了超过1000种智慧养老产品和技术</w:t>
      </w:r>
      <w:r w:rsidRPr="00414AE4">
        <w:rPr>
          <w:rFonts w:hint="eastAsia"/>
        </w:rPr>
        <w:t>，体现了展会的国际性和行业内的广泛影响力。中国电信也携智慧养老平台参与了展会。</w:t>
      </w:r>
    </w:p>
    <w:p w14:paraId="5C077D80" w14:textId="5E286A8A" w:rsidR="00D96ED1" w:rsidRDefault="001C344E" w:rsidP="00D96ED1">
      <w:pPr>
        <w:pStyle w:val="1"/>
        <w:ind w:leftChars="-59" w:left="-142" w:firstLine="0"/>
      </w:pPr>
      <w:r>
        <w:rPr>
          <w:rFonts w:hint="eastAsia"/>
        </w:rPr>
        <w:t>深圳</w:t>
      </w:r>
      <w:r w:rsidR="00D96ED1" w:rsidRPr="00B937BB">
        <w:t>展会</w:t>
      </w:r>
      <w:r w:rsidR="006F0828">
        <w:rPr>
          <w:rFonts w:hint="eastAsia"/>
        </w:rPr>
        <w:t>的背景与</w:t>
      </w:r>
      <w:r w:rsidR="00D96ED1" w:rsidRPr="00B937BB">
        <w:t>特</w:t>
      </w:r>
      <w:r>
        <w:rPr>
          <w:rFonts w:hint="eastAsia"/>
        </w:rPr>
        <w:t>色</w:t>
      </w:r>
    </w:p>
    <w:p w14:paraId="5FB00E0D" w14:textId="6D914FD1" w:rsidR="00482B03" w:rsidRPr="00482B03" w:rsidRDefault="00482B03" w:rsidP="00482B03">
      <w:pPr>
        <w:pStyle w:val="a0"/>
      </w:pPr>
      <w:r w:rsidRPr="00482B03">
        <w:t>智慧养老概念早在20世纪90年代</w:t>
      </w:r>
      <w:r>
        <w:rPr>
          <w:rFonts w:hint="eastAsia"/>
        </w:rPr>
        <w:t>就已提出</w:t>
      </w:r>
      <w:r w:rsidRPr="00482B03">
        <w:t>，</w:t>
      </w:r>
      <w:r>
        <w:rPr>
          <w:rFonts w:hint="eastAsia"/>
        </w:rPr>
        <w:t>其</w:t>
      </w:r>
      <w:r w:rsidRPr="00482B03">
        <w:t>核心在于运用现代科技手段，通过信息化和智能化的方式来提升老年人的生活质量和健康管理。</w:t>
      </w:r>
      <w:r>
        <w:rPr>
          <w:rFonts w:hint="eastAsia"/>
        </w:rPr>
        <w:t>随着中国进入老龄化时代，政府持续加强了对银发经济的推动。</w:t>
      </w:r>
      <w:r w:rsidRPr="00482B03">
        <w:t>智慧养老得到了更广泛的关注和应用，成为推动养老服务转型的重要方向。</w:t>
      </w:r>
    </w:p>
    <w:p w14:paraId="4D6050BD" w14:textId="19262CF0" w:rsidR="001C344E" w:rsidRDefault="001C344E" w:rsidP="001C344E">
      <w:pPr>
        <w:pStyle w:val="2"/>
      </w:pPr>
      <w:r>
        <w:rPr>
          <w:rFonts w:hint="eastAsia"/>
        </w:rPr>
        <w:t>当前智慧养老面临</w:t>
      </w:r>
      <w:r w:rsidR="00B54178">
        <w:rPr>
          <w:rFonts w:hint="eastAsia"/>
        </w:rPr>
        <w:t>的</w:t>
      </w:r>
      <w:r>
        <w:rPr>
          <w:rFonts w:hint="eastAsia"/>
        </w:rPr>
        <w:t>挑战</w:t>
      </w:r>
    </w:p>
    <w:p w14:paraId="0C6FC8C5" w14:textId="4BE2C0A3" w:rsidR="001C344E" w:rsidRDefault="006F0828" w:rsidP="001C344E">
      <w:pPr>
        <w:pStyle w:val="a0"/>
      </w:pPr>
      <w:r>
        <w:rPr>
          <w:rFonts w:hint="eastAsia"/>
        </w:rPr>
        <w:t>虽然老龄化时代的到来已经让人们</w:t>
      </w:r>
      <w:r w:rsidR="00FA7B60">
        <w:rPr>
          <w:rFonts w:hint="eastAsia"/>
        </w:rPr>
        <w:t>逐渐</w:t>
      </w:r>
      <w:r>
        <w:rPr>
          <w:rFonts w:hint="eastAsia"/>
        </w:rPr>
        <w:t>意识到了智慧养老的重要，然而，</w:t>
      </w:r>
      <w:r w:rsidR="00482B03">
        <w:rPr>
          <w:rFonts w:hint="eastAsia"/>
        </w:rPr>
        <w:t>当前</w:t>
      </w:r>
      <w:r w:rsidR="001C344E" w:rsidRPr="001C344E">
        <w:t>智慧养老产业</w:t>
      </w:r>
      <w:r>
        <w:rPr>
          <w:rFonts w:hint="eastAsia"/>
        </w:rPr>
        <w:t>的发展</w:t>
      </w:r>
      <w:r w:rsidR="00FA7B60">
        <w:rPr>
          <w:rFonts w:hint="eastAsia"/>
        </w:rPr>
        <w:t>仍然</w:t>
      </w:r>
      <w:r w:rsidR="001C344E" w:rsidRPr="001C344E">
        <w:t>面临</w:t>
      </w:r>
      <w:r>
        <w:rPr>
          <w:rFonts w:hint="eastAsia"/>
        </w:rPr>
        <w:t>诸多</w:t>
      </w:r>
      <w:r w:rsidR="001C344E" w:rsidRPr="001C344E">
        <w:t>挑战，包括政策支持不足、数据安全与隐私问题、产品供给与需求匹配不足，以及数字鸿沟和社会认知的挑战</w:t>
      </w:r>
      <w:r w:rsidR="00FA7B60">
        <w:rPr>
          <w:rFonts w:hint="eastAsia"/>
        </w:rPr>
        <w:t>等</w:t>
      </w:r>
      <w:r w:rsidR="001C344E" w:rsidRPr="001C344E">
        <w:t>。尽管政府已出台多项政策以推动银发经济，但政策的连续性和有效性仍显不足，导致企业对市场前景感到不确定，从而影响投资和创新积极性。现行法律法规在保护老年人个人数据方面显得薄弱，降低了他们对智慧养老产品的信任度。此外，许多现有产品未能有效满足老年人的需求，操作复杂性使得老年人难以使用。数字技术的快速发展加剧了社会群体间的数字化不平衡，许多老年人缺乏必要的数字技能培训，限制了智慧养老服务的推广</w:t>
      </w:r>
      <w:r w:rsidR="00FA7B60">
        <w:rPr>
          <w:rFonts w:hint="eastAsia"/>
        </w:rPr>
        <w:t>，</w:t>
      </w:r>
      <w:r w:rsidR="00482B03">
        <w:rPr>
          <w:rFonts w:hint="eastAsia"/>
        </w:rPr>
        <w:t>加之</w:t>
      </w:r>
      <w:r w:rsidR="001C344E" w:rsidRPr="001C344E">
        <w:t>传统养老观念依然根深蒂固，使得社会对新型养老服务缺乏理解和接受，抑制了市场需求的激发。</w:t>
      </w:r>
    </w:p>
    <w:p w14:paraId="01FC988F" w14:textId="2896A0D4" w:rsidR="001C344E" w:rsidRDefault="001C344E" w:rsidP="001C344E">
      <w:pPr>
        <w:pStyle w:val="2"/>
      </w:pPr>
      <w:r>
        <w:rPr>
          <w:rFonts w:hint="eastAsia"/>
        </w:rPr>
        <w:lastRenderedPageBreak/>
        <w:t>深圳展会特色</w:t>
      </w:r>
    </w:p>
    <w:p w14:paraId="1355DC8F" w14:textId="743C3384" w:rsidR="00FA7B60" w:rsidRPr="00414AE4" w:rsidRDefault="00482B03" w:rsidP="00FA7B60">
      <w:r>
        <w:rPr>
          <w:rFonts w:hint="eastAsia"/>
        </w:rPr>
        <w:t>在这一背景下，</w:t>
      </w:r>
      <w:r w:rsidR="001C344E">
        <w:rPr>
          <w:rFonts w:hint="eastAsia"/>
        </w:rPr>
        <w:t>深圳智慧养老展</w:t>
      </w:r>
      <w:r>
        <w:rPr>
          <w:rFonts w:hint="eastAsia"/>
        </w:rPr>
        <w:t>的开展尤为令人关注</w:t>
      </w:r>
      <w:r w:rsidR="00654A7C">
        <w:rPr>
          <w:rFonts w:hint="eastAsia"/>
        </w:rPr>
        <w:t>。</w:t>
      </w:r>
      <w:r>
        <w:rPr>
          <w:rFonts w:hint="eastAsia"/>
        </w:rPr>
        <w:t>展会</w:t>
      </w:r>
      <w:r w:rsidR="001C344E">
        <w:rPr>
          <w:rFonts w:hint="eastAsia"/>
        </w:rPr>
        <w:t>突出了科技在智慧养老领域的集成与创新，展示了超过</w:t>
      </w:r>
      <w:r w:rsidR="001C344E">
        <w:t>1000种产品，包括智能床品、健康监测仪器和行走辅助机器人等，体现了科技与适老化设计的高度融合。展会还由深圳市民政局主导，推出了智能居家适老化改造消费提升专项活动，为符合条件的老人提供最高12000元的资助补贴，减轻经济负担并增强对智慧养老产品的接受度。此外，深开鸿与深业集团的跨界合作展示了开源鸿蒙操作系统在康养领域的应用，推动了“一老一小”群体的整体解决方案。同时，深圳市养老服务发展促进会与香港安老服务协会签署合作备忘录，标志着粤港澳大湾区养老</w:t>
      </w:r>
      <w:r w:rsidR="001C344E">
        <w:rPr>
          <w:rFonts w:hint="eastAsia"/>
        </w:rPr>
        <w:t>服务合作的新阶段。</w:t>
      </w:r>
      <w:r w:rsidR="00FA7B60" w:rsidRPr="00414AE4">
        <w:t>这次展会不仅展示了行业的最新发展动态，</w:t>
      </w:r>
      <w:r w:rsidR="00FA7B60">
        <w:rPr>
          <w:rFonts w:hint="eastAsia"/>
        </w:rPr>
        <w:t>也让我们看到了</w:t>
      </w:r>
      <w:r w:rsidR="00FA7B60" w:rsidRPr="00414AE4">
        <w:t>智慧养老的破局之道</w:t>
      </w:r>
      <w:r w:rsidR="00FA7B60" w:rsidRPr="00414AE4">
        <w:rPr>
          <w:rFonts w:hint="eastAsia"/>
        </w:rPr>
        <w:t>，有助于运营商探索在银发经济发展中的更多机遇。</w:t>
      </w:r>
    </w:p>
    <w:p w14:paraId="7E09895C" w14:textId="5FBAFBD2" w:rsidR="00B36E55" w:rsidRPr="00414AE4" w:rsidRDefault="00B36E55" w:rsidP="00414AE4">
      <w:pPr>
        <w:pStyle w:val="1"/>
      </w:pPr>
      <w:bookmarkStart w:id="2" w:name="破局之道"/>
      <w:bookmarkEnd w:id="0"/>
      <w:bookmarkEnd w:id="1"/>
      <w:r w:rsidRPr="00414AE4">
        <w:rPr>
          <w:rFonts w:hint="eastAsia"/>
        </w:rPr>
        <w:t>从深圳展会看智慧养老的</w:t>
      </w:r>
      <w:r w:rsidRPr="00414AE4">
        <w:t>破局之道</w:t>
      </w:r>
    </w:p>
    <w:p w14:paraId="4EE795F7" w14:textId="663CED4B" w:rsidR="00B36E55" w:rsidRDefault="00B36E55" w:rsidP="00D96ED1">
      <w:pPr>
        <w:pStyle w:val="2"/>
        <w:numPr>
          <w:ilvl w:val="0"/>
          <w:numId w:val="6"/>
        </w:numPr>
      </w:pPr>
      <w:bookmarkStart w:id="3" w:name="Xecf184b08c2e9de964f7c4c458f4611432a7514"/>
      <w:r w:rsidRPr="00414AE4">
        <w:t>强化政策导向</w:t>
      </w:r>
      <w:r w:rsidR="009C40C6">
        <w:rPr>
          <w:rFonts w:hint="eastAsia"/>
        </w:rPr>
        <w:t>，增强企业信心</w:t>
      </w:r>
    </w:p>
    <w:p w14:paraId="6040ACAB" w14:textId="65846B33" w:rsidR="00B36E55" w:rsidRDefault="00D35AC6" w:rsidP="00D75861">
      <w:pPr>
        <w:pStyle w:val="FirstParagraph"/>
      </w:pPr>
      <w:r>
        <w:rPr>
          <w:rFonts w:hint="eastAsia"/>
        </w:rPr>
        <w:t>展会中的作为科技、来邦、深业等一些头部企业</w:t>
      </w:r>
      <w:r w:rsidR="00482B03">
        <w:rPr>
          <w:rFonts w:hint="eastAsia"/>
        </w:rPr>
        <w:t>发挥了积极的</w:t>
      </w:r>
      <w:r>
        <w:rPr>
          <w:rFonts w:hint="eastAsia"/>
        </w:rPr>
        <w:t>示范作用，让众多参与企业看到了</w:t>
      </w:r>
      <w:r w:rsidR="00D75861">
        <w:rPr>
          <w:rFonts w:hint="eastAsia"/>
        </w:rPr>
        <w:t>积极</w:t>
      </w:r>
      <w:r>
        <w:rPr>
          <w:rFonts w:hint="eastAsia"/>
        </w:rPr>
        <w:t>顺应国家政策，投身智慧养老产业的</w:t>
      </w:r>
      <w:r w:rsidR="00641B5C">
        <w:rPr>
          <w:rFonts w:hint="eastAsia"/>
        </w:rPr>
        <w:t>成效</w:t>
      </w:r>
      <w:r w:rsidR="00FA7B60">
        <w:rPr>
          <w:rFonts w:hint="eastAsia"/>
        </w:rPr>
        <w:t>。</w:t>
      </w:r>
      <w:r w:rsidR="00C049BD">
        <w:rPr>
          <w:rFonts w:hint="eastAsia"/>
        </w:rPr>
        <w:t>但要提升企业在智慧养老领域的投资和创新的信心，还需要</w:t>
      </w:r>
      <w:r w:rsidR="00C049BD">
        <w:t>政府</w:t>
      </w:r>
      <w:r w:rsidR="00C049BD">
        <w:rPr>
          <w:rFonts w:hint="eastAsia"/>
        </w:rPr>
        <w:t>政策的持续推出，并</w:t>
      </w:r>
      <w:r w:rsidR="00C049BD">
        <w:t>确保政策落地生效</w:t>
      </w:r>
      <w:r>
        <w:rPr>
          <w:rFonts w:hint="eastAsia"/>
        </w:rPr>
        <w:t>。</w:t>
      </w:r>
      <w:r w:rsidR="00C049BD">
        <w:rPr>
          <w:rFonts w:hint="eastAsia"/>
        </w:rPr>
        <w:t>例如，这次展会上，</w:t>
      </w:r>
      <w:r w:rsidR="00B36E55">
        <w:t>深圳市民政局</w:t>
      </w:r>
      <w:r>
        <w:rPr>
          <w:rFonts w:hint="eastAsia"/>
        </w:rPr>
        <w:t>实施了</w:t>
      </w:r>
      <w:r w:rsidR="00B36E55">
        <w:t>智能居家适老化改造消费提升专项活动</w:t>
      </w:r>
      <w:r>
        <w:rPr>
          <w:rFonts w:hint="eastAsia"/>
        </w:rPr>
        <w:t>，</w:t>
      </w:r>
      <w:r w:rsidR="00B36E55">
        <w:t>为符合条件的老人提供最高12000元的资助补贴</w:t>
      </w:r>
      <w:r w:rsidR="009C40C6">
        <w:rPr>
          <w:rFonts w:hint="eastAsia"/>
        </w:rPr>
        <w:t>。</w:t>
      </w:r>
      <w:r w:rsidR="00B36E55">
        <w:t>鼓励</w:t>
      </w:r>
      <w:r w:rsidR="009C40C6">
        <w:rPr>
          <w:rFonts w:hint="eastAsia"/>
        </w:rPr>
        <w:t>老年人</w:t>
      </w:r>
      <w:r w:rsidR="00B36E55">
        <w:t>购买智慧养老产品</w:t>
      </w:r>
      <w:r w:rsidR="009C40C6">
        <w:rPr>
          <w:rFonts w:hint="eastAsia"/>
        </w:rPr>
        <w:t>的同时，</w:t>
      </w:r>
      <w:r w:rsidR="00C049BD">
        <w:rPr>
          <w:rFonts w:hint="eastAsia"/>
        </w:rPr>
        <w:t>补贴政策通过展会实施落实，</w:t>
      </w:r>
      <w:r w:rsidR="009C40C6">
        <w:rPr>
          <w:rFonts w:hint="eastAsia"/>
        </w:rPr>
        <w:t>让参展的众多企业看到了政府支持智慧养老的决心</w:t>
      </w:r>
      <w:r w:rsidR="00B36E55">
        <w:t>。</w:t>
      </w:r>
      <w:r w:rsidR="00B36E55">
        <w:rPr>
          <w:rFonts w:hint="eastAsia"/>
        </w:rPr>
        <w:t>我们</w:t>
      </w:r>
      <w:r w:rsidR="00786BB8">
        <w:rPr>
          <w:rFonts w:hint="eastAsia"/>
        </w:rPr>
        <w:t>进一步</w:t>
      </w:r>
      <w:r w:rsidR="00B36E55">
        <w:rPr>
          <w:rFonts w:hint="eastAsia"/>
        </w:rPr>
        <w:t>调查发现，不仅是深圳，浙江、宁夏、甘肃、陕西、江西、福建、四川等多个省份，都纷纷出台了居家适老化改造的方案，对老年人更新老年设施进行了补贴。这些补贴政策</w:t>
      </w:r>
      <w:r w:rsidR="00654A7C">
        <w:rPr>
          <w:rFonts w:hint="eastAsia"/>
        </w:rPr>
        <w:t>的落实，将</w:t>
      </w:r>
      <w:r w:rsidR="00B36E55">
        <w:rPr>
          <w:rFonts w:hint="eastAsia"/>
        </w:rPr>
        <w:t>为银发经济发展注入新的动力，成为众多参与银发经济企业的新机遇。</w:t>
      </w:r>
    </w:p>
    <w:tbl>
      <w:tblPr>
        <w:tblStyle w:val="af1"/>
        <w:tblW w:w="0" w:type="auto"/>
        <w:tblLook w:val="04A0" w:firstRow="1" w:lastRow="0" w:firstColumn="1" w:lastColumn="0" w:noHBand="0" w:noVBand="1"/>
      </w:tblPr>
      <w:tblGrid>
        <w:gridCol w:w="988"/>
        <w:gridCol w:w="7512"/>
      </w:tblGrid>
      <w:tr w:rsidR="000E330A" w:rsidRPr="0065572C" w14:paraId="7C1D1D30" w14:textId="77777777" w:rsidTr="00B31E32">
        <w:tc>
          <w:tcPr>
            <w:tcW w:w="988" w:type="dxa"/>
          </w:tcPr>
          <w:p w14:paraId="67E565C1" w14:textId="77777777" w:rsidR="000E330A" w:rsidRPr="0065572C" w:rsidRDefault="000E330A" w:rsidP="00B31E32">
            <w:pPr>
              <w:pStyle w:val="a0"/>
              <w:spacing w:line="240" w:lineRule="auto"/>
              <w:ind w:firstLine="0"/>
              <w:jc w:val="center"/>
              <w:rPr>
                <w:sz w:val="21"/>
                <w:szCs w:val="21"/>
              </w:rPr>
            </w:pPr>
            <w:r w:rsidRPr="0065572C">
              <w:rPr>
                <w:rFonts w:hint="eastAsia"/>
                <w:sz w:val="21"/>
                <w:szCs w:val="21"/>
              </w:rPr>
              <w:t>省份</w:t>
            </w:r>
          </w:p>
        </w:tc>
        <w:tc>
          <w:tcPr>
            <w:tcW w:w="7512" w:type="dxa"/>
          </w:tcPr>
          <w:p w14:paraId="667D9DD7" w14:textId="77777777" w:rsidR="000E330A" w:rsidRPr="0065572C" w:rsidRDefault="000E330A" w:rsidP="00B31E32">
            <w:pPr>
              <w:pStyle w:val="a0"/>
              <w:spacing w:line="240" w:lineRule="auto"/>
              <w:ind w:firstLine="0"/>
              <w:jc w:val="center"/>
              <w:rPr>
                <w:sz w:val="21"/>
                <w:szCs w:val="21"/>
              </w:rPr>
            </w:pPr>
            <w:r w:rsidRPr="0065572C">
              <w:rPr>
                <w:rFonts w:hint="eastAsia"/>
                <w:sz w:val="21"/>
                <w:szCs w:val="21"/>
              </w:rPr>
              <w:t>适老化补贴政策</w:t>
            </w:r>
          </w:p>
        </w:tc>
      </w:tr>
      <w:tr w:rsidR="000E330A" w:rsidRPr="0065572C" w14:paraId="70333868" w14:textId="77777777" w:rsidTr="00B31E32">
        <w:trPr>
          <w:trHeight w:val="508"/>
        </w:trPr>
        <w:tc>
          <w:tcPr>
            <w:tcW w:w="988" w:type="dxa"/>
          </w:tcPr>
          <w:p w14:paraId="03F5C3B6" w14:textId="77777777" w:rsidR="000E330A" w:rsidRPr="0065572C" w:rsidRDefault="000E330A" w:rsidP="00B31E32">
            <w:pPr>
              <w:pStyle w:val="a0"/>
              <w:spacing w:line="240" w:lineRule="auto"/>
              <w:ind w:firstLine="0"/>
              <w:jc w:val="center"/>
              <w:rPr>
                <w:sz w:val="21"/>
                <w:szCs w:val="21"/>
              </w:rPr>
            </w:pPr>
            <w:r w:rsidRPr="0065572C">
              <w:rPr>
                <w:rFonts w:hint="eastAsia"/>
                <w:sz w:val="21"/>
                <w:szCs w:val="21"/>
              </w:rPr>
              <w:t>深圳</w:t>
            </w:r>
          </w:p>
        </w:tc>
        <w:tc>
          <w:tcPr>
            <w:tcW w:w="7512" w:type="dxa"/>
          </w:tcPr>
          <w:p w14:paraId="0661C79B" w14:textId="77777777" w:rsidR="000E330A" w:rsidRPr="0065572C" w:rsidRDefault="000E330A" w:rsidP="00B31E32">
            <w:pPr>
              <w:pStyle w:val="a0"/>
              <w:spacing w:line="240" w:lineRule="auto"/>
              <w:ind w:firstLine="0"/>
              <w:rPr>
                <w:sz w:val="21"/>
                <w:szCs w:val="21"/>
              </w:rPr>
            </w:pPr>
            <w:r w:rsidRPr="0065572C">
              <w:rPr>
                <w:rFonts w:hint="eastAsia"/>
                <w:sz w:val="21"/>
                <w:szCs w:val="21"/>
              </w:rPr>
              <w:t>提供最高12000元的资助补贴，以鼓励老年人购买智慧养老产品。</w:t>
            </w:r>
          </w:p>
        </w:tc>
      </w:tr>
      <w:tr w:rsidR="000E330A" w:rsidRPr="0065572C" w14:paraId="34BAAE75" w14:textId="77777777" w:rsidTr="00B31E32">
        <w:tc>
          <w:tcPr>
            <w:tcW w:w="988" w:type="dxa"/>
          </w:tcPr>
          <w:p w14:paraId="7807E956" w14:textId="77777777" w:rsidR="000E330A" w:rsidRPr="0065572C" w:rsidRDefault="000E330A" w:rsidP="00B31E32">
            <w:pPr>
              <w:pStyle w:val="a0"/>
              <w:spacing w:line="240" w:lineRule="auto"/>
              <w:ind w:firstLine="0"/>
              <w:jc w:val="center"/>
              <w:rPr>
                <w:sz w:val="21"/>
                <w:szCs w:val="21"/>
              </w:rPr>
            </w:pPr>
            <w:r w:rsidRPr="0065572C">
              <w:rPr>
                <w:rFonts w:hint="eastAsia"/>
                <w:sz w:val="21"/>
                <w:szCs w:val="21"/>
              </w:rPr>
              <w:t>江西</w:t>
            </w:r>
          </w:p>
        </w:tc>
        <w:tc>
          <w:tcPr>
            <w:tcW w:w="7512" w:type="dxa"/>
          </w:tcPr>
          <w:p w14:paraId="628F764F" w14:textId="77777777" w:rsidR="000E330A" w:rsidRPr="0065572C" w:rsidRDefault="000E330A" w:rsidP="00B31E32">
            <w:pPr>
              <w:pStyle w:val="a0"/>
              <w:spacing w:line="240" w:lineRule="auto"/>
              <w:ind w:firstLine="0"/>
              <w:rPr>
                <w:sz w:val="21"/>
                <w:szCs w:val="21"/>
              </w:rPr>
            </w:pPr>
            <w:r w:rsidRPr="0065572C">
              <w:rPr>
                <w:sz w:val="21"/>
                <w:szCs w:val="21"/>
              </w:rPr>
              <w:t>对3万户进行适老化改造</w:t>
            </w:r>
            <w:r w:rsidRPr="0065572C">
              <w:rPr>
                <w:rFonts w:hint="eastAsia"/>
                <w:sz w:val="21"/>
                <w:szCs w:val="21"/>
              </w:rPr>
              <w:t>，</w:t>
            </w:r>
            <w:r w:rsidRPr="0065572C">
              <w:rPr>
                <w:sz w:val="21"/>
                <w:szCs w:val="21"/>
              </w:rPr>
              <w:t>每户补贴不超过3000元</w:t>
            </w:r>
          </w:p>
        </w:tc>
      </w:tr>
      <w:tr w:rsidR="000E330A" w:rsidRPr="0065572C" w14:paraId="0DE94AC1" w14:textId="77777777" w:rsidTr="00B31E32">
        <w:tc>
          <w:tcPr>
            <w:tcW w:w="988" w:type="dxa"/>
          </w:tcPr>
          <w:p w14:paraId="78C39EB5" w14:textId="77777777" w:rsidR="000E330A" w:rsidRPr="0065572C" w:rsidRDefault="000E330A" w:rsidP="00B31E32">
            <w:pPr>
              <w:pStyle w:val="a0"/>
              <w:spacing w:line="240" w:lineRule="auto"/>
              <w:ind w:firstLine="0"/>
              <w:jc w:val="center"/>
              <w:rPr>
                <w:sz w:val="21"/>
                <w:szCs w:val="21"/>
              </w:rPr>
            </w:pPr>
            <w:r w:rsidRPr="0065572C">
              <w:rPr>
                <w:sz w:val="21"/>
                <w:szCs w:val="21"/>
              </w:rPr>
              <w:t>宁夏</w:t>
            </w:r>
          </w:p>
        </w:tc>
        <w:tc>
          <w:tcPr>
            <w:tcW w:w="7512" w:type="dxa"/>
          </w:tcPr>
          <w:p w14:paraId="03AC8EA7" w14:textId="77777777" w:rsidR="000E330A" w:rsidRPr="0065572C" w:rsidRDefault="000E330A" w:rsidP="00B31E32">
            <w:pPr>
              <w:pStyle w:val="a0"/>
              <w:spacing w:line="240" w:lineRule="auto"/>
              <w:ind w:firstLine="0"/>
              <w:rPr>
                <w:sz w:val="21"/>
                <w:szCs w:val="21"/>
              </w:rPr>
            </w:pPr>
            <w:r w:rsidRPr="0065572C">
              <w:rPr>
                <w:sz w:val="21"/>
                <w:szCs w:val="21"/>
              </w:rPr>
              <w:t>符合要求的老年人买适老化产品最高补1万元</w:t>
            </w:r>
          </w:p>
        </w:tc>
      </w:tr>
      <w:tr w:rsidR="000E330A" w:rsidRPr="0065572C" w14:paraId="3F6125B9" w14:textId="77777777" w:rsidTr="00B31E32">
        <w:tc>
          <w:tcPr>
            <w:tcW w:w="988" w:type="dxa"/>
          </w:tcPr>
          <w:p w14:paraId="49E5766D" w14:textId="77777777" w:rsidR="000E330A" w:rsidRPr="0065572C" w:rsidRDefault="000E330A" w:rsidP="00B31E32">
            <w:pPr>
              <w:pStyle w:val="a0"/>
              <w:spacing w:line="240" w:lineRule="auto"/>
              <w:ind w:firstLine="0"/>
              <w:jc w:val="center"/>
              <w:rPr>
                <w:sz w:val="21"/>
                <w:szCs w:val="21"/>
              </w:rPr>
            </w:pPr>
            <w:r w:rsidRPr="0065572C">
              <w:rPr>
                <w:rFonts w:hint="eastAsia"/>
                <w:sz w:val="21"/>
                <w:szCs w:val="21"/>
              </w:rPr>
              <w:t>甘肃</w:t>
            </w:r>
          </w:p>
        </w:tc>
        <w:tc>
          <w:tcPr>
            <w:tcW w:w="7512" w:type="dxa"/>
          </w:tcPr>
          <w:p w14:paraId="02FD02CD" w14:textId="77777777" w:rsidR="000E330A" w:rsidRPr="0065572C" w:rsidRDefault="000E330A" w:rsidP="00B31E32">
            <w:pPr>
              <w:pStyle w:val="a0"/>
              <w:spacing w:line="240" w:lineRule="auto"/>
              <w:ind w:firstLine="0"/>
              <w:rPr>
                <w:sz w:val="21"/>
                <w:szCs w:val="21"/>
              </w:rPr>
            </w:pPr>
            <w:r w:rsidRPr="0065572C">
              <w:rPr>
                <w:sz w:val="21"/>
                <w:szCs w:val="21"/>
              </w:rPr>
              <w:t>户内有2名老年人最高补贴1.5万元</w:t>
            </w:r>
          </w:p>
        </w:tc>
      </w:tr>
      <w:tr w:rsidR="000E330A" w:rsidRPr="0065572C" w14:paraId="1D8F590A" w14:textId="77777777" w:rsidTr="00B31E32">
        <w:tc>
          <w:tcPr>
            <w:tcW w:w="988" w:type="dxa"/>
          </w:tcPr>
          <w:p w14:paraId="0CF10D58" w14:textId="77777777" w:rsidR="000E330A" w:rsidRPr="0065572C" w:rsidRDefault="000E330A" w:rsidP="00B31E32">
            <w:pPr>
              <w:pStyle w:val="a0"/>
              <w:spacing w:line="240" w:lineRule="auto"/>
              <w:ind w:firstLine="0"/>
              <w:jc w:val="center"/>
              <w:rPr>
                <w:sz w:val="21"/>
                <w:szCs w:val="21"/>
              </w:rPr>
            </w:pPr>
            <w:r w:rsidRPr="0065572C">
              <w:rPr>
                <w:rFonts w:hint="eastAsia"/>
                <w:sz w:val="21"/>
                <w:szCs w:val="21"/>
              </w:rPr>
              <w:t>浙江</w:t>
            </w:r>
          </w:p>
        </w:tc>
        <w:tc>
          <w:tcPr>
            <w:tcW w:w="7512" w:type="dxa"/>
          </w:tcPr>
          <w:p w14:paraId="16999900" w14:textId="77777777" w:rsidR="000E330A" w:rsidRPr="0065572C" w:rsidRDefault="000E330A" w:rsidP="00B31E32">
            <w:pPr>
              <w:pStyle w:val="a0"/>
              <w:spacing w:line="240" w:lineRule="auto"/>
              <w:ind w:firstLine="0"/>
              <w:rPr>
                <w:sz w:val="21"/>
                <w:szCs w:val="21"/>
              </w:rPr>
            </w:pPr>
            <w:r w:rsidRPr="0065572C">
              <w:rPr>
                <w:rFonts w:hint="eastAsia"/>
                <w:sz w:val="21"/>
                <w:szCs w:val="21"/>
              </w:rPr>
              <w:t>对</w:t>
            </w:r>
            <w:r w:rsidRPr="0065572C">
              <w:rPr>
                <w:sz w:val="21"/>
                <w:szCs w:val="21"/>
              </w:rPr>
              <w:t>购买</w:t>
            </w:r>
            <w:r w:rsidRPr="0065572C">
              <w:rPr>
                <w:rFonts w:hint="eastAsia"/>
                <w:sz w:val="21"/>
                <w:szCs w:val="21"/>
              </w:rPr>
              <w:t>适老化</w:t>
            </w:r>
            <w:r w:rsidRPr="0065572C">
              <w:rPr>
                <w:sz w:val="21"/>
                <w:szCs w:val="21"/>
              </w:rPr>
              <w:t>产品的60—79周岁老年人补贴50%，对80周岁及以上的高龄老年人补贴60%。每户补贴总金额最高不超过2万元。</w:t>
            </w:r>
          </w:p>
        </w:tc>
      </w:tr>
      <w:tr w:rsidR="000E330A" w:rsidRPr="0065572C" w14:paraId="280832CC" w14:textId="77777777" w:rsidTr="00B31E32">
        <w:tc>
          <w:tcPr>
            <w:tcW w:w="988" w:type="dxa"/>
          </w:tcPr>
          <w:p w14:paraId="1F57856A" w14:textId="77777777" w:rsidR="000E330A" w:rsidRPr="0065572C" w:rsidRDefault="000E330A" w:rsidP="00B31E32">
            <w:pPr>
              <w:pStyle w:val="a0"/>
              <w:spacing w:line="240" w:lineRule="auto"/>
              <w:ind w:firstLine="0"/>
              <w:jc w:val="center"/>
              <w:rPr>
                <w:sz w:val="21"/>
                <w:szCs w:val="21"/>
              </w:rPr>
            </w:pPr>
            <w:r w:rsidRPr="0065572C">
              <w:rPr>
                <w:rFonts w:hint="eastAsia"/>
                <w:sz w:val="21"/>
                <w:szCs w:val="21"/>
              </w:rPr>
              <w:t>陕西</w:t>
            </w:r>
          </w:p>
        </w:tc>
        <w:tc>
          <w:tcPr>
            <w:tcW w:w="7512" w:type="dxa"/>
          </w:tcPr>
          <w:p w14:paraId="7BA5F07F" w14:textId="77777777" w:rsidR="000E330A" w:rsidRPr="0065572C" w:rsidRDefault="000E330A" w:rsidP="00B31E32">
            <w:pPr>
              <w:pStyle w:val="a0"/>
              <w:spacing w:line="240" w:lineRule="auto"/>
              <w:ind w:firstLine="0"/>
              <w:rPr>
                <w:sz w:val="21"/>
                <w:szCs w:val="21"/>
              </w:rPr>
            </w:pPr>
            <w:r w:rsidRPr="0065572C">
              <w:rPr>
                <w:rFonts w:hint="eastAsia"/>
                <w:sz w:val="21"/>
                <w:szCs w:val="21"/>
              </w:rPr>
              <w:t>更新护理床、轮椅等16类产品补贴</w:t>
            </w:r>
            <w:r w:rsidRPr="0065572C">
              <w:rPr>
                <w:sz w:val="21"/>
                <w:szCs w:val="21"/>
              </w:rPr>
              <w:t>20%每件最高补贴2000元</w:t>
            </w:r>
          </w:p>
        </w:tc>
      </w:tr>
      <w:tr w:rsidR="000E330A" w:rsidRPr="0065572C" w14:paraId="08468830" w14:textId="77777777" w:rsidTr="00B31E32">
        <w:tc>
          <w:tcPr>
            <w:tcW w:w="988" w:type="dxa"/>
          </w:tcPr>
          <w:p w14:paraId="5D917CEC" w14:textId="77777777" w:rsidR="000E330A" w:rsidRPr="0065572C" w:rsidRDefault="000E330A" w:rsidP="00B31E32">
            <w:pPr>
              <w:pStyle w:val="a0"/>
              <w:spacing w:line="240" w:lineRule="auto"/>
              <w:ind w:firstLine="0"/>
              <w:jc w:val="center"/>
              <w:rPr>
                <w:sz w:val="21"/>
                <w:szCs w:val="21"/>
              </w:rPr>
            </w:pPr>
            <w:r w:rsidRPr="0065572C">
              <w:rPr>
                <w:sz w:val="21"/>
                <w:szCs w:val="21"/>
              </w:rPr>
              <w:t>江苏</w:t>
            </w:r>
          </w:p>
        </w:tc>
        <w:tc>
          <w:tcPr>
            <w:tcW w:w="7512" w:type="dxa"/>
          </w:tcPr>
          <w:p w14:paraId="31724825" w14:textId="77777777" w:rsidR="000E330A" w:rsidRPr="0065572C" w:rsidRDefault="000E330A" w:rsidP="00B31E32">
            <w:pPr>
              <w:pStyle w:val="a0"/>
              <w:spacing w:line="240" w:lineRule="auto"/>
              <w:ind w:firstLine="0"/>
              <w:rPr>
                <w:sz w:val="21"/>
                <w:szCs w:val="21"/>
              </w:rPr>
            </w:pPr>
            <w:r w:rsidRPr="0065572C">
              <w:rPr>
                <w:sz w:val="21"/>
                <w:szCs w:val="21"/>
              </w:rPr>
              <w:t>居家适老化改造补贴50%，上限每户3000元</w:t>
            </w:r>
          </w:p>
        </w:tc>
      </w:tr>
      <w:tr w:rsidR="000E330A" w:rsidRPr="0065572C" w14:paraId="1000F039" w14:textId="77777777" w:rsidTr="00B31E32">
        <w:tc>
          <w:tcPr>
            <w:tcW w:w="988" w:type="dxa"/>
          </w:tcPr>
          <w:p w14:paraId="14E35DA0" w14:textId="77777777" w:rsidR="000E330A" w:rsidRPr="0065572C" w:rsidRDefault="000E330A" w:rsidP="00B31E32">
            <w:pPr>
              <w:pStyle w:val="a0"/>
              <w:spacing w:line="240" w:lineRule="auto"/>
              <w:ind w:firstLine="0"/>
              <w:jc w:val="center"/>
              <w:rPr>
                <w:sz w:val="21"/>
                <w:szCs w:val="21"/>
              </w:rPr>
            </w:pPr>
            <w:r w:rsidRPr="0065572C">
              <w:rPr>
                <w:sz w:val="21"/>
                <w:szCs w:val="21"/>
              </w:rPr>
              <w:t>福建</w:t>
            </w:r>
          </w:p>
        </w:tc>
        <w:tc>
          <w:tcPr>
            <w:tcW w:w="7512" w:type="dxa"/>
          </w:tcPr>
          <w:p w14:paraId="718B81D6" w14:textId="77777777" w:rsidR="000E330A" w:rsidRPr="0065572C" w:rsidRDefault="000E330A" w:rsidP="00B31E32">
            <w:pPr>
              <w:pStyle w:val="a0"/>
              <w:spacing w:line="240" w:lineRule="auto"/>
              <w:ind w:firstLine="0"/>
              <w:rPr>
                <w:sz w:val="21"/>
                <w:szCs w:val="21"/>
              </w:rPr>
            </w:pPr>
            <w:r w:rsidRPr="0065572C">
              <w:rPr>
                <w:sz w:val="21"/>
                <w:szCs w:val="21"/>
              </w:rPr>
              <w:t>购买适老化产品补贴30%，上限5000元</w:t>
            </w:r>
          </w:p>
        </w:tc>
      </w:tr>
      <w:tr w:rsidR="000E330A" w:rsidRPr="0065572C" w14:paraId="626649C6" w14:textId="77777777" w:rsidTr="00B31E32">
        <w:tc>
          <w:tcPr>
            <w:tcW w:w="988" w:type="dxa"/>
          </w:tcPr>
          <w:p w14:paraId="0F0C6964" w14:textId="77777777" w:rsidR="000E330A" w:rsidRPr="0065572C" w:rsidRDefault="000E330A" w:rsidP="00B31E32">
            <w:pPr>
              <w:pStyle w:val="a0"/>
              <w:spacing w:line="240" w:lineRule="auto"/>
              <w:ind w:firstLine="0"/>
              <w:jc w:val="center"/>
              <w:rPr>
                <w:sz w:val="21"/>
                <w:szCs w:val="21"/>
              </w:rPr>
            </w:pPr>
            <w:r w:rsidRPr="0065572C">
              <w:rPr>
                <w:sz w:val="21"/>
                <w:szCs w:val="21"/>
              </w:rPr>
              <w:t>湖南</w:t>
            </w:r>
          </w:p>
        </w:tc>
        <w:tc>
          <w:tcPr>
            <w:tcW w:w="7512" w:type="dxa"/>
          </w:tcPr>
          <w:p w14:paraId="6A33DB05" w14:textId="77777777" w:rsidR="000E330A" w:rsidRPr="0065572C" w:rsidRDefault="000E330A" w:rsidP="00B31E32">
            <w:pPr>
              <w:pStyle w:val="a0"/>
              <w:spacing w:line="240" w:lineRule="auto"/>
              <w:ind w:firstLine="0"/>
              <w:rPr>
                <w:sz w:val="21"/>
                <w:szCs w:val="21"/>
              </w:rPr>
            </w:pPr>
            <w:r w:rsidRPr="0065572C">
              <w:rPr>
                <w:sz w:val="21"/>
                <w:szCs w:val="21"/>
              </w:rPr>
              <w:t>13类适老化产品补贴总额15%，最高3万元</w:t>
            </w:r>
          </w:p>
        </w:tc>
      </w:tr>
      <w:tr w:rsidR="000E330A" w:rsidRPr="0065572C" w14:paraId="2629C082" w14:textId="77777777" w:rsidTr="00B31E32">
        <w:tc>
          <w:tcPr>
            <w:tcW w:w="988" w:type="dxa"/>
          </w:tcPr>
          <w:p w14:paraId="09290D8B" w14:textId="77777777" w:rsidR="000E330A" w:rsidRPr="0065572C" w:rsidRDefault="000E330A" w:rsidP="00B31E32">
            <w:pPr>
              <w:pStyle w:val="a0"/>
              <w:spacing w:line="240" w:lineRule="auto"/>
              <w:ind w:firstLine="0"/>
              <w:jc w:val="center"/>
              <w:rPr>
                <w:sz w:val="21"/>
                <w:szCs w:val="21"/>
              </w:rPr>
            </w:pPr>
            <w:r w:rsidRPr="0065572C">
              <w:rPr>
                <w:sz w:val="21"/>
                <w:szCs w:val="21"/>
              </w:rPr>
              <w:t>四川</w:t>
            </w:r>
          </w:p>
        </w:tc>
        <w:tc>
          <w:tcPr>
            <w:tcW w:w="7512" w:type="dxa"/>
          </w:tcPr>
          <w:p w14:paraId="06F95475" w14:textId="77777777" w:rsidR="000E330A" w:rsidRPr="0065572C" w:rsidRDefault="000E330A" w:rsidP="00B31E32">
            <w:pPr>
              <w:pStyle w:val="a0"/>
              <w:spacing w:line="240" w:lineRule="auto"/>
              <w:ind w:firstLine="0"/>
              <w:rPr>
                <w:sz w:val="21"/>
                <w:szCs w:val="21"/>
              </w:rPr>
            </w:pPr>
            <w:r w:rsidRPr="0065572C">
              <w:rPr>
                <w:sz w:val="21"/>
                <w:szCs w:val="21"/>
              </w:rPr>
              <w:t>按照30%的优惠比例，发放消费券</w:t>
            </w:r>
          </w:p>
        </w:tc>
      </w:tr>
    </w:tbl>
    <w:p w14:paraId="571DBFB6" w14:textId="3DF45709" w:rsidR="000E330A" w:rsidRPr="000E330A" w:rsidRDefault="000E330A" w:rsidP="000E330A">
      <w:pPr>
        <w:spacing w:before="180" w:after="180"/>
        <w:jc w:val="center"/>
      </w:pPr>
      <w:r w:rsidRPr="000E330A">
        <w:rPr>
          <w:rFonts w:hint="eastAsia"/>
        </w:rPr>
        <w:t>表1：部分省份已出台的适老化改造补贴</w:t>
      </w:r>
      <w:r>
        <w:rPr>
          <w:rFonts w:hint="eastAsia"/>
        </w:rPr>
        <w:t>政策</w:t>
      </w:r>
    </w:p>
    <w:p w14:paraId="2CE688D1" w14:textId="77777777" w:rsidR="000E330A" w:rsidRPr="000E330A" w:rsidRDefault="000E330A" w:rsidP="000E330A">
      <w:pPr>
        <w:pStyle w:val="a0"/>
        <w:rPr>
          <w:rFonts w:hint="eastAsia"/>
        </w:rPr>
      </w:pPr>
    </w:p>
    <w:p w14:paraId="7E4711A7" w14:textId="7C7C4CAA" w:rsidR="00B36E55" w:rsidRDefault="00B36E55" w:rsidP="00D96ED1">
      <w:pPr>
        <w:pStyle w:val="2"/>
      </w:pPr>
      <w:bookmarkStart w:id="4" w:name="Xc54a5d72ed8a90f8a18390fb8b956a821f98f7e"/>
      <w:bookmarkEnd w:id="3"/>
      <w:r w:rsidRPr="00414AE4">
        <w:t>加强数据保护法规</w:t>
      </w:r>
    </w:p>
    <w:p w14:paraId="0B760B82" w14:textId="66691951" w:rsidR="00182EB9" w:rsidRDefault="00182EB9" w:rsidP="00182EB9">
      <w:pPr>
        <w:pStyle w:val="a0"/>
      </w:pPr>
      <w:r w:rsidRPr="00182EB9">
        <w:rPr>
          <w:rFonts w:hint="eastAsia"/>
        </w:rPr>
        <w:t>智慧养老服务</w:t>
      </w:r>
      <w:r w:rsidR="00654A7C">
        <w:rPr>
          <w:rFonts w:hint="eastAsia"/>
        </w:rPr>
        <w:t>中</w:t>
      </w:r>
      <w:r w:rsidRPr="00182EB9">
        <w:rPr>
          <w:rFonts w:hint="eastAsia"/>
        </w:rPr>
        <w:t>保障数据安全与个人隐私尤为重要。亟需建立更为严格的数据保护法律法规，以增强老年人对智慧养老产品的信任。</w:t>
      </w:r>
      <w:r>
        <w:rPr>
          <w:rFonts w:hint="eastAsia"/>
        </w:rPr>
        <w:t>以智慧养老平台为例，</w:t>
      </w:r>
      <w:r w:rsidRPr="00182EB9">
        <w:rPr>
          <w:rFonts w:hint="eastAsia"/>
        </w:rPr>
        <w:t>智慧养老平台作为这一产业重要</w:t>
      </w:r>
      <w:r w:rsidR="00D35AC6" w:rsidRPr="00182EB9">
        <w:rPr>
          <w:rFonts w:hint="eastAsia"/>
        </w:rPr>
        <w:t>的</w:t>
      </w:r>
      <w:r w:rsidRPr="00182EB9">
        <w:rPr>
          <w:rFonts w:hint="eastAsia"/>
        </w:rPr>
        <w:t>基础</w:t>
      </w:r>
      <w:r>
        <w:rPr>
          <w:rFonts w:hint="eastAsia"/>
        </w:rPr>
        <w:t>设施</w:t>
      </w:r>
      <w:r w:rsidRPr="00182EB9">
        <w:rPr>
          <w:rFonts w:hint="eastAsia"/>
        </w:rPr>
        <w:t>，涉及老年人、养老机构、平台运营商和政府监管机构等多个利益相关方，</w:t>
      </w:r>
      <w:r>
        <w:rPr>
          <w:rFonts w:hint="eastAsia"/>
        </w:rPr>
        <w:t>其</w:t>
      </w:r>
      <w:r w:rsidRPr="00182EB9">
        <w:rPr>
          <w:rFonts w:hint="eastAsia"/>
        </w:rPr>
        <w:t>数据安全和隐私保护成为老年人特别关注的问题。</w:t>
      </w:r>
    </w:p>
    <w:p w14:paraId="0195F7E1" w14:textId="0348D5D4" w:rsidR="00182EB9" w:rsidRPr="00182EB9" w:rsidRDefault="00182EB9" w:rsidP="00182EB9">
      <w:pPr>
        <w:pStyle w:val="a0"/>
      </w:pPr>
      <w:r>
        <w:rPr>
          <w:rFonts w:hint="eastAsia"/>
        </w:rPr>
        <w:t>展会展示了中国电信</w:t>
      </w:r>
      <w:r>
        <w:t>展示的智慧养老平台</w:t>
      </w:r>
      <w:r>
        <w:rPr>
          <w:rFonts w:hint="eastAsia"/>
        </w:rPr>
        <w:t>。不少关注智慧养老的人士在现场咨询了其数据安全和隐私保护的问题。工作人员介绍</w:t>
      </w:r>
      <w:r w:rsidR="008A60B8">
        <w:rPr>
          <w:rFonts w:hint="eastAsia"/>
        </w:rPr>
        <w:t>了平台如何</w:t>
      </w:r>
      <w:r w:rsidRPr="00182EB9">
        <w:rPr>
          <w:rFonts w:hint="eastAsia"/>
        </w:rPr>
        <w:t>通过技术保障、政策遵循和操作规范等多方面的措施</w:t>
      </w:r>
      <w:r w:rsidR="008A60B8">
        <w:rPr>
          <w:rFonts w:hint="eastAsia"/>
        </w:rPr>
        <w:t>，</w:t>
      </w:r>
      <w:r w:rsidRPr="00182EB9">
        <w:rPr>
          <w:rFonts w:hint="eastAsia"/>
        </w:rPr>
        <w:t>为老年人提供一个既安全又尊重隐私的服务环境。</w:t>
      </w:r>
      <w:r>
        <w:rPr>
          <w:rFonts w:hint="eastAsia"/>
        </w:rPr>
        <w:t>中国电信</w:t>
      </w:r>
      <w:r w:rsidR="008A60B8">
        <w:rPr>
          <w:rFonts w:hint="eastAsia"/>
        </w:rPr>
        <w:t>的智慧养老平台</w:t>
      </w:r>
      <w:r>
        <w:t>通过整合服务资源并提供数据安全保障，为行业树立了</w:t>
      </w:r>
      <w:r w:rsidR="00F95C85">
        <w:rPr>
          <w:rFonts w:hint="eastAsia"/>
        </w:rPr>
        <w:t>标杆</w:t>
      </w:r>
      <w:r>
        <w:t>。</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2"/>
        <w:gridCol w:w="3558"/>
      </w:tblGrid>
      <w:tr w:rsidR="00605B2B" w14:paraId="06A4BCDB" w14:textId="77777777" w:rsidTr="00D66F87">
        <w:trPr>
          <w:jc w:val="center"/>
        </w:trPr>
        <w:tc>
          <w:tcPr>
            <w:tcW w:w="5070" w:type="dxa"/>
          </w:tcPr>
          <w:p w14:paraId="72696A13" w14:textId="77777777" w:rsidR="00605B2B" w:rsidRDefault="00605B2B" w:rsidP="00D66F87">
            <w:pPr>
              <w:pStyle w:val="a0"/>
              <w:ind w:firstLine="0"/>
              <w:jc w:val="center"/>
            </w:pPr>
            <w:r>
              <w:rPr>
                <w:rFonts w:hint="eastAsia"/>
                <w:noProof/>
              </w:rPr>
              <w:drawing>
                <wp:inline distT="0" distB="0" distL="0" distR="0" wp14:anchorId="54C70B78" wp14:editId="730FDC86">
                  <wp:extent cx="3090333" cy="2317750"/>
                  <wp:effectExtent l="0" t="0" r="0" b="0"/>
                  <wp:docPr id="1103218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18187" name="图片 11032181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92692" cy="2319519"/>
                          </a:xfrm>
                          <a:prstGeom prst="rect">
                            <a:avLst/>
                          </a:prstGeom>
                        </pic:spPr>
                      </pic:pic>
                    </a:graphicData>
                  </a:graphic>
                </wp:inline>
              </w:drawing>
            </w:r>
          </w:p>
        </w:tc>
        <w:tc>
          <w:tcPr>
            <w:tcW w:w="3786" w:type="dxa"/>
          </w:tcPr>
          <w:p w14:paraId="511751AA" w14:textId="77777777" w:rsidR="00605B2B" w:rsidRDefault="00605B2B" w:rsidP="00D66F87">
            <w:pPr>
              <w:pStyle w:val="a0"/>
              <w:ind w:firstLine="0"/>
              <w:jc w:val="center"/>
            </w:pPr>
            <w:r>
              <w:rPr>
                <w:rFonts w:hint="eastAsia"/>
                <w:noProof/>
              </w:rPr>
              <w:drawing>
                <wp:inline distT="0" distB="0" distL="0" distR="0" wp14:anchorId="428BEA07" wp14:editId="0C9DF75F">
                  <wp:extent cx="1781175" cy="2374900"/>
                  <wp:effectExtent l="0" t="0" r="0" b="0"/>
                  <wp:docPr id="18056925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92558" name="图片 18056925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4536" cy="2392715"/>
                          </a:xfrm>
                          <a:prstGeom prst="rect">
                            <a:avLst/>
                          </a:prstGeom>
                        </pic:spPr>
                      </pic:pic>
                    </a:graphicData>
                  </a:graphic>
                </wp:inline>
              </w:drawing>
            </w:r>
          </w:p>
        </w:tc>
      </w:tr>
    </w:tbl>
    <w:p w14:paraId="78EDC5B8" w14:textId="77777777" w:rsidR="00605B2B" w:rsidRPr="00641245" w:rsidRDefault="00605B2B" w:rsidP="00605B2B">
      <w:pPr>
        <w:pStyle w:val="a0"/>
        <w:jc w:val="center"/>
      </w:pPr>
      <w:r>
        <w:rPr>
          <w:rFonts w:hint="eastAsia"/>
        </w:rPr>
        <w:t>图1：中国电信智慧养老平台</w:t>
      </w:r>
    </w:p>
    <w:p w14:paraId="071715C7" w14:textId="77777777" w:rsidR="00A100D1" w:rsidRPr="00605B2B" w:rsidRDefault="00A100D1" w:rsidP="00605B2B">
      <w:pPr>
        <w:pStyle w:val="a0"/>
        <w:jc w:val="center"/>
      </w:pPr>
    </w:p>
    <w:p w14:paraId="66A0E1C3" w14:textId="254C5376" w:rsidR="00B36E55" w:rsidRDefault="00C741E7" w:rsidP="00D96ED1">
      <w:pPr>
        <w:pStyle w:val="2"/>
      </w:pPr>
      <w:bookmarkStart w:id="5" w:name="X2981d5cf38c67e0f402fd3568c1f4f2dd715b6d"/>
      <w:bookmarkEnd w:id="4"/>
      <w:r>
        <w:rPr>
          <w:rFonts w:hint="eastAsia"/>
        </w:rPr>
        <w:t>加强</w:t>
      </w:r>
      <w:r w:rsidRPr="00AF1458">
        <w:rPr>
          <w:rFonts w:hint="eastAsia"/>
        </w:rPr>
        <w:t>科技</w:t>
      </w:r>
      <w:r>
        <w:rPr>
          <w:rFonts w:hint="eastAsia"/>
        </w:rPr>
        <w:t>创新与</w:t>
      </w:r>
      <w:r w:rsidRPr="00AF1458">
        <w:rPr>
          <w:rFonts w:hint="eastAsia"/>
        </w:rPr>
        <w:t>适老化</w:t>
      </w:r>
      <w:r>
        <w:rPr>
          <w:rFonts w:hint="eastAsia"/>
        </w:rPr>
        <w:t>设计的高度融合</w:t>
      </w:r>
    </w:p>
    <w:p w14:paraId="5FA2ADB9" w14:textId="2E931757" w:rsidR="00D919EE" w:rsidRDefault="00D919EE" w:rsidP="00D919EE">
      <w:pPr>
        <w:pStyle w:val="a0"/>
      </w:pPr>
      <w:r>
        <w:rPr>
          <w:rFonts w:hint="eastAsia"/>
        </w:rPr>
        <w:t>在智慧养老领域，科技创新和适老化设计是推动行业发展的关键因素。企业需要注重产品的适老化设计，从用户体验出发，开发更符合老年人需求的智能产品。通过深入调研老年人的需求，推动适老化产品研发，提升产品与老年人生活场景的契合度。引入人工智能、大数据、云计算等创新科技，丰富智慧养老产品种类。</w:t>
      </w:r>
    </w:p>
    <w:p w14:paraId="58BF26F2" w14:textId="61671608" w:rsidR="00D87BB5" w:rsidRDefault="00D919EE" w:rsidP="00D919EE">
      <w:pPr>
        <w:pStyle w:val="a0"/>
      </w:pPr>
      <w:r>
        <w:rPr>
          <w:rFonts w:hint="eastAsia"/>
        </w:rPr>
        <w:t>深圳展会作为智慧养老产品展示的窗口，展示了上千种智慧养老新产品，如免穿戴监护仪、智能按摩床、智能马桶以及基于</w:t>
      </w:r>
      <w:r>
        <w:t>AI的喂饭机器人等，这些产品不仅体现了科技集成，更突出了适老化设计。例如，搭载了非接触式生理光学监测技术的免穿戴监护仪，配备了触点式空气弹簧的智能按摩床，可以自动起身的智能马桶，基于AI数据模型训练的具备人脸识别技术的喂饭机器人，懂得智能避障的行走辅助机器人等。这些产品展现了</w:t>
      </w:r>
      <w:r w:rsidR="00C741E7">
        <w:rPr>
          <w:rFonts w:hint="eastAsia"/>
        </w:rPr>
        <w:t>创新</w:t>
      </w:r>
      <w:r>
        <w:t>科技与适老化设计的高度</w:t>
      </w:r>
      <w:r w:rsidR="00C741E7">
        <w:rPr>
          <w:rFonts w:hint="eastAsia"/>
        </w:rPr>
        <w:t>融合</w:t>
      </w:r>
      <w:r>
        <w:t>，正成为智慧养老</w:t>
      </w:r>
      <w:r w:rsidR="00F95C85">
        <w:rPr>
          <w:rFonts w:hint="eastAsia"/>
        </w:rPr>
        <w:t>产品</w:t>
      </w:r>
      <w:r>
        <w:t>的新</w:t>
      </w:r>
      <w:r>
        <w:rPr>
          <w:rFonts w:hint="eastAsia"/>
        </w:rPr>
        <w:t>趋势。</w:t>
      </w:r>
    </w:p>
    <w:p w14:paraId="0D03A9E5" w14:textId="0C7CBCF7" w:rsidR="0072796D" w:rsidRDefault="0072796D" w:rsidP="0072796D">
      <w:pPr>
        <w:pStyle w:val="2"/>
      </w:pPr>
      <w:bookmarkStart w:id="6" w:name="Xd92a1f1359c53747e13768de6963c3f23d2615e"/>
      <w:bookmarkEnd w:id="5"/>
      <w:r>
        <w:t>缩小数字鸿沟与增强社会宣传</w:t>
      </w:r>
    </w:p>
    <w:p w14:paraId="66D743F3" w14:textId="33445822" w:rsidR="0072796D" w:rsidRDefault="0072796D" w:rsidP="0072796D">
      <w:pPr>
        <w:pStyle w:val="a0"/>
      </w:pPr>
      <w:r>
        <w:rPr>
          <w:rFonts w:hint="eastAsia"/>
        </w:rPr>
        <w:t>开展针对老年人的数字技能培训可以显著提高他们对智能设备的使用能力</w:t>
      </w:r>
      <w:r w:rsidR="00F95C85">
        <w:rPr>
          <w:rFonts w:hint="eastAsia"/>
        </w:rPr>
        <w:t>，</w:t>
      </w:r>
      <w:r>
        <w:rPr>
          <w:rFonts w:hint="eastAsia"/>
        </w:rPr>
        <w:t>帮助老年人更好地融入数字化生活，提升他们对智慧养老服务的接受度。增强社会对智慧养老理念的宣传力度也是关键</w:t>
      </w:r>
      <w:r w:rsidR="00654A7C">
        <w:rPr>
          <w:rFonts w:hint="eastAsia"/>
        </w:rPr>
        <w:t>，</w:t>
      </w:r>
      <w:r>
        <w:rPr>
          <w:rFonts w:hint="eastAsia"/>
        </w:rPr>
        <w:t>通过展会</w:t>
      </w:r>
      <w:r w:rsidR="005E6D2D">
        <w:rPr>
          <w:rFonts w:hint="eastAsia"/>
        </w:rPr>
        <w:t>形式</w:t>
      </w:r>
      <w:r w:rsidR="00F95C85">
        <w:rPr>
          <w:rFonts w:hint="eastAsia"/>
        </w:rPr>
        <w:t>的</w:t>
      </w:r>
      <w:r>
        <w:rPr>
          <w:rFonts w:hint="eastAsia"/>
        </w:rPr>
        <w:t>综合性平台，可以近距离体验智慧养老产品，提高公众对智慧养老理念的认知和理解，促进社会对新型养老服务的接受。</w:t>
      </w:r>
    </w:p>
    <w:p w14:paraId="69E3509A" w14:textId="38B63D67" w:rsidR="006D158E" w:rsidRPr="006D158E" w:rsidRDefault="005E6D2D" w:rsidP="006D158E">
      <w:pPr>
        <w:pStyle w:val="a0"/>
      </w:pPr>
      <w:r>
        <w:rPr>
          <w:rFonts w:hint="eastAsia"/>
        </w:rPr>
        <w:t>从</w:t>
      </w:r>
      <w:r w:rsidRPr="006D158E">
        <w:t>深圳展会</w:t>
      </w:r>
      <w:r>
        <w:rPr>
          <w:rFonts w:hint="eastAsia"/>
        </w:rPr>
        <w:t>可以看到这方面的努力</w:t>
      </w:r>
      <w:r w:rsidRPr="006D158E">
        <w:t>。</w:t>
      </w:r>
      <w:r w:rsidR="006D158E">
        <w:rPr>
          <w:rFonts w:hint="eastAsia"/>
        </w:rPr>
        <w:t>深圳</w:t>
      </w:r>
      <w:r w:rsidR="006D158E" w:rsidRPr="006D158E">
        <w:t>展会打造了15000平方米的深圳最大养老产品集市，为消费者提供智慧化、高品质、多样化的适老化产品，让老年人更好地拥抱“数字化时代”。通过展示、体验、消费于一体的平台，推动智慧养老产品与消费者密切对接。展会中的一些活动和论坛，如“养老金融助力银发经济高质量发展”论坛，</w:t>
      </w:r>
      <w:r w:rsidR="00F95C85">
        <w:rPr>
          <w:rFonts w:hint="eastAsia"/>
        </w:rPr>
        <w:t>也</w:t>
      </w:r>
      <w:r w:rsidR="006D158E">
        <w:rPr>
          <w:rFonts w:hint="eastAsia"/>
        </w:rPr>
        <w:t>有助于</w:t>
      </w:r>
      <w:r w:rsidR="006D158E" w:rsidRPr="006D158E">
        <w:t>提升老年人的数字技能和数据安全意识。</w:t>
      </w:r>
    </w:p>
    <w:p w14:paraId="090FD094" w14:textId="371491E0" w:rsidR="00D96ED1" w:rsidRDefault="00D96ED1" w:rsidP="00D96ED1">
      <w:pPr>
        <w:pStyle w:val="1"/>
      </w:pPr>
      <w:bookmarkStart w:id="7" w:name="电信运营商的机遇"/>
      <w:bookmarkStart w:id="8" w:name="OLE_LINK1"/>
      <w:bookmarkEnd w:id="2"/>
      <w:bookmarkEnd w:id="6"/>
      <w:r>
        <w:t>运营商</w:t>
      </w:r>
      <w:r w:rsidR="00DB4EF0">
        <w:rPr>
          <w:rFonts w:hint="eastAsia"/>
        </w:rPr>
        <w:t>在</w:t>
      </w:r>
      <w:r w:rsidR="00D829CB">
        <w:rPr>
          <w:rFonts w:hint="eastAsia"/>
        </w:rPr>
        <w:t>智慧养老领域</w:t>
      </w:r>
      <w:r w:rsidR="00DB4EF0">
        <w:rPr>
          <w:rFonts w:hint="eastAsia"/>
        </w:rPr>
        <w:t>中实现</w:t>
      </w:r>
      <w:r w:rsidR="00D06F0C">
        <w:rPr>
          <w:rFonts w:hint="eastAsia"/>
        </w:rPr>
        <w:t>价值</w:t>
      </w:r>
      <w:r w:rsidR="00103D7C">
        <w:rPr>
          <w:rFonts w:hint="eastAsia"/>
        </w:rPr>
        <w:t>的策略</w:t>
      </w:r>
    </w:p>
    <w:p w14:paraId="73754159" w14:textId="620A3C34" w:rsidR="000C1C0E" w:rsidRDefault="00FA7B60" w:rsidP="000C1C0E">
      <w:pPr>
        <w:pStyle w:val="FirstParagraph"/>
      </w:pPr>
      <w:r>
        <w:rPr>
          <w:rFonts w:hint="eastAsia"/>
        </w:rPr>
        <w:t>在深圳展的参与方既有大型国企、民营企业、初创公司，也有了政府机构、银行保险，还有众多参与购买智慧养老产品的消费者。可以看到，</w:t>
      </w:r>
      <w:r w:rsidR="000C1C0E">
        <w:rPr>
          <w:rFonts w:hint="eastAsia"/>
        </w:rPr>
        <w:t>老龄化趋势日益显著</w:t>
      </w:r>
      <w:r>
        <w:rPr>
          <w:rFonts w:hint="eastAsia"/>
        </w:rPr>
        <w:t>和</w:t>
      </w:r>
      <w:r w:rsidR="000C1C0E">
        <w:rPr>
          <w:rFonts w:hint="eastAsia"/>
        </w:rPr>
        <w:t>国家政策强力推动</w:t>
      </w:r>
      <w:r>
        <w:rPr>
          <w:rFonts w:hint="eastAsia"/>
        </w:rPr>
        <w:t>的背景下</w:t>
      </w:r>
      <w:r w:rsidR="000C1C0E">
        <w:rPr>
          <w:rFonts w:hint="eastAsia"/>
        </w:rPr>
        <w:t>，</w:t>
      </w:r>
      <w:r w:rsidR="00FC53E8">
        <w:rPr>
          <w:rFonts w:hint="eastAsia"/>
        </w:rPr>
        <w:t>社会各方</w:t>
      </w:r>
      <w:r>
        <w:rPr>
          <w:rFonts w:hint="eastAsia"/>
        </w:rPr>
        <w:t>正</w:t>
      </w:r>
      <w:r w:rsidR="000C1C0E">
        <w:rPr>
          <w:rFonts w:hint="eastAsia"/>
        </w:rPr>
        <w:t>纷纷入局</w:t>
      </w:r>
      <w:r w:rsidR="006B76CD">
        <w:rPr>
          <w:rFonts w:hint="eastAsia"/>
        </w:rPr>
        <w:t>，</w:t>
      </w:r>
      <w:r w:rsidR="000C1C0E">
        <w:rPr>
          <w:rFonts w:hint="eastAsia"/>
        </w:rPr>
        <w:t>探索银发经济蓝海中的</w:t>
      </w:r>
      <w:r w:rsidR="0081495D">
        <w:rPr>
          <w:rFonts w:hint="eastAsia"/>
        </w:rPr>
        <w:t>新</w:t>
      </w:r>
      <w:r w:rsidR="000C1C0E">
        <w:rPr>
          <w:rFonts w:hint="eastAsia"/>
        </w:rPr>
        <w:t>机遇</w:t>
      </w:r>
      <w:r>
        <w:rPr>
          <w:rFonts w:hint="eastAsia"/>
        </w:rPr>
        <w:t>。</w:t>
      </w:r>
      <w:r w:rsidR="00FC53E8">
        <w:rPr>
          <w:rFonts w:hint="eastAsia"/>
        </w:rPr>
        <w:t>运营商在这一浪潮中，如何发掘潜力，实现</w:t>
      </w:r>
      <w:r w:rsidR="0025439C">
        <w:rPr>
          <w:rFonts w:hint="eastAsia"/>
        </w:rPr>
        <w:t>自身</w:t>
      </w:r>
      <w:r w:rsidR="00FC53E8">
        <w:rPr>
          <w:rFonts w:hint="eastAsia"/>
        </w:rPr>
        <w:t>价值最大化呢？</w:t>
      </w:r>
    </w:p>
    <w:p w14:paraId="57B66BFA" w14:textId="2786FEA0" w:rsidR="007E4666" w:rsidRDefault="007E4666" w:rsidP="007E4666">
      <w:pPr>
        <w:pStyle w:val="2"/>
        <w:numPr>
          <w:ilvl w:val="0"/>
          <w:numId w:val="9"/>
        </w:numPr>
      </w:pPr>
      <w:r>
        <w:rPr>
          <w:rFonts w:hint="eastAsia"/>
        </w:rPr>
        <w:t>运营商在智慧养老生态中的价值</w:t>
      </w:r>
    </w:p>
    <w:p w14:paraId="7AE83DC3" w14:textId="77777777" w:rsidR="00B42395" w:rsidRDefault="00B42395" w:rsidP="00B42395">
      <w:pPr>
        <w:pStyle w:val="a0"/>
      </w:pPr>
      <w:r w:rsidRPr="00B42395">
        <w:t>在智慧养老生态中，参与角色主要包括政府、运营商、养老机构、医疗服务提供者、社区组织和老年人群体等。每个角色在生态系统中扮演着不同的功能和责任，共同推动智慧养老的发展。</w:t>
      </w:r>
    </w:p>
    <w:p w14:paraId="522B34C8" w14:textId="6C111EBF" w:rsidR="00C71659" w:rsidRDefault="00C71659" w:rsidP="00C71659">
      <w:pPr>
        <w:pStyle w:val="a0"/>
      </w:pPr>
      <w:r>
        <w:rPr>
          <w:noProof/>
        </w:rPr>
        <w:drawing>
          <wp:inline distT="0" distB="0" distL="0" distR="0" wp14:anchorId="2DB5800D" wp14:editId="6D500752">
            <wp:extent cx="5486400" cy="3191510"/>
            <wp:effectExtent l="0" t="0" r="0" b="8890"/>
            <wp:docPr id="821564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64755" name=""/>
                    <pic:cNvPicPr/>
                  </pic:nvPicPr>
                  <pic:blipFill>
                    <a:blip r:embed="rId7"/>
                    <a:stretch>
                      <a:fillRect/>
                    </a:stretch>
                  </pic:blipFill>
                  <pic:spPr>
                    <a:xfrm>
                      <a:off x="0" y="0"/>
                      <a:ext cx="5486400" cy="3191510"/>
                    </a:xfrm>
                    <a:prstGeom prst="rect">
                      <a:avLst/>
                    </a:prstGeom>
                  </pic:spPr>
                </pic:pic>
              </a:graphicData>
            </a:graphic>
          </wp:inline>
        </w:drawing>
      </w:r>
    </w:p>
    <w:p w14:paraId="28EE413F" w14:textId="176FDEB0" w:rsidR="00C93513" w:rsidRPr="00B42395" w:rsidRDefault="00C93513" w:rsidP="00C93513">
      <w:pPr>
        <w:pStyle w:val="a0"/>
        <w:jc w:val="center"/>
        <w:rPr>
          <w:rFonts w:hint="eastAsia"/>
        </w:rPr>
      </w:pPr>
      <w:r>
        <w:rPr>
          <w:rFonts w:hint="eastAsia"/>
        </w:rPr>
        <w:t>图2：智慧养老生态示意图</w:t>
      </w:r>
    </w:p>
    <w:p w14:paraId="749B186D" w14:textId="66EE9449" w:rsidR="00B42395" w:rsidRDefault="00C71659" w:rsidP="00C71659">
      <w:pPr>
        <w:pStyle w:val="a0"/>
      </w:pPr>
      <w:r w:rsidRPr="00C71659">
        <w:rPr>
          <w:rFonts w:hint="eastAsia"/>
        </w:rPr>
        <w:t>可以看到，</w:t>
      </w:r>
      <w:r w:rsidRPr="00B42395">
        <w:t xml:space="preserve"> </w:t>
      </w:r>
      <w:r w:rsidR="00B42395" w:rsidRPr="00B42395">
        <w:t>电信运营商在智慧养老生态中不仅是技术供应者，更是各方合作的重要纽带，通过与其他参与角色的协作，实现智慧养老服务的全面升级。</w:t>
      </w:r>
    </w:p>
    <w:p w14:paraId="3D915E23" w14:textId="77777777" w:rsidR="00103D7C" w:rsidRPr="00103D7C" w:rsidRDefault="00103D7C" w:rsidP="00103D7C">
      <w:pPr>
        <w:pStyle w:val="2"/>
        <w:numPr>
          <w:ilvl w:val="0"/>
          <w:numId w:val="9"/>
        </w:numPr>
      </w:pPr>
      <w:r w:rsidRPr="00103D7C">
        <w:t>运营商在智慧养老领域的多维合作与创新策略</w:t>
      </w:r>
    </w:p>
    <w:bookmarkEnd w:id="7"/>
    <w:p w14:paraId="23622AAA" w14:textId="77777777" w:rsidR="00CD66CF" w:rsidRDefault="00103D7C" w:rsidP="00637B0E">
      <w:pPr>
        <w:pStyle w:val="a0"/>
      </w:pPr>
      <w:r w:rsidRPr="00103D7C">
        <w:t>在智慧养老领域，运营商应通过与政府、医疗机构和社会组织的合作，推动健康管理服务的发展。运营商可以利用其在通信领域的优势，参与地方政府的适老化改造和居家养老服务项目，建立“平台+终端+服务”的模式，与医疗机构合作推出远程医疗和健康监测服务，为老年人提供一站式服务。此外，通过与养老院及福利机构深度合作，运营商可以通过数据共享和资源整合，根据老年人的需求和健康状况提供定制化的健康管理计划。这些举措不仅有助于拓展市场，还能为老年人创造更好的生活环境，实现社会效益与企业效益的双赢。</w:t>
      </w:r>
    </w:p>
    <w:p w14:paraId="3AE22085" w14:textId="77777777" w:rsidR="00CD66CF" w:rsidRDefault="00103D7C" w:rsidP="00637B0E">
      <w:pPr>
        <w:pStyle w:val="a0"/>
      </w:pPr>
      <w:r w:rsidRPr="00103D7C">
        <w:t>在2B市场方面，运营商应依托智慧养老平台，不断提升其能力并加强跨界合作。随着大模型、人形机器人、脑机接口等新技术的涌现，运营商需要积极研究并将这些技术纳入智慧养老平台，以推动其广泛应用。同时，运营商应与医疗机构和科技公司合作，提高医疗服务的可及性，并引入先进的智能硬件和软件解决方案，以提升养老服务的智能化水平。这种多方参与的模式将为银发经济带来新的商业机会。</w:t>
      </w:r>
    </w:p>
    <w:p w14:paraId="25293AC4" w14:textId="10066FC4" w:rsidR="00637B0E" w:rsidRDefault="00103D7C" w:rsidP="00637B0E">
      <w:pPr>
        <w:pStyle w:val="a0"/>
      </w:pPr>
      <w:r w:rsidRPr="00103D7C">
        <w:t>在2C市场中，运营商应持续推出适老化创新产品。通过开发专门针对老年人的通信套餐和优化APP界面，运营商可以降低老年人使用技术的难度。此外，结合大数据分析了解老年用户的消费行为，从而定制个性化服务。同时，加强线下服务网络建设，为老年人提供便捷的业务办理和咨询服务，并通过公益活动提高他们对智能技术的认知。这些措施将增强用户体验，并提升运营商品牌影响力。</w:t>
      </w:r>
      <w:bookmarkEnd w:id="8"/>
    </w:p>
    <w:sectPr w:rsidR="00637B0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EE064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D0577CE"/>
    <w:multiLevelType w:val="multilevel"/>
    <w:tmpl w:val="BBE60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6F28BD"/>
    <w:multiLevelType w:val="hybridMultilevel"/>
    <w:tmpl w:val="35DCA6C4"/>
    <w:lvl w:ilvl="0" w:tplc="5C0EEE92">
      <w:start w:val="1"/>
      <w:numFmt w:val="decimal"/>
      <w:pStyle w:val="2"/>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5A278DB"/>
    <w:multiLevelType w:val="hybridMultilevel"/>
    <w:tmpl w:val="BF8E5700"/>
    <w:lvl w:ilvl="0" w:tplc="13BA2DD8">
      <w:start w:val="1"/>
      <w:numFmt w:val="chineseCountingThousand"/>
      <w:pStyle w:val="1"/>
      <w:lvlText w:val="%1、"/>
      <w:lvlJc w:val="left"/>
      <w:pPr>
        <w:ind w:left="298" w:hanging="440"/>
      </w:pPr>
    </w:lvl>
    <w:lvl w:ilvl="1" w:tplc="04090019" w:tentative="1">
      <w:start w:val="1"/>
      <w:numFmt w:val="lowerLetter"/>
      <w:lvlText w:val="%2)"/>
      <w:lvlJc w:val="left"/>
      <w:pPr>
        <w:ind w:left="738" w:hanging="440"/>
      </w:pPr>
    </w:lvl>
    <w:lvl w:ilvl="2" w:tplc="0409001B" w:tentative="1">
      <w:start w:val="1"/>
      <w:numFmt w:val="lowerRoman"/>
      <w:lvlText w:val="%3."/>
      <w:lvlJc w:val="right"/>
      <w:pPr>
        <w:ind w:left="1178" w:hanging="440"/>
      </w:pPr>
    </w:lvl>
    <w:lvl w:ilvl="3" w:tplc="0409000F" w:tentative="1">
      <w:start w:val="1"/>
      <w:numFmt w:val="decimal"/>
      <w:lvlText w:val="%4."/>
      <w:lvlJc w:val="left"/>
      <w:pPr>
        <w:ind w:left="1618" w:hanging="440"/>
      </w:pPr>
    </w:lvl>
    <w:lvl w:ilvl="4" w:tplc="04090019" w:tentative="1">
      <w:start w:val="1"/>
      <w:numFmt w:val="lowerLetter"/>
      <w:lvlText w:val="%5)"/>
      <w:lvlJc w:val="left"/>
      <w:pPr>
        <w:ind w:left="2058" w:hanging="440"/>
      </w:pPr>
    </w:lvl>
    <w:lvl w:ilvl="5" w:tplc="0409001B" w:tentative="1">
      <w:start w:val="1"/>
      <w:numFmt w:val="lowerRoman"/>
      <w:lvlText w:val="%6."/>
      <w:lvlJc w:val="right"/>
      <w:pPr>
        <w:ind w:left="2498" w:hanging="440"/>
      </w:pPr>
    </w:lvl>
    <w:lvl w:ilvl="6" w:tplc="0409000F" w:tentative="1">
      <w:start w:val="1"/>
      <w:numFmt w:val="decimal"/>
      <w:lvlText w:val="%7."/>
      <w:lvlJc w:val="left"/>
      <w:pPr>
        <w:ind w:left="2938" w:hanging="440"/>
      </w:pPr>
    </w:lvl>
    <w:lvl w:ilvl="7" w:tplc="04090019" w:tentative="1">
      <w:start w:val="1"/>
      <w:numFmt w:val="lowerLetter"/>
      <w:lvlText w:val="%8)"/>
      <w:lvlJc w:val="left"/>
      <w:pPr>
        <w:ind w:left="3378" w:hanging="440"/>
      </w:pPr>
    </w:lvl>
    <w:lvl w:ilvl="8" w:tplc="0409001B" w:tentative="1">
      <w:start w:val="1"/>
      <w:numFmt w:val="lowerRoman"/>
      <w:lvlText w:val="%9."/>
      <w:lvlJc w:val="right"/>
      <w:pPr>
        <w:ind w:left="3818" w:hanging="440"/>
      </w:pPr>
    </w:lvl>
  </w:abstractNum>
  <w:num w:numId="1" w16cid:durableId="2096824835">
    <w:abstractNumId w:val="0"/>
  </w:num>
  <w:num w:numId="2" w16cid:durableId="287468983">
    <w:abstractNumId w:val="3"/>
  </w:num>
  <w:num w:numId="3" w16cid:durableId="429787308">
    <w:abstractNumId w:val="3"/>
  </w:num>
  <w:num w:numId="4" w16cid:durableId="554202033">
    <w:abstractNumId w:val="2"/>
  </w:num>
  <w:num w:numId="5" w16cid:durableId="1321156656">
    <w:abstractNumId w:val="2"/>
    <w:lvlOverride w:ilvl="0">
      <w:startOverride w:val="1"/>
    </w:lvlOverride>
  </w:num>
  <w:num w:numId="6" w16cid:durableId="1665737890">
    <w:abstractNumId w:val="2"/>
    <w:lvlOverride w:ilvl="0">
      <w:startOverride w:val="1"/>
    </w:lvlOverride>
  </w:num>
  <w:num w:numId="7" w16cid:durableId="1599295010">
    <w:abstractNumId w:val="2"/>
  </w:num>
  <w:num w:numId="8" w16cid:durableId="1016073951">
    <w:abstractNumId w:val="2"/>
  </w:num>
  <w:num w:numId="9" w16cid:durableId="1804762543">
    <w:abstractNumId w:val="2"/>
    <w:lvlOverride w:ilvl="0">
      <w:startOverride w:val="1"/>
    </w:lvlOverride>
  </w:num>
  <w:num w:numId="10" w16cid:durableId="375205168">
    <w:abstractNumId w:val="2"/>
  </w:num>
  <w:num w:numId="11" w16cid:durableId="1673677046">
    <w:abstractNumId w:val="2"/>
  </w:num>
  <w:num w:numId="12" w16cid:durableId="1541168082">
    <w:abstractNumId w:val="2"/>
  </w:num>
  <w:num w:numId="13" w16cid:durableId="963583063">
    <w:abstractNumId w:val="2"/>
  </w:num>
  <w:num w:numId="14" w16cid:durableId="1530486977">
    <w:abstractNumId w:val="2"/>
  </w:num>
  <w:num w:numId="15" w16cid:durableId="1344744392">
    <w:abstractNumId w:val="2"/>
  </w:num>
  <w:num w:numId="16" w16cid:durableId="1979722073">
    <w:abstractNumId w:val="2"/>
  </w:num>
  <w:num w:numId="17" w16cid:durableId="1538277854">
    <w:abstractNumId w:val="1"/>
  </w:num>
  <w:num w:numId="18" w16cid:durableId="1305501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E41"/>
    <w:rsid w:val="000163C3"/>
    <w:rsid w:val="00036A9C"/>
    <w:rsid w:val="00047E10"/>
    <w:rsid w:val="0005037A"/>
    <w:rsid w:val="000C1C0E"/>
    <w:rsid w:val="000E330A"/>
    <w:rsid w:val="00103D7C"/>
    <w:rsid w:val="001106BC"/>
    <w:rsid w:val="00135E41"/>
    <w:rsid w:val="001369AB"/>
    <w:rsid w:val="001720BD"/>
    <w:rsid w:val="00182EB9"/>
    <w:rsid w:val="00195EA3"/>
    <w:rsid w:val="001C344E"/>
    <w:rsid w:val="002124BD"/>
    <w:rsid w:val="0021628F"/>
    <w:rsid w:val="0024785C"/>
    <w:rsid w:val="0025439C"/>
    <w:rsid w:val="00262AD9"/>
    <w:rsid w:val="002D50DE"/>
    <w:rsid w:val="002F2CC3"/>
    <w:rsid w:val="00347BEA"/>
    <w:rsid w:val="0035647C"/>
    <w:rsid w:val="0035718C"/>
    <w:rsid w:val="00392B26"/>
    <w:rsid w:val="003B1B39"/>
    <w:rsid w:val="003B31D2"/>
    <w:rsid w:val="003D4B53"/>
    <w:rsid w:val="003F7826"/>
    <w:rsid w:val="00414AE4"/>
    <w:rsid w:val="00443390"/>
    <w:rsid w:val="00482B03"/>
    <w:rsid w:val="004C3661"/>
    <w:rsid w:val="004F7A36"/>
    <w:rsid w:val="00510065"/>
    <w:rsid w:val="00540B75"/>
    <w:rsid w:val="005749F9"/>
    <w:rsid w:val="00592343"/>
    <w:rsid w:val="005B5B33"/>
    <w:rsid w:val="005E6D2D"/>
    <w:rsid w:val="00605B2B"/>
    <w:rsid w:val="0063287C"/>
    <w:rsid w:val="00637B0E"/>
    <w:rsid w:val="00641B5C"/>
    <w:rsid w:val="00654A7C"/>
    <w:rsid w:val="00666DC6"/>
    <w:rsid w:val="006B76CD"/>
    <w:rsid w:val="006D158E"/>
    <w:rsid w:val="006F0828"/>
    <w:rsid w:val="007033AE"/>
    <w:rsid w:val="00703A6D"/>
    <w:rsid w:val="00710585"/>
    <w:rsid w:val="0072796D"/>
    <w:rsid w:val="00734DBF"/>
    <w:rsid w:val="00745544"/>
    <w:rsid w:val="0078557B"/>
    <w:rsid w:val="00786BB8"/>
    <w:rsid w:val="007E4666"/>
    <w:rsid w:val="0081495D"/>
    <w:rsid w:val="00823291"/>
    <w:rsid w:val="00872690"/>
    <w:rsid w:val="008A60B8"/>
    <w:rsid w:val="008B1535"/>
    <w:rsid w:val="008E7A34"/>
    <w:rsid w:val="008F0503"/>
    <w:rsid w:val="009647A9"/>
    <w:rsid w:val="009C40C6"/>
    <w:rsid w:val="009F2735"/>
    <w:rsid w:val="00A100D1"/>
    <w:rsid w:val="00A50294"/>
    <w:rsid w:val="00B2036F"/>
    <w:rsid w:val="00B36E55"/>
    <w:rsid w:val="00B42395"/>
    <w:rsid w:val="00B54178"/>
    <w:rsid w:val="00B56786"/>
    <w:rsid w:val="00B852F4"/>
    <w:rsid w:val="00BA44A1"/>
    <w:rsid w:val="00BB22D1"/>
    <w:rsid w:val="00C049BD"/>
    <w:rsid w:val="00C2286B"/>
    <w:rsid w:val="00C66037"/>
    <w:rsid w:val="00C71659"/>
    <w:rsid w:val="00C741E7"/>
    <w:rsid w:val="00C93513"/>
    <w:rsid w:val="00CD66CF"/>
    <w:rsid w:val="00D06F0C"/>
    <w:rsid w:val="00D35AC6"/>
    <w:rsid w:val="00D66F87"/>
    <w:rsid w:val="00D75861"/>
    <w:rsid w:val="00D80771"/>
    <w:rsid w:val="00D829CB"/>
    <w:rsid w:val="00D87BB5"/>
    <w:rsid w:val="00D900B3"/>
    <w:rsid w:val="00D919EE"/>
    <w:rsid w:val="00D96ED1"/>
    <w:rsid w:val="00DA08E9"/>
    <w:rsid w:val="00DA7AFA"/>
    <w:rsid w:val="00DB4EF0"/>
    <w:rsid w:val="00DD37D1"/>
    <w:rsid w:val="00E05BDA"/>
    <w:rsid w:val="00EC468C"/>
    <w:rsid w:val="00F07BF7"/>
    <w:rsid w:val="00F54CE3"/>
    <w:rsid w:val="00F95C85"/>
    <w:rsid w:val="00FA7B60"/>
    <w:rsid w:val="00FC53E8"/>
    <w:rsid w:val="00FD5863"/>
    <w:rsid w:val="00FF1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DC425"/>
  <w15:docId w15:val="{85B664FB-8B77-43A5-AEE2-82358D995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6A9C"/>
    <w:pPr>
      <w:spacing w:line="360" w:lineRule="auto"/>
      <w:ind w:firstLine="440"/>
    </w:pPr>
    <w:rPr>
      <w:rFonts w:ascii="宋体" w:eastAsia="宋体" w:hAnsi="宋体"/>
      <w:lang w:eastAsia="zh-CN"/>
    </w:rPr>
  </w:style>
  <w:style w:type="paragraph" w:styleId="1">
    <w:name w:val="heading 1"/>
    <w:basedOn w:val="a"/>
    <w:next w:val="a0"/>
    <w:link w:val="10"/>
    <w:uiPriority w:val="9"/>
    <w:qFormat/>
    <w:rsid w:val="00414AE4"/>
    <w:pPr>
      <w:keepNext/>
      <w:keepLines/>
      <w:numPr>
        <w:numId w:val="2"/>
      </w:numPr>
      <w:spacing w:before="360" w:after="80"/>
      <w:outlineLvl w:val="0"/>
    </w:pPr>
    <w:rPr>
      <w:rFonts w:cstheme="majorBidi"/>
      <w:b/>
      <w:bCs/>
      <w:sz w:val="28"/>
      <w:szCs w:val="28"/>
    </w:rPr>
  </w:style>
  <w:style w:type="paragraph" w:styleId="20">
    <w:name w:val="heading 2"/>
    <w:basedOn w:val="a"/>
    <w:next w:val="a0"/>
    <w:link w:val="21"/>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
    <w:next w:val="a0"/>
    <w:link w:val="a8"/>
    <w:uiPriority w:val="11"/>
    <w:qFormat/>
    <w:rsid w:val="00A10FD9"/>
    <w:pPr>
      <w:numPr>
        <w:ilvl w:val="1"/>
      </w:numPr>
      <w:ind w:firstLine="440"/>
    </w:pPr>
    <w:rPr>
      <w:rFonts w:eastAsiaTheme="majorEastAsia" w:cstheme="majorBidi"/>
      <w:color w:val="595959" w:themeColor="text1" w:themeTint="A6"/>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414AE4"/>
    <w:rPr>
      <w:rFonts w:ascii="宋体" w:eastAsia="宋体" w:hAnsi="宋体" w:cstheme="majorBidi"/>
      <w:b/>
      <w:bCs/>
      <w:sz w:val="28"/>
      <w:szCs w:val="28"/>
      <w:lang w:eastAsia="zh-CN"/>
    </w:rPr>
  </w:style>
  <w:style w:type="character" w:customStyle="1" w:styleId="21">
    <w:name w:val="标题 2 字符"/>
    <w:basedOn w:val="a1"/>
    <w:link w:val="20"/>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firstLine="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af1">
    <w:name w:val="Table Grid"/>
    <w:basedOn w:val="a2"/>
    <w:rsid w:val="00B36E5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正文文本 字符"/>
    <w:basedOn w:val="a1"/>
    <w:link w:val="a0"/>
    <w:rsid w:val="00414AE4"/>
  </w:style>
  <w:style w:type="paragraph" w:customStyle="1" w:styleId="2">
    <w:name w:val="标题2"/>
    <w:basedOn w:val="20"/>
    <w:next w:val="20"/>
    <w:link w:val="22"/>
    <w:qFormat/>
    <w:rsid w:val="00D96ED1"/>
    <w:pPr>
      <w:numPr>
        <w:numId w:val="4"/>
      </w:numPr>
    </w:pPr>
    <w:rPr>
      <w:rFonts w:ascii="宋体" w:eastAsia="宋体" w:hAnsi="宋体"/>
      <w:color w:val="auto"/>
      <w:sz w:val="28"/>
      <w:szCs w:val="28"/>
    </w:rPr>
  </w:style>
  <w:style w:type="character" w:customStyle="1" w:styleId="22">
    <w:name w:val="标题2 字符"/>
    <w:basedOn w:val="a4"/>
    <w:link w:val="2"/>
    <w:rsid w:val="00D96ED1"/>
    <w:rPr>
      <w:rFonts w:ascii="宋体" w:eastAsia="宋体" w:hAnsi="宋体" w:cstheme="majorBidi"/>
      <w:sz w:val="28"/>
      <w:szCs w:val="28"/>
      <w:lang w:eastAsia="zh-CN"/>
    </w:rPr>
  </w:style>
  <w:style w:type="character" w:styleId="af2">
    <w:name w:val="Strong"/>
    <w:basedOn w:val="a1"/>
    <w:uiPriority w:val="22"/>
    <w:qFormat/>
    <w:rsid w:val="00B423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275951">
      <w:bodyDiv w:val="1"/>
      <w:marLeft w:val="0"/>
      <w:marRight w:val="0"/>
      <w:marTop w:val="0"/>
      <w:marBottom w:val="0"/>
      <w:divBdr>
        <w:top w:val="none" w:sz="0" w:space="0" w:color="auto"/>
        <w:left w:val="none" w:sz="0" w:space="0" w:color="auto"/>
        <w:bottom w:val="none" w:sz="0" w:space="0" w:color="auto"/>
        <w:right w:val="none" w:sz="0" w:space="0" w:color="auto"/>
      </w:divBdr>
    </w:div>
    <w:div w:id="186261795">
      <w:bodyDiv w:val="1"/>
      <w:marLeft w:val="0"/>
      <w:marRight w:val="0"/>
      <w:marTop w:val="0"/>
      <w:marBottom w:val="0"/>
      <w:divBdr>
        <w:top w:val="none" w:sz="0" w:space="0" w:color="auto"/>
        <w:left w:val="none" w:sz="0" w:space="0" w:color="auto"/>
        <w:bottom w:val="none" w:sz="0" w:space="0" w:color="auto"/>
        <w:right w:val="none" w:sz="0" w:space="0" w:color="auto"/>
      </w:divBdr>
    </w:div>
    <w:div w:id="322047295">
      <w:bodyDiv w:val="1"/>
      <w:marLeft w:val="0"/>
      <w:marRight w:val="0"/>
      <w:marTop w:val="0"/>
      <w:marBottom w:val="0"/>
      <w:divBdr>
        <w:top w:val="none" w:sz="0" w:space="0" w:color="auto"/>
        <w:left w:val="none" w:sz="0" w:space="0" w:color="auto"/>
        <w:bottom w:val="none" w:sz="0" w:space="0" w:color="auto"/>
        <w:right w:val="none" w:sz="0" w:space="0" w:color="auto"/>
      </w:divBdr>
    </w:div>
    <w:div w:id="385298207">
      <w:bodyDiv w:val="1"/>
      <w:marLeft w:val="0"/>
      <w:marRight w:val="0"/>
      <w:marTop w:val="0"/>
      <w:marBottom w:val="0"/>
      <w:divBdr>
        <w:top w:val="none" w:sz="0" w:space="0" w:color="auto"/>
        <w:left w:val="none" w:sz="0" w:space="0" w:color="auto"/>
        <w:bottom w:val="none" w:sz="0" w:space="0" w:color="auto"/>
        <w:right w:val="none" w:sz="0" w:space="0" w:color="auto"/>
      </w:divBdr>
    </w:div>
    <w:div w:id="528303847">
      <w:bodyDiv w:val="1"/>
      <w:marLeft w:val="0"/>
      <w:marRight w:val="0"/>
      <w:marTop w:val="0"/>
      <w:marBottom w:val="0"/>
      <w:divBdr>
        <w:top w:val="none" w:sz="0" w:space="0" w:color="auto"/>
        <w:left w:val="none" w:sz="0" w:space="0" w:color="auto"/>
        <w:bottom w:val="none" w:sz="0" w:space="0" w:color="auto"/>
        <w:right w:val="none" w:sz="0" w:space="0" w:color="auto"/>
      </w:divBdr>
    </w:div>
    <w:div w:id="934558269">
      <w:bodyDiv w:val="1"/>
      <w:marLeft w:val="0"/>
      <w:marRight w:val="0"/>
      <w:marTop w:val="0"/>
      <w:marBottom w:val="0"/>
      <w:divBdr>
        <w:top w:val="none" w:sz="0" w:space="0" w:color="auto"/>
        <w:left w:val="none" w:sz="0" w:space="0" w:color="auto"/>
        <w:bottom w:val="none" w:sz="0" w:space="0" w:color="auto"/>
        <w:right w:val="none" w:sz="0" w:space="0" w:color="auto"/>
      </w:divBdr>
    </w:div>
    <w:div w:id="1326007957">
      <w:bodyDiv w:val="1"/>
      <w:marLeft w:val="0"/>
      <w:marRight w:val="0"/>
      <w:marTop w:val="0"/>
      <w:marBottom w:val="0"/>
      <w:divBdr>
        <w:top w:val="none" w:sz="0" w:space="0" w:color="auto"/>
        <w:left w:val="none" w:sz="0" w:space="0" w:color="auto"/>
        <w:bottom w:val="none" w:sz="0" w:space="0" w:color="auto"/>
        <w:right w:val="none" w:sz="0" w:space="0" w:color="auto"/>
      </w:divBdr>
    </w:div>
    <w:div w:id="1466924001">
      <w:bodyDiv w:val="1"/>
      <w:marLeft w:val="0"/>
      <w:marRight w:val="0"/>
      <w:marTop w:val="0"/>
      <w:marBottom w:val="0"/>
      <w:divBdr>
        <w:top w:val="none" w:sz="0" w:space="0" w:color="auto"/>
        <w:left w:val="none" w:sz="0" w:space="0" w:color="auto"/>
        <w:bottom w:val="none" w:sz="0" w:space="0" w:color="auto"/>
        <w:right w:val="none" w:sz="0" w:space="0" w:color="auto"/>
      </w:divBdr>
    </w:div>
    <w:div w:id="1890338365">
      <w:bodyDiv w:val="1"/>
      <w:marLeft w:val="0"/>
      <w:marRight w:val="0"/>
      <w:marTop w:val="0"/>
      <w:marBottom w:val="0"/>
      <w:divBdr>
        <w:top w:val="none" w:sz="0" w:space="0" w:color="auto"/>
        <w:left w:val="none" w:sz="0" w:space="0" w:color="auto"/>
        <w:bottom w:val="none" w:sz="0" w:space="0" w:color="auto"/>
        <w:right w:val="none" w:sz="0" w:space="0" w:color="auto"/>
      </w:divBdr>
    </w:div>
    <w:div w:id="19959163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557</Words>
  <Characters>3179</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jingdong liu</dc:creator>
  <cp:keywords/>
  <cp:lastModifiedBy>jingdong liu</cp:lastModifiedBy>
  <cp:revision>9</cp:revision>
  <dcterms:created xsi:type="dcterms:W3CDTF">2024-11-06T08:41:00Z</dcterms:created>
  <dcterms:modified xsi:type="dcterms:W3CDTF">2024-11-06T09:42:00Z</dcterms:modified>
</cp:coreProperties>
</file>