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41F16D">
      <w:pPr>
        <w:pStyle w:val="2"/>
        <w:keepNext/>
        <w:keepLines/>
        <w:numPr>
          <w:ilvl w:val="0"/>
          <w:numId w:val="0"/>
        </w:numPr>
        <w:snapToGrid w:val="0"/>
        <w:spacing w:line="580" w:lineRule="exact"/>
        <w:ind w:leftChars="0"/>
        <w:jc w:val="center"/>
        <w:rPr>
          <w:rFonts w:hint="default" w:ascii="Times New Roman" w:hAnsi="Times New Roman"/>
          <w:sz w:val="32"/>
          <w:szCs w:val="32"/>
        </w:rPr>
      </w:pPr>
      <w:r>
        <w:rPr>
          <w:rFonts w:hint="eastAsia" w:ascii="Times New Roman" w:hAnsi="Times New Roman"/>
          <w:sz w:val="32"/>
          <w:szCs w:val="32"/>
          <w:lang w:val="en-US" w:eastAsia="zh-CN"/>
        </w:rPr>
        <w:t>2025年全球AI聊天机器人市场格局、增长逻辑及启示</w:t>
      </w:r>
    </w:p>
    <w:p w14:paraId="7824F094">
      <w:pPr>
        <w:autoSpaceDE w:val="0"/>
        <w:snapToGrid w:val="0"/>
        <w:spacing w:line="288" w:lineRule="auto"/>
        <w:ind w:firstLine="560" w:firstLineChars="200"/>
        <w:rPr>
          <w:rFonts w:hint="eastAsia" w:ascii="Times New Roman" w:hAnsi="Times New Roman" w:cs="Times New Roman"/>
          <w:b w:val="0"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8"/>
          <w:szCs w:val="28"/>
          <w:lang w:val="en-US" w:eastAsia="zh-CN"/>
        </w:rPr>
        <w:t>人工智能技术正重塑全球数字经济的产业逻辑与用户行为，AI聊天机器人作为人机交互的重要入口，已从边缘工具跃升为数字生态核心基础设施。本报告基于AI产品榜、toolify.ai等平台的流量数据及最新行业数据，系统分析2025年全球AI聊天机器人市场格局，拆解头部产品的增长逻辑，并提炼出生态协同、场景沉淀、智能化能力升级的三大核心启示，为行业参与者提供战略决策参考。</w:t>
      </w:r>
    </w:p>
    <w:p w14:paraId="522D890E">
      <w:pPr>
        <w:pStyle w:val="3"/>
        <w:numPr>
          <w:ilvl w:val="0"/>
          <w:numId w:val="1"/>
        </w:numPr>
        <w:rPr>
          <w:rFonts w:ascii="Times New Roman" w:hAnsi="Times New Roman"/>
          <w:sz w:val="28"/>
          <w:szCs w:val="22"/>
        </w:rPr>
      </w:pPr>
      <w:r>
        <w:rPr>
          <w:rFonts w:hint="eastAsia" w:ascii="Times New Roman" w:hAnsi="Times New Roman"/>
          <w:sz w:val="28"/>
          <w:szCs w:val="22"/>
          <w:lang w:val="en-US" w:eastAsia="zh-CN"/>
        </w:rPr>
        <w:t>市场格局</w:t>
      </w:r>
    </w:p>
    <w:p w14:paraId="2EAC40D8">
      <w:pPr>
        <w:autoSpaceDE w:val="0"/>
        <w:snapToGrid w:val="0"/>
        <w:spacing w:line="288" w:lineRule="auto"/>
        <w:ind w:firstLine="562" w:firstLineChars="200"/>
        <w:rPr>
          <w:rFonts w:hint="eastAsia" w:ascii="Times New Roman" w:hAnsi="Times New Roman" w:cs="Times New Roman"/>
          <w:b w:val="0"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 w:val="0"/>
          <w:sz w:val="28"/>
          <w:szCs w:val="28"/>
          <w:lang w:val="en-US" w:eastAsia="zh-CN"/>
        </w:rPr>
        <w:t>2025年全球AI市场呈现“总量爆发、结构集中”的显著特征。</w:t>
      </w:r>
      <w:r>
        <w:rPr>
          <w:rFonts w:hint="eastAsia" w:ascii="Times New Roman" w:hAnsi="Times New Roman" w:cs="Times New Roman"/>
          <w:b w:val="0"/>
          <w:bCs/>
          <w:sz w:val="28"/>
          <w:szCs w:val="28"/>
          <w:lang w:val="en-US" w:eastAsia="zh-CN"/>
        </w:rPr>
        <w:t>2024年8月至2025年7月期间，全球10500多款AI工具累计产生超1000亿次网页访问，其中AI聊天机器人以绝对优势成为流量核心——TOP10聊天机器人产品占据58.8%的AI网络流量</w:t>
      </w:r>
      <w:r>
        <w:rPr>
          <w:rStyle w:val="22"/>
          <w:rFonts w:hint="eastAsia" w:ascii="Times New Roman" w:hAnsi="Times New Roman" w:cs="Times New Roman"/>
          <w:b w:val="0"/>
          <w:bCs/>
          <w:sz w:val="28"/>
          <w:szCs w:val="28"/>
          <w:lang w:val="en-US" w:eastAsia="zh-CN"/>
        </w:rPr>
        <w:footnoteReference w:id="0"/>
      </w:r>
      <w:r>
        <w:rPr>
          <w:rFonts w:hint="eastAsia" w:ascii="Times New Roman" w:hAnsi="Times New Roman" w:cs="Times New Roman"/>
          <w:b w:val="0"/>
          <w:bCs/>
          <w:sz w:val="28"/>
          <w:szCs w:val="28"/>
          <w:lang w:val="en-US" w:eastAsia="zh-CN"/>
        </w:rPr>
        <w:t>，形成少数头部主导市场的格局。</w:t>
      </w:r>
    </w:p>
    <w:p w14:paraId="3021E274">
      <w:pPr>
        <w:autoSpaceDE w:val="0"/>
        <w:snapToGrid w:val="0"/>
        <w:spacing w:line="288" w:lineRule="auto"/>
        <w:ind w:firstLine="562" w:firstLineChars="200"/>
        <w:rPr>
          <w:rFonts w:hint="eastAsia" w:ascii="Times New Roman" w:hAnsi="Times New Roman" w:cs="Times New Roman"/>
          <w:b w:val="0"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 w:val="0"/>
          <w:sz w:val="28"/>
          <w:szCs w:val="28"/>
          <w:lang w:val="en-US" w:eastAsia="zh-CN"/>
        </w:rPr>
        <w:t>2025年全球AI聊天机器人市场呈现“一超多强、新贵崛起”格局，明确分为ChatGPT和非ChatGPT两大阵营。其中ChatGPT优势显著，</w:t>
      </w:r>
      <w:r>
        <w:rPr>
          <w:rFonts w:hint="eastAsia" w:ascii="Times New Roman" w:hAnsi="Times New Roman" w:cs="Times New Roman"/>
          <w:b w:val="0"/>
          <w:bCs/>
          <w:sz w:val="28"/>
          <w:szCs w:val="28"/>
          <w:lang w:val="en-US" w:eastAsia="zh-CN"/>
        </w:rPr>
        <w:t>以81.5%市场份额居首，年访问量达526.5亿次，7月单月访问量59.1亿次，同比增长135%，其领先源于深厚技术积累与持续创新，强大且适用广泛的功能，优化的产品设计与优质体验，以及高效市场推广与口碑传播。</w:t>
      </w:r>
      <w:r>
        <w:rPr>
          <w:rFonts w:hint="eastAsia" w:ascii="Times New Roman" w:hAnsi="Times New Roman" w:cs="Times New Roman"/>
          <w:b/>
          <w:bCs w:val="0"/>
          <w:sz w:val="28"/>
          <w:szCs w:val="28"/>
          <w:lang w:val="en-US" w:eastAsia="zh-CN"/>
        </w:rPr>
        <w:t>非ChatGPT阵营则各施所长追赶：</w:t>
      </w:r>
      <w:r>
        <w:rPr>
          <w:rFonts w:hint="eastAsia" w:ascii="Times New Roman" w:hAnsi="Times New Roman" w:cs="Times New Roman"/>
          <w:b w:val="0"/>
          <w:bCs/>
          <w:sz w:val="28"/>
          <w:szCs w:val="28"/>
          <w:lang w:val="en-US" w:eastAsia="zh-CN"/>
        </w:rPr>
        <w:t>Google Gemini依托谷歌多生态转化流量，7月访问量7.2亿次，同比增158%；Anthropic Claude深耕垂直领域，实现72%稳健增长；Grok借X平台亿级曝光、马斯克IP及免费顶级模型策略，上线半年跻身前五且年内用户增速行业第一；DeepSeek虽曾异军突起，但受技术驱动增长波动性影响，访问量从2月峰值5.71亿次跌至7月3.45亿次，跌幅65.5%。此外，微软Copilot、抖音豆包等也通过优化技术、拓展场景提升竞争力。</w:t>
      </w:r>
    </w:p>
    <w:p w14:paraId="08CDD0EF">
      <w:pPr>
        <w:autoSpaceDE w:val="0"/>
        <w:snapToGrid w:val="0"/>
        <w:spacing w:line="288" w:lineRule="auto"/>
      </w:pPr>
      <w:r>
        <w:drawing>
          <wp:inline distT="0" distB="0" distL="114300" distR="114300">
            <wp:extent cx="5273040" cy="1630045"/>
            <wp:effectExtent l="0" t="0" r="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3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9CF1F">
      <w:pPr>
        <w:autoSpaceDE w:val="0"/>
        <w:snapToGrid w:val="0"/>
        <w:spacing w:line="288" w:lineRule="auto"/>
        <w:jc w:val="center"/>
        <w:rPr>
          <w:rFonts w:hint="default"/>
          <w:lang w:val="en-US" w:eastAsia="zh-CN"/>
        </w:rPr>
      </w:pPr>
      <w:r>
        <w:rPr>
          <w:rFonts w:hint="eastAsia" w:ascii="Times New Roman" w:hAnsi="Times New Roman" w:cs="Times New Roman"/>
          <w:bCs/>
          <w:sz w:val="28"/>
          <w:szCs w:val="28"/>
          <w:lang w:val="en-US" w:eastAsia="zh-CN"/>
        </w:rPr>
        <w:t>图1 全球非</w:t>
      </w:r>
      <w:r>
        <w:rPr>
          <w:rFonts w:hint="eastAsia" w:ascii="Times New Roman" w:hAnsi="Times New Roman" w:cs="Times New Roman"/>
          <w:b w:val="0"/>
          <w:bCs/>
          <w:sz w:val="28"/>
          <w:szCs w:val="28"/>
          <w:lang w:val="en-US" w:eastAsia="zh-CN"/>
        </w:rPr>
        <w:t>ChatGPT</w:t>
      </w:r>
      <w:r>
        <w:rPr>
          <w:rFonts w:hint="eastAsia" w:ascii="Times New Roman" w:hAnsi="Times New Roman" w:cs="Times New Roman"/>
          <w:bCs/>
          <w:sz w:val="28"/>
          <w:szCs w:val="28"/>
          <w:lang w:val="en-US" w:eastAsia="zh-CN"/>
        </w:rPr>
        <w:t>TOP10 AI聊天机器人Web访问量</w:t>
      </w:r>
      <w:r>
        <w:rPr>
          <w:rStyle w:val="22"/>
          <w:rFonts w:hint="eastAsia" w:ascii="Times New Roman" w:hAnsi="Times New Roman" w:cs="Times New Roman"/>
          <w:b w:val="0"/>
          <w:bCs/>
          <w:sz w:val="28"/>
          <w:szCs w:val="28"/>
          <w:lang w:val="en-US" w:eastAsia="zh-CN"/>
        </w:rPr>
        <w:footnoteReference w:id="1"/>
      </w:r>
    </w:p>
    <w:p w14:paraId="27102873">
      <w:pPr>
        <w:pStyle w:val="3"/>
        <w:numPr>
          <w:ilvl w:val="0"/>
          <w:numId w:val="1"/>
        </w:numPr>
        <w:rPr>
          <w:rFonts w:ascii="Times New Roman" w:hAnsi="Times New Roman"/>
          <w:sz w:val="28"/>
          <w:szCs w:val="22"/>
        </w:rPr>
      </w:pPr>
      <w:bookmarkStart w:id="0" w:name="_Toc12686"/>
      <w:r>
        <w:rPr>
          <w:rFonts w:hint="eastAsia" w:ascii="Times New Roman" w:hAnsi="Times New Roman" w:cs="Times New Roman"/>
          <w:bCs/>
          <w:sz w:val="28"/>
          <w:szCs w:val="28"/>
          <w:lang w:val="en-US" w:eastAsia="zh-CN"/>
        </w:rPr>
        <w:t>增长逻辑</w:t>
      </w:r>
    </w:p>
    <w:p w14:paraId="0536425D">
      <w:pPr>
        <w:pStyle w:val="4"/>
        <w:keepLines w:val="0"/>
        <w:autoSpaceDE w:val="0"/>
        <w:snapToGrid w:val="0"/>
        <w:spacing w:before="0" w:after="0" w:line="288" w:lineRule="auto"/>
        <w:rPr>
          <w:rFonts w:hint="default" w:ascii="Times New Roman" w:hAnsi="Times New Roman" w:cs="Times New Roman"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sz w:val="28"/>
          <w:lang w:val="en-US" w:eastAsia="zh-CN"/>
        </w:rPr>
        <w:t>2.1流量</w:t>
      </w:r>
      <w:bookmarkEnd w:id="0"/>
      <w:r>
        <w:rPr>
          <w:rFonts w:hint="eastAsia" w:ascii="Times New Roman" w:hAnsi="Times New Roman" w:eastAsia="黑体" w:cs="Times New Roman"/>
          <w:sz w:val="28"/>
          <w:lang w:val="en-US" w:eastAsia="zh-CN"/>
        </w:rPr>
        <w:t>逻辑：入口与生态整合</w:t>
      </w:r>
    </w:p>
    <w:p w14:paraId="1928F397">
      <w:pPr>
        <w:autoSpaceDE w:val="0"/>
        <w:snapToGrid w:val="0"/>
        <w:spacing w:line="288" w:lineRule="auto"/>
        <w:ind w:firstLine="562" w:firstLineChars="200"/>
        <w:rPr>
          <w:rFonts w:hint="default" w:ascii="Times New Roman" w:hAnsi="Times New Roman" w:cs="Times New Roman"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 w:val="0"/>
          <w:sz w:val="28"/>
          <w:szCs w:val="28"/>
          <w:lang w:val="en-US" w:eastAsia="zh-CN"/>
        </w:rPr>
        <w:t>一是与社交生态融合，实现市场快速扩张。</w:t>
      </w:r>
      <w:r>
        <w:rPr>
          <w:rFonts w:hint="eastAsia" w:ascii="Times New Roman" w:hAnsi="Times New Roman" w:cs="Times New Roman"/>
          <w:b w:val="0"/>
          <w:bCs/>
          <w:sz w:val="28"/>
          <w:szCs w:val="28"/>
          <w:lang w:val="en-US" w:eastAsia="zh-CN"/>
        </w:rPr>
        <w:t>Grok深度嵌入X平台（原Twitter）</w:t>
      </w:r>
      <w:r>
        <w:rPr>
          <w:rFonts w:hint="eastAsia" w:ascii="Times New Roman" w:hAnsi="Times New Roman" w:cs="Times New Roman"/>
          <w:bCs/>
          <w:sz w:val="28"/>
          <w:szCs w:val="28"/>
          <w:lang w:val="en-US" w:eastAsia="zh-CN"/>
        </w:rPr>
        <w:t>社交基因，借实时数据流与界面原生集成筑流量护城河。用户通过X底部导航栏可直接调用，日均曝光量超亿次，“社交+AI”捆绑模式助其短时间内获得大量流量。</w:t>
      </w:r>
      <w:r>
        <w:rPr>
          <w:rFonts w:hint="eastAsia" w:ascii="Times New Roman" w:hAnsi="Times New Roman" w:cs="Times New Roman"/>
          <w:b/>
          <w:bCs w:val="0"/>
          <w:sz w:val="28"/>
          <w:szCs w:val="28"/>
          <w:lang w:val="en-US" w:eastAsia="zh-CN"/>
        </w:rPr>
        <w:t>二是系统级生态渗透，构建流量壁垒。</w:t>
      </w:r>
      <w:r>
        <w:rPr>
          <w:rFonts w:hint="eastAsia" w:ascii="Times New Roman" w:hAnsi="Times New Roman" w:cs="Times New Roman"/>
          <w:bCs/>
          <w:sz w:val="28"/>
          <w:szCs w:val="28"/>
          <w:lang w:val="en-US" w:eastAsia="zh-CN"/>
        </w:rPr>
        <w:t>Gemini不仅深度嵌入Google搜索，提供多模态查询的交互式结果，还与Android操作系统和Google Workspace办公套件实现底层集成，使用户能够在Gmail、Docs等日常工具中无缝调用AI功能。数据显示，通过生态整合获得的流量已占Gemini总流量的25%以上。</w:t>
      </w:r>
    </w:p>
    <w:p w14:paraId="7F193CE0">
      <w:pPr>
        <w:autoSpaceDE w:val="0"/>
        <w:snapToGrid w:val="0"/>
        <w:spacing w:line="288" w:lineRule="auto"/>
        <w:ind w:firstLine="560" w:firstLineChars="200"/>
        <w:jc w:val="center"/>
        <w:rPr>
          <w:rFonts w:hint="eastAsia" w:ascii="Times New Roman" w:hAnsi="Times New Roman" w:cs="Times New Roman"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Cs/>
          <w:sz w:val="28"/>
          <w:szCs w:val="28"/>
          <w:lang w:val="en-US" w:eastAsia="zh-CN"/>
        </w:rPr>
        <w:t>表1 全球TOP5 AI聊天机器人桌面端流量来源</w:t>
      </w:r>
      <w:r>
        <w:rPr>
          <w:rStyle w:val="22"/>
          <w:rFonts w:hint="eastAsia" w:ascii="Times New Roman" w:hAnsi="Times New Roman" w:cs="Times New Roman"/>
          <w:b w:val="0"/>
          <w:bCs/>
          <w:sz w:val="28"/>
          <w:szCs w:val="28"/>
          <w:lang w:val="en-US" w:eastAsia="zh-CN"/>
        </w:rPr>
        <w:footnoteReference w:id="2"/>
      </w:r>
    </w:p>
    <w:tbl>
      <w:tblPr>
        <w:tblStyle w:val="16"/>
        <w:tblW w:w="4538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7"/>
        <w:gridCol w:w="1100"/>
        <w:gridCol w:w="1175"/>
        <w:gridCol w:w="1187"/>
        <w:gridCol w:w="1187"/>
        <w:gridCol w:w="1209"/>
        <w:gridCol w:w="1221"/>
      </w:tblGrid>
      <w:tr w14:paraId="7738E3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113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1AADF"/>
            <w:noWrap/>
            <w:vAlign w:val="center"/>
          </w:tcPr>
          <w:p w14:paraId="5A188A90">
            <w:pPr>
              <w:jc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流量来源</w:t>
            </w:r>
          </w:p>
        </w:tc>
        <w:tc>
          <w:tcPr>
            <w:tcW w:w="7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1AADF"/>
            <w:noWrap/>
            <w:vAlign w:val="center"/>
          </w:tcPr>
          <w:p w14:paraId="58F758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ChatGPT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1AADF"/>
            <w:noWrap/>
            <w:vAlign w:val="center"/>
          </w:tcPr>
          <w:p w14:paraId="19960E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Gemini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1AADF"/>
            <w:noWrap/>
            <w:vAlign w:val="center"/>
          </w:tcPr>
          <w:p w14:paraId="72B21E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DeepSeek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1AADF"/>
            <w:noWrap/>
            <w:vAlign w:val="center"/>
          </w:tcPr>
          <w:p w14:paraId="581AB3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Claude</w:t>
            </w:r>
          </w:p>
        </w:tc>
        <w:tc>
          <w:tcPr>
            <w:tcW w:w="7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1AADF"/>
            <w:noWrap/>
            <w:vAlign w:val="center"/>
          </w:tcPr>
          <w:p w14:paraId="3F1AAA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Grok</w:t>
            </w:r>
          </w:p>
        </w:tc>
      </w:tr>
      <w:tr w14:paraId="605D61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113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E373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直接访问</w:t>
            </w:r>
          </w:p>
        </w:tc>
        <w:tc>
          <w:tcPr>
            <w:tcW w:w="7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FA2B0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77.15%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B0D99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74.80%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B038B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67.10%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3B0E6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76.94%</w:t>
            </w:r>
          </w:p>
        </w:tc>
        <w:tc>
          <w:tcPr>
            <w:tcW w:w="7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240D3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69.77%</w:t>
            </w:r>
          </w:p>
        </w:tc>
      </w:tr>
      <w:tr w14:paraId="651741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42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97BB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生态</w:t>
            </w:r>
          </w:p>
        </w:tc>
        <w:tc>
          <w:tcPr>
            <w:tcW w:w="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4"/>
            <w:noWrap/>
            <w:vAlign w:val="center"/>
          </w:tcPr>
          <w:p w14:paraId="14E37B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搜索</w:t>
            </w:r>
          </w:p>
        </w:tc>
        <w:tc>
          <w:tcPr>
            <w:tcW w:w="7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4"/>
            <w:noWrap/>
            <w:vAlign w:val="center"/>
          </w:tcPr>
          <w:p w14:paraId="0981265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17.65%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4"/>
            <w:noWrap/>
            <w:vAlign w:val="center"/>
          </w:tcPr>
          <w:p w14:paraId="2E4A08F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20.04%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4"/>
            <w:noWrap/>
            <w:vAlign w:val="center"/>
          </w:tcPr>
          <w:p w14:paraId="15A36D8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29.34%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4"/>
            <w:noWrap/>
            <w:vAlign w:val="center"/>
          </w:tcPr>
          <w:p w14:paraId="334949E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19.31%</w:t>
            </w:r>
          </w:p>
        </w:tc>
        <w:tc>
          <w:tcPr>
            <w:tcW w:w="7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4"/>
            <w:noWrap/>
            <w:vAlign w:val="center"/>
          </w:tcPr>
          <w:p w14:paraId="1475C1B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13.09%</w:t>
            </w:r>
          </w:p>
        </w:tc>
      </w:tr>
      <w:tr w14:paraId="4D4C5A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42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3DE2AD"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3D0C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引荐</w:t>
            </w:r>
          </w:p>
        </w:tc>
        <w:tc>
          <w:tcPr>
            <w:tcW w:w="7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9DCE1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4.67%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0F0B6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4.29%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431F1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2.63%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831B2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3.27%</w:t>
            </w:r>
          </w:p>
        </w:tc>
        <w:tc>
          <w:tcPr>
            <w:tcW w:w="7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DF56D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10.54%</w:t>
            </w:r>
          </w:p>
        </w:tc>
      </w:tr>
      <w:tr w14:paraId="71A123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42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CD68CC"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4"/>
            <w:noWrap/>
            <w:vAlign w:val="center"/>
          </w:tcPr>
          <w:p w14:paraId="2C978F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社交</w:t>
            </w:r>
          </w:p>
        </w:tc>
        <w:tc>
          <w:tcPr>
            <w:tcW w:w="7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4"/>
            <w:noWrap/>
            <w:vAlign w:val="center"/>
          </w:tcPr>
          <w:p w14:paraId="0BF29A0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0.29%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4"/>
            <w:noWrap/>
            <w:vAlign w:val="center"/>
          </w:tcPr>
          <w:p w14:paraId="2BCB1E2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0.38%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4"/>
            <w:noWrap/>
            <w:vAlign w:val="center"/>
          </w:tcPr>
          <w:p w14:paraId="5475CD6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0.82%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4"/>
            <w:noWrap/>
            <w:vAlign w:val="center"/>
          </w:tcPr>
          <w:p w14:paraId="38072A0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0.32%</w:t>
            </w:r>
          </w:p>
        </w:tc>
        <w:tc>
          <w:tcPr>
            <w:tcW w:w="7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4"/>
            <w:noWrap/>
            <w:vAlign w:val="center"/>
          </w:tcPr>
          <w:p w14:paraId="2BBCC89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6.32%</w:t>
            </w:r>
          </w:p>
        </w:tc>
      </w:tr>
      <w:tr w14:paraId="31F5D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42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68121A"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E76E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展示广告</w:t>
            </w:r>
          </w:p>
        </w:tc>
        <w:tc>
          <w:tcPr>
            <w:tcW w:w="7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DAA28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0.15%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8A34A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0.34%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1E18B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0.09%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6EFA1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0.13%</w:t>
            </w:r>
          </w:p>
        </w:tc>
        <w:tc>
          <w:tcPr>
            <w:tcW w:w="7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605CF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0.25%</w:t>
            </w:r>
          </w:p>
        </w:tc>
      </w:tr>
      <w:tr w14:paraId="06D9DB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42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AED199"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4"/>
            <w:noWrap/>
            <w:vAlign w:val="center"/>
          </w:tcPr>
          <w:p w14:paraId="34DB17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邮件</w:t>
            </w:r>
          </w:p>
        </w:tc>
        <w:tc>
          <w:tcPr>
            <w:tcW w:w="7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4"/>
            <w:noWrap/>
            <w:vAlign w:val="center"/>
          </w:tcPr>
          <w:p w14:paraId="4535687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0.09%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4"/>
            <w:noWrap/>
            <w:vAlign w:val="center"/>
          </w:tcPr>
          <w:p w14:paraId="7C51F7C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0.15%</w:t>
            </w:r>
          </w:p>
        </w:tc>
        <w:tc>
          <w:tcPr>
            <w:tcW w:w="7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4"/>
            <w:noWrap/>
            <w:vAlign w:val="center"/>
          </w:tcPr>
          <w:p w14:paraId="48529CF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0.03%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4"/>
            <w:noWrap/>
            <w:vAlign w:val="center"/>
          </w:tcPr>
          <w:p w14:paraId="3C8D1C5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0.03%</w:t>
            </w:r>
          </w:p>
        </w:tc>
        <w:tc>
          <w:tcPr>
            <w:tcW w:w="7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4"/>
            <w:noWrap/>
            <w:vAlign w:val="center"/>
          </w:tcPr>
          <w:p w14:paraId="20FE1CB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0.04%</w:t>
            </w:r>
          </w:p>
        </w:tc>
      </w:tr>
    </w:tbl>
    <w:p w14:paraId="46336CBC">
      <w:pPr>
        <w:autoSpaceDE w:val="0"/>
        <w:snapToGrid w:val="0"/>
        <w:spacing w:line="288" w:lineRule="auto"/>
        <w:rPr>
          <w:rFonts w:hint="eastAsia"/>
          <w:lang w:val="en-US" w:eastAsia="zh-CN"/>
        </w:rPr>
      </w:pPr>
    </w:p>
    <w:p w14:paraId="334FD22F">
      <w:pPr>
        <w:pStyle w:val="4"/>
        <w:keepLines w:val="0"/>
        <w:autoSpaceDE w:val="0"/>
        <w:snapToGrid w:val="0"/>
        <w:spacing w:before="0" w:after="0" w:line="288" w:lineRule="auto"/>
        <w:rPr>
          <w:rFonts w:hint="eastAsia" w:ascii="Times New Roman" w:hAnsi="Times New Roman" w:cs="Times New Roman" w:eastAsiaTheme="minorEastAsia"/>
          <w:bCs/>
          <w:kern w:val="2"/>
          <w:sz w:val="28"/>
          <w:szCs w:val="28"/>
          <w:lang w:val="en-US" w:eastAsia="zh-CN" w:bidi="ar-SA"/>
        </w:rPr>
      </w:pPr>
      <w:bookmarkStart w:id="1" w:name="_Toc22640"/>
      <w:r>
        <w:rPr>
          <w:rFonts w:hint="eastAsia" w:ascii="Times New Roman" w:hAnsi="Times New Roman" w:eastAsia="黑体" w:cs="Times New Roman"/>
          <w:sz w:val="28"/>
          <w:lang w:val="en-US" w:eastAsia="zh-CN"/>
        </w:rPr>
        <w:t>2.2价值逻辑：差异化与场景沉淀</w:t>
      </w:r>
      <w:r>
        <w:rPr>
          <w:rFonts w:hint="default" w:ascii="Times New Roman" w:hAnsi="Times New Roman" w:cs="Times New Roman" w:eastAsiaTheme="minorEastAsia"/>
          <w:bCs/>
          <w:kern w:val="2"/>
          <w:sz w:val="28"/>
          <w:szCs w:val="28"/>
          <w:lang w:val="en-US" w:eastAsia="zh-CN" w:bidi="ar-SA"/>
        </w:rPr>
        <w:t>​</w:t>
      </w:r>
    </w:p>
    <w:p w14:paraId="25878D69">
      <w:pPr>
        <w:widowControl w:val="0"/>
        <w:autoSpaceDE w:val="0"/>
        <w:snapToGrid w:val="0"/>
        <w:spacing w:line="288" w:lineRule="auto"/>
        <w:ind w:firstLine="562" w:firstLineChars="200"/>
        <w:jc w:val="both"/>
      </w:pPr>
      <w:r>
        <w:rPr>
          <w:rFonts w:hint="eastAsia" w:ascii="Times New Roman" w:hAnsi="Times New Roman" w:cs="Times New Roman"/>
          <w:b/>
          <w:bCs w:val="0"/>
          <w:kern w:val="2"/>
          <w:sz w:val="28"/>
          <w:szCs w:val="28"/>
          <w:lang w:val="en-US" w:eastAsia="zh-CN" w:bidi="ar-SA"/>
        </w:rPr>
        <w:t>一是不断突破上下文长度。</w:t>
      </w:r>
      <w:r>
        <w:rPr>
          <w:rFonts w:hint="eastAsia" w:ascii="Times New Roman" w:hAnsi="Times New Roman" w:cs="Times New Roman" w:eastAsiaTheme="minorEastAsia"/>
          <w:b w:val="0"/>
          <w:bCs/>
          <w:kern w:val="2"/>
          <w:sz w:val="28"/>
          <w:szCs w:val="28"/>
          <w:lang w:val="en-US" w:eastAsia="zh-CN" w:bidi="ar-SA"/>
        </w:rPr>
        <w:t>Kimi</w:t>
      </w:r>
      <w:r>
        <w:rPr>
          <w:rFonts w:hint="eastAsia" w:ascii="Times New Roman" w:hAnsi="Times New Roman" w:cs="Times New Roman"/>
          <w:b w:val="0"/>
          <w:bCs/>
          <w:kern w:val="2"/>
          <w:sz w:val="28"/>
          <w:szCs w:val="28"/>
          <w:lang w:val="en-US" w:eastAsia="zh-CN" w:bidi="ar-SA"/>
        </w:rPr>
        <w:t>凭借</w:t>
      </w:r>
      <w:r>
        <w:rPr>
          <w:rFonts w:hint="eastAsia" w:ascii="Times New Roman" w:hAnsi="Times New Roman" w:cs="Times New Roman" w:eastAsiaTheme="minorEastAsia"/>
          <w:b w:val="0"/>
          <w:bCs/>
          <w:kern w:val="2"/>
          <w:sz w:val="28"/>
          <w:szCs w:val="28"/>
          <w:lang w:val="en-US" w:eastAsia="zh-CN" w:bidi="ar-SA"/>
        </w:rPr>
        <w:t>200万字符超长窗口，</w:t>
      </w:r>
      <w:r>
        <w:rPr>
          <w:rFonts w:hint="eastAsia" w:ascii="Times New Roman" w:hAnsi="Times New Roman" w:cs="Times New Roman"/>
          <w:b w:val="0"/>
          <w:bCs/>
          <w:kern w:val="2"/>
          <w:sz w:val="28"/>
          <w:szCs w:val="28"/>
          <w:lang w:val="en-US" w:eastAsia="zh-CN" w:bidi="ar-SA"/>
        </w:rPr>
        <w:t>可</w:t>
      </w:r>
      <w:r>
        <w:rPr>
          <w:rFonts w:hint="eastAsia" w:ascii="Times New Roman" w:hAnsi="Times New Roman" w:cs="Times New Roman" w:eastAsiaTheme="minorEastAsia"/>
          <w:b w:val="0"/>
          <w:bCs/>
          <w:kern w:val="2"/>
          <w:sz w:val="28"/>
          <w:szCs w:val="28"/>
          <w:lang w:val="en-US" w:eastAsia="zh-CN" w:bidi="ar-SA"/>
        </w:rPr>
        <w:t>处理大型法律文档、冗长对话和庞大代码库，强化高风险、数据密集型任务工具定位。</w:t>
      </w:r>
      <w:r>
        <w:rPr>
          <w:rFonts w:hint="eastAsia" w:ascii="Times New Roman" w:hAnsi="Times New Roman" w:cs="Times New Roman" w:eastAsiaTheme="minorEastAsia"/>
          <w:b/>
          <w:bCs w:val="0"/>
          <w:kern w:val="2"/>
          <w:sz w:val="28"/>
          <w:szCs w:val="28"/>
          <w:lang w:val="en-US" w:eastAsia="zh-CN" w:bidi="ar-SA"/>
        </w:rPr>
        <w:t>二是</w:t>
      </w:r>
      <w:r>
        <w:rPr>
          <w:rFonts w:hint="eastAsia" w:ascii="Times New Roman" w:hAnsi="Times New Roman" w:cs="Times New Roman"/>
          <w:b/>
          <w:bCs w:val="0"/>
          <w:kern w:val="2"/>
          <w:sz w:val="28"/>
          <w:szCs w:val="28"/>
          <w:lang w:val="en-US" w:eastAsia="zh-CN" w:bidi="ar-SA"/>
        </w:rPr>
        <w:t>企业级定位</w:t>
      </w:r>
      <w:r>
        <w:rPr>
          <w:rFonts w:hint="default" w:ascii="Times New Roman" w:hAnsi="Times New Roman" w:cs="Times New Roman" w:eastAsiaTheme="minorEastAsia"/>
          <w:b/>
          <w:bCs w:val="0"/>
          <w:kern w:val="2"/>
          <w:sz w:val="28"/>
          <w:szCs w:val="28"/>
          <w:lang w:val="en-US" w:eastAsia="zh-CN" w:bidi="ar-SA"/>
        </w:rPr>
        <w:t>。</w:t>
      </w:r>
      <w:r>
        <w:rPr>
          <w:rFonts w:hint="default" w:ascii="Times New Roman" w:hAnsi="Times New Roman" w:cs="Times New Roman" w:eastAsiaTheme="minorEastAsia"/>
          <w:bCs/>
          <w:kern w:val="2"/>
          <w:sz w:val="28"/>
          <w:szCs w:val="28"/>
          <w:lang w:val="en-US" w:eastAsia="zh-CN" w:bidi="ar-SA"/>
        </w:rPr>
        <w:t>Claude</w:t>
      </w:r>
      <w:r>
        <w:rPr>
          <w:rFonts w:hint="eastAsia" w:ascii="Times New Roman" w:hAnsi="Times New Roman" w:cs="Times New Roman" w:eastAsiaTheme="minorEastAsia"/>
          <w:bCs/>
          <w:kern w:val="2"/>
          <w:sz w:val="28"/>
          <w:szCs w:val="28"/>
          <w:lang w:val="en-US" w:eastAsia="zh-CN" w:bidi="ar-SA"/>
        </w:rPr>
        <w:t>依托</w:t>
      </w:r>
      <w:r>
        <w:rPr>
          <w:rFonts w:hint="default" w:ascii="Times New Roman" w:hAnsi="Times New Roman" w:cs="Times New Roman" w:eastAsiaTheme="minorEastAsia"/>
          <w:bCs/>
          <w:kern w:val="2"/>
          <w:sz w:val="28"/>
          <w:szCs w:val="28"/>
          <w:lang w:val="en-US" w:eastAsia="zh-CN" w:bidi="ar-SA"/>
        </w:rPr>
        <w:t>垂直领域深度合规</w:t>
      </w:r>
      <w:r>
        <w:rPr>
          <w:rFonts w:hint="eastAsia" w:ascii="Times New Roman" w:hAnsi="Times New Roman" w:cs="Times New Roman" w:eastAsiaTheme="minorEastAsia"/>
          <w:bCs/>
          <w:kern w:val="2"/>
          <w:sz w:val="28"/>
          <w:szCs w:val="28"/>
          <w:lang w:val="en-US" w:eastAsia="zh-CN" w:bidi="ar-SA"/>
        </w:rPr>
        <w:t>能</w:t>
      </w:r>
      <w:r>
        <w:rPr>
          <w:rFonts w:hint="default" w:ascii="Times New Roman" w:hAnsi="Times New Roman" w:cs="Times New Roman" w:eastAsiaTheme="minorEastAsia"/>
          <w:bCs/>
          <w:kern w:val="2"/>
          <w:sz w:val="28"/>
          <w:szCs w:val="28"/>
          <w:lang w:val="en-US" w:eastAsia="zh-CN" w:bidi="ar-SA"/>
        </w:rPr>
        <w:t>力</w:t>
      </w:r>
      <w:r>
        <w:rPr>
          <w:rFonts w:hint="eastAsia" w:ascii="Times New Roman" w:hAnsi="Times New Roman" w:cs="Times New Roman" w:eastAsiaTheme="minorEastAsia"/>
          <w:bCs/>
          <w:kern w:val="2"/>
          <w:sz w:val="28"/>
          <w:szCs w:val="28"/>
          <w:lang w:val="en-US" w:eastAsia="zh-CN" w:bidi="ar-SA"/>
        </w:rPr>
        <w:t>与专业技术服务，</w:t>
      </w:r>
      <w:r>
        <w:rPr>
          <w:rFonts w:hint="default" w:ascii="Times New Roman" w:hAnsi="Times New Roman" w:cs="Times New Roman" w:eastAsiaTheme="minorEastAsia"/>
          <w:bCs/>
          <w:kern w:val="2"/>
          <w:sz w:val="28"/>
          <w:szCs w:val="28"/>
          <w:lang w:val="en-US" w:eastAsia="zh-CN" w:bidi="ar-SA"/>
        </w:rPr>
        <w:t>构建企业级信任壁垒</w:t>
      </w:r>
      <w:r>
        <w:rPr>
          <w:rFonts w:hint="eastAsia" w:ascii="Times New Roman" w:hAnsi="Times New Roman" w:cs="Times New Roman"/>
          <w:bCs/>
          <w:kern w:val="2"/>
          <w:sz w:val="28"/>
          <w:szCs w:val="28"/>
          <w:highlight w:val="none"/>
          <w:lang w:val="en-US" w:eastAsia="zh-CN" w:bidi="ar-SA"/>
        </w:rPr>
        <w:t>：</w:t>
      </w:r>
      <w:r>
        <w:rPr>
          <w:rFonts w:hint="default" w:ascii="Times New Roman" w:hAnsi="Times New Roman" w:cs="Times New Roman" w:eastAsiaTheme="minorEastAsia"/>
          <w:bCs/>
          <w:kern w:val="2"/>
          <w:sz w:val="28"/>
          <w:szCs w:val="28"/>
          <w:highlight w:val="none"/>
          <w:lang w:val="en-US" w:eastAsia="zh-CN" w:bidi="ar-SA"/>
        </w:rPr>
        <w:t>85%使用</w:t>
      </w:r>
      <w:r>
        <w:rPr>
          <w:rFonts w:hint="eastAsia" w:ascii="Times New Roman" w:hAnsi="Times New Roman" w:cs="Times New Roman" w:eastAsiaTheme="minorEastAsia"/>
          <w:bCs/>
          <w:kern w:val="2"/>
          <w:sz w:val="28"/>
          <w:szCs w:val="28"/>
          <w:highlight w:val="none"/>
          <w:lang w:val="en-US" w:eastAsia="zh-CN" w:bidi="ar-SA"/>
        </w:rPr>
        <w:t>场景集中于</w:t>
      </w:r>
      <w:r>
        <w:rPr>
          <w:rFonts w:hint="default" w:ascii="Times New Roman" w:hAnsi="Times New Roman" w:cs="Times New Roman" w:eastAsiaTheme="minorEastAsia"/>
          <w:bCs/>
          <w:kern w:val="2"/>
          <w:sz w:val="28"/>
          <w:szCs w:val="28"/>
          <w:highlight w:val="none"/>
          <w:lang w:val="en-US" w:eastAsia="zh-CN" w:bidi="ar-SA"/>
        </w:rPr>
        <w:t>专业和企业环境</w:t>
      </w:r>
      <w:r>
        <w:rPr>
          <w:rFonts w:hint="eastAsia" w:ascii="Times New Roman" w:hAnsi="Times New Roman" w:cs="Times New Roman" w:eastAsiaTheme="minorEastAsia"/>
          <w:bCs/>
          <w:kern w:val="2"/>
          <w:sz w:val="28"/>
          <w:szCs w:val="28"/>
          <w:highlight w:val="none"/>
          <w:lang w:val="en-US" w:eastAsia="zh-CN" w:bidi="ar-SA"/>
        </w:rPr>
        <w:t>，超</w:t>
      </w:r>
      <w:r>
        <w:rPr>
          <w:rFonts w:hint="default" w:ascii="Times New Roman" w:hAnsi="Times New Roman" w:cs="Times New Roman" w:eastAsiaTheme="minorEastAsia"/>
          <w:bCs/>
          <w:kern w:val="2"/>
          <w:sz w:val="28"/>
          <w:szCs w:val="28"/>
          <w:highlight w:val="none"/>
          <w:lang w:val="en-US" w:eastAsia="zh-CN" w:bidi="ar-SA"/>
        </w:rPr>
        <w:t>60%</w:t>
      </w:r>
      <w:r>
        <w:rPr>
          <w:rStyle w:val="22"/>
          <w:rFonts w:hint="eastAsia" w:ascii="Times New Roman" w:hAnsi="Times New Roman" w:cs="Times New Roman" w:eastAsiaTheme="minorEastAsia"/>
          <w:bCs/>
          <w:kern w:val="2"/>
          <w:sz w:val="28"/>
          <w:szCs w:val="28"/>
          <w:highlight w:val="none"/>
          <w:lang w:val="en-US" w:eastAsia="zh-CN" w:bidi="ar-SA"/>
        </w:rPr>
        <w:footnoteReference w:id="3"/>
      </w:r>
      <w:r>
        <w:rPr>
          <w:rFonts w:hint="default" w:ascii="Times New Roman" w:hAnsi="Times New Roman" w:cs="Times New Roman" w:eastAsiaTheme="minorEastAsia"/>
          <w:bCs/>
          <w:kern w:val="2"/>
          <w:sz w:val="28"/>
          <w:szCs w:val="28"/>
          <w:highlight w:val="none"/>
          <w:lang w:val="en-US" w:eastAsia="zh-CN" w:bidi="ar-SA"/>
        </w:rPr>
        <w:t>财富500强企业</w:t>
      </w:r>
      <w:r>
        <w:rPr>
          <w:rFonts w:hint="eastAsia" w:ascii="Times New Roman" w:hAnsi="Times New Roman" w:cs="Times New Roman" w:eastAsiaTheme="minorEastAsia"/>
          <w:bCs/>
          <w:kern w:val="2"/>
          <w:sz w:val="28"/>
          <w:szCs w:val="28"/>
          <w:highlight w:val="none"/>
          <w:lang w:val="en-US" w:eastAsia="zh-CN" w:bidi="ar-SA"/>
        </w:rPr>
        <w:t>尝试</w:t>
      </w:r>
      <w:r>
        <w:rPr>
          <w:rFonts w:hint="eastAsia" w:ascii="Times New Roman" w:hAnsi="Times New Roman" w:cs="Times New Roman"/>
          <w:bCs/>
          <w:kern w:val="2"/>
          <w:sz w:val="28"/>
          <w:szCs w:val="28"/>
          <w:highlight w:val="none"/>
          <w:lang w:val="en-US" w:eastAsia="zh-CN" w:bidi="ar-SA"/>
        </w:rPr>
        <w:t>在内部工具</w:t>
      </w:r>
      <w:r>
        <w:rPr>
          <w:rFonts w:hint="eastAsia" w:ascii="Times New Roman" w:hAnsi="Times New Roman" w:cs="Times New Roman" w:eastAsiaTheme="minorEastAsia"/>
          <w:bCs/>
          <w:kern w:val="2"/>
          <w:sz w:val="28"/>
          <w:szCs w:val="28"/>
          <w:highlight w:val="none"/>
          <w:lang w:val="en-US" w:eastAsia="zh-CN" w:bidi="ar-SA"/>
        </w:rPr>
        <w:t>引入Claude</w:t>
      </w:r>
      <w:r>
        <w:rPr>
          <w:rFonts w:hint="default" w:ascii="Times New Roman" w:hAnsi="Times New Roman" w:cs="Times New Roman" w:eastAsiaTheme="minorEastAsia"/>
          <w:bCs/>
          <w:kern w:val="2"/>
          <w:sz w:val="28"/>
          <w:szCs w:val="28"/>
          <w:highlight w:val="none"/>
          <w:lang w:val="en-US" w:eastAsia="zh-CN" w:bidi="ar-SA"/>
        </w:rPr>
        <w:t>，</w:t>
      </w:r>
      <w:r>
        <w:rPr>
          <w:rFonts w:hint="eastAsia" w:ascii="Times New Roman" w:hAnsi="Times New Roman" w:cs="Times New Roman" w:eastAsiaTheme="minorEastAsia"/>
          <w:bCs/>
          <w:kern w:val="2"/>
          <w:sz w:val="28"/>
          <w:szCs w:val="28"/>
          <w:highlight w:val="none"/>
          <w:lang w:val="en-US" w:eastAsia="zh-CN" w:bidi="ar-SA"/>
        </w:rPr>
        <w:t>并获评</w:t>
      </w:r>
      <w:r>
        <w:rPr>
          <w:rFonts w:hint="default" w:ascii="Times New Roman" w:hAnsi="Times New Roman" w:cs="Times New Roman" w:eastAsiaTheme="minorEastAsia"/>
          <w:bCs/>
          <w:kern w:val="2"/>
          <w:sz w:val="28"/>
          <w:szCs w:val="28"/>
          <w:highlight w:val="none"/>
          <w:lang w:val="en-US" w:eastAsia="zh-CN" w:bidi="ar-SA"/>
        </w:rPr>
        <w:t>Gartner 2025年魔力象限企业应用程序最值得信赖的#1 LLM。</w:t>
      </w:r>
      <w:r>
        <w:rPr>
          <w:rFonts w:hint="eastAsia" w:ascii="Times New Roman" w:hAnsi="Times New Roman" w:cs="Times New Roman" w:eastAsiaTheme="minorEastAsia"/>
          <w:bCs/>
          <w:kern w:val="2"/>
          <w:sz w:val="28"/>
          <w:szCs w:val="28"/>
          <w:highlight w:val="none"/>
          <w:lang w:val="en-US" w:eastAsia="zh-CN" w:bidi="ar-SA"/>
        </w:rPr>
        <w:t>以法律场景为例，其查询幻觉率低于GPT-5，法律技术应用同比增长61%</w:t>
      </w:r>
      <w:r>
        <w:rPr>
          <w:rFonts w:hint="default" w:ascii="Times New Roman" w:hAnsi="Times New Roman" w:cs="Times New Roman" w:eastAsiaTheme="minorEastAsia"/>
          <w:bCs/>
          <w:kern w:val="2"/>
          <w:sz w:val="28"/>
          <w:szCs w:val="28"/>
          <w:highlight w:val="none"/>
          <w:lang w:val="en-US" w:eastAsia="zh-CN" w:bidi="ar-SA"/>
        </w:rPr>
        <w:t>。</w:t>
      </w:r>
      <w:r>
        <w:rPr>
          <w:rFonts w:hint="eastAsia" w:ascii="Times New Roman" w:hAnsi="Times New Roman" w:cs="Times New Roman"/>
          <w:b/>
          <w:bCs w:val="0"/>
          <w:kern w:val="2"/>
          <w:sz w:val="28"/>
          <w:szCs w:val="28"/>
          <w:lang w:val="en-US" w:eastAsia="zh-CN" w:bidi="ar-SA"/>
        </w:rPr>
        <w:t>三</w:t>
      </w:r>
      <w:r>
        <w:rPr>
          <w:rFonts w:hint="eastAsia" w:ascii="Times New Roman" w:hAnsi="Times New Roman" w:cs="Times New Roman" w:eastAsiaTheme="minorEastAsia"/>
          <w:b/>
          <w:bCs w:val="0"/>
          <w:kern w:val="2"/>
          <w:sz w:val="28"/>
          <w:szCs w:val="28"/>
          <w:lang w:val="en-US" w:eastAsia="zh-CN" w:bidi="ar-SA"/>
        </w:rPr>
        <w:t>是</w:t>
      </w:r>
      <w:r>
        <w:rPr>
          <w:rFonts w:hint="eastAsia" w:ascii="Times New Roman" w:hAnsi="Times New Roman" w:cs="Times New Roman"/>
          <w:b/>
          <w:bCs w:val="0"/>
          <w:kern w:val="2"/>
          <w:sz w:val="28"/>
          <w:szCs w:val="28"/>
          <w:lang w:val="en-US" w:eastAsia="zh-CN" w:bidi="ar-SA"/>
        </w:rPr>
        <w:t>工作流整合。</w:t>
      </w:r>
      <w:r>
        <w:rPr>
          <w:rFonts w:hint="default" w:ascii="Times New Roman" w:hAnsi="Times New Roman" w:cs="Times New Roman" w:eastAsiaTheme="minorEastAsia"/>
          <w:b w:val="0"/>
          <w:bCs/>
          <w:kern w:val="2"/>
          <w:sz w:val="28"/>
          <w:szCs w:val="28"/>
          <w:lang w:val="en-US" w:eastAsia="zh-CN" w:bidi="ar-SA"/>
        </w:rPr>
        <w:t>主要体现在模型能力、响应速度和多模态支持等核心指标上。</w:t>
      </w:r>
      <w:r>
        <w:rPr>
          <w:rFonts w:hint="default" w:ascii="Times New Roman" w:hAnsi="Times New Roman" w:cs="Times New Roman" w:eastAsiaTheme="minorEastAsia"/>
          <w:bCs/>
          <w:kern w:val="2"/>
          <w:sz w:val="28"/>
          <w:szCs w:val="28"/>
          <w:lang w:val="en-US" w:eastAsia="zh-CN" w:bidi="ar-SA"/>
        </w:rPr>
        <w:t>ChatGPT</w:t>
      </w:r>
      <w:r>
        <w:rPr>
          <w:rFonts w:hint="eastAsia" w:ascii="Times New Roman" w:hAnsi="Times New Roman" w:cs="Times New Roman"/>
          <w:bCs/>
          <w:kern w:val="2"/>
          <w:sz w:val="28"/>
          <w:szCs w:val="28"/>
          <w:lang w:val="en-US" w:eastAsia="zh-CN" w:bidi="ar-SA"/>
        </w:rPr>
        <w:t>凭</w:t>
      </w:r>
      <w:r>
        <w:rPr>
          <w:rFonts w:hint="default" w:ascii="Times New Roman" w:hAnsi="Times New Roman" w:cs="Times New Roman" w:eastAsiaTheme="minorEastAsia"/>
          <w:bCs/>
          <w:kern w:val="2"/>
          <w:sz w:val="28"/>
          <w:szCs w:val="28"/>
          <w:lang w:val="en-US" w:eastAsia="zh-CN" w:bidi="ar-SA"/>
        </w:rPr>
        <w:t>GPT-5模型</w:t>
      </w:r>
      <w:r>
        <w:rPr>
          <w:rFonts w:hint="eastAsia" w:ascii="Times New Roman" w:hAnsi="Times New Roman" w:cs="Times New Roman"/>
          <w:bCs/>
          <w:kern w:val="2"/>
          <w:sz w:val="28"/>
          <w:szCs w:val="28"/>
          <w:lang w:val="en-US" w:eastAsia="zh-CN" w:bidi="ar-SA"/>
        </w:rPr>
        <w:t>出色</w:t>
      </w:r>
      <w:r>
        <w:rPr>
          <w:rFonts w:hint="eastAsia" w:ascii="Times New Roman" w:hAnsi="Times New Roman" w:cs="Times New Roman" w:eastAsiaTheme="minorEastAsia"/>
          <w:bCs/>
          <w:kern w:val="2"/>
          <w:sz w:val="28"/>
          <w:szCs w:val="28"/>
          <w:lang w:val="en-US" w:eastAsia="zh-CN" w:bidi="ar-SA"/>
        </w:rPr>
        <w:t>代码生成</w:t>
      </w:r>
      <w:r>
        <w:rPr>
          <w:rFonts w:hint="eastAsia" w:ascii="Times New Roman" w:hAnsi="Times New Roman" w:cs="Times New Roman"/>
          <w:bCs/>
          <w:kern w:val="2"/>
          <w:sz w:val="28"/>
          <w:szCs w:val="28"/>
          <w:lang w:val="en-US" w:eastAsia="zh-CN" w:bidi="ar-SA"/>
        </w:rPr>
        <w:t>能力，深度整合</w:t>
      </w:r>
      <w:r>
        <w:rPr>
          <w:rFonts w:hint="default" w:ascii="Times New Roman" w:hAnsi="Times New Roman" w:cs="Times New Roman" w:eastAsiaTheme="minorEastAsia"/>
          <w:bCs/>
          <w:kern w:val="2"/>
          <w:sz w:val="28"/>
          <w:szCs w:val="28"/>
          <w:lang w:val="en-US" w:eastAsia="zh-CN" w:bidi="ar-SA"/>
        </w:rPr>
        <w:t>编程与办公工具，</w:t>
      </w:r>
      <w:r>
        <w:rPr>
          <w:rFonts w:hint="eastAsia" w:ascii="Times New Roman" w:hAnsi="Times New Roman" w:cs="Times New Roman"/>
          <w:bCs/>
          <w:kern w:val="2"/>
          <w:sz w:val="28"/>
          <w:szCs w:val="28"/>
          <w:lang w:val="en-US" w:eastAsia="zh-CN" w:bidi="ar-SA"/>
        </w:rPr>
        <w:t>支持</w:t>
      </w:r>
      <w:r>
        <w:rPr>
          <w:rFonts w:hint="default" w:ascii="Times New Roman" w:hAnsi="Times New Roman" w:cs="Times New Roman" w:eastAsiaTheme="minorEastAsia"/>
          <w:bCs/>
          <w:kern w:val="2"/>
          <w:sz w:val="28"/>
          <w:szCs w:val="28"/>
          <w:lang w:val="en-US" w:eastAsia="zh-CN" w:bidi="ar-SA"/>
        </w:rPr>
        <w:t>生成网页程序、管理日程，从</w:t>
      </w:r>
      <w:r>
        <w:rPr>
          <w:rFonts w:hint="eastAsia" w:ascii="Times New Roman" w:hAnsi="Times New Roman" w:cs="Times New Roman" w:eastAsiaTheme="minorEastAsia"/>
          <w:bCs/>
          <w:kern w:val="2"/>
          <w:sz w:val="28"/>
          <w:szCs w:val="28"/>
          <w:lang w:val="en-US" w:eastAsia="zh-CN" w:bidi="ar-SA"/>
        </w:rPr>
        <w:t>“</w:t>
      </w:r>
      <w:r>
        <w:rPr>
          <w:rFonts w:hint="default" w:ascii="Times New Roman" w:hAnsi="Times New Roman" w:cs="Times New Roman" w:eastAsiaTheme="minorEastAsia"/>
          <w:bCs/>
          <w:kern w:val="2"/>
          <w:sz w:val="28"/>
          <w:szCs w:val="28"/>
          <w:lang w:val="en-US" w:eastAsia="zh-CN" w:bidi="ar-SA"/>
        </w:rPr>
        <w:t>问答工具</w:t>
      </w:r>
      <w:r>
        <w:rPr>
          <w:rFonts w:hint="eastAsia" w:ascii="Times New Roman" w:hAnsi="Times New Roman" w:cs="Times New Roman" w:eastAsiaTheme="minorEastAsia"/>
          <w:bCs/>
          <w:kern w:val="2"/>
          <w:sz w:val="28"/>
          <w:szCs w:val="28"/>
          <w:lang w:val="en-US" w:eastAsia="zh-CN" w:bidi="ar-SA"/>
        </w:rPr>
        <w:t>”</w:t>
      </w:r>
      <w:r>
        <w:rPr>
          <w:rFonts w:hint="default" w:ascii="Times New Roman" w:hAnsi="Times New Roman" w:cs="Times New Roman" w:eastAsiaTheme="minorEastAsia"/>
          <w:bCs/>
          <w:kern w:val="2"/>
          <w:sz w:val="28"/>
          <w:szCs w:val="28"/>
          <w:lang w:val="en-US" w:eastAsia="zh-CN" w:bidi="ar-SA"/>
        </w:rPr>
        <w:t>升级为</w:t>
      </w:r>
      <w:r>
        <w:rPr>
          <w:rFonts w:hint="eastAsia" w:ascii="Times New Roman" w:hAnsi="Times New Roman" w:cs="Times New Roman" w:eastAsiaTheme="minorEastAsia"/>
          <w:bCs/>
          <w:kern w:val="2"/>
          <w:sz w:val="28"/>
          <w:szCs w:val="28"/>
          <w:lang w:val="en-US" w:eastAsia="zh-CN" w:bidi="ar-SA"/>
        </w:rPr>
        <w:t>“</w:t>
      </w:r>
      <w:r>
        <w:rPr>
          <w:rFonts w:hint="default" w:ascii="Times New Roman" w:hAnsi="Times New Roman" w:cs="Times New Roman" w:eastAsiaTheme="minorEastAsia"/>
          <w:bCs/>
          <w:kern w:val="2"/>
          <w:sz w:val="28"/>
          <w:szCs w:val="28"/>
          <w:lang w:val="en-US" w:eastAsia="zh-CN" w:bidi="ar-SA"/>
        </w:rPr>
        <w:t>工作中枢</w:t>
      </w:r>
      <w:r>
        <w:rPr>
          <w:rFonts w:hint="eastAsia" w:ascii="Times New Roman" w:hAnsi="Times New Roman" w:cs="Times New Roman" w:eastAsiaTheme="minorEastAsia"/>
          <w:bCs/>
          <w:kern w:val="2"/>
          <w:sz w:val="28"/>
          <w:szCs w:val="28"/>
          <w:lang w:val="en-US" w:eastAsia="zh-CN" w:bidi="ar-SA"/>
        </w:rPr>
        <w:t>”</w:t>
      </w:r>
      <w:r>
        <w:rPr>
          <w:rFonts w:hint="default" w:ascii="Times New Roman" w:hAnsi="Times New Roman" w:cs="Times New Roman" w:eastAsiaTheme="minorEastAsia"/>
          <w:bCs/>
          <w:kern w:val="2"/>
          <w:sz w:val="28"/>
          <w:szCs w:val="28"/>
          <w:lang w:val="en-US" w:eastAsia="zh-CN" w:bidi="ar-SA"/>
        </w:rPr>
        <w:t>。</w:t>
      </w:r>
      <w:bookmarkStart w:id="2" w:name="_GoBack"/>
      <w:bookmarkEnd w:id="2"/>
    </w:p>
    <w:p w14:paraId="440B40B0">
      <w:pPr>
        <w:widowControl w:val="0"/>
        <w:autoSpaceDE w:val="0"/>
        <w:snapToGrid w:val="0"/>
        <w:spacing w:line="288" w:lineRule="auto"/>
        <w:jc w:val="both"/>
      </w:pPr>
      <w:r>
        <w:drawing>
          <wp:inline distT="0" distB="0" distL="114300" distR="114300">
            <wp:extent cx="5255895" cy="1619250"/>
            <wp:effectExtent l="0" t="0" r="1905" b="381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27FD9">
      <w:pPr>
        <w:autoSpaceDE w:val="0"/>
        <w:snapToGrid w:val="0"/>
        <w:spacing w:line="288" w:lineRule="auto"/>
        <w:jc w:val="center"/>
        <w:rPr>
          <w:rFonts w:hint="default"/>
          <w:lang w:val="en-US" w:eastAsia="zh-CN"/>
        </w:rPr>
      </w:pPr>
      <w:r>
        <w:rPr>
          <w:rFonts w:hint="eastAsia" w:ascii="Times New Roman" w:hAnsi="Times New Roman" w:cs="Times New Roman"/>
          <w:bCs/>
          <w:sz w:val="28"/>
          <w:szCs w:val="28"/>
          <w:lang w:val="en-US" w:eastAsia="zh-CN"/>
        </w:rPr>
        <w:t>图2 2025年7月全球TOP10模型</w:t>
      </w:r>
      <w:r>
        <w:rPr>
          <w:rStyle w:val="22"/>
          <w:rFonts w:hint="eastAsia" w:ascii="Times New Roman" w:hAnsi="Times New Roman" w:cs="Times New Roman"/>
          <w:b w:val="0"/>
          <w:bCs/>
          <w:sz w:val="28"/>
          <w:szCs w:val="28"/>
          <w:lang w:val="en-US" w:eastAsia="zh-CN"/>
        </w:rPr>
        <w:footnoteReference w:id="4"/>
      </w:r>
    </w:p>
    <w:p w14:paraId="5DC1174A">
      <w:pPr>
        <w:pStyle w:val="4"/>
        <w:keepLines w:val="0"/>
        <w:autoSpaceDE w:val="0"/>
        <w:snapToGrid w:val="0"/>
        <w:spacing w:before="0" w:after="0" w:line="288" w:lineRule="auto"/>
        <w:rPr>
          <w:rFonts w:hint="default" w:ascii="黑体" w:hAnsi="黑体" w:eastAsia="黑体" w:cs="黑体"/>
          <w:sz w:val="28"/>
          <w:lang w:val="en-US" w:eastAsia="zh-CN"/>
        </w:rPr>
      </w:pPr>
      <w:r>
        <w:rPr>
          <w:rFonts w:hint="eastAsia" w:ascii="Times New Roman" w:hAnsi="Times New Roman" w:eastAsia="黑体" w:cs="Times New Roman"/>
          <w:sz w:val="28"/>
          <w:lang w:val="en-US" w:eastAsia="zh-CN"/>
        </w:rPr>
        <w:t>2.3能力逻辑：不断向智能化演进</w:t>
      </w:r>
    </w:p>
    <w:p w14:paraId="1175858D">
      <w:pPr>
        <w:autoSpaceDE w:val="0"/>
        <w:snapToGrid w:val="0"/>
        <w:spacing w:line="288" w:lineRule="auto"/>
        <w:ind w:firstLine="562" w:firstLineChars="200"/>
        <w:rPr>
          <w:rFonts w:hint="eastAsia" w:ascii="Times New Roman" w:hAnsi="Times New Roman" w:cs="Times New Roman"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 w:val="0"/>
          <w:sz w:val="28"/>
          <w:szCs w:val="28"/>
          <w:lang w:val="en-US" w:eastAsia="zh-CN"/>
        </w:rPr>
        <w:t>一是Agent化与Routing机制重塑任务链路。</w:t>
      </w:r>
      <w:r>
        <w:rPr>
          <w:rFonts w:hint="eastAsia" w:ascii="Times New Roman" w:hAnsi="Times New Roman" w:cs="Times New Roman"/>
          <w:bCs/>
          <w:sz w:val="28"/>
          <w:szCs w:val="28"/>
          <w:lang w:val="en-US" w:eastAsia="zh-CN"/>
        </w:rPr>
        <w:t>Agent化使模型从对话工具升级为自动化节点，能主动调用工具、运行代码、实现多Agent协同。如ChatGPT Agent可完成网页交互等任务，实现问答到执行的跨越。Routing机制则动态分配任务至最优子模型或工具链，在保障响应质量的同时显著降低算力成本。</w:t>
      </w:r>
      <w:r>
        <w:rPr>
          <w:rFonts w:hint="eastAsia" w:ascii="Times New Roman" w:hAnsi="Times New Roman" w:cs="Times New Roman"/>
          <w:b/>
          <w:bCs w:val="0"/>
          <w:sz w:val="28"/>
          <w:szCs w:val="28"/>
          <w:lang w:val="en-US" w:eastAsia="zh-CN"/>
        </w:rPr>
        <w:t>二是推理机制革新。</w:t>
      </w:r>
      <w:r>
        <w:rPr>
          <w:rFonts w:hint="eastAsia" w:ascii="Times New Roman" w:hAnsi="Times New Roman" w:cs="Times New Roman"/>
          <w:bCs/>
          <w:sz w:val="28"/>
          <w:szCs w:val="28"/>
          <w:lang w:val="en-US" w:eastAsia="zh-CN"/>
        </w:rPr>
        <w:t>2025年5月Google I/O大会上，Gemini 2.5 Pro推出Deep Think高级推理模式，专攻复杂多步推理场景。其核心的Parallel Thinking借鉴人类并行信息处理机制，同步生成多条推理路径并动态评估整合以筛选最优解，精准模拟人类复杂决策中的多方案权衡，在IMO 2025数学奥林匹克测试中以60.7%的正确率获得铜牌，印证其在高难度任务上的突破。</w:t>
      </w:r>
      <w:r>
        <w:rPr>
          <w:rFonts w:hint="eastAsia" w:ascii="Times New Roman" w:hAnsi="Times New Roman" w:cs="Times New Roman"/>
          <w:b/>
          <w:bCs w:val="0"/>
          <w:sz w:val="28"/>
          <w:szCs w:val="28"/>
          <w:lang w:val="en-US" w:eastAsia="zh-CN"/>
        </w:rPr>
        <w:t>三是</w:t>
      </w:r>
      <w:r>
        <w:rPr>
          <w:rFonts w:hint="eastAsia" w:ascii="Times New Roman" w:hAnsi="Times New Roman" w:cs="Times New Roman" w:eastAsiaTheme="minorEastAsia"/>
          <w:b/>
          <w:bCs w:val="0"/>
          <w:sz w:val="28"/>
          <w:szCs w:val="28"/>
        </w:rPr>
        <w:t>从</w:t>
      </w:r>
      <w:r>
        <w:rPr>
          <w:rFonts w:hint="eastAsia" w:ascii="Times New Roman" w:hAnsi="Times New Roman" w:cs="Times New Roman" w:eastAsiaTheme="minorEastAsia"/>
          <w:b/>
          <w:bCs w:val="0"/>
          <w:sz w:val="28"/>
          <w:szCs w:val="28"/>
          <w:lang w:eastAsia="zh-CN"/>
        </w:rPr>
        <w:t>“</w:t>
      </w:r>
      <w:r>
        <w:rPr>
          <w:rFonts w:hint="eastAsia" w:ascii="Times New Roman" w:hAnsi="Times New Roman" w:cs="Times New Roman" w:eastAsiaTheme="minorEastAsia"/>
          <w:b/>
          <w:bCs w:val="0"/>
          <w:sz w:val="28"/>
          <w:szCs w:val="28"/>
        </w:rPr>
        <w:t>文字</w:t>
      </w:r>
      <w:r>
        <w:rPr>
          <w:rFonts w:hint="eastAsia" w:ascii="Times New Roman" w:hAnsi="Times New Roman" w:cs="Times New Roman" w:eastAsiaTheme="minorEastAsia"/>
          <w:b/>
          <w:bCs w:val="0"/>
          <w:sz w:val="28"/>
          <w:szCs w:val="28"/>
          <w:lang w:eastAsia="zh-CN"/>
        </w:rPr>
        <w:t>”</w:t>
      </w:r>
      <w:r>
        <w:rPr>
          <w:rFonts w:hint="eastAsia" w:ascii="Times New Roman" w:hAnsi="Times New Roman" w:cs="Times New Roman" w:eastAsiaTheme="minorEastAsia"/>
          <w:b/>
          <w:bCs w:val="0"/>
          <w:sz w:val="28"/>
          <w:szCs w:val="28"/>
        </w:rPr>
        <w:t>到“全模态”</w:t>
      </w:r>
      <w:r>
        <w:rPr>
          <w:rFonts w:hint="eastAsia" w:ascii="Times New Roman" w:hAnsi="Times New Roman" w:cs="Times New Roman" w:eastAsiaTheme="minorEastAsia"/>
          <w:b/>
          <w:bCs w:val="0"/>
          <w:sz w:val="28"/>
          <w:szCs w:val="28"/>
          <w:lang w:eastAsia="zh-CN"/>
        </w:rPr>
        <w:t>。</w:t>
      </w:r>
      <w:r>
        <w:rPr>
          <w:rFonts w:hint="eastAsia" w:ascii="Times New Roman" w:hAnsi="Times New Roman" w:cs="Times New Roman" w:eastAsiaTheme="minorEastAsia"/>
          <w:bCs/>
          <w:sz w:val="28"/>
          <w:szCs w:val="28"/>
          <w:lang w:eastAsia="zh-CN"/>
        </w:rPr>
        <w:t>主流</w:t>
      </w:r>
      <w:r>
        <w:rPr>
          <w:rFonts w:hint="eastAsia" w:ascii="Times New Roman" w:hAnsi="Times New Roman" w:cs="Times New Roman"/>
          <w:bCs/>
          <w:sz w:val="28"/>
          <w:szCs w:val="28"/>
          <w:lang w:val="en-US" w:eastAsia="zh-CN"/>
        </w:rPr>
        <w:t>AI聊天机器人</w:t>
      </w:r>
      <w:r>
        <w:rPr>
          <w:rFonts w:hint="eastAsia" w:ascii="Times New Roman" w:hAnsi="Times New Roman" w:cs="Times New Roman" w:eastAsiaTheme="minorEastAsia"/>
          <w:bCs/>
          <w:sz w:val="28"/>
          <w:szCs w:val="28"/>
          <w:lang w:eastAsia="zh-CN"/>
        </w:rPr>
        <w:t>打破单一文本限制，支持文档、表格、图片等多模态输入与解析。</w:t>
      </w:r>
      <w:r>
        <w:rPr>
          <w:rFonts w:hint="eastAsia" w:ascii="Times New Roman" w:hAnsi="Times New Roman" w:cs="Times New Roman"/>
          <w:bCs/>
          <w:sz w:val="28"/>
          <w:szCs w:val="28"/>
          <w:lang w:val="en-US" w:eastAsia="zh-CN"/>
        </w:rPr>
        <w:t>如GPT-4o、Claude 3.5 Sonnet可解析上传的图片/PDF/表格，在报告分析、合同审核、图表重绘等任务中，用户无需繁琐描述即可获结果，直接推动ARPU提升。</w:t>
      </w:r>
    </w:p>
    <w:p w14:paraId="5387A368">
      <w:pPr>
        <w:pStyle w:val="3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2"/>
          <w:lang w:val="en-US" w:eastAsia="zh-CN"/>
        </w:rPr>
        <w:t>启示</w:t>
      </w:r>
      <w:bookmarkEnd w:id="1"/>
    </w:p>
    <w:p w14:paraId="4740104B">
      <w:pPr>
        <w:autoSpaceDE w:val="0"/>
        <w:snapToGrid w:val="0"/>
        <w:spacing w:line="288" w:lineRule="auto"/>
        <w:ind w:firstLine="562" w:firstLineChars="200"/>
        <w:rPr>
          <w:rFonts w:hint="eastAsia" w:ascii="Times New Roman" w:hAnsi="Times New Roman" w:cs="Times New Roman"/>
          <w:b w:val="0"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 w:val="0"/>
          <w:sz w:val="28"/>
          <w:szCs w:val="28"/>
          <w:lang w:val="en-US" w:eastAsia="zh-CN"/>
        </w:rPr>
        <w:t>一是生态协同构筑流量护城河。</w:t>
      </w:r>
      <w:r>
        <w:rPr>
          <w:rFonts w:hint="eastAsia" w:ascii="Times New Roman" w:hAnsi="Times New Roman" w:cs="Times New Roman"/>
          <w:b w:val="0"/>
          <w:bCs/>
          <w:sz w:val="28"/>
          <w:szCs w:val="28"/>
          <w:lang w:val="en-US" w:eastAsia="zh-CN"/>
        </w:rPr>
        <w:t>随着AI基础技术差距缩小，生态系统的完整性和协同效应成为新的竞争制高点。Gemini和Grok的成功案例充分证明，与现有大型平台的深度整合能够实现流量的指数级增长。</w:t>
      </w:r>
    </w:p>
    <w:p w14:paraId="4DDAC234">
      <w:pPr>
        <w:autoSpaceDE w:val="0"/>
        <w:snapToGrid w:val="0"/>
        <w:spacing w:line="288" w:lineRule="auto"/>
        <w:ind w:firstLine="562" w:firstLineChars="200"/>
        <w:rPr>
          <w:rFonts w:hint="eastAsia" w:ascii="Times New Roman" w:hAnsi="Times New Roman" w:cs="Times New Roman"/>
          <w:b w:val="0"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 w:val="0"/>
          <w:sz w:val="28"/>
          <w:szCs w:val="28"/>
          <w:lang w:val="en-US" w:eastAsia="zh-CN"/>
        </w:rPr>
        <w:t>二是差异化与场景沉淀塑造商业价值。</w:t>
      </w:r>
      <w:r>
        <w:rPr>
          <w:rFonts w:hint="eastAsia" w:ascii="Times New Roman" w:hAnsi="Times New Roman" w:cs="Times New Roman"/>
          <w:b w:val="0"/>
          <w:bCs/>
          <w:sz w:val="28"/>
          <w:szCs w:val="28"/>
          <w:lang w:val="en-US" w:eastAsia="zh-CN"/>
        </w:rPr>
        <w:t>通过突破超长上下文处理能力、深耕垂直行业场景、强化合规与专业服务，并将模型能力与工作流及多模态工具深度整合，AI正从通用问答工具升级为企业级生产力中枢，这不仅提升复杂任务处理效率，也增强用户黏性和信任度，成为构建差异化竞争壁垒和实现商业价值最大化的关键路径。</w:t>
      </w:r>
    </w:p>
    <w:p w14:paraId="369EE8CF">
      <w:pPr>
        <w:autoSpaceDE w:val="0"/>
        <w:snapToGrid w:val="0"/>
        <w:spacing w:line="288" w:lineRule="auto"/>
        <w:ind w:firstLine="562" w:firstLineChars="200"/>
        <w:rPr>
          <w:rFonts w:hint="eastAsia" w:ascii="Times New Roman" w:hAnsi="Times New Roman" w:cs="Times New Roman"/>
          <w:b w:val="0"/>
          <w:bCs/>
          <w:sz w:val="28"/>
          <w:szCs w:val="28"/>
          <w:highlight w:val="lightGray"/>
          <w:lang w:val="en-US" w:eastAsia="zh-CN"/>
        </w:rPr>
      </w:pPr>
      <w:r>
        <w:rPr>
          <w:rFonts w:hint="eastAsia" w:ascii="Times New Roman" w:hAnsi="Times New Roman" w:cs="Times New Roman"/>
          <w:b/>
          <w:bCs w:val="0"/>
          <w:sz w:val="28"/>
          <w:szCs w:val="28"/>
          <w:lang w:val="en-US" w:eastAsia="zh-CN"/>
        </w:rPr>
        <w:t>三是智能化能力升级驱动行业竞争。</w:t>
      </w:r>
      <w:r>
        <w:rPr>
          <w:rFonts w:hint="eastAsia" w:ascii="Times New Roman" w:hAnsi="Times New Roman" w:cs="Times New Roman"/>
          <w:b w:val="0"/>
          <w:bCs/>
          <w:sz w:val="28"/>
          <w:szCs w:val="28"/>
          <w:lang w:val="en-US" w:eastAsia="zh-CN"/>
        </w:rPr>
        <w:t>AI从“会说”向“能做、能思考、能理解多模态”的演进表明，未来竞争不再依赖单一模型参数或算法，而取决于任务执行力、推理可信度、多模态适应能力和交互体验的综合实力，这将直接影响市场份额、用户黏性和商业变现能力。</w:t>
      </w:r>
    </w:p>
    <w:sectPr>
      <w:footerReference r:id="rId4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D8A260FA-5F64-4E83-9A44-0879897F13E1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E855F5">
    <w:pPr>
      <w:pStyle w:val="9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D33162">
                          <w:pPr>
                            <w:pStyle w:val="9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LQ8m0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y0PJt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5D33162">
                    <w:pPr>
                      <w:pStyle w:val="9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10">
    <w:p>
      <w:r>
        <w:separator/>
      </w:r>
    </w:p>
  </w:footnote>
  <w:footnote w:type="continuationSeparator" w:id="11">
    <w:p>
      <w:r>
        <w:continuationSeparator/>
      </w:r>
    </w:p>
  </w:footnote>
  <w:footnote w:id="0">
    <w:p w14:paraId="57425FBB">
      <w:pPr>
        <w:pStyle w:val="12"/>
        <w:snapToGrid w:val="0"/>
      </w:pPr>
      <w:r>
        <w:rPr>
          <w:rStyle w:val="22"/>
        </w:rPr>
        <w:footnoteRef/>
      </w:r>
      <w:r>
        <w:t xml:space="preserve"> </w:t>
      </w:r>
      <w:r>
        <w:rPr>
          <w:rFonts w:hint="eastAsia"/>
        </w:rPr>
        <w:t>数字营销机构OneLittleWeb《The AI 'Big Bang' Study 2025》</w:t>
      </w:r>
    </w:p>
  </w:footnote>
  <w:footnote w:id="1">
    <w:p w14:paraId="70D8169D">
      <w:pPr>
        <w:pStyle w:val="12"/>
        <w:snapToGrid w:val="0"/>
        <w:rPr>
          <w:rFonts w:hint="default" w:eastAsiaTheme="minorEastAsia"/>
          <w:lang w:val="en-US" w:eastAsia="zh-CN"/>
        </w:rPr>
      </w:pPr>
      <w:r>
        <w:rPr>
          <w:rStyle w:val="22"/>
        </w:rPr>
        <w:footnoteRef/>
      </w:r>
      <w:r>
        <w:t xml:space="preserve"> </w:t>
      </w:r>
      <w:r>
        <w:rPr>
          <w:rFonts w:hint="eastAsia"/>
          <w:lang w:val="en-US" w:eastAsia="zh-CN"/>
        </w:rPr>
        <w:t>数据来源AI产品榜</w:t>
      </w:r>
    </w:p>
  </w:footnote>
  <w:footnote w:id="2">
    <w:p w14:paraId="06488EAC">
      <w:pPr>
        <w:pStyle w:val="12"/>
        <w:snapToGrid w:val="0"/>
        <w:rPr>
          <w:rFonts w:hint="default" w:eastAsiaTheme="minorEastAsia"/>
          <w:lang w:val="en-US" w:eastAsia="zh-CN"/>
        </w:rPr>
      </w:pPr>
      <w:r>
        <w:rPr>
          <w:rStyle w:val="22"/>
        </w:rPr>
        <w:footnoteRef/>
      </w:r>
      <w:r>
        <w:t xml:space="preserve"> </w:t>
      </w:r>
      <w:r>
        <w:rPr>
          <w:rFonts w:hint="eastAsia"/>
          <w:lang w:val="en-US" w:eastAsia="zh-CN"/>
        </w:rPr>
        <w:t>数据来源https://www.toolify.ai</w:t>
      </w:r>
    </w:p>
  </w:footnote>
  <w:footnote w:id="3">
    <w:p w14:paraId="2B2DA4D2">
      <w:pPr>
        <w:pStyle w:val="12"/>
        <w:snapToGrid w:val="0"/>
        <w:rPr>
          <w:rFonts w:hint="default" w:eastAsiaTheme="minorEastAsia"/>
          <w:lang w:val="en-US" w:eastAsia="zh-CN"/>
        </w:rPr>
      </w:pPr>
      <w:r>
        <w:rPr>
          <w:rStyle w:val="22"/>
        </w:rPr>
        <w:footnoteRef/>
      </w:r>
      <w:r>
        <w:t xml:space="preserve"> </w:t>
      </w:r>
      <w:r>
        <w:rPr>
          <w:rFonts w:hint="eastAsia"/>
          <w:lang w:val="en-US" w:eastAsia="zh-CN"/>
        </w:rPr>
        <w:t>彭博社数据</w:t>
      </w:r>
    </w:p>
  </w:footnote>
  <w:footnote w:id="4">
    <w:p w14:paraId="5BD34016">
      <w:pPr>
        <w:pStyle w:val="12"/>
        <w:snapToGrid w:val="0"/>
        <w:rPr>
          <w:rFonts w:hint="default" w:eastAsiaTheme="minorEastAsia"/>
          <w:lang w:val="en-US" w:eastAsia="zh-CN"/>
        </w:rPr>
      </w:pPr>
      <w:r>
        <w:rPr>
          <w:rStyle w:val="22"/>
        </w:rPr>
        <w:footnoteRef/>
      </w:r>
      <w:r>
        <w:t xml:space="preserve"> </w:t>
      </w:r>
      <w:r>
        <w:rPr>
          <w:rFonts w:hint="eastAsia"/>
          <w:lang w:val="en-US" w:eastAsia="zh-CN"/>
        </w:rPr>
        <w:t>数据来源https://www.superclueai.com/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A86325C"/>
    <w:multiLevelType w:val="multilevel"/>
    <w:tmpl w:val="7A86325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10"/>
    <w:footnote w:id="1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lmOWQzYWIzZjg0MDA5YTQ3NWM2NjNhOTg4OTUyNTQifQ=="/>
    <w:docVar w:name="KSO_WPS_MARK_KEY" w:val="3faff029-ccbb-4094-920a-db7cb60b979d"/>
  </w:docVars>
  <w:rsids>
    <w:rsidRoot w:val="DEFE3C25"/>
    <w:rsid w:val="00001366"/>
    <w:rsid w:val="00001771"/>
    <w:rsid w:val="00007A53"/>
    <w:rsid w:val="00010ED1"/>
    <w:rsid w:val="00014884"/>
    <w:rsid w:val="000222BB"/>
    <w:rsid w:val="00022FFE"/>
    <w:rsid w:val="00032BA9"/>
    <w:rsid w:val="00033874"/>
    <w:rsid w:val="00033CBA"/>
    <w:rsid w:val="00057B7A"/>
    <w:rsid w:val="0007158A"/>
    <w:rsid w:val="00073729"/>
    <w:rsid w:val="0007603B"/>
    <w:rsid w:val="000935EB"/>
    <w:rsid w:val="000942B7"/>
    <w:rsid w:val="00097348"/>
    <w:rsid w:val="000A3A9E"/>
    <w:rsid w:val="000A5129"/>
    <w:rsid w:val="000A5C14"/>
    <w:rsid w:val="000B50DA"/>
    <w:rsid w:val="000C1F41"/>
    <w:rsid w:val="000E2511"/>
    <w:rsid w:val="000E5844"/>
    <w:rsid w:val="000E5DE8"/>
    <w:rsid w:val="0010038A"/>
    <w:rsid w:val="0010264F"/>
    <w:rsid w:val="00103977"/>
    <w:rsid w:val="00103ADA"/>
    <w:rsid w:val="00106EE0"/>
    <w:rsid w:val="00115FBB"/>
    <w:rsid w:val="00117726"/>
    <w:rsid w:val="00125441"/>
    <w:rsid w:val="00125552"/>
    <w:rsid w:val="0012647C"/>
    <w:rsid w:val="00130B5E"/>
    <w:rsid w:val="00130E2B"/>
    <w:rsid w:val="00137087"/>
    <w:rsid w:val="001432C5"/>
    <w:rsid w:val="001555A7"/>
    <w:rsid w:val="00156047"/>
    <w:rsid w:val="00161814"/>
    <w:rsid w:val="001625FE"/>
    <w:rsid w:val="001633C0"/>
    <w:rsid w:val="001721D4"/>
    <w:rsid w:val="00173807"/>
    <w:rsid w:val="00181B9A"/>
    <w:rsid w:val="0019368E"/>
    <w:rsid w:val="00196B49"/>
    <w:rsid w:val="00197BB7"/>
    <w:rsid w:val="001B1726"/>
    <w:rsid w:val="001B3DE4"/>
    <w:rsid w:val="001B434D"/>
    <w:rsid w:val="001B5175"/>
    <w:rsid w:val="001B72D3"/>
    <w:rsid w:val="001B77AB"/>
    <w:rsid w:val="001C637E"/>
    <w:rsid w:val="001C6430"/>
    <w:rsid w:val="001D34DB"/>
    <w:rsid w:val="001F0788"/>
    <w:rsid w:val="001F4C97"/>
    <w:rsid w:val="002042ED"/>
    <w:rsid w:val="00220F5F"/>
    <w:rsid w:val="0022385A"/>
    <w:rsid w:val="00223FC0"/>
    <w:rsid w:val="00224EF7"/>
    <w:rsid w:val="002252D5"/>
    <w:rsid w:val="00231646"/>
    <w:rsid w:val="002337D0"/>
    <w:rsid w:val="00235799"/>
    <w:rsid w:val="002372D9"/>
    <w:rsid w:val="00243046"/>
    <w:rsid w:val="00253EFC"/>
    <w:rsid w:val="00256031"/>
    <w:rsid w:val="00262EBF"/>
    <w:rsid w:val="00266CB3"/>
    <w:rsid w:val="00272871"/>
    <w:rsid w:val="00273367"/>
    <w:rsid w:val="0027799B"/>
    <w:rsid w:val="002800B1"/>
    <w:rsid w:val="00284342"/>
    <w:rsid w:val="00287D5C"/>
    <w:rsid w:val="0029466E"/>
    <w:rsid w:val="00295CFE"/>
    <w:rsid w:val="00297BD5"/>
    <w:rsid w:val="002A2438"/>
    <w:rsid w:val="002A622C"/>
    <w:rsid w:val="002B0708"/>
    <w:rsid w:val="002B6470"/>
    <w:rsid w:val="002C4184"/>
    <w:rsid w:val="002D2AD7"/>
    <w:rsid w:val="002D46ED"/>
    <w:rsid w:val="002D5EAB"/>
    <w:rsid w:val="002D6996"/>
    <w:rsid w:val="002D6EDB"/>
    <w:rsid w:val="002E3478"/>
    <w:rsid w:val="002F4E86"/>
    <w:rsid w:val="00300382"/>
    <w:rsid w:val="00305132"/>
    <w:rsid w:val="00311802"/>
    <w:rsid w:val="00312428"/>
    <w:rsid w:val="0031689C"/>
    <w:rsid w:val="0032175D"/>
    <w:rsid w:val="003220D1"/>
    <w:rsid w:val="003225AE"/>
    <w:rsid w:val="003225E4"/>
    <w:rsid w:val="003233FE"/>
    <w:rsid w:val="00345AB4"/>
    <w:rsid w:val="00350433"/>
    <w:rsid w:val="00352187"/>
    <w:rsid w:val="00361FBB"/>
    <w:rsid w:val="003621EC"/>
    <w:rsid w:val="0038193D"/>
    <w:rsid w:val="00392EC6"/>
    <w:rsid w:val="00393B8D"/>
    <w:rsid w:val="003A47BD"/>
    <w:rsid w:val="003B0DBB"/>
    <w:rsid w:val="003B4EB9"/>
    <w:rsid w:val="003B5358"/>
    <w:rsid w:val="003B729A"/>
    <w:rsid w:val="003B776E"/>
    <w:rsid w:val="003C0394"/>
    <w:rsid w:val="003C13E4"/>
    <w:rsid w:val="003D36FF"/>
    <w:rsid w:val="003D3C8B"/>
    <w:rsid w:val="003E0A75"/>
    <w:rsid w:val="003E31ED"/>
    <w:rsid w:val="00402741"/>
    <w:rsid w:val="004048C4"/>
    <w:rsid w:val="004078A7"/>
    <w:rsid w:val="00414EB3"/>
    <w:rsid w:val="004174D0"/>
    <w:rsid w:val="00420B2A"/>
    <w:rsid w:val="00427C4D"/>
    <w:rsid w:val="00435181"/>
    <w:rsid w:val="00437841"/>
    <w:rsid w:val="00446469"/>
    <w:rsid w:val="004513D8"/>
    <w:rsid w:val="00463F11"/>
    <w:rsid w:val="0048036A"/>
    <w:rsid w:val="00480B10"/>
    <w:rsid w:val="00481793"/>
    <w:rsid w:val="00482537"/>
    <w:rsid w:val="00492AC0"/>
    <w:rsid w:val="0049520C"/>
    <w:rsid w:val="004960D3"/>
    <w:rsid w:val="004A4524"/>
    <w:rsid w:val="004B3FA2"/>
    <w:rsid w:val="004B6AE9"/>
    <w:rsid w:val="004C1FA5"/>
    <w:rsid w:val="004C4CB2"/>
    <w:rsid w:val="004C5F42"/>
    <w:rsid w:val="004D0AE9"/>
    <w:rsid w:val="004D2F58"/>
    <w:rsid w:val="004D4E14"/>
    <w:rsid w:val="004D5FE6"/>
    <w:rsid w:val="004E23A1"/>
    <w:rsid w:val="004E3BF4"/>
    <w:rsid w:val="004E3C8E"/>
    <w:rsid w:val="004E4875"/>
    <w:rsid w:val="004E583C"/>
    <w:rsid w:val="004E5B98"/>
    <w:rsid w:val="0050031E"/>
    <w:rsid w:val="00502008"/>
    <w:rsid w:val="0050273C"/>
    <w:rsid w:val="005062BD"/>
    <w:rsid w:val="00506B77"/>
    <w:rsid w:val="005076A6"/>
    <w:rsid w:val="00514A56"/>
    <w:rsid w:val="00517360"/>
    <w:rsid w:val="005233BF"/>
    <w:rsid w:val="005240EE"/>
    <w:rsid w:val="00531F6D"/>
    <w:rsid w:val="00542084"/>
    <w:rsid w:val="00546CA2"/>
    <w:rsid w:val="00550880"/>
    <w:rsid w:val="0055435E"/>
    <w:rsid w:val="005573D0"/>
    <w:rsid w:val="005739D7"/>
    <w:rsid w:val="00576787"/>
    <w:rsid w:val="00586893"/>
    <w:rsid w:val="00586E73"/>
    <w:rsid w:val="00593C9E"/>
    <w:rsid w:val="005A1625"/>
    <w:rsid w:val="005A5247"/>
    <w:rsid w:val="005B4C97"/>
    <w:rsid w:val="005B66B2"/>
    <w:rsid w:val="005B6EB4"/>
    <w:rsid w:val="005C1981"/>
    <w:rsid w:val="005E3DE0"/>
    <w:rsid w:val="005E6606"/>
    <w:rsid w:val="005E7B75"/>
    <w:rsid w:val="005F36BA"/>
    <w:rsid w:val="005F36C0"/>
    <w:rsid w:val="00602BB5"/>
    <w:rsid w:val="00603FB3"/>
    <w:rsid w:val="00613540"/>
    <w:rsid w:val="00614098"/>
    <w:rsid w:val="00615CA6"/>
    <w:rsid w:val="006276C3"/>
    <w:rsid w:val="00632615"/>
    <w:rsid w:val="006332CA"/>
    <w:rsid w:val="006416B2"/>
    <w:rsid w:val="00644B76"/>
    <w:rsid w:val="00662941"/>
    <w:rsid w:val="0066783C"/>
    <w:rsid w:val="00670F00"/>
    <w:rsid w:val="006722B9"/>
    <w:rsid w:val="006919CC"/>
    <w:rsid w:val="00692B89"/>
    <w:rsid w:val="006A0D29"/>
    <w:rsid w:val="006A764C"/>
    <w:rsid w:val="006B5A00"/>
    <w:rsid w:val="006C179E"/>
    <w:rsid w:val="006C37D7"/>
    <w:rsid w:val="006C7B37"/>
    <w:rsid w:val="006E3C67"/>
    <w:rsid w:val="006F31E4"/>
    <w:rsid w:val="006F4D23"/>
    <w:rsid w:val="0071276B"/>
    <w:rsid w:val="007138FC"/>
    <w:rsid w:val="00730D4F"/>
    <w:rsid w:val="00732325"/>
    <w:rsid w:val="00733F8A"/>
    <w:rsid w:val="00735799"/>
    <w:rsid w:val="00736A04"/>
    <w:rsid w:val="0074137F"/>
    <w:rsid w:val="00741FF6"/>
    <w:rsid w:val="007461A1"/>
    <w:rsid w:val="0077413B"/>
    <w:rsid w:val="0077501B"/>
    <w:rsid w:val="007805FE"/>
    <w:rsid w:val="0078516B"/>
    <w:rsid w:val="00792376"/>
    <w:rsid w:val="007A43C3"/>
    <w:rsid w:val="007B495E"/>
    <w:rsid w:val="007C197C"/>
    <w:rsid w:val="007C2F69"/>
    <w:rsid w:val="007C6440"/>
    <w:rsid w:val="007D1687"/>
    <w:rsid w:val="007E1F75"/>
    <w:rsid w:val="007E4769"/>
    <w:rsid w:val="007F0A91"/>
    <w:rsid w:val="007F53B4"/>
    <w:rsid w:val="00801C7D"/>
    <w:rsid w:val="0080342C"/>
    <w:rsid w:val="0081378E"/>
    <w:rsid w:val="00817D9C"/>
    <w:rsid w:val="00821600"/>
    <w:rsid w:val="008225EC"/>
    <w:rsid w:val="00827560"/>
    <w:rsid w:val="00835A98"/>
    <w:rsid w:val="00845E27"/>
    <w:rsid w:val="00847223"/>
    <w:rsid w:val="00856369"/>
    <w:rsid w:val="00864816"/>
    <w:rsid w:val="00865AE4"/>
    <w:rsid w:val="00871178"/>
    <w:rsid w:val="00874E1D"/>
    <w:rsid w:val="00883287"/>
    <w:rsid w:val="008835C5"/>
    <w:rsid w:val="008B10FA"/>
    <w:rsid w:val="008C47F8"/>
    <w:rsid w:val="008D07B4"/>
    <w:rsid w:val="008D43D6"/>
    <w:rsid w:val="008D4FF3"/>
    <w:rsid w:val="008D7A02"/>
    <w:rsid w:val="008E11CB"/>
    <w:rsid w:val="008E62EF"/>
    <w:rsid w:val="0090732B"/>
    <w:rsid w:val="009074CA"/>
    <w:rsid w:val="009118B8"/>
    <w:rsid w:val="00920E6C"/>
    <w:rsid w:val="00923A2E"/>
    <w:rsid w:val="00926A82"/>
    <w:rsid w:val="00942D67"/>
    <w:rsid w:val="00955796"/>
    <w:rsid w:val="00956DEA"/>
    <w:rsid w:val="00960D38"/>
    <w:rsid w:val="00963C93"/>
    <w:rsid w:val="009646FC"/>
    <w:rsid w:val="00965850"/>
    <w:rsid w:val="0097048D"/>
    <w:rsid w:val="00985E6B"/>
    <w:rsid w:val="009A685D"/>
    <w:rsid w:val="009B15F1"/>
    <w:rsid w:val="009B1BBE"/>
    <w:rsid w:val="009B3100"/>
    <w:rsid w:val="009B4BF4"/>
    <w:rsid w:val="009C2DDF"/>
    <w:rsid w:val="009C2EC2"/>
    <w:rsid w:val="009D05AF"/>
    <w:rsid w:val="009D3023"/>
    <w:rsid w:val="009D4466"/>
    <w:rsid w:val="009E0E1F"/>
    <w:rsid w:val="009F057D"/>
    <w:rsid w:val="009F1ADE"/>
    <w:rsid w:val="009F6C8A"/>
    <w:rsid w:val="00A04D63"/>
    <w:rsid w:val="00A054AD"/>
    <w:rsid w:val="00A11215"/>
    <w:rsid w:val="00A1606C"/>
    <w:rsid w:val="00A245FE"/>
    <w:rsid w:val="00A41CDC"/>
    <w:rsid w:val="00A54370"/>
    <w:rsid w:val="00A60F30"/>
    <w:rsid w:val="00A64B0F"/>
    <w:rsid w:val="00A73C99"/>
    <w:rsid w:val="00A807BE"/>
    <w:rsid w:val="00A80E18"/>
    <w:rsid w:val="00A81A61"/>
    <w:rsid w:val="00A83910"/>
    <w:rsid w:val="00A90409"/>
    <w:rsid w:val="00A978EA"/>
    <w:rsid w:val="00AA35B2"/>
    <w:rsid w:val="00AA486C"/>
    <w:rsid w:val="00AA77A5"/>
    <w:rsid w:val="00AB39C2"/>
    <w:rsid w:val="00AC1538"/>
    <w:rsid w:val="00AC15B2"/>
    <w:rsid w:val="00AC6667"/>
    <w:rsid w:val="00AC6AD0"/>
    <w:rsid w:val="00AC7F75"/>
    <w:rsid w:val="00AD2E8A"/>
    <w:rsid w:val="00AD75CE"/>
    <w:rsid w:val="00AE34CB"/>
    <w:rsid w:val="00AE360C"/>
    <w:rsid w:val="00AE3DAB"/>
    <w:rsid w:val="00AE4357"/>
    <w:rsid w:val="00AF5BB0"/>
    <w:rsid w:val="00B26A0B"/>
    <w:rsid w:val="00B400DF"/>
    <w:rsid w:val="00B5174D"/>
    <w:rsid w:val="00B537ED"/>
    <w:rsid w:val="00B55B3E"/>
    <w:rsid w:val="00B57569"/>
    <w:rsid w:val="00B576B1"/>
    <w:rsid w:val="00B6619D"/>
    <w:rsid w:val="00B8354B"/>
    <w:rsid w:val="00B90227"/>
    <w:rsid w:val="00B918BB"/>
    <w:rsid w:val="00B96FCD"/>
    <w:rsid w:val="00B9770D"/>
    <w:rsid w:val="00BA3A3E"/>
    <w:rsid w:val="00BB0B1F"/>
    <w:rsid w:val="00BC6809"/>
    <w:rsid w:val="00BC726F"/>
    <w:rsid w:val="00BF0962"/>
    <w:rsid w:val="00BF1EB1"/>
    <w:rsid w:val="00C12A7B"/>
    <w:rsid w:val="00C35F63"/>
    <w:rsid w:val="00C3721C"/>
    <w:rsid w:val="00C47691"/>
    <w:rsid w:val="00C51EB2"/>
    <w:rsid w:val="00C52117"/>
    <w:rsid w:val="00C53428"/>
    <w:rsid w:val="00C60E31"/>
    <w:rsid w:val="00C70BA2"/>
    <w:rsid w:val="00C72211"/>
    <w:rsid w:val="00C93CF9"/>
    <w:rsid w:val="00C96902"/>
    <w:rsid w:val="00CA1419"/>
    <w:rsid w:val="00CA6638"/>
    <w:rsid w:val="00CB7C4D"/>
    <w:rsid w:val="00CD1522"/>
    <w:rsid w:val="00CD6D92"/>
    <w:rsid w:val="00CE0307"/>
    <w:rsid w:val="00CE054C"/>
    <w:rsid w:val="00CE5F8C"/>
    <w:rsid w:val="00D16926"/>
    <w:rsid w:val="00D47D66"/>
    <w:rsid w:val="00D548C9"/>
    <w:rsid w:val="00D54B84"/>
    <w:rsid w:val="00D55DC8"/>
    <w:rsid w:val="00D748C0"/>
    <w:rsid w:val="00D77596"/>
    <w:rsid w:val="00D8135A"/>
    <w:rsid w:val="00D91D2F"/>
    <w:rsid w:val="00D93CDC"/>
    <w:rsid w:val="00DA6A97"/>
    <w:rsid w:val="00DB04E2"/>
    <w:rsid w:val="00DC2FBD"/>
    <w:rsid w:val="00DC7584"/>
    <w:rsid w:val="00DD3075"/>
    <w:rsid w:val="00DD6780"/>
    <w:rsid w:val="00DD6CFB"/>
    <w:rsid w:val="00DE3701"/>
    <w:rsid w:val="00DE74D1"/>
    <w:rsid w:val="00E1011A"/>
    <w:rsid w:val="00E24450"/>
    <w:rsid w:val="00E75F91"/>
    <w:rsid w:val="00E8384A"/>
    <w:rsid w:val="00E85D15"/>
    <w:rsid w:val="00E86CDC"/>
    <w:rsid w:val="00E87489"/>
    <w:rsid w:val="00E95E8D"/>
    <w:rsid w:val="00EB0C22"/>
    <w:rsid w:val="00EB21A1"/>
    <w:rsid w:val="00ED1293"/>
    <w:rsid w:val="00ED401B"/>
    <w:rsid w:val="00ED4AFA"/>
    <w:rsid w:val="00ED6E56"/>
    <w:rsid w:val="00ED739D"/>
    <w:rsid w:val="00EE218D"/>
    <w:rsid w:val="00EE5123"/>
    <w:rsid w:val="00EF4F49"/>
    <w:rsid w:val="00F01CDA"/>
    <w:rsid w:val="00F04A58"/>
    <w:rsid w:val="00F12A98"/>
    <w:rsid w:val="00F25131"/>
    <w:rsid w:val="00F25D6C"/>
    <w:rsid w:val="00F31298"/>
    <w:rsid w:val="00F33313"/>
    <w:rsid w:val="00F529BD"/>
    <w:rsid w:val="00F572B0"/>
    <w:rsid w:val="00F66CA6"/>
    <w:rsid w:val="00F70DEC"/>
    <w:rsid w:val="00F7663E"/>
    <w:rsid w:val="00F76AA9"/>
    <w:rsid w:val="00F85380"/>
    <w:rsid w:val="00F923F4"/>
    <w:rsid w:val="00F97100"/>
    <w:rsid w:val="00F97981"/>
    <w:rsid w:val="00FA595A"/>
    <w:rsid w:val="00FB068E"/>
    <w:rsid w:val="00FC458D"/>
    <w:rsid w:val="00FC75A8"/>
    <w:rsid w:val="00FD47C3"/>
    <w:rsid w:val="00FD4DCE"/>
    <w:rsid w:val="01467425"/>
    <w:rsid w:val="017F7B76"/>
    <w:rsid w:val="01A567E2"/>
    <w:rsid w:val="01AB4476"/>
    <w:rsid w:val="01B823FD"/>
    <w:rsid w:val="01D7139A"/>
    <w:rsid w:val="01EC2CF0"/>
    <w:rsid w:val="021D673F"/>
    <w:rsid w:val="025835A2"/>
    <w:rsid w:val="029A6F1D"/>
    <w:rsid w:val="02AF6FD3"/>
    <w:rsid w:val="02B04EBD"/>
    <w:rsid w:val="02C663CC"/>
    <w:rsid w:val="031B2C7F"/>
    <w:rsid w:val="03365429"/>
    <w:rsid w:val="034321D6"/>
    <w:rsid w:val="03531195"/>
    <w:rsid w:val="035F6E0B"/>
    <w:rsid w:val="038D1B08"/>
    <w:rsid w:val="03F971C7"/>
    <w:rsid w:val="042B7682"/>
    <w:rsid w:val="04390EE3"/>
    <w:rsid w:val="04531FA4"/>
    <w:rsid w:val="04537C44"/>
    <w:rsid w:val="04550A52"/>
    <w:rsid w:val="046706E3"/>
    <w:rsid w:val="04683920"/>
    <w:rsid w:val="047C7CBC"/>
    <w:rsid w:val="04CB33B9"/>
    <w:rsid w:val="04CD0EC3"/>
    <w:rsid w:val="04DA2B62"/>
    <w:rsid w:val="04E34526"/>
    <w:rsid w:val="053E4A03"/>
    <w:rsid w:val="054305F2"/>
    <w:rsid w:val="05485881"/>
    <w:rsid w:val="05504457"/>
    <w:rsid w:val="055902F4"/>
    <w:rsid w:val="05787226"/>
    <w:rsid w:val="05852631"/>
    <w:rsid w:val="05882122"/>
    <w:rsid w:val="05C87D10"/>
    <w:rsid w:val="05D45367"/>
    <w:rsid w:val="05F23A3F"/>
    <w:rsid w:val="05F82070"/>
    <w:rsid w:val="065E549B"/>
    <w:rsid w:val="067D77AC"/>
    <w:rsid w:val="06A94C1F"/>
    <w:rsid w:val="06AA2D07"/>
    <w:rsid w:val="06AF68CF"/>
    <w:rsid w:val="06C5087C"/>
    <w:rsid w:val="06DF7A1F"/>
    <w:rsid w:val="06E17D3B"/>
    <w:rsid w:val="071661B3"/>
    <w:rsid w:val="073A0A71"/>
    <w:rsid w:val="073E2FFF"/>
    <w:rsid w:val="076411DC"/>
    <w:rsid w:val="07AD1C2A"/>
    <w:rsid w:val="07C37441"/>
    <w:rsid w:val="07EB2A7E"/>
    <w:rsid w:val="08195317"/>
    <w:rsid w:val="082C1ADF"/>
    <w:rsid w:val="083656B3"/>
    <w:rsid w:val="084A7B62"/>
    <w:rsid w:val="08664F75"/>
    <w:rsid w:val="08D10EE5"/>
    <w:rsid w:val="08D223D4"/>
    <w:rsid w:val="08D938E8"/>
    <w:rsid w:val="08FB0871"/>
    <w:rsid w:val="092775FD"/>
    <w:rsid w:val="0930288B"/>
    <w:rsid w:val="094A5796"/>
    <w:rsid w:val="094F29D9"/>
    <w:rsid w:val="0958659C"/>
    <w:rsid w:val="096074AC"/>
    <w:rsid w:val="096738DC"/>
    <w:rsid w:val="0975766B"/>
    <w:rsid w:val="097C2FDB"/>
    <w:rsid w:val="099E02DA"/>
    <w:rsid w:val="09ED18B2"/>
    <w:rsid w:val="09F8698D"/>
    <w:rsid w:val="0A062677"/>
    <w:rsid w:val="0A217372"/>
    <w:rsid w:val="0A2D721E"/>
    <w:rsid w:val="0A4E65AD"/>
    <w:rsid w:val="0A51342A"/>
    <w:rsid w:val="0A5872C5"/>
    <w:rsid w:val="0A5B029F"/>
    <w:rsid w:val="0A85596B"/>
    <w:rsid w:val="0A951D06"/>
    <w:rsid w:val="0A974BFA"/>
    <w:rsid w:val="0AB172C5"/>
    <w:rsid w:val="0AED3B3A"/>
    <w:rsid w:val="0B06640F"/>
    <w:rsid w:val="0B3F7726"/>
    <w:rsid w:val="0B48456F"/>
    <w:rsid w:val="0B592F5A"/>
    <w:rsid w:val="0B5F3C6D"/>
    <w:rsid w:val="0B881247"/>
    <w:rsid w:val="0B9A495D"/>
    <w:rsid w:val="0BEA317F"/>
    <w:rsid w:val="0BEB12A3"/>
    <w:rsid w:val="0BF96B9F"/>
    <w:rsid w:val="0C215555"/>
    <w:rsid w:val="0C4622F6"/>
    <w:rsid w:val="0C506D57"/>
    <w:rsid w:val="0C8E72BC"/>
    <w:rsid w:val="0C9D2956"/>
    <w:rsid w:val="0CAD6809"/>
    <w:rsid w:val="0CAF4438"/>
    <w:rsid w:val="0CB733E9"/>
    <w:rsid w:val="0CB92CEF"/>
    <w:rsid w:val="0CC30DBA"/>
    <w:rsid w:val="0D1A5890"/>
    <w:rsid w:val="0D682F64"/>
    <w:rsid w:val="0D6B42BD"/>
    <w:rsid w:val="0D707906"/>
    <w:rsid w:val="0D711827"/>
    <w:rsid w:val="0D886A7D"/>
    <w:rsid w:val="0D940896"/>
    <w:rsid w:val="0D94416B"/>
    <w:rsid w:val="0DAD6FD6"/>
    <w:rsid w:val="0DB31059"/>
    <w:rsid w:val="0DB42D0D"/>
    <w:rsid w:val="0DB558E3"/>
    <w:rsid w:val="0DC242DE"/>
    <w:rsid w:val="0E2844A2"/>
    <w:rsid w:val="0E290398"/>
    <w:rsid w:val="0E497E38"/>
    <w:rsid w:val="0E5E5EB4"/>
    <w:rsid w:val="0E607EB8"/>
    <w:rsid w:val="0E6F20D1"/>
    <w:rsid w:val="0E8F74A2"/>
    <w:rsid w:val="0EAA5418"/>
    <w:rsid w:val="0EF6634E"/>
    <w:rsid w:val="0F12703B"/>
    <w:rsid w:val="0F871B6E"/>
    <w:rsid w:val="0FA364D6"/>
    <w:rsid w:val="0FCD4A3E"/>
    <w:rsid w:val="0FD05BAA"/>
    <w:rsid w:val="0FEB7193"/>
    <w:rsid w:val="10070644"/>
    <w:rsid w:val="101405DD"/>
    <w:rsid w:val="102F2417"/>
    <w:rsid w:val="104A03F4"/>
    <w:rsid w:val="106179D9"/>
    <w:rsid w:val="108B0E85"/>
    <w:rsid w:val="10927A29"/>
    <w:rsid w:val="10991687"/>
    <w:rsid w:val="10B169D0"/>
    <w:rsid w:val="10D1270A"/>
    <w:rsid w:val="10D946FC"/>
    <w:rsid w:val="10EA3337"/>
    <w:rsid w:val="11064F20"/>
    <w:rsid w:val="110B3FD0"/>
    <w:rsid w:val="111A451D"/>
    <w:rsid w:val="114F4E7B"/>
    <w:rsid w:val="118303ED"/>
    <w:rsid w:val="121416B2"/>
    <w:rsid w:val="123F625E"/>
    <w:rsid w:val="12B834A2"/>
    <w:rsid w:val="12C968B9"/>
    <w:rsid w:val="12D50B1E"/>
    <w:rsid w:val="13260E32"/>
    <w:rsid w:val="133F383B"/>
    <w:rsid w:val="133F4E51"/>
    <w:rsid w:val="13586A75"/>
    <w:rsid w:val="137103E8"/>
    <w:rsid w:val="1373178C"/>
    <w:rsid w:val="13F35552"/>
    <w:rsid w:val="13F737EE"/>
    <w:rsid w:val="1458051E"/>
    <w:rsid w:val="146C35D3"/>
    <w:rsid w:val="147F2D9D"/>
    <w:rsid w:val="14BC7226"/>
    <w:rsid w:val="14CE6EE4"/>
    <w:rsid w:val="14DF5219"/>
    <w:rsid w:val="151A3F56"/>
    <w:rsid w:val="153C38BA"/>
    <w:rsid w:val="154432A5"/>
    <w:rsid w:val="158C608D"/>
    <w:rsid w:val="15963E4E"/>
    <w:rsid w:val="15A563D8"/>
    <w:rsid w:val="15AC6516"/>
    <w:rsid w:val="15AD2543"/>
    <w:rsid w:val="15B13A10"/>
    <w:rsid w:val="15D9456B"/>
    <w:rsid w:val="15DB642C"/>
    <w:rsid w:val="16440EF3"/>
    <w:rsid w:val="168D3A3C"/>
    <w:rsid w:val="1695469E"/>
    <w:rsid w:val="16986D47"/>
    <w:rsid w:val="16E80B41"/>
    <w:rsid w:val="170A1260"/>
    <w:rsid w:val="173E5ECE"/>
    <w:rsid w:val="176A49A2"/>
    <w:rsid w:val="17850760"/>
    <w:rsid w:val="17C92852"/>
    <w:rsid w:val="17E425F3"/>
    <w:rsid w:val="17FE0021"/>
    <w:rsid w:val="17FF6D90"/>
    <w:rsid w:val="18050918"/>
    <w:rsid w:val="181910FE"/>
    <w:rsid w:val="181C076B"/>
    <w:rsid w:val="182B6989"/>
    <w:rsid w:val="183F0D66"/>
    <w:rsid w:val="18591525"/>
    <w:rsid w:val="187A2D0C"/>
    <w:rsid w:val="1890336F"/>
    <w:rsid w:val="18F80218"/>
    <w:rsid w:val="194B1354"/>
    <w:rsid w:val="195A1C0B"/>
    <w:rsid w:val="195B1BCF"/>
    <w:rsid w:val="195D0432"/>
    <w:rsid w:val="196FC48D"/>
    <w:rsid w:val="19830A92"/>
    <w:rsid w:val="199D3F96"/>
    <w:rsid w:val="19DF5378"/>
    <w:rsid w:val="19E87522"/>
    <w:rsid w:val="1A16539E"/>
    <w:rsid w:val="1A1B310D"/>
    <w:rsid w:val="1A590ADD"/>
    <w:rsid w:val="1A7F4799"/>
    <w:rsid w:val="1A8D159C"/>
    <w:rsid w:val="1AA028DC"/>
    <w:rsid w:val="1AA5120A"/>
    <w:rsid w:val="1AB23D3C"/>
    <w:rsid w:val="1B2A130E"/>
    <w:rsid w:val="1B324C1D"/>
    <w:rsid w:val="1B7B0753"/>
    <w:rsid w:val="1BBB4257"/>
    <w:rsid w:val="1BC94E1B"/>
    <w:rsid w:val="1BEB10C9"/>
    <w:rsid w:val="1BF241CC"/>
    <w:rsid w:val="1C461FFC"/>
    <w:rsid w:val="1C470FDB"/>
    <w:rsid w:val="1C6A2129"/>
    <w:rsid w:val="1C735BDD"/>
    <w:rsid w:val="1C7A236C"/>
    <w:rsid w:val="1CC17F9B"/>
    <w:rsid w:val="1CE83F65"/>
    <w:rsid w:val="1D0936F0"/>
    <w:rsid w:val="1D0D567D"/>
    <w:rsid w:val="1D1009C9"/>
    <w:rsid w:val="1D474B64"/>
    <w:rsid w:val="1D4B3D09"/>
    <w:rsid w:val="1D725ADC"/>
    <w:rsid w:val="1D79484E"/>
    <w:rsid w:val="1D886CA1"/>
    <w:rsid w:val="1DAB6AB9"/>
    <w:rsid w:val="1DBB50CA"/>
    <w:rsid w:val="1DD309C6"/>
    <w:rsid w:val="1DD41F50"/>
    <w:rsid w:val="1DD442B6"/>
    <w:rsid w:val="1DEF162F"/>
    <w:rsid w:val="1E893F5A"/>
    <w:rsid w:val="1E9D4F68"/>
    <w:rsid w:val="1EB9000B"/>
    <w:rsid w:val="1EBF3D51"/>
    <w:rsid w:val="1EEE7B48"/>
    <w:rsid w:val="1F0217F7"/>
    <w:rsid w:val="1F282ABC"/>
    <w:rsid w:val="1F4153C3"/>
    <w:rsid w:val="1F5F4111"/>
    <w:rsid w:val="1F6F5FDA"/>
    <w:rsid w:val="1F8308F5"/>
    <w:rsid w:val="1FB34E14"/>
    <w:rsid w:val="1FD71563"/>
    <w:rsid w:val="1FF53E42"/>
    <w:rsid w:val="1FFD1AC0"/>
    <w:rsid w:val="20054643"/>
    <w:rsid w:val="201900EE"/>
    <w:rsid w:val="20251FEB"/>
    <w:rsid w:val="203B0065"/>
    <w:rsid w:val="204B33C7"/>
    <w:rsid w:val="206779FF"/>
    <w:rsid w:val="208C23F8"/>
    <w:rsid w:val="20A71427"/>
    <w:rsid w:val="20B14FC9"/>
    <w:rsid w:val="20E601F2"/>
    <w:rsid w:val="210448FA"/>
    <w:rsid w:val="210F6ACF"/>
    <w:rsid w:val="21897A7B"/>
    <w:rsid w:val="21AF53DA"/>
    <w:rsid w:val="21B77424"/>
    <w:rsid w:val="21E579BE"/>
    <w:rsid w:val="22263AC9"/>
    <w:rsid w:val="2232170D"/>
    <w:rsid w:val="224F73A8"/>
    <w:rsid w:val="22853E7D"/>
    <w:rsid w:val="22A721B0"/>
    <w:rsid w:val="22E418F0"/>
    <w:rsid w:val="22E41FE3"/>
    <w:rsid w:val="22E449E3"/>
    <w:rsid w:val="22EE7E68"/>
    <w:rsid w:val="23244DE0"/>
    <w:rsid w:val="2349376D"/>
    <w:rsid w:val="23700E6E"/>
    <w:rsid w:val="23796D29"/>
    <w:rsid w:val="23C2284B"/>
    <w:rsid w:val="23FF33DD"/>
    <w:rsid w:val="244657F2"/>
    <w:rsid w:val="247D3812"/>
    <w:rsid w:val="248A15BB"/>
    <w:rsid w:val="24A23050"/>
    <w:rsid w:val="24AE6179"/>
    <w:rsid w:val="24C56B1E"/>
    <w:rsid w:val="24CE6A0D"/>
    <w:rsid w:val="24E76E19"/>
    <w:rsid w:val="250F02DD"/>
    <w:rsid w:val="25485291"/>
    <w:rsid w:val="255A051B"/>
    <w:rsid w:val="256F255E"/>
    <w:rsid w:val="258B383C"/>
    <w:rsid w:val="25A74E1B"/>
    <w:rsid w:val="25B74631"/>
    <w:rsid w:val="25D335FC"/>
    <w:rsid w:val="26261778"/>
    <w:rsid w:val="26325A66"/>
    <w:rsid w:val="263D14C7"/>
    <w:rsid w:val="264834DB"/>
    <w:rsid w:val="267A5FE7"/>
    <w:rsid w:val="26A61FB0"/>
    <w:rsid w:val="26D53B9E"/>
    <w:rsid w:val="272D3539"/>
    <w:rsid w:val="27490EC6"/>
    <w:rsid w:val="2759091B"/>
    <w:rsid w:val="27616DA3"/>
    <w:rsid w:val="277333F6"/>
    <w:rsid w:val="2797667A"/>
    <w:rsid w:val="27A96EC8"/>
    <w:rsid w:val="27C60B5C"/>
    <w:rsid w:val="27D51B0A"/>
    <w:rsid w:val="27D55F47"/>
    <w:rsid w:val="27EE7E59"/>
    <w:rsid w:val="28265BDF"/>
    <w:rsid w:val="283C6F4D"/>
    <w:rsid w:val="285542D6"/>
    <w:rsid w:val="28642929"/>
    <w:rsid w:val="28787368"/>
    <w:rsid w:val="28B51839"/>
    <w:rsid w:val="290D12D5"/>
    <w:rsid w:val="29352718"/>
    <w:rsid w:val="294D4FBE"/>
    <w:rsid w:val="297168A5"/>
    <w:rsid w:val="297D60CC"/>
    <w:rsid w:val="29946B21"/>
    <w:rsid w:val="29AC3D81"/>
    <w:rsid w:val="29AE5D4B"/>
    <w:rsid w:val="29EC0622"/>
    <w:rsid w:val="29FB1288"/>
    <w:rsid w:val="2A241B69"/>
    <w:rsid w:val="2A4A0D9B"/>
    <w:rsid w:val="2A7B0204"/>
    <w:rsid w:val="2A834AE2"/>
    <w:rsid w:val="2AD410C5"/>
    <w:rsid w:val="2AE92993"/>
    <w:rsid w:val="2AF15215"/>
    <w:rsid w:val="2AFD3F94"/>
    <w:rsid w:val="2B261911"/>
    <w:rsid w:val="2B6C39C0"/>
    <w:rsid w:val="2B6F4A8D"/>
    <w:rsid w:val="2B7A1BD5"/>
    <w:rsid w:val="2B866549"/>
    <w:rsid w:val="2BA31534"/>
    <w:rsid w:val="2BAE22DA"/>
    <w:rsid w:val="2BD1187D"/>
    <w:rsid w:val="2BD24545"/>
    <w:rsid w:val="2BEB52DE"/>
    <w:rsid w:val="2BFE64D6"/>
    <w:rsid w:val="2C2D3F3C"/>
    <w:rsid w:val="2C32589D"/>
    <w:rsid w:val="2C9141F4"/>
    <w:rsid w:val="2CBA5515"/>
    <w:rsid w:val="2CC22E30"/>
    <w:rsid w:val="2CD31460"/>
    <w:rsid w:val="2D4401DD"/>
    <w:rsid w:val="2DA75B03"/>
    <w:rsid w:val="2DAF41D5"/>
    <w:rsid w:val="2DC56E97"/>
    <w:rsid w:val="2DCA641A"/>
    <w:rsid w:val="2DD33347"/>
    <w:rsid w:val="2DDF2372"/>
    <w:rsid w:val="2DFD44A1"/>
    <w:rsid w:val="2EBF4F35"/>
    <w:rsid w:val="2EF530F2"/>
    <w:rsid w:val="2F191E58"/>
    <w:rsid w:val="2F4960B7"/>
    <w:rsid w:val="2F9B61AA"/>
    <w:rsid w:val="2FC174CE"/>
    <w:rsid w:val="2FC54DD2"/>
    <w:rsid w:val="2FD50250"/>
    <w:rsid w:val="2FF4311D"/>
    <w:rsid w:val="300C7328"/>
    <w:rsid w:val="301B3EB9"/>
    <w:rsid w:val="302B680E"/>
    <w:rsid w:val="306B70E9"/>
    <w:rsid w:val="306C5FDC"/>
    <w:rsid w:val="30712F66"/>
    <w:rsid w:val="30D35497"/>
    <w:rsid w:val="310B5831"/>
    <w:rsid w:val="312B755A"/>
    <w:rsid w:val="313D4F53"/>
    <w:rsid w:val="314B3E80"/>
    <w:rsid w:val="31505248"/>
    <w:rsid w:val="315A0567"/>
    <w:rsid w:val="315D3515"/>
    <w:rsid w:val="3176461F"/>
    <w:rsid w:val="3177166A"/>
    <w:rsid w:val="3199108F"/>
    <w:rsid w:val="31B53264"/>
    <w:rsid w:val="31B5579D"/>
    <w:rsid w:val="31CA2165"/>
    <w:rsid w:val="31D04385"/>
    <w:rsid w:val="32051470"/>
    <w:rsid w:val="320B19D8"/>
    <w:rsid w:val="32114532"/>
    <w:rsid w:val="321D581C"/>
    <w:rsid w:val="32A93FF9"/>
    <w:rsid w:val="32C45280"/>
    <w:rsid w:val="32CE61B4"/>
    <w:rsid w:val="332C2451"/>
    <w:rsid w:val="332F3021"/>
    <w:rsid w:val="333F6177"/>
    <w:rsid w:val="336376A2"/>
    <w:rsid w:val="336656DF"/>
    <w:rsid w:val="33847C57"/>
    <w:rsid w:val="339E5931"/>
    <w:rsid w:val="33B5208A"/>
    <w:rsid w:val="33C61EE3"/>
    <w:rsid w:val="33D74935"/>
    <w:rsid w:val="34117764"/>
    <w:rsid w:val="3427230A"/>
    <w:rsid w:val="343E1A7A"/>
    <w:rsid w:val="344A2B14"/>
    <w:rsid w:val="3452461E"/>
    <w:rsid w:val="34534D21"/>
    <w:rsid w:val="345D2848"/>
    <w:rsid w:val="3467430D"/>
    <w:rsid w:val="34747C4C"/>
    <w:rsid w:val="349C16A8"/>
    <w:rsid w:val="34A1773A"/>
    <w:rsid w:val="34C06933"/>
    <w:rsid w:val="34D34A25"/>
    <w:rsid w:val="34E11315"/>
    <w:rsid w:val="35060887"/>
    <w:rsid w:val="3516202F"/>
    <w:rsid w:val="35305866"/>
    <w:rsid w:val="35545320"/>
    <w:rsid w:val="355C665B"/>
    <w:rsid w:val="35673C9F"/>
    <w:rsid w:val="359C114E"/>
    <w:rsid w:val="362F5B1E"/>
    <w:rsid w:val="36703B69"/>
    <w:rsid w:val="3687360D"/>
    <w:rsid w:val="36952709"/>
    <w:rsid w:val="3699568D"/>
    <w:rsid w:val="36A66732"/>
    <w:rsid w:val="36A9649C"/>
    <w:rsid w:val="36C1742D"/>
    <w:rsid w:val="36E677A8"/>
    <w:rsid w:val="36F22721"/>
    <w:rsid w:val="3733163E"/>
    <w:rsid w:val="37841E99"/>
    <w:rsid w:val="37A15CAF"/>
    <w:rsid w:val="37A83DDA"/>
    <w:rsid w:val="37C14E9C"/>
    <w:rsid w:val="37CC7825"/>
    <w:rsid w:val="37CD03ED"/>
    <w:rsid w:val="37F51934"/>
    <w:rsid w:val="380B4369"/>
    <w:rsid w:val="381816A1"/>
    <w:rsid w:val="381F3366"/>
    <w:rsid w:val="382C1B73"/>
    <w:rsid w:val="38471A2C"/>
    <w:rsid w:val="385D3898"/>
    <w:rsid w:val="385E0E1F"/>
    <w:rsid w:val="389205E6"/>
    <w:rsid w:val="389C5C09"/>
    <w:rsid w:val="38A86347"/>
    <w:rsid w:val="38B92017"/>
    <w:rsid w:val="38C9516C"/>
    <w:rsid w:val="38D95293"/>
    <w:rsid w:val="38D979E5"/>
    <w:rsid w:val="390C532B"/>
    <w:rsid w:val="390D345A"/>
    <w:rsid w:val="39324118"/>
    <w:rsid w:val="393271E7"/>
    <w:rsid w:val="39981C2C"/>
    <w:rsid w:val="399C4F17"/>
    <w:rsid w:val="39A85764"/>
    <w:rsid w:val="39C42A21"/>
    <w:rsid w:val="39CB033E"/>
    <w:rsid w:val="39CE00FD"/>
    <w:rsid w:val="39D2513E"/>
    <w:rsid w:val="39DE7F87"/>
    <w:rsid w:val="39EC4EC8"/>
    <w:rsid w:val="39ED135E"/>
    <w:rsid w:val="3A17493F"/>
    <w:rsid w:val="3A23599A"/>
    <w:rsid w:val="3A2B16AE"/>
    <w:rsid w:val="3A378548"/>
    <w:rsid w:val="3A3C54EB"/>
    <w:rsid w:val="3A43479E"/>
    <w:rsid w:val="3A59463F"/>
    <w:rsid w:val="3A5D37E8"/>
    <w:rsid w:val="3A7867B6"/>
    <w:rsid w:val="3AB1777F"/>
    <w:rsid w:val="3AC21656"/>
    <w:rsid w:val="3B1B2B15"/>
    <w:rsid w:val="3B223EA3"/>
    <w:rsid w:val="3B451940"/>
    <w:rsid w:val="3B555C61"/>
    <w:rsid w:val="3B7346FF"/>
    <w:rsid w:val="3B78076B"/>
    <w:rsid w:val="3BB048EC"/>
    <w:rsid w:val="3BDA6648"/>
    <w:rsid w:val="3BDC68D2"/>
    <w:rsid w:val="3C033CD5"/>
    <w:rsid w:val="3C107D91"/>
    <w:rsid w:val="3C133715"/>
    <w:rsid w:val="3C396536"/>
    <w:rsid w:val="3C451CCE"/>
    <w:rsid w:val="3C497065"/>
    <w:rsid w:val="3C586481"/>
    <w:rsid w:val="3C98442D"/>
    <w:rsid w:val="3CDF6A5E"/>
    <w:rsid w:val="3CFC6F12"/>
    <w:rsid w:val="3D0F48FB"/>
    <w:rsid w:val="3D150407"/>
    <w:rsid w:val="3D3B2FFA"/>
    <w:rsid w:val="3D8778EE"/>
    <w:rsid w:val="3DB014E7"/>
    <w:rsid w:val="3DD763FA"/>
    <w:rsid w:val="3DED39AB"/>
    <w:rsid w:val="3E2417FF"/>
    <w:rsid w:val="3E2B3602"/>
    <w:rsid w:val="3E58094B"/>
    <w:rsid w:val="3E5A36E0"/>
    <w:rsid w:val="3E831B82"/>
    <w:rsid w:val="3EA8373C"/>
    <w:rsid w:val="3EBC3E0F"/>
    <w:rsid w:val="3EDB3CFF"/>
    <w:rsid w:val="3EF13485"/>
    <w:rsid w:val="3F0013BC"/>
    <w:rsid w:val="3F250D36"/>
    <w:rsid w:val="3F28099A"/>
    <w:rsid w:val="3F7941EB"/>
    <w:rsid w:val="3FA74307"/>
    <w:rsid w:val="3FAA4098"/>
    <w:rsid w:val="3FB04CA3"/>
    <w:rsid w:val="3FB3B5D2"/>
    <w:rsid w:val="3FB934FA"/>
    <w:rsid w:val="3FBD3AE8"/>
    <w:rsid w:val="3FCB6178"/>
    <w:rsid w:val="3FCFB94C"/>
    <w:rsid w:val="3FF83E76"/>
    <w:rsid w:val="401A5433"/>
    <w:rsid w:val="40221906"/>
    <w:rsid w:val="40414C6F"/>
    <w:rsid w:val="40580367"/>
    <w:rsid w:val="405C4927"/>
    <w:rsid w:val="40664D35"/>
    <w:rsid w:val="40754A75"/>
    <w:rsid w:val="40786313"/>
    <w:rsid w:val="409C74A8"/>
    <w:rsid w:val="40A84E4B"/>
    <w:rsid w:val="40C02459"/>
    <w:rsid w:val="40C07CFD"/>
    <w:rsid w:val="40D065EB"/>
    <w:rsid w:val="40E57C3D"/>
    <w:rsid w:val="40E97F9E"/>
    <w:rsid w:val="410545C4"/>
    <w:rsid w:val="41125982"/>
    <w:rsid w:val="411701C3"/>
    <w:rsid w:val="415E5E79"/>
    <w:rsid w:val="418543A2"/>
    <w:rsid w:val="419D6D4A"/>
    <w:rsid w:val="41AF3821"/>
    <w:rsid w:val="41C871F3"/>
    <w:rsid w:val="423955B0"/>
    <w:rsid w:val="42445E8F"/>
    <w:rsid w:val="4270093A"/>
    <w:rsid w:val="427C4FD3"/>
    <w:rsid w:val="428F1372"/>
    <w:rsid w:val="42A638A3"/>
    <w:rsid w:val="42A67A9D"/>
    <w:rsid w:val="42A85A56"/>
    <w:rsid w:val="42BE66AE"/>
    <w:rsid w:val="42C9569F"/>
    <w:rsid w:val="430C350C"/>
    <w:rsid w:val="431474FF"/>
    <w:rsid w:val="43391FF8"/>
    <w:rsid w:val="434F5A51"/>
    <w:rsid w:val="434F7E75"/>
    <w:rsid w:val="439B2A45"/>
    <w:rsid w:val="43FD54AD"/>
    <w:rsid w:val="440459D0"/>
    <w:rsid w:val="443A7A8B"/>
    <w:rsid w:val="44493D5C"/>
    <w:rsid w:val="44615A3C"/>
    <w:rsid w:val="44643CC2"/>
    <w:rsid w:val="446472DA"/>
    <w:rsid w:val="44A42688"/>
    <w:rsid w:val="44A616A1"/>
    <w:rsid w:val="44C50FE3"/>
    <w:rsid w:val="44CE74A2"/>
    <w:rsid w:val="44EF2539"/>
    <w:rsid w:val="45074F48"/>
    <w:rsid w:val="450E1A35"/>
    <w:rsid w:val="451A4427"/>
    <w:rsid w:val="455C6204"/>
    <w:rsid w:val="45796DB6"/>
    <w:rsid w:val="457C2FEA"/>
    <w:rsid w:val="458C0143"/>
    <w:rsid w:val="4596107E"/>
    <w:rsid w:val="45A650EF"/>
    <w:rsid w:val="46881E0E"/>
    <w:rsid w:val="46913751"/>
    <w:rsid w:val="46C4652A"/>
    <w:rsid w:val="475EF387"/>
    <w:rsid w:val="477D29CB"/>
    <w:rsid w:val="478758D4"/>
    <w:rsid w:val="479C59B0"/>
    <w:rsid w:val="47A65569"/>
    <w:rsid w:val="47BC5B72"/>
    <w:rsid w:val="47CA7FDC"/>
    <w:rsid w:val="47CB7671"/>
    <w:rsid w:val="47DE5D05"/>
    <w:rsid w:val="47EB4B00"/>
    <w:rsid w:val="483376F0"/>
    <w:rsid w:val="48457F19"/>
    <w:rsid w:val="485E15E9"/>
    <w:rsid w:val="48614D4E"/>
    <w:rsid w:val="48671147"/>
    <w:rsid w:val="48AC6670"/>
    <w:rsid w:val="48D04F3E"/>
    <w:rsid w:val="48D3302F"/>
    <w:rsid w:val="48E60A88"/>
    <w:rsid w:val="48F7216B"/>
    <w:rsid w:val="49057492"/>
    <w:rsid w:val="49211C3E"/>
    <w:rsid w:val="492550FE"/>
    <w:rsid w:val="493F0316"/>
    <w:rsid w:val="494457E1"/>
    <w:rsid w:val="49530FE2"/>
    <w:rsid w:val="495B4CB4"/>
    <w:rsid w:val="496E47A2"/>
    <w:rsid w:val="49870263"/>
    <w:rsid w:val="499956ED"/>
    <w:rsid w:val="499C4BA1"/>
    <w:rsid w:val="49A40179"/>
    <w:rsid w:val="49CB2F9F"/>
    <w:rsid w:val="49FE675C"/>
    <w:rsid w:val="4A324BC5"/>
    <w:rsid w:val="4A484439"/>
    <w:rsid w:val="4A555CFD"/>
    <w:rsid w:val="4A564FA1"/>
    <w:rsid w:val="4ADF4045"/>
    <w:rsid w:val="4B26353C"/>
    <w:rsid w:val="4B334AEF"/>
    <w:rsid w:val="4B340B06"/>
    <w:rsid w:val="4B421A12"/>
    <w:rsid w:val="4B4F448B"/>
    <w:rsid w:val="4B6667B4"/>
    <w:rsid w:val="4B7E1D99"/>
    <w:rsid w:val="4B8263F2"/>
    <w:rsid w:val="4BA24FCF"/>
    <w:rsid w:val="4BB424CE"/>
    <w:rsid w:val="4BCC70B0"/>
    <w:rsid w:val="4BDD73BD"/>
    <w:rsid w:val="4BF66F62"/>
    <w:rsid w:val="4C235CCD"/>
    <w:rsid w:val="4C253FB2"/>
    <w:rsid w:val="4C2B6A50"/>
    <w:rsid w:val="4C513297"/>
    <w:rsid w:val="4CE5481F"/>
    <w:rsid w:val="4CEB500C"/>
    <w:rsid w:val="4D1D621F"/>
    <w:rsid w:val="4D5F117A"/>
    <w:rsid w:val="4D86395C"/>
    <w:rsid w:val="4DAB1AD6"/>
    <w:rsid w:val="4DAD1CF2"/>
    <w:rsid w:val="4DFA0CB0"/>
    <w:rsid w:val="4E4C7495"/>
    <w:rsid w:val="4E5C0382"/>
    <w:rsid w:val="4E686959"/>
    <w:rsid w:val="4EF456FF"/>
    <w:rsid w:val="4F056091"/>
    <w:rsid w:val="4F1F04E9"/>
    <w:rsid w:val="4F27672C"/>
    <w:rsid w:val="4F4164C3"/>
    <w:rsid w:val="4F4A1E9C"/>
    <w:rsid w:val="4F756840"/>
    <w:rsid w:val="4F9C7A43"/>
    <w:rsid w:val="4FA04DFD"/>
    <w:rsid w:val="4FAB2139"/>
    <w:rsid w:val="4FE15AE0"/>
    <w:rsid w:val="4FEC1DF7"/>
    <w:rsid w:val="4FED424E"/>
    <w:rsid w:val="4FEE65F2"/>
    <w:rsid w:val="4FF03AE1"/>
    <w:rsid w:val="500343F5"/>
    <w:rsid w:val="500E1D1A"/>
    <w:rsid w:val="50280C66"/>
    <w:rsid w:val="502D784C"/>
    <w:rsid w:val="50336321"/>
    <w:rsid w:val="50421557"/>
    <w:rsid w:val="50514A35"/>
    <w:rsid w:val="506E5C81"/>
    <w:rsid w:val="50A3063C"/>
    <w:rsid w:val="50B36B51"/>
    <w:rsid w:val="51031418"/>
    <w:rsid w:val="510A2565"/>
    <w:rsid w:val="5112250A"/>
    <w:rsid w:val="51223359"/>
    <w:rsid w:val="51327193"/>
    <w:rsid w:val="5147578D"/>
    <w:rsid w:val="51643BC8"/>
    <w:rsid w:val="51976F41"/>
    <w:rsid w:val="51A66298"/>
    <w:rsid w:val="51BA6B9E"/>
    <w:rsid w:val="51E2298B"/>
    <w:rsid w:val="51F14C2F"/>
    <w:rsid w:val="51FF4BC6"/>
    <w:rsid w:val="520420FD"/>
    <w:rsid w:val="52473B44"/>
    <w:rsid w:val="52893964"/>
    <w:rsid w:val="52CB326A"/>
    <w:rsid w:val="52CD015B"/>
    <w:rsid w:val="52D01683"/>
    <w:rsid w:val="52E90D6A"/>
    <w:rsid w:val="5312166A"/>
    <w:rsid w:val="53146245"/>
    <w:rsid w:val="531C4901"/>
    <w:rsid w:val="537C054F"/>
    <w:rsid w:val="538073AD"/>
    <w:rsid w:val="539F4C8A"/>
    <w:rsid w:val="53B23D9A"/>
    <w:rsid w:val="53C03104"/>
    <w:rsid w:val="540C39F4"/>
    <w:rsid w:val="542A0FD3"/>
    <w:rsid w:val="54300F87"/>
    <w:rsid w:val="5434649C"/>
    <w:rsid w:val="543C0CFA"/>
    <w:rsid w:val="54400B16"/>
    <w:rsid w:val="547C7800"/>
    <w:rsid w:val="549D1955"/>
    <w:rsid w:val="549F5A14"/>
    <w:rsid w:val="54B40859"/>
    <w:rsid w:val="54E51D72"/>
    <w:rsid w:val="55010E98"/>
    <w:rsid w:val="550F35E3"/>
    <w:rsid w:val="551D2A05"/>
    <w:rsid w:val="55240BCB"/>
    <w:rsid w:val="559B23FE"/>
    <w:rsid w:val="55D562C2"/>
    <w:rsid w:val="55FD758F"/>
    <w:rsid w:val="55FE20C0"/>
    <w:rsid w:val="562767E7"/>
    <w:rsid w:val="562E2E5F"/>
    <w:rsid w:val="563F392E"/>
    <w:rsid w:val="564A68CA"/>
    <w:rsid w:val="564E2468"/>
    <w:rsid w:val="566E7EE2"/>
    <w:rsid w:val="5671294F"/>
    <w:rsid w:val="56850FC1"/>
    <w:rsid w:val="56A91A2B"/>
    <w:rsid w:val="56B066E6"/>
    <w:rsid w:val="56B85264"/>
    <w:rsid w:val="56F02C50"/>
    <w:rsid w:val="56F67CF1"/>
    <w:rsid w:val="56FA32CE"/>
    <w:rsid w:val="56FA5D6C"/>
    <w:rsid w:val="5703580B"/>
    <w:rsid w:val="575F2317"/>
    <w:rsid w:val="57634A84"/>
    <w:rsid w:val="57804F3A"/>
    <w:rsid w:val="57BF2D4E"/>
    <w:rsid w:val="57E502DB"/>
    <w:rsid w:val="57EE4C30"/>
    <w:rsid w:val="57F945DA"/>
    <w:rsid w:val="58321C50"/>
    <w:rsid w:val="583B429B"/>
    <w:rsid w:val="584274DB"/>
    <w:rsid w:val="586A4AFB"/>
    <w:rsid w:val="58B56D36"/>
    <w:rsid w:val="58BD16A4"/>
    <w:rsid w:val="58DD073C"/>
    <w:rsid w:val="58E17BBF"/>
    <w:rsid w:val="58E42607"/>
    <w:rsid w:val="58F9381B"/>
    <w:rsid w:val="5939706E"/>
    <w:rsid w:val="594B23BF"/>
    <w:rsid w:val="595873F5"/>
    <w:rsid w:val="597A0D44"/>
    <w:rsid w:val="59B5677A"/>
    <w:rsid w:val="59C96E47"/>
    <w:rsid w:val="59CA7788"/>
    <w:rsid w:val="59FF0206"/>
    <w:rsid w:val="5A1B7FE4"/>
    <w:rsid w:val="5A2C0443"/>
    <w:rsid w:val="5A386912"/>
    <w:rsid w:val="5A390967"/>
    <w:rsid w:val="5A3B0686"/>
    <w:rsid w:val="5A3F2AAB"/>
    <w:rsid w:val="5A6E3C60"/>
    <w:rsid w:val="5A9E3C97"/>
    <w:rsid w:val="5AB3646E"/>
    <w:rsid w:val="5ABB160F"/>
    <w:rsid w:val="5ADC59C5"/>
    <w:rsid w:val="5B0E4C40"/>
    <w:rsid w:val="5B106A89"/>
    <w:rsid w:val="5B2C0B0B"/>
    <w:rsid w:val="5B5419FF"/>
    <w:rsid w:val="5B6B27B4"/>
    <w:rsid w:val="5B730143"/>
    <w:rsid w:val="5B772C21"/>
    <w:rsid w:val="5B8D4B1E"/>
    <w:rsid w:val="5BCD464D"/>
    <w:rsid w:val="5BE2627F"/>
    <w:rsid w:val="5C015546"/>
    <w:rsid w:val="5C0351D3"/>
    <w:rsid w:val="5C03524B"/>
    <w:rsid w:val="5C5679F9"/>
    <w:rsid w:val="5C5F065B"/>
    <w:rsid w:val="5C6C4B26"/>
    <w:rsid w:val="5C871960"/>
    <w:rsid w:val="5C8D0B16"/>
    <w:rsid w:val="5C8E6EF8"/>
    <w:rsid w:val="5CA93F11"/>
    <w:rsid w:val="5CBF5E0C"/>
    <w:rsid w:val="5CD41043"/>
    <w:rsid w:val="5CE768A3"/>
    <w:rsid w:val="5D6179FB"/>
    <w:rsid w:val="5D751A7B"/>
    <w:rsid w:val="5D867E6A"/>
    <w:rsid w:val="5DC8192D"/>
    <w:rsid w:val="5DD46FD6"/>
    <w:rsid w:val="5DE33AA5"/>
    <w:rsid w:val="5DE47831"/>
    <w:rsid w:val="5DE968D8"/>
    <w:rsid w:val="5E0349F2"/>
    <w:rsid w:val="5E077144"/>
    <w:rsid w:val="5E4C4C10"/>
    <w:rsid w:val="5E9C37CB"/>
    <w:rsid w:val="5EA93E10"/>
    <w:rsid w:val="5ECC270A"/>
    <w:rsid w:val="5ED209A8"/>
    <w:rsid w:val="5F070FBA"/>
    <w:rsid w:val="5F116F65"/>
    <w:rsid w:val="5F2B6F1B"/>
    <w:rsid w:val="5F424DFA"/>
    <w:rsid w:val="5F626D3B"/>
    <w:rsid w:val="5F6C2A77"/>
    <w:rsid w:val="5F890E74"/>
    <w:rsid w:val="5FAE5590"/>
    <w:rsid w:val="5FBDF93E"/>
    <w:rsid w:val="5FCC7C28"/>
    <w:rsid w:val="5FD814AB"/>
    <w:rsid w:val="5FEA46E0"/>
    <w:rsid w:val="5FF84013"/>
    <w:rsid w:val="5FFE462F"/>
    <w:rsid w:val="5FFFFC4D"/>
    <w:rsid w:val="605A57F0"/>
    <w:rsid w:val="606E3563"/>
    <w:rsid w:val="607B03DD"/>
    <w:rsid w:val="60CE1CC0"/>
    <w:rsid w:val="60D70747"/>
    <w:rsid w:val="60EC6236"/>
    <w:rsid w:val="60F777F8"/>
    <w:rsid w:val="611469B0"/>
    <w:rsid w:val="61197614"/>
    <w:rsid w:val="61723E5C"/>
    <w:rsid w:val="618A3087"/>
    <w:rsid w:val="61AF0C3E"/>
    <w:rsid w:val="61BA074F"/>
    <w:rsid w:val="61C53DFA"/>
    <w:rsid w:val="61CD312A"/>
    <w:rsid w:val="61CE3398"/>
    <w:rsid w:val="61D04FF8"/>
    <w:rsid w:val="61EB5333"/>
    <w:rsid w:val="61F6547D"/>
    <w:rsid w:val="61F756D0"/>
    <w:rsid w:val="62067AEC"/>
    <w:rsid w:val="62456545"/>
    <w:rsid w:val="624905E7"/>
    <w:rsid w:val="625835B1"/>
    <w:rsid w:val="625B3673"/>
    <w:rsid w:val="62841E4A"/>
    <w:rsid w:val="628C3EDD"/>
    <w:rsid w:val="62BE7A14"/>
    <w:rsid w:val="62CF1717"/>
    <w:rsid w:val="62E00E1C"/>
    <w:rsid w:val="62E92241"/>
    <w:rsid w:val="63014140"/>
    <w:rsid w:val="630C7063"/>
    <w:rsid w:val="63B90B64"/>
    <w:rsid w:val="63E35FEB"/>
    <w:rsid w:val="63EB0A27"/>
    <w:rsid w:val="63FC0E86"/>
    <w:rsid w:val="64086AF6"/>
    <w:rsid w:val="644028CE"/>
    <w:rsid w:val="644F4A85"/>
    <w:rsid w:val="64623FFC"/>
    <w:rsid w:val="647D17D3"/>
    <w:rsid w:val="648A6492"/>
    <w:rsid w:val="64C125FF"/>
    <w:rsid w:val="64D214BF"/>
    <w:rsid w:val="64D23C7A"/>
    <w:rsid w:val="64FE66DA"/>
    <w:rsid w:val="65017861"/>
    <w:rsid w:val="650F4BE9"/>
    <w:rsid w:val="652266CA"/>
    <w:rsid w:val="65354E1B"/>
    <w:rsid w:val="658B7653"/>
    <w:rsid w:val="65991566"/>
    <w:rsid w:val="65A52E95"/>
    <w:rsid w:val="65AD441D"/>
    <w:rsid w:val="65AE4595"/>
    <w:rsid w:val="65C32895"/>
    <w:rsid w:val="65F9531D"/>
    <w:rsid w:val="66025468"/>
    <w:rsid w:val="66052568"/>
    <w:rsid w:val="661278AD"/>
    <w:rsid w:val="661D15FE"/>
    <w:rsid w:val="66246472"/>
    <w:rsid w:val="665919FE"/>
    <w:rsid w:val="666D5048"/>
    <w:rsid w:val="668C2BC8"/>
    <w:rsid w:val="66C05D7C"/>
    <w:rsid w:val="671376C4"/>
    <w:rsid w:val="6716400D"/>
    <w:rsid w:val="67831B44"/>
    <w:rsid w:val="6787409E"/>
    <w:rsid w:val="679B4CD3"/>
    <w:rsid w:val="67A06579"/>
    <w:rsid w:val="67C5303F"/>
    <w:rsid w:val="67F9777D"/>
    <w:rsid w:val="684C33CF"/>
    <w:rsid w:val="68555008"/>
    <w:rsid w:val="687A681D"/>
    <w:rsid w:val="6886296C"/>
    <w:rsid w:val="689C2D1B"/>
    <w:rsid w:val="68BA6B24"/>
    <w:rsid w:val="68F241F9"/>
    <w:rsid w:val="691F4028"/>
    <w:rsid w:val="694A2CC8"/>
    <w:rsid w:val="694C01BA"/>
    <w:rsid w:val="695E1377"/>
    <w:rsid w:val="69790883"/>
    <w:rsid w:val="69927C1C"/>
    <w:rsid w:val="69946598"/>
    <w:rsid w:val="69A00505"/>
    <w:rsid w:val="69EB2192"/>
    <w:rsid w:val="69FA7C16"/>
    <w:rsid w:val="69FB70D1"/>
    <w:rsid w:val="6A024B78"/>
    <w:rsid w:val="6A333603"/>
    <w:rsid w:val="6A8E035E"/>
    <w:rsid w:val="6A962FC7"/>
    <w:rsid w:val="6AA80907"/>
    <w:rsid w:val="6AFA6C24"/>
    <w:rsid w:val="6B014FD4"/>
    <w:rsid w:val="6B4E2486"/>
    <w:rsid w:val="6B5478A4"/>
    <w:rsid w:val="6B5E4636"/>
    <w:rsid w:val="6B964723"/>
    <w:rsid w:val="6BC4136B"/>
    <w:rsid w:val="6BE67846"/>
    <w:rsid w:val="6C1C72EC"/>
    <w:rsid w:val="6C76240A"/>
    <w:rsid w:val="6C7C7008"/>
    <w:rsid w:val="6CA76BFD"/>
    <w:rsid w:val="6CBE1DC9"/>
    <w:rsid w:val="6CD46A99"/>
    <w:rsid w:val="6CDB6426"/>
    <w:rsid w:val="6CE532C0"/>
    <w:rsid w:val="6CE68DC4"/>
    <w:rsid w:val="6D0A1788"/>
    <w:rsid w:val="6D0A1B87"/>
    <w:rsid w:val="6D0B572C"/>
    <w:rsid w:val="6D135841"/>
    <w:rsid w:val="6D48799D"/>
    <w:rsid w:val="6D4910E0"/>
    <w:rsid w:val="6D6B7E5D"/>
    <w:rsid w:val="6D755C13"/>
    <w:rsid w:val="6D766743"/>
    <w:rsid w:val="6D800432"/>
    <w:rsid w:val="6D9013C4"/>
    <w:rsid w:val="6DAA0062"/>
    <w:rsid w:val="6DD93D38"/>
    <w:rsid w:val="6DEF46D0"/>
    <w:rsid w:val="6E304F13"/>
    <w:rsid w:val="6E71421E"/>
    <w:rsid w:val="6E8201DA"/>
    <w:rsid w:val="6E89388A"/>
    <w:rsid w:val="6EA42846"/>
    <w:rsid w:val="6EC73F63"/>
    <w:rsid w:val="6EDA17F8"/>
    <w:rsid w:val="6EE1644B"/>
    <w:rsid w:val="6F2F66BB"/>
    <w:rsid w:val="6F3C65DA"/>
    <w:rsid w:val="6F666B1C"/>
    <w:rsid w:val="6F7108D2"/>
    <w:rsid w:val="6F7DA447"/>
    <w:rsid w:val="6F87401F"/>
    <w:rsid w:val="6F8F0F85"/>
    <w:rsid w:val="6F926B42"/>
    <w:rsid w:val="6FA60640"/>
    <w:rsid w:val="6FC0545D"/>
    <w:rsid w:val="6FCF2A35"/>
    <w:rsid w:val="6FE803FB"/>
    <w:rsid w:val="6FF548E9"/>
    <w:rsid w:val="6FF674E3"/>
    <w:rsid w:val="70025A76"/>
    <w:rsid w:val="70260054"/>
    <w:rsid w:val="70423DB8"/>
    <w:rsid w:val="704F12E5"/>
    <w:rsid w:val="706C1106"/>
    <w:rsid w:val="70835E46"/>
    <w:rsid w:val="70BD2693"/>
    <w:rsid w:val="70C509F0"/>
    <w:rsid w:val="70D51FE6"/>
    <w:rsid w:val="70F22704"/>
    <w:rsid w:val="70FF3C5B"/>
    <w:rsid w:val="7101033F"/>
    <w:rsid w:val="710A45F9"/>
    <w:rsid w:val="71177CD2"/>
    <w:rsid w:val="71236A03"/>
    <w:rsid w:val="71257C6E"/>
    <w:rsid w:val="713E7CD2"/>
    <w:rsid w:val="716A1537"/>
    <w:rsid w:val="71926986"/>
    <w:rsid w:val="71984F41"/>
    <w:rsid w:val="71D36D6B"/>
    <w:rsid w:val="71E70F6B"/>
    <w:rsid w:val="71EB0B34"/>
    <w:rsid w:val="72342CF2"/>
    <w:rsid w:val="72435ED2"/>
    <w:rsid w:val="7274394A"/>
    <w:rsid w:val="72775222"/>
    <w:rsid w:val="728A58AF"/>
    <w:rsid w:val="729A1E5F"/>
    <w:rsid w:val="72E177C2"/>
    <w:rsid w:val="730452C2"/>
    <w:rsid w:val="735E1EFB"/>
    <w:rsid w:val="737160C5"/>
    <w:rsid w:val="73AA56DE"/>
    <w:rsid w:val="73B21561"/>
    <w:rsid w:val="73C80D84"/>
    <w:rsid w:val="73D46C4E"/>
    <w:rsid w:val="73E37175"/>
    <w:rsid w:val="73ED4347"/>
    <w:rsid w:val="73F549DE"/>
    <w:rsid w:val="74212BA9"/>
    <w:rsid w:val="743326A2"/>
    <w:rsid w:val="743D52FB"/>
    <w:rsid w:val="745A3C53"/>
    <w:rsid w:val="745EE53E"/>
    <w:rsid w:val="74732A9E"/>
    <w:rsid w:val="74A821D6"/>
    <w:rsid w:val="74AE0CDD"/>
    <w:rsid w:val="75022074"/>
    <w:rsid w:val="751B7B14"/>
    <w:rsid w:val="75281D35"/>
    <w:rsid w:val="753D2ECD"/>
    <w:rsid w:val="75417AF4"/>
    <w:rsid w:val="754A5BDC"/>
    <w:rsid w:val="755224C2"/>
    <w:rsid w:val="756642AF"/>
    <w:rsid w:val="756909D8"/>
    <w:rsid w:val="7572311C"/>
    <w:rsid w:val="7594688A"/>
    <w:rsid w:val="75B80536"/>
    <w:rsid w:val="75D87F4A"/>
    <w:rsid w:val="76007F82"/>
    <w:rsid w:val="76031717"/>
    <w:rsid w:val="7613461F"/>
    <w:rsid w:val="76181685"/>
    <w:rsid w:val="761D5F76"/>
    <w:rsid w:val="764E244A"/>
    <w:rsid w:val="76522B87"/>
    <w:rsid w:val="76AF3B36"/>
    <w:rsid w:val="76B208BC"/>
    <w:rsid w:val="76B70608"/>
    <w:rsid w:val="76BA6FD4"/>
    <w:rsid w:val="76BD0508"/>
    <w:rsid w:val="76EE2563"/>
    <w:rsid w:val="770D3445"/>
    <w:rsid w:val="77297D8C"/>
    <w:rsid w:val="775E5656"/>
    <w:rsid w:val="776CBFC4"/>
    <w:rsid w:val="777C610E"/>
    <w:rsid w:val="77A07074"/>
    <w:rsid w:val="77A17922"/>
    <w:rsid w:val="77CD154C"/>
    <w:rsid w:val="7803300D"/>
    <w:rsid w:val="780454EB"/>
    <w:rsid w:val="782D5D66"/>
    <w:rsid w:val="7855746C"/>
    <w:rsid w:val="786C6182"/>
    <w:rsid w:val="78F50C83"/>
    <w:rsid w:val="78FE50AD"/>
    <w:rsid w:val="790A4622"/>
    <w:rsid w:val="79150AD5"/>
    <w:rsid w:val="797C74C0"/>
    <w:rsid w:val="798A6E4E"/>
    <w:rsid w:val="7A0F34A0"/>
    <w:rsid w:val="7A3B22B0"/>
    <w:rsid w:val="7A540C7C"/>
    <w:rsid w:val="7A806ABE"/>
    <w:rsid w:val="7AA0779E"/>
    <w:rsid w:val="7AB22DB1"/>
    <w:rsid w:val="7AD01F98"/>
    <w:rsid w:val="7ADD0275"/>
    <w:rsid w:val="7AE438C7"/>
    <w:rsid w:val="7B7F7497"/>
    <w:rsid w:val="7B893436"/>
    <w:rsid w:val="7B8F25AC"/>
    <w:rsid w:val="7BB32163"/>
    <w:rsid w:val="7BBFDB44"/>
    <w:rsid w:val="7BCF0F6B"/>
    <w:rsid w:val="7BFF5C43"/>
    <w:rsid w:val="7C3915A5"/>
    <w:rsid w:val="7C870D8D"/>
    <w:rsid w:val="7C9B20FA"/>
    <w:rsid w:val="7CA81C77"/>
    <w:rsid w:val="7CAF663E"/>
    <w:rsid w:val="7CB2073C"/>
    <w:rsid w:val="7CCD1206"/>
    <w:rsid w:val="7D6E7EF0"/>
    <w:rsid w:val="7D6F72C3"/>
    <w:rsid w:val="7D840904"/>
    <w:rsid w:val="7DB64171"/>
    <w:rsid w:val="7DB9728F"/>
    <w:rsid w:val="7DCF3FD4"/>
    <w:rsid w:val="7DE367B7"/>
    <w:rsid w:val="7DE44422"/>
    <w:rsid w:val="7DF90343"/>
    <w:rsid w:val="7E026A08"/>
    <w:rsid w:val="7E17309F"/>
    <w:rsid w:val="7E450072"/>
    <w:rsid w:val="7E535250"/>
    <w:rsid w:val="7E8942FA"/>
    <w:rsid w:val="7EC16994"/>
    <w:rsid w:val="7EF04537"/>
    <w:rsid w:val="7F371209"/>
    <w:rsid w:val="7F5573F7"/>
    <w:rsid w:val="7F7A259C"/>
    <w:rsid w:val="7F8B58B6"/>
    <w:rsid w:val="7F8C088E"/>
    <w:rsid w:val="7F9E727C"/>
    <w:rsid w:val="7F9F8077"/>
    <w:rsid w:val="7FAF2ADA"/>
    <w:rsid w:val="7FB82ABA"/>
    <w:rsid w:val="7FCF8ED1"/>
    <w:rsid w:val="7FDA60C7"/>
    <w:rsid w:val="7FED9C7D"/>
    <w:rsid w:val="7FF7E4C2"/>
    <w:rsid w:val="8AEEE3B9"/>
    <w:rsid w:val="913A675B"/>
    <w:rsid w:val="97FEA601"/>
    <w:rsid w:val="9AF9E5D3"/>
    <w:rsid w:val="9FE786F2"/>
    <w:rsid w:val="9FF7F711"/>
    <w:rsid w:val="9FFC8E84"/>
    <w:rsid w:val="ADF701A7"/>
    <w:rsid w:val="B1711C72"/>
    <w:rsid w:val="BF8D2418"/>
    <w:rsid w:val="BFBE3B66"/>
    <w:rsid w:val="BFDBA9DC"/>
    <w:rsid w:val="CB7B75A5"/>
    <w:rsid w:val="CD434782"/>
    <w:rsid w:val="CF1D378C"/>
    <w:rsid w:val="D5DFF535"/>
    <w:rsid w:val="DBEFDBD1"/>
    <w:rsid w:val="DEDF8E91"/>
    <w:rsid w:val="DEFE3C25"/>
    <w:rsid w:val="DF5F8F8E"/>
    <w:rsid w:val="DF97DFEF"/>
    <w:rsid w:val="DFBBD840"/>
    <w:rsid w:val="DFEF0B5C"/>
    <w:rsid w:val="E3DF5E98"/>
    <w:rsid w:val="E7B14C4E"/>
    <w:rsid w:val="E7B32D8D"/>
    <w:rsid w:val="EAFF98FF"/>
    <w:rsid w:val="EE768D3A"/>
    <w:rsid w:val="EF7DC021"/>
    <w:rsid w:val="EFF41EA9"/>
    <w:rsid w:val="EFFDC9E7"/>
    <w:rsid w:val="F7BB6055"/>
    <w:rsid w:val="F7C732A4"/>
    <w:rsid w:val="F7EE9F04"/>
    <w:rsid w:val="FAF76E59"/>
    <w:rsid w:val="FB9E3EDE"/>
    <w:rsid w:val="FBBB77C0"/>
    <w:rsid w:val="FBF4689C"/>
    <w:rsid w:val="FBF6FAA3"/>
    <w:rsid w:val="FBFFDD50"/>
    <w:rsid w:val="FCF7C9FF"/>
    <w:rsid w:val="FDEE245F"/>
    <w:rsid w:val="FDEE4DA2"/>
    <w:rsid w:val="FE9E5A5A"/>
    <w:rsid w:val="FF3B3AE9"/>
    <w:rsid w:val="FF7BB085"/>
    <w:rsid w:val="FF838101"/>
    <w:rsid w:val="FFAEBD41"/>
    <w:rsid w:val="FFBEF4B0"/>
    <w:rsid w:val="FFD58245"/>
    <w:rsid w:val="FFFF4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paragraph" w:styleId="3">
    <w:name w:val="heading 2"/>
    <w:basedOn w:val="1"/>
    <w:next w:val="1"/>
    <w:link w:val="24"/>
    <w:qFormat/>
    <w:uiPriority w:val="99"/>
    <w:pPr>
      <w:keepNext/>
      <w:keepLines/>
      <w:spacing w:line="412" w:lineRule="auto"/>
      <w:outlineLvl w:val="1"/>
    </w:pPr>
    <w:rPr>
      <w:rFonts w:ascii="Arial" w:hAnsi="Arial" w:eastAsia="黑体" w:cs="Times New Roman"/>
      <w:b/>
      <w:sz w:val="32"/>
      <w:szCs w:val="32"/>
    </w:rPr>
  </w:style>
  <w:style w:type="paragraph" w:styleId="4">
    <w:name w:val="heading 3"/>
    <w:basedOn w:val="1"/>
    <w:next w:val="1"/>
    <w:link w:val="25"/>
    <w:qFormat/>
    <w:uiPriority w:val="99"/>
    <w:pPr>
      <w:keepNext/>
      <w:keepLines/>
      <w:spacing w:line="412" w:lineRule="auto"/>
      <w:outlineLvl w:val="2"/>
    </w:pPr>
    <w:rPr>
      <w:rFonts w:ascii="Calibri" w:hAnsi="Calibri" w:eastAsia="宋体" w:cs="Times New Roman"/>
      <w:b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qFormat/>
    <w:uiPriority w:val="0"/>
    <w:pPr>
      <w:jc w:val="left"/>
    </w:pPr>
  </w:style>
  <w:style w:type="paragraph" w:styleId="7">
    <w:name w:val="toc 3"/>
    <w:basedOn w:val="1"/>
    <w:next w:val="1"/>
    <w:qFormat/>
    <w:uiPriority w:val="39"/>
    <w:pPr>
      <w:ind w:left="840" w:leftChars="400"/>
    </w:pPr>
  </w:style>
  <w:style w:type="paragraph" w:styleId="8">
    <w:name w:val="Balloon Text"/>
    <w:basedOn w:val="1"/>
    <w:link w:val="31"/>
    <w:qFormat/>
    <w:uiPriority w:val="0"/>
    <w:rPr>
      <w:sz w:val="18"/>
      <w:szCs w:val="18"/>
    </w:rPr>
  </w:style>
  <w:style w:type="paragraph" w:styleId="9">
    <w:name w:val="footer"/>
    <w:basedOn w:val="1"/>
    <w:link w:val="35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1">
    <w:name w:val="toc 1"/>
    <w:basedOn w:val="1"/>
    <w:next w:val="1"/>
    <w:qFormat/>
    <w:uiPriority w:val="39"/>
  </w:style>
  <w:style w:type="paragraph" w:styleId="12">
    <w:name w:val="footnote text"/>
    <w:basedOn w:val="1"/>
    <w:link w:val="27"/>
    <w:qFormat/>
    <w:uiPriority w:val="0"/>
    <w:pPr>
      <w:snapToGrid w:val="0"/>
      <w:jc w:val="left"/>
    </w:pPr>
    <w:rPr>
      <w:sz w:val="18"/>
      <w:szCs w:val="18"/>
    </w:rPr>
  </w:style>
  <w:style w:type="paragraph" w:styleId="13">
    <w:name w:val="toc 2"/>
    <w:basedOn w:val="1"/>
    <w:next w:val="1"/>
    <w:qFormat/>
    <w:uiPriority w:val="39"/>
    <w:pPr>
      <w:ind w:left="420" w:leftChars="200"/>
    </w:pPr>
  </w:style>
  <w:style w:type="paragraph" w:styleId="14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5">
    <w:name w:val="Title"/>
    <w:basedOn w:val="1"/>
    <w:next w:val="1"/>
    <w:link w:val="37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7">
    <w:name w:val="Table Grid"/>
    <w:basedOn w:val="16"/>
    <w:qFormat/>
    <w:uiPriority w:val="0"/>
    <w:rPr>
      <w:szCs w:val="24"/>
    </w:rPr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19">
    <w:name w:val="Strong"/>
    <w:basedOn w:val="18"/>
    <w:qFormat/>
    <w:uiPriority w:val="22"/>
    <w:rPr>
      <w:b/>
    </w:rPr>
  </w:style>
  <w:style w:type="character" w:styleId="20">
    <w:name w:val="Emphasis"/>
    <w:basedOn w:val="18"/>
    <w:qFormat/>
    <w:uiPriority w:val="20"/>
    <w:rPr>
      <w:i/>
    </w:rPr>
  </w:style>
  <w:style w:type="character" w:styleId="21">
    <w:name w:val="Hyperlink"/>
    <w:basedOn w:val="18"/>
    <w:unhideWhenUsed/>
    <w:qFormat/>
    <w:uiPriority w:val="99"/>
    <w:rPr>
      <w:color w:val="0000FF"/>
      <w:u w:val="single"/>
    </w:rPr>
  </w:style>
  <w:style w:type="character" w:styleId="22">
    <w:name w:val="footnote reference"/>
    <w:basedOn w:val="18"/>
    <w:qFormat/>
    <w:uiPriority w:val="0"/>
    <w:rPr>
      <w:vertAlign w:val="superscript"/>
    </w:rPr>
  </w:style>
  <w:style w:type="paragraph" w:customStyle="1" w:styleId="23">
    <w:name w:val="List Paragraph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1"/>
    </w:rPr>
  </w:style>
  <w:style w:type="character" w:customStyle="1" w:styleId="24">
    <w:name w:val="标题 2 字符"/>
    <w:basedOn w:val="18"/>
    <w:link w:val="3"/>
    <w:qFormat/>
    <w:uiPriority w:val="99"/>
    <w:rPr>
      <w:rFonts w:ascii="Arial" w:hAnsi="Arial" w:eastAsia="黑体" w:cs="Times New Roman"/>
      <w:b/>
      <w:kern w:val="2"/>
      <w:sz w:val="32"/>
      <w:szCs w:val="32"/>
    </w:rPr>
  </w:style>
  <w:style w:type="character" w:customStyle="1" w:styleId="25">
    <w:name w:val="标题 3 字符"/>
    <w:basedOn w:val="18"/>
    <w:link w:val="4"/>
    <w:qFormat/>
    <w:uiPriority w:val="99"/>
    <w:rPr>
      <w:rFonts w:ascii="Calibri" w:hAnsi="Calibri" w:eastAsia="宋体" w:cs="Times New Roman"/>
      <w:b/>
      <w:kern w:val="2"/>
      <w:sz w:val="32"/>
      <w:szCs w:val="32"/>
    </w:rPr>
  </w:style>
  <w:style w:type="paragraph" w:styleId="26">
    <w:name w:val="List Paragraph"/>
    <w:basedOn w:val="1"/>
    <w:qFormat/>
    <w:uiPriority w:val="99"/>
    <w:pPr>
      <w:ind w:firstLine="420" w:firstLineChars="200"/>
    </w:pPr>
  </w:style>
  <w:style w:type="character" w:customStyle="1" w:styleId="27">
    <w:name w:val="脚注文本 字符"/>
    <w:basedOn w:val="18"/>
    <w:link w:val="1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28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9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0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character" w:customStyle="1" w:styleId="31">
    <w:name w:val="批注框文本 字符"/>
    <w:basedOn w:val="18"/>
    <w:link w:val="8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32">
    <w:name w:val="font21"/>
    <w:basedOn w:val="18"/>
    <w:qFormat/>
    <w:uiPriority w:val="0"/>
    <w:rPr>
      <w:rFonts w:hint="eastAsia" w:ascii="宋体" w:hAnsi="宋体" w:eastAsia="宋体" w:cs="宋体"/>
      <w:color w:val="060607"/>
      <w:sz w:val="21"/>
      <w:szCs w:val="21"/>
      <w:u w:val="none"/>
    </w:rPr>
  </w:style>
  <w:style w:type="character" w:customStyle="1" w:styleId="33">
    <w:name w:val="font11"/>
    <w:basedOn w:val="18"/>
    <w:qFormat/>
    <w:uiPriority w:val="0"/>
    <w:rPr>
      <w:rFonts w:hint="eastAsia" w:ascii="宋体" w:hAnsi="宋体" w:eastAsia="宋体" w:cs="宋体"/>
      <w:b/>
      <w:bCs/>
      <w:color w:val="060607"/>
      <w:sz w:val="21"/>
      <w:szCs w:val="21"/>
      <w:u w:val="none"/>
    </w:rPr>
  </w:style>
  <w:style w:type="paragraph" w:customStyle="1" w:styleId="34">
    <w:name w:val="正文1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customStyle="1" w:styleId="35">
    <w:name w:val="页脚 字符"/>
    <w:basedOn w:val="18"/>
    <w:link w:val="9"/>
    <w:qFormat/>
    <w:uiPriority w:val="0"/>
    <w:rPr>
      <w:rFonts w:asciiTheme="minorHAnsi" w:hAnsiTheme="minorHAnsi" w:eastAsiaTheme="minorEastAsia" w:cstheme="minorBidi"/>
      <w:kern w:val="2"/>
      <w:sz w:val="18"/>
      <w:szCs w:val="24"/>
    </w:rPr>
  </w:style>
  <w:style w:type="character" w:customStyle="1" w:styleId="36">
    <w:name w:val="bjh-strong"/>
    <w:basedOn w:val="18"/>
    <w:qFormat/>
    <w:uiPriority w:val="0"/>
  </w:style>
  <w:style w:type="character" w:customStyle="1" w:styleId="37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38">
    <w:name w:val="font41"/>
    <w:basedOn w:val="18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39">
    <w:name w:val="font71"/>
    <w:basedOn w:val="18"/>
    <w:qFormat/>
    <w:uiPriority w:val="0"/>
    <w:rPr>
      <w:rFonts w:hint="default" w:ascii="Calibri" w:hAnsi="Calibri" w:cs="Calibri"/>
      <w:color w:val="000000"/>
      <w:sz w:val="21"/>
      <w:szCs w:val="21"/>
      <w:u w:val="none"/>
    </w:rPr>
  </w:style>
  <w:style w:type="character" w:customStyle="1" w:styleId="40">
    <w:name w:val="font81"/>
    <w:basedOn w:val="18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41">
    <w:name w:val="font101"/>
    <w:basedOn w:val="18"/>
    <w:qFormat/>
    <w:uiPriority w:val="0"/>
    <w:rPr>
      <w:rFonts w:hint="default" w:ascii="Calibri" w:hAnsi="Calibri" w:cs="Calibri"/>
      <w:color w:val="000000"/>
      <w:sz w:val="22"/>
      <w:szCs w:val="22"/>
      <w:u w:val="none"/>
    </w:rPr>
  </w:style>
  <w:style w:type="character" w:customStyle="1" w:styleId="42">
    <w:name w:val="wx_text_underline"/>
    <w:basedOn w:val="1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emf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A79BBE5-62FC-4568-9C2F-199CCC4B401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1988</Words>
  <Characters>2546</Characters>
  <Lines>21</Lines>
  <Paragraphs>6</Paragraphs>
  <TotalTime>17</TotalTime>
  <ScaleCrop>false</ScaleCrop>
  <LinksUpToDate>false</LinksUpToDate>
  <CharactersWithSpaces>2567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2025-01-10T08:53:00Z</dcterms:created>
  <dc:creator>lh</dc:creator>
  <cp:lastModifiedBy>lh</cp:lastModifiedBy>
  <cp:lastPrinted>2025-01-24T03:12:00Z</cp:lastPrinted>
  <dcterms:modified xsi:type="dcterms:W3CDTF">2025-09-09T09:21:34Z</dcterms:modified>
  <cp:revision>94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F89ECF7155CA4F47A7725FE5D0E2F1A0_13</vt:lpwstr>
  </property>
  <property fmtid="{D5CDD505-2E9C-101B-9397-08002B2CF9AE}" pid="4" name="KSOTemplateDocerSaveRecord">
    <vt:lpwstr>eyJoZGlkIjoiOTE4Mzk2YjliNTc0M2Q5NTQwNjc5MmQxYThhYjkyNTciLCJ1c2VySWQiOiIxNDg2NzkxMTc3In0=</vt:lpwstr>
  </property>
</Properties>
</file>