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317" w:right="26" w:hanging="3212"/>
        <w:spacing w:before="90" w:line="297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b/>
          <w:bCs/>
          <w:spacing w:val="6"/>
        </w:rPr>
        <w:t>50</w:t>
      </w:r>
      <w:r>
        <w:rPr>
          <w:rFonts w:ascii="SimHei" w:hAnsi="SimHei" w:eastAsia="SimHei" w:cs="SimHei"/>
          <w:sz w:val="43"/>
          <w:szCs w:val="43"/>
          <w:b/>
          <w:bCs/>
        </w:rPr>
        <w:t>G</w:t>
      </w:r>
      <w:r>
        <w:rPr>
          <w:rFonts w:ascii="SimHei" w:hAnsi="SimHei" w:eastAsia="SimHei" w:cs="SimHei"/>
          <w:sz w:val="43"/>
          <w:szCs w:val="43"/>
          <w:spacing w:val="6"/>
        </w:rPr>
        <w:t xml:space="preserve"> </w:t>
      </w:r>
      <w:r>
        <w:rPr>
          <w:rFonts w:ascii="SimHei" w:hAnsi="SimHei" w:eastAsia="SimHei" w:cs="SimHei"/>
          <w:sz w:val="43"/>
          <w:szCs w:val="43"/>
          <w:b/>
          <w:bCs/>
        </w:rPr>
        <w:t>PON</w:t>
      </w:r>
      <w:r>
        <w:rPr>
          <w:rFonts w:ascii="SimHei" w:hAnsi="SimHei" w:eastAsia="SimHei" w:cs="SimHei"/>
          <w:sz w:val="43"/>
          <w:szCs w:val="43"/>
          <w:b/>
          <w:bCs/>
          <w:spacing w:val="6"/>
        </w:rPr>
        <w:t>：开启万兆光网新纪元，中国电信的</w:t>
      </w:r>
      <w:r>
        <w:rPr>
          <w:rFonts w:ascii="SimHei" w:hAnsi="SimHei" w:eastAsia="SimHei" w:cs="SimHei"/>
          <w:sz w:val="43"/>
          <w:szCs w:val="43"/>
          <w:b/>
          <w:bCs/>
          <w:spacing w:val="3"/>
        </w:rPr>
        <w:t>机遇与挑战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4292"/>
        <w:spacing w:before="102" w:line="198" w:lineRule="auto"/>
        <w:rPr>
          <w:rFonts w:ascii="STKaiti" w:hAnsi="STKaiti" w:eastAsia="STKaiti" w:cs="STKaiti"/>
          <w:sz w:val="28"/>
          <w:szCs w:val="28"/>
        </w:rPr>
      </w:pPr>
      <w:r>
        <w:rPr>
          <w:rFonts w:ascii="STKaiti" w:hAnsi="STKaiti" w:eastAsia="STKaiti" w:cs="STKaiti"/>
          <w:sz w:val="28"/>
          <w:szCs w:val="28"/>
          <w:spacing w:val="-8"/>
        </w:rPr>
        <w:t>姜四军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19" w:right="42" w:firstLine="614"/>
        <w:spacing w:before="97" w:line="359" w:lineRule="auto"/>
        <w:rPr/>
      </w:pPr>
      <w:r>
        <w:rPr>
          <w:spacing w:val="-1"/>
        </w:rPr>
        <w:t>随着数字经济的蓬勃发展，万兆光网作为承</w:t>
      </w:r>
      <w:r>
        <w:rPr>
          <w:spacing w:val="-2"/>
        </w:rPr>
        <w:t>载海量数据和智能</w:t>
      </w:r>
      <w:r>
        <w:rPr>
          <w:spacing w:val="-1"/>
        </w:rPr>
        <w:t>应用的新型信息基础设施，正从蓝图走向现实。2025年1月，工业</w:t>
      </w:r>
      <w:r>
        <w:rPr>
          <w:spacing w:val="-1"/>
        </w:rPr>
        <w:t>和信息化部正式印发，明确提出“在有条件、有基础的城市和地区</w:t>
      </w:r>
      <w:r>
        <w:rPr>
          <w:spacing w:val="8"/>
        </w:rPr>
        <w:t xml:space="preserve"> </w:t>
      </w:r>
      <w:r>
        <w:rPr>
          <w:spacing w:val="-8"/>
        </w:rPr>
        <w:t>,</w:t>
      </w:r>
      <w:r>
        <w:rPr>
          <w:spacing w:val="98"/>
        </w:rPr>
        <w:t xml:space="preserve"> </w:t>
      </w:r>
      <w:r>
        <w:rPr>
          <w:spacing w:val="-8"/>
        </w:rPr>
        <w:t>聚焦小区、工厂、园区等重点场景，开展万兆光网试点</w:t>
      </w:r>
      <w:r>
        <w:rPr>
          <w:spacing w:val="-110"/>
        </w:rPr>
        <w:t xml:space="preserve"> </w:t>
      </w:r>
      <w:r>
        <w:rPr>
          <w:spacing w:val="-8"/>
        </w:rPr>
        <w:t>”，</w:t>
      </w:r>
      <w:r>
        <w:rPr>
          <w:spacing w:val="-77"/>
        </w:rPr>
        <w:t xml:space="preserve"> </w:t>
      </w:r>
      <w:r>
        <w:rPr>
          <w:spacing w:val="-8"/>
        </w:rPr>
        <w:t>目标</w:t>
      </w:r>
      <w:r>
        <w:rPr>
          <w:spacing w:val="-1"/>
        </w:rPr>
        <w:t>在2025年底前形成可推广的解决方案。这一纲领性文件为以50G</w:t>
      </w:r>
    </w:p>
    <w:p>
      <w:pPr>
        <w:pStyle w:val="BodyText"/>
        <w:ind w:left="5"/>
        <w:spacing w:before="1" w:line="222" w:lineRule="auto"/>
        <w:rPr/>
      </w:pPr>
      <w:r>
        <w:rPr>
          <w:spacing w:val="-1"/>
        </w:rPr>
        <w:t>PON为核心技术的万兆光网建设按下了“加速键</w:t>
      </w:r>
      <w:r>
        <w:rPr>
          <w:spacing w:val="-92"/>
        </w:rPr>
        <w:t xml:space="preserve"> </w:t>
      </w:r>
      <w:r>
        <w:rPr>
          <w:spacing w:val="-1"/>
        </w:rPr>
        <w:t>”。</w:t>
      </w:r>
    </w:p>
    <w:p>
      <w:pPr>
        <w:pStyle w:val="BodyText"/>
        <w:ind w:left="19" w:right="42" w:firstLine="601"/>
        <w:spacing w:before="224" w:line="359" w:lineRule="auto"/>
        <w:rPr/>
      </w:pPr>
      <w:r>
        <w:rPr>
          <w:spacing w:val="-1"/>
        </w:rPr>
        <w:t>政策引领下，全国各地积极响应。截至目前，已有超过15个省</w:t>
      </w:r>
      <w:r>
        <w:rPr>
          <w:spacing w:val="-1"/>
        </w:rPr>
        <w:t>市出台了万兆光网相关行动计划，包括上海、北京、深圳、江苏、</w:t>
      </w:r>
      <w:r>
        <w:rPr>
          <w:spacing w:val="-1"/>
        </w:rPr>
        <w:t>浙江等地，系统性地推进万兆光网的规模部署与应用创新。正如中</w:t>
      </w:r>
      <w:r>
        <w:rPr>
          <w:spacing w:val="-2"/>
        </w:rPr>
        <w:t>国电信研究院院长张成良2025年08月在接受“瞭望东方周刊</w:t>
      </w:r>
      <w:r>
        <w:rPr>
          <w:spacing w:val="-107"/>
        </w:rPr>
        <w:t xml:space="preserve"> </w:t>
      </w:r>
      <w:r>
        <w:rPr>
          <w:spacing w:val="-2"/>
        </w:rPr>
        <w:t>”专访</w:t>
      </w:r>
      <w:r>
        <w:rPr>
          <w:spacing w:val="-1"/>
        </w:rPr>
        <w:t>时所言，我国万兆光网正处于从技术试点迈向商用加速的关键阶段</w:t>
      </w:r>
      <w:r>
        <w:rPr>
          <w:spacing w:val="8"/>
        </w:rPr>
        <w:t xml:space="preserve"> </w:t>
      </w:r>
      <w:r>
        <w:rPr>
          <w:spacing w:val="-1"/>
        </w:rPr>
        <w:t>。50G</w:t>
      </w:r>
      <w:r>
        <w:rPr>
          <w:spacing w:val="-1"/>
        </w:rPr>
        <w:t xml:space="preserve"> </w:t>
      </w:r>
      <w:r>
        <w:rPr>
          <w:spacing w:val="-1"/>
        </w:rPr>
        <w:t>PON作为实现万兆接入的核心技术，其产业成熟度和应用广</w:t>
      </w:r>
      <w:r>
        <w:rPr>
          <w:spacing w:val="-1"/>
        </w:rPr>
        <w:t>度将直接决定我国在全球数字基础设施竞争中的地位。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655"/>
        <w:spacing w:before="101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一、需求分析：国家战略的强力牵引及</w:t>
      </w:r>
      <w:r>
        <w:rPr>
          <w:rFonts w:ascii="SimHei" w:hAnsi="SimHei" w:eastAsia="SimHei" w:cs="SimHei"/>
          <w:sz w:val="31"/>
          <w:szCs w:val="31"/>
          <w:b/>
          <w:bCs/>
        </w:rPr>
        <w:t>AI</w:t>
      </w:r>
      <w:r>
        <w:rPr>
          <w:rFonts w:ascii="SimHei" w:hAnsi="SimHei" w:eastAsia="SimHei" w:cs="SimHei"/>
          <w:sz w:val="31"/>
          <w:szCs w:val="31"/>
          <w:b/>
          <w:bCs/>
          <w:spacing w:val="7"/>
        </w:rPr>
        <w:t>的驱动</w:t>
      </w:r>
    </w:p>
    <w:p>
      <w:pPr>
        <w:ind w:left="46" w:firstLine="601"/>
        <w:spacing w:before="245" w:line="301" w:lineRule="auto"/>
        <w:jc w:val="both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-11"/>
        </w:rPr>
        <w:t>50G</w:t>
      </w:r>
      <w:r>
        <w:rPr>
          <w:rFonts w:ascii="Microsoft YaHei" w:hAnsi="Microsoft YaHei" w:eastAsia="Microsoft YaHei" w:cs="Microsoft YaHei"/>
          <w:sz w:val="31"/>
          <w:szCs w:val="31"/>
          <w:spacing w:val="6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1"/>
        </w:rPr>
        <w:t>PON的加速发展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1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1"/>
        </w:rPr>
        <w:t>离不开国家顶层</w:t>
      </w:r>
      <w:r>
        <w:rPr>
          <w:rFonts w:ascii="Microsoft YaHei" w:hAnsi="Microsoft YaHei" w:eastAsia="Microsoft YaHei" w:cs="Microsoft YaHei"/>
          <w:sz w:val="31"/>
          <w:szCs w:val="31"/>
          <w:spacing w:val="-12"/>
        </w:rPr>
        <w:t>战略的明确指引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2"/>
        </w:rPr>
        <w:t>，AI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的广泛应用也加速了对网络带宽与智能的需求</w:t>
      </w:r>
      <w:r>
        <w:rPr>
          <w:rFonts w:ascii="Microsoft YaHei" w:hAnsi="Microsoft YaHei" w:eastAsia="Microsoft YaHei" w:cs="Microsoft YaHei"/>
          <w:sz w:val="31"/>
          <w:szCs w:val="3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对光网络提出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了更高的要求：</w:t>
      </w:r>
    </w:p>
    <w:p>
      <w:pPr>
        <w:spacing w:line="301" w:lineRule="auto"/>
        <w:sectPr>
          <w:footerReference w:type="default" r:id="rId1"/>
          <w:pgSz w:w="11906" w:h="16840"/>
          <w:pgMar w:top="1406" w:right="1377" w:bottom="1480" w:left="1785" w:header="0" w:footer="1234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ind w:left="24" w:firstLine="746"/>
        <w:spacing w:before="69" w:line="314" w:lineRule="auto"/>
        <w:jc w:val="both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9"/>
        </w:rPr>
        <w:t>·“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9"/>
        </w:rPr>
        <w:t>东数西算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9"/>
        </w:rPr>
        <w:t>”工程：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该工程旨在构建全国一体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化算力网</w:t>
      </w:r>
      <w:r>
        <w:rPr>
          <w:rFonts w:ascii="Microsoft YaHei" w:hAnsi="Microsoft YaHei" w:eastAsia="Microsoft YaHei" w:cs="Microsoft YaHei"/>
          <w:sz w:val="31"/>
          <w:szCs w:val="31"/>
        </w:rPr>
        <w:t xml:space="preserve"> 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,  促进东西部数据高效流通</w:t>
      </w:r>
      <w:r>
        <w:rPr>
          <w:rFonts w:ascii="Microsoft YaHei" w:hAnsi="Microsoft YaHei" w:eastAsia="Microsoft YaHei" w:cs="Microsoft YaHei"/>
          <w:sz w:val="31"/>
          <w:szCs w:val="31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。</w:t>
      </w:r>
      <w:r>
        <w:rPr>
          <w:rFonts w:ascii="Microsoft YaHei" w:hAnsi="Microsoft YaHei" w:eastAsia="Microsoft YaHei" w:cs="Microsoft YaHei"/>
          <w:sz w:val="31"/>
          <w:szCs w:val="31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国家发改委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和国家数据局在相关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文件中明确要求</w:t>
      </w:r>
      <w:r>
        <w:rPr>
          <w:rFonts w:ascii="Microsoft YaHei" w:hAnsi="Microsoft YaHei" w:eastAsia="Microsoft YaHei" w:cs="Microsoft YaHei"/>
          <w:sz w:val="31"/>
          <w:szCs w:val="31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推动枢纽节点间建设400G/800G高速光传输网</w:t>
      </w:r>
      <w:r>
        <w:rPr>
          <w:rFonts w:ascii="Microsoft YaHei" w:hAnsi="Microsoft YaHei" w:eastAsia="Microsoft YaHei" w:cs="Microsoft YaHei"/>
          <w:sz w:val="31"/>
          <w:szCs w:val="31"/>
          <w:spacing w:val="-12"/>
        </w:rPr>
        <w:t>络</w:t>
      </w:r>
      <w:r>
        <w:rPr>
          <w:rFonts w:ascii="Microsoft YaHei" w:hAnsi="Microsoft YaHei" w:eastAsia="Microsoft YaHei" w:cs="Microsoft YaHei"/>
          <w:sz w:val="31"/>
          <w:szCs w:val="31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2"/>
        </w:rPr>
        <w:t>打通网络主干道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4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2"/>
        </w:rPr>
        <w:t>降低数据传输成本</w:t>
      </w:r>
      <w:r>
        <w:rPr>
          <w:rFonts w:ascii="Microsoft YaHei" w:hAnsi="Microsoft YaHei" w:eastAsia="Microsoft YaHei" w:cs="Microsoft YaHei"/>
          <w:sz w:val="31"/>
          <w:szCs w:val="31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2"/>
        </w:rPr>
        <w:t>。50G</w:t>
      </w:r>
      <w:r>
        <w:rPr>
          <w:rFonts w:ascii="Microsoft YaHei" w:hAnsi="Microsoft YaHei" w:eastAsia="Microsoft YaHei" w:cs="Microsoft YaHei"/>
          <w:sz w:val="31"/>
          <w:szCs w:val="31"/>
          <w:spacing w:val="6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2"/>
        </w:rPr>
        <w:t>PON作为接入网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的“</w:t>
      </w:r>
      <w:r>
        <w:rPr>
          <w:rFonts w:ascii="Microsoft YaHei" w:hAnsi="Microsoft YaHei" w:eastAsia="Microsoft YaHei" w:cs="Microsoft YaHei"/>
          <w:sz w:val="31"/>
          <w:szCs w:val="31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最后一公里</w:t>
      </w:r>
      <w:r>
        <w:rPr>
          <w:rFonts w:ascii="Microsoft YaHei" w:hAnsi="Microsoft YaHei" w:eastAsia="Microsoft YaHei" w:cs="Microsoft YaHei"/>
          <w:sz w:val="31"/>
          <w:szCs w:val="31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”</w:t>
      </w:r>
      <w:r>
        <w:rPr>
          <w:rFonts w:ascii="Microsoft YaHei" w:hAnsi="Microsoft YaHei" w:eastAsia="Microsoft YaHei" w:cs="Microsoft YaHei"/>
          <w:sz w:val="31"/>
          <w:szCs w:val="31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，是承接骨干网海量算力</w:t>
      </w:r>
      <w:r>
        <w:rPr>
          <w:rFonts w:ascii="Microsoft YaHei" w:hAnsi="Microsoft YaHei" w:eastAsia="Microsoft YaHei" w:cs="Microsoft YaHei"/>
          <w:sz w:val="31"/>
          <w:szCs w:val="31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、惠及终端用户的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关键环节。</w:t>
      </w:r>
    </w:p>
    <w:p>
      <w:pPr>
        <w:ind w:left="20" w:right="91" w:firstLine="750"/>
        <w:spacing w:before="11" w:line="313" w:lineRule="auto"/>
        <w:jc w:val="both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7"/>
        </w:rPr>
        <w:t>·“双千兆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7"/>
        </w:rPr>
        <w:t>”与“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7"/>
        </w:rPr>
        <w:t>万兆光网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7"/>
        </w:rPr>
        <w:t>”演进：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我国已建成全球规模</w:t>
      </w:r>
      <w:r>
        <w:rPr>
          <w:rFonts w:ascii="Microsoft YaHei" w:hAnsi="Microsoft YaHei" w:eastAsia="Microsoft YaHei" w:cs="Microsoft YaHei"/>
          <w:sz w:val="31"/>
          <w:szCs w:val="31"/>
          <w:spacing w:val="-5"/>
        </w:rPr>
        <w:t>最大的“双千兆</w:t>
      </w:r>
      <w:r>
        <w:rPr>
          <w:rFonts w:ascii="Microsoft YaHei" w:hAnsi="Microsoft YaHei" w:eastAsia="Microsoft YaHei" w:cs="Microsoft YaHei"/>
          <w:sz w:val="31"/>
          <w:szCs w:val="31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5"/>
        </w:rPr>
        <w:t>”</w:t>
      </w:r>
      <w:r>
        <w:rPr>
          <w:rFonts w:ascii="Microsoft YaHei" w:hAnsi="Microsoft YaHei" w:eastAsia="Microsoft YaHei" w:cs="Microsoft YaHei"/>
          <w:sz w:val="31"/>
          <w:szCs w:val="31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5"/>
        </w:rPr>
        <w:t>网络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5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5"/>
        </w:rPr>
        <w:t>随着5G-A和万兆光网迈入商用期</w:t>
      </w:r>
      <w:r>
        <w:rPr>
          <w:rFonts w:ascii="Microsoft YaHei" w:hAnsi="Microsoft YaHei" w:eastAsia="Microsoft YaHei" w:cs="Microsoft YaHei"/>
          <w:sz w:val="31"/>
          <w:szCs w:val="3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5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5"/>
        </w:rPr>
        <w:t>网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络基础设施的持续升级成为必然</w:t>
      </w:r>
      <w:r>
        <w:rPr>
          <w:rFonts w:ascii="Microsoft YaHei" w:hAnsi="Microsoft YaHei" w:eastAsia="Microsoft YaHei" w:cs="Microsoft YaHei"/>
          <w:sz w:val="31"/>
          <w:szCs w:val="31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。工信部等部委的系列文件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从《</w:t>
      </w:r>
      <w:r>
        <w:rPr>
          <w:rFonts w:ascii="Microsoft YaHei" w:hAnsi="Microsoft YaHei" w:eastAsia="Microsoft YaHei" w:cs="Microsoft YaHei"/>
          <w:sz w:val="31"/>
          <w:szCs w:val="3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“双千兆</w:t>
      </w:r>
      <w:r>
        <w:rPr>
          <w:rFonts w:ascii="Microsoft YaHei" w:hAnsi="Microsoft YaHei" w:eastAsia="Microsoft YaHei" w:cs="Microsoft YaHei"/>
          <w:sz w:val="31"/>
          <w:szCs w:val="31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”</w:t>
      </w:r>
      <w:r>
        <w:rPr>
          <w:rFonts w:ascii="Microsoft YaHei" w:hAnsi="Microsoft YaHei" w:eastAsia="Microsoft YaHei" w:cs="Microsoft YaHei"/>
          <w:sz w:val="31"/>
          <w:szCs w:val="31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网络协同发展行动计划》</w:t>
      </w:r>
      <w:r>
        <w:rPr>
          <w:rFonts w:ascii="Microsoft YaHei" w:hAnsi="Microsoft YaHei" w:eastAsia="Microsoft YaHei" w:cs="Microsoft YaHei"/>
          <w:sz w:val="31"/>
          <w:szCs w:val="31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到《关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于开展万兆光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网试点工作的通知》</w:t>
      </w:r>
      <w:r>
        <w:rPr>
          <w:rFonts w:ascii="Microsoft YaHei" w:hAnsi="Microsoft YaHei" w:eastAsia="Microsoft YaHei" w:cs="Microsoft YaHei"/>
          <w:sz w:val="31"/>
          <w:szCs w:val="31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清晰地勾勒出从千兆到万兆的演进路线</w:t>
      </w:r>
      <w:r>
        <w:rPr>
          <w:rFonts w:ascii="Microsoft YaHei" w:hAnsi="Microsoft YaHei" w:eastAsia="Microsoft YaHei" w:cs="Microsoft YaHei"/>
          <w:sz w:val="31"/>
          <w:szCs w:val="31"/>
          <w:spacing w:val="-14"/>
        </w:rPr>
        <w:t>图</w:t>
      </w:r>
      <w:r>
        <w:rPr>
          <w:rFonts w:ascii="Microsoft YaHei" w:hAnsi="Microsoft YaHei" w:eastAsia="Microsoft YaHei" w:cs="Microsoft YaHei"/>
          <w:sz w:val="31"/>
          <w:szCs w:val="31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4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4"/>
        </w:rPr>
        <w:t>为50G</w:t>
      </w:r>
      <w:r>
        <w:rPr>
          <w:rFonts w:ascii="Microsoft YaHei" w:hAnsi="Microsoft YaHei" w:eastAsia="Microsoft YaHei" w:cs="Microsoft YaHei"/>
          <w:sz w:val="31"/>
          <w:szCs w:val="31"/>
          <w:spacing w:val="7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4"/>
        </w:rPr>
        <w:t>PON的部署提供了明确的政策依据。</w:t>
      </w:r>
    </w:p>
    <w:p>
      <w:pPr>
        <w:ind w:left="17" w:firstLine="754"/>
        <w:spacing w:before="6" w:line="292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1"/>
        </w:rPr>
        <w:t>·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1"/>
        </w:rPr>
        <w:t>算力基础设施高质量发展：</w:t>
      </w:r>
      <w:r>
        <w:rPr>
          <w:rFonts w:ascii="Microsoft YaHei" w:hAnsi="Microsoft YaHei" w:eastAsia="Microsoft YaHei" w:cs="Microsoft YaHei"/>
          <w:sz w:val="31"/>
          <w:szCs w:val="31"/>
          <w:spacing w:val="11"/>
        </w:rPr>
        <w:t>《算力基础设施高质量发展</w:t>
      </w:r>
      <w:r>
        <w:rPr>
          <w:rFonts w:ascii="Microsoft YaHei" w:hAnsi="Microsoft YaHei" w:eastAsia="Microsoft YaHei" w:cs="Microsoft YaHei"/>
          <w:sz w:val="31"/>
          <w:szCs w:val="31"/>
          <w:spacing w:val="-8"/>
        </w:rPr>
        <w:t>行动计划》</w:t>
      </w:r>
      <w:r>
        <w:rPr>
          <w:rFonts w:ascii="Microsoft YaHei" w:hAnsi="Microsoft YaHei" w:eastAsia="Microsoft YaHei" w:cs="Microsoft YaHei"/>
          <w:sz w:val="31"/>
          <w:szCs w:val="31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8"/>
        </w:rPr>
        <w:t>强调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8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8"/>
        </w:rPr>
        <w:t>要加快400G/800G高速光传输网络研发部署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8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并推动城域光传输设备向用户侧下沉</w:t>
      </w:r>
      <w:r>
        <w:rPr>
          <w:rFonts w:ascii="Microsoft YaHei" w:hAnsi="Microsoft YaHei" w:eastAsia="Microsoft YaHei" w:cs="Microsoft YaHei"/>
          <w:sz w:val="31"/>
          <w:szCs w:val="3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实现大带宽、低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时延的</w:t>
      </w:r>
      <w:r>
        <w:rPr>
          <w:rFonts w:ascii="Microsoft YaHei" w:hAnsi="Microsoft YaHei" w:eastAsia="Microsoft YaHei" w:cs="Microsoft YaHei"/>
          <w:sz w:val="31"/>
          <w:szCs w:val="31"/>
          <w:spacing w:val="-7"/>
        </w:rPr>
        <w:t>全光接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入网络广泛覆盖</w:t>
      </w:r>
      <w:r>
        <w:rPr>
          <w:rFonts w:ascii="Microsoft YaHei" w:hAnsi="Microsoft YaHei" w:eastAsia="Microsoft YaHei" w:cs="Microsoft YaHei"/>
          <w:sz w:val="31"/>
          <w:szCs w:val="31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。这直接驱动了50G</w:t>
      </w:r>
      <w:r>
        <w:rPr>
          <w:rFonts w:ascii="Microsoft YaHei" w:hAnsi="Microsoft YaHei" w:eastAsia="Microsoft YaHei" w:cs="Microsoft YaHei"/>
          <w:sz w:val="31"/>
          <w:szCs w:val="31"/>
          <w:spacing w:val="6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PON等高速接入技</w:t>
      </w:r>
      <w:r>
        <w:rPr>
          <w:rFonts w:ascii="Microsoft YaHei" w:hAnsi="Microsoft YaHei" w:eastAsia="Microsoft YaHei" w:cs="Microsoft YaHei"/>
          <w:sz w:val="31"/>
          <w:szCs w:val="31"/>
          <w:spacing w:val="-3"/>
        </w:rPr>
        <w:t>术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的需求。</w:t>
      </w:r>
    </w:p>
    <w:p>
      <w:pPr>
        <w:ind w:left="771"/>
        <w:spacing w:before="236" w:line="205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5"/>
        </w:rPr>
        <w:t>·</w:t>
      </w: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AI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5"/>
        </w:rPr>
        <w:t>的广泛应用：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加速了对网络带宽与智能的需求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,50G-</w:t>
      </w:r>
    </w:p>
    <w:p>
      <w:pPr>
        <w:ind w:left="23" w:right="45" w:hanging="8"/>
        <w:spacing w:before="242" w:line="259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-3"/>
        </w:rPr>
        <w:t>PON可为AI提供高性能底层网络支撑</w:t>
      </w:r>
      <w:r>
        <w:rPr>
          <w:rFonts w:ascii="Microsoft YaHei" w:hAnsi="Microsoft YaHei" w:eastAsia="Microsoft YaHei" w:cs="Microsoft YaHei"/>
          <w:sz w:val="31"/>
          <w:szCs w:val="31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3"/>
        </w:rPr>
        <w:t>。云端AI训练与推理驱动了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上行带宽革命</w:t>
      </w:r>
      <w:r>
        <w:rPr>
          <w:rFonts w:ascii="Microsoft YaHei" w:hAnsi="Microsoft YaHei" w:eastAsia="Microsoft YaHei" w:cs="Microsoft YaHei"/>
          <w:sz w:val="31"/>
          <w:szCs w:val="31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训练产生的海量参数需要在不同计算节点间同</w:t>
      </w:r>
    </w:p>
    <w:p>
      <w:pPr>
        <w:spacing w:line="259" w:lineRule="auto"/>
        <w:sectPr>
          <w:footerReference w:type="default" r:id="rId2"/>
          <w:pgSz w:w="11906" w:h="16840"/>
          <w:pgMar w:top="1413" w:right="1343" w:bottom="1424" w:left="1785" w:header="0" w:footer="1255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ind w:left="12" w:right="150" w:firstLine="14"/>
        <w:spacing w:before="63" w:line="31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步</w:t>
      </w:r>
      <w:r>
        <w:rPr>
          <w:rFonts w:ascii="Microsoft YaHei" w:hAnsi="Microsoft YaHei" w:eastAsia="Microsoft YaHei" w:cs="Microsoft YaHei"/>
          <w:sz w:val="31"/>
          <w:szCs w:val="3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，这产生了巨大的“</w:t>
      </w:r>
      <w:r>
        <w:rPr>
          <w:rFonts w:ascii="Microsoft YaHei" w:hAnsi="Microsoft YaHei" w:eastAsia="Microsoft YaHei" w:cs="Microsoft YaHei"/>
          <w:sz w:val="31"/>
          <w:szCs w:val="31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东西向流量</w:t>
      </w:r>
      <w:r>
        <w:rPr>
          <w:rFonts w:ascii="Microsoft YaHei" w:hAnsi="Microsoft YaHei" w:eastAsia="Microsoft YaHei" w:cs="Microsoft YaHei"/>
          <w:sz w:val="31"/>
          <w:szCs w:val="31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”</w:t>
      </w:r>
      <w:r>
        <w:rPr>
          <w:rFonts w:ascii="Microsoft YaHei" w:hAnsi="Microsoft YaHei" w:eastAsia="Microsoft YaHei" w:cs="Microsoft YaHei"/>
          <w:sz w:val="31"/>
          <w:szCs w:val="31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6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这些数据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中心的接入网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络（连接园区或楼宇内不同计算单元）</w:t>
      </w:r>
      <w:r>
        <w:rPr>
          <w:rFonts w:ascii="Microsoft YaHei" w:hAnsi="Microsoft YaHei" w:eastAsia="Microsoft YaHei" w:cs="Microsoft YaHei"/>
          <w:sz w:val="31"/>
          <w:szCs w:val="31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需要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极高的上行带宽和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超低时延</w:t>
      </w:r>
      <w:r>
        <w:rPr>
          <w:rFonts w:ascii="Microsoft YaHei" w:hAnsi="Microsoft YaHei" w:eastAsia="Microsoft YaHei" w:cs="Microsoft YaHei"/>
          <w:sz w:val="31"/>
          <w:szCs w:val="31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。传统的PON技术上下行不对称（如10G下行</w:t>
      </w:r>
      <w:r>
        <w:rPr>
          <w:rFonts w:ascii="Microsoft YaHei" w:hAnsi="Microsoft YaHei" w:eastAsia="Microsoft YaHei" w:cs="Microsoft YaHei"/>
          <w:sz w:val="31"/>
          <w:szCs w:val="31"/>
          <w:spacing w:val="-10"/>
        </w:rPr>
        <w:t>/2.5G上行</w:t>
      </w:r>
      <w:r>
        <w:rPr>
          <w:rFonts w:ascii="Microsoft YaHei" w:hAnsi="Microsoft YaHei" w:eastAsia="Microsoft YaHei" w:cs="Microsoft YaHei"/>
          <w:sz w:val="31"/>
          <w:szCs w:val="31"/>
        </w:rPr>
        <w:t xml:space="preserve">  </w:t>
      </w:r>
      <w:r>
        <w:rPr>
          <w:rFonts w:ascii="Microsoft YaHei" w:hAnsi="Microsoft YaHei" w:eastAsia="Microsoft YaHei" w:cs="Microsoft YaHei"/>
          <w:sz w:val="31"/>
          <w:szCs w:val="31"/>
          <w:spacing w:val="-11"/>
        </w:rPr>
        <w:t>)  完全无法满足需求</w:t>
      </w:r>
      <w:r>
        <w:rPr>
          <w:rFonts w:ascii="Microsoft YaHei" w:hAnsi="Microsoft YaHei" w:eastAsia="Microsoft YaHei" w:cs="Microsoft YaHei"/>
          <w:sz w:val="31"/>
          <w:szCs w:val="31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1"/>
        </w:rPr>
        <w:t>，50G</w:t>
      </w:r>
      <w:r>
        <w:rPr>
          <w:rFonts w:ascii="Microsoft YaHei" w:hAnsi="Microsoft YaHei" w:eastAsia="Microsoft YaHei" w:cs="Microsoft YaHei"/>
          <w:sz w:val="31"/>
          <w:szCs w:val="31"/>
          <w:spacing w:val="6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1"/>
        </w:rPr>
        <w:t>PON标准定义了对称的50Gbps上下行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速率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。这为数据中心互联</w:t>
      </w:r>
      <w:r>
        <w:rPr>
          <w:rFonts w:ascii="Microsoft YaHei" w:hAnsi="Microsoft YaHei" w:eastAsia="Microsoft YaHei" w:cs="Microsoft YaHei"/>
          <w:sz w:val="31"/>
          <w:szCs w:val="31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、科研园区、企业总部等场景提供了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理想的“</w:t>
      </w:r>
      <w:r>
        <w:rPr>
          <w:rFonts w:ascii="Microsoft YaHei" w:hAnsi="Microsoft YaHei" w:eastAsia="Microsoft YaHei" w:cs="Microsoft YaHei"/>
          <w:sz w:val="31"/>
          <w:szCs w:val="31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最后一公里</w:t>
      </w:r>
      <w:r>
        <w:rPr>
          <w:rFonts w:ascii="Microsoft YaHei" w:hAnsi="Microsoft YaHei" w:eastAsia="Microsoft YaHei" w:cs="Microsoft YaHei"/>
          <w:sz w:val="31"/>
          <w:szCs w:val="31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”高速连接方案</w:t>
      </w:r>
      <w:r>
        <w:rPr>
          <w:rFonts w:ascii="Microsoft YaHei" w:hAnsi="Microsoft YaHei" w:eastAsia="Microsoft YaHei" w:cs="Microsoft YaHei"/>
          <w:sz w:val="31"/>
          <w:szCs w:val="3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，使得</w:t>
      </w:r>
      <w:r>
        <w:rPr>
          <w:rFonts w:ascii="Microsoft YaHei" w:hAnsi="Microsoft YaHei" w:eastAsia="Microsoft YaHei" w:cs="Microsoft YaHei"/>
          <w:sz w:val="31"/>
          <w:szCs w:val="31"/>
        </w:rPr>
        <w:t>AI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计算集群可以高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效协同工作。</w:t>
      </w:r>
    </w:p>
    <w:p>
      <w:pPr>
        <w:ind w:left="655"/>
        <w:spacing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二、应用场景分析：万兆光网赋能千行百业</w:t>
      </w:r>
    </w:p>
    <w:p>
      <w:pPr>
        <w:ind w:left="27" w:firstLine="628"/>
        <w:spacing w:before="247" w:line="314" w:lineRule="auto"/>
        <w:jc w:val="both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-8"/>
        </w:rPr>
        <w:t>在政策与需求的双重驱动下</w:t>
      </w:r>
      <w:r>
        <w:rPr>
          <w:rFonts w:ascii="Microsoft YaHei" w:hAnsi="Microsoft YaHei" w:eastAsia="Microsoft YaHei" w:cs="Microsoft YaHei"/>
          <w:sz w:val="31"/>
          <w:szCs w:val="31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8"/>
        </w:rPr>
        <w:t>，50G</w:t>
      </w:r>
      <w:r>
        <w:rPr>
          <w:rFonts w:ascii="Microsoft YaHei" w:hAnsi="Microsoft YaHei" w:eastAsia="Microsoft YaHei" w:cs="Microsoft YaHei"/>
          <w:sz w:val="31"/>
          <w:szCs w:val="31"/>
          <w:spacing w:val="7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8"/>
        </w:rPr>
        <w:t>PON正从技术试点走向广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阔的应用市场</w:t>
      </w:r>
      <w:r>
        <w:rPr>
          <w:rFonts w:ascii="Microsoft YaHei" w:hAnsi="Microsoft YaHei" w:eastAsia="Microsoft YaHei" w:cs="Microsoft YaHei"/>
          <w:sz w:val="31"/>
          <w:szCs w:val="31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。工信部的试点通知</w:t>
      </w:r>
      <w:r>
        <w:rPr>
          <w:rFonts w:ascii="Microsoft YaHei" w:hAnsi="Microsoft YaHei" w:eastAsia="Microsoft YaHei" w:cs="Microsoft YaHei"/>
          <w:sz w:val="31"/>
          <w:szCs w:val="3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为50G</w:t>
      </w:r>
      <w:r>
        <w:rPr>
          <w:rFonts w:ascii="Microsoft YaHei" w:hAnsi="Microsoft YaHei" w:eastAsia="Microsoft YaHei" w:cs="Microsoft YaHei"/>
          <w:sz w:val="31"/>
          <w:szCs w:val="31"/>
          <w:spacing w:val="6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PON在“</w:t>
      </w:r>
      <w:r>
        <w:rPr>
          <w:rFonts w:ascii="Microsoft YaHei" w:hAnsi="Microsoft YaHei" w:eastAsia="Microsoft YaHei" w:cs="Microsoft YaHei"/>
          <w:sz w:val="31"/>
          <w:szCs w:val="31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万兆小区</w:t>
      </w:r>
      <w:r>
        <w:rPr>
          <w:rFonts w:ascii="Microsoft YaHei" w:hAnsi="Microsoft YaHei" w:eastAsia="Microsoft YaHei" w:cs="Microsoft YaHei"/>
          <w:sz w:val="31"/>
          <w:szCs w:val="31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”</w:t>
      </w:r>
      <w:r>
        <w:rPr>
          <w:rFonts w:ascii="Microsoft YaHei" w:hAnsi="Microsoft YaHei" w:eastAsia="Microsoft YaHei" w:cs="Microsoft YaHei"/>
          <w:sz w:val="31"/>
          <w:szCs w:val="3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、“</w:t>
      </w:r>
      <w:r>
        <w:rPr>
          <w:rFonts w:ascii="Microsoft YaHei" w:hAnsi="Microsoft YaHei" w:eastAsia="Microsoft YaHei" w:cs="Microsoft YaHei"/>
          <w:sz w:val="31"/>
          <w:szCs w:val="31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万兆工厂</w:t>
      </w:r>
      <w:r>
        <w:rPr>
          <w:rFonts w:ascii="Microsoft YaHei" w:hAnsi="Microsoft YaHei" w:eastAsia="Microsoft YaHei" w:cs="Microsoft YaHei"/>
          <w:sz w:val="31"/>
          <w:szCs w:val="31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”、“</w:t>
      </w:r>
      <w:r>
        <w:rPr>
          <w:rFonts w:ascii="Microsoft YaHei" w:hAnsi="Microsoft YaHei" w:eastAsia="Microsoft YaHei" w:cs="Microsoft YaHei"/>
          <w:sz w:val="31"/>
          <w:szCs w:val="31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万兆园区</w:t>
      </w:r>
      <w:r>
        <w:rPr>
          <w:rFonts w:ascii="Microsoft YaHei" w:hAnsi="Microsoft YaHei" w:eastAsia="Microsoft YaHei" w:cs="Microsoft YaHei"/>
          <w:sz w:val="31"/>
          <w:szCs w:val="31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”三大场景的规模化部署指明了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方向。</w:t>
      </w:r>
    </w:p>
    <w:p>
      <w:pPr>
        <w:ind w:left="552"/>
        <w:spacing w:before="1" w:line="200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2"/>
        </w:rPr>
        <w:t>（ 一 ）     万兆小区：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2"/>
        </w:rPr>
        <w:t>重塑数字家庭生活</w:t>
      </w:r>
    </w:p>
    <w:p>
      <w:pPr>
        <w:ind w:left="670"/>
        <w:spacing w:before="252" w:line="20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万兆光网入户</w:t>
      </w:r>
      <w:r>
        <w:rPr>
          <w:rFonts w:ascii="Microsoft YaHei" w:hAnsi="Microsoft YaHei" w:eastAsia="Microsoft YaHei" w:cs="Microsoft YaHei"/>
          <w:sz w:val="31"/>
          <w:szCs w:val="31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，将彻底改变家庭用户的数字生活体验。</w:t>
      </w:r>
    </w:p>
    <w:p>
      <w:pPr>
        <w:ind w:left="23" w:right="186" w:hanging="14"/>
        <w:spacing w:before="237" w:line="318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5000Mbps甚至更高的接入速率</w:t>
      </w:r>
      <w:r>
        <w:rPr>
          <w:rFonts w:ascii="Microsoft YaHei" w:hAnsi="Microsoft YaHei" w:eastAsia="Microsoft YaHei" w:cs="Microsoft YaHei"/>
          <w:sz w:val="31"/>
          <w:szCs w:val="31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意味着下载一部高清电影仅需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数秒</w:t>
      </w:r>
      <w:r>
        <w:rPr>
          <w:rFonts w:ascii="Microsoft YaHei" w:hAnsi="Microsoft YaHei" w:eastAsia="Microsoft YaHei" w:cs="Microsoft YaHei"/>
          <w:sz w:val="31"/>
          <w:szCs w:val="31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。云游戏、裸眼3D视频</w:t>
      </w:r>
      <w:r>
        <w:rPr>
          <w:rFonts w:ascii="Microsoft YaHei" w:hAnsi="Microsoft YaHei" w:eastAsia="Microsoft YaHei" w:cs="Microsoft YaHei"/>
          <w:sz w:val="31"/>
          <w:szCs w:val="31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、VR互动教育等沉浸式</w:t>
      </w:r>
      <w:r>
        <w:rPr>
          <w:rFonts w:ascii="Microsoft YaHei" w:hAnsi="Microsoft YaHei" w:eastAsia="Microsoft YaHei" w:cs="Microsoft YaHei"/>
          <w:sz w:val="31"/>
          <w:szCs w:val="31"/>
          <w:spacing w:val="-3"/>
        </w:rPr>
        <w:t>应用将不再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卡顿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成为家庭娱乐的常态</w:t>
      </w:r>
      <w:r>
        <w:rPr>
          <w:rFonts w:ascii="Microsoft YaHei" w:hAnsi="Microsoft YaHei" w:eastAsia="Microsoft YaHei" w:cs="Microsoft YaHei"/>
          <w:sz w:val="31"/>
          <w:szCs w:val="31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。</w:t>
      </w:r>
      <w:r>
        <w:rPr>
          <w:rFonts w:ascii="Microsoft YaHei" w:hAnsi="Microsoft YaHei" w:eastAsia="Microsoft YaHei" w:cs="Microsoft YaHei"/>
          <w:sz w:val="31"/>
          <w:szCs w:val="31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中国电信已在多个城市开展试点</w:t>
      </w:r>
      <w:r>
        <w:rPr>
          <w:rFonts w:ascii="Microsoft YaHei" w:hAnsi="Microsoft YaHei" w:eastAsia="Microsoft YaHei" w:cs="Microsoft YaHei"/>
          <w:sz w:val="31"/>
          <w:szCs w:val="31"/>
        </w:rPr>
        <w:t xml:space="preserve">  </w:t>
      </w:r>
      <w:r>
        <w:rPr>
          <w:rFonts w:ascii="Microsoft YaHei" w:hAnsi="Microsoft YaHei" w:eastAsia="Microsoft YaHei" w:cs="Microsoft YaHei"/>
          <w:sz w:val="31"/>
          <w:szCs w:val="31"/>
        </w:rPr>
        <w:t>,</w:t>
      </w:r>
      <w:r>
        <w:rPr>
          <w:rFonts w:ascii="Microsoft YaHei" w:hAnsi="Microsoft YaHei" w:eastAsia="Microsoft YaHei" w:cs="Microsoft YaHei"/>
          <w:sz w:val="31"/>
          <w:szCs w:val="31"/>
          <w:spacing w:val="31"/>
        </w:rPr>
        <w:t xml:space="preserve">  </w:t>
      </w:r>
      <w:r>
        <w:rPr>
          <w:rFonts w:ascii="Microsoft YaHei" w:hAnsi="Microsoft YaHei" w:eastAsia="Microsoft YaHei" w:cs="Microsoft YaHei"/>
          <w:sz w:val="31"/>
          <w:szCs w:val="31"/>
        </w:rPr>
        <w:t>例如上海电信于2024年8月推出的“</w:t>
      </w:r>
      <w:r>
        <w:rPr>
          <w:rFonts w:ascii="Microsoft YaHei" w:hAnsi="Microsoft YaHei" w:eastAsia="Microsoft YaHei" w:cs="Microsoft YaHei"/>
          <w:sz w:val="31"/>
          <w:szCs w:val="31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美好家万兆融合套餐</w:t>
      </w:r>
      <w:r>
        <w:rPr>
          <w:rFonts w:ascii="Microsoft YaHei" w:hAnsi="Microsoft YaHei" w:eastAsia="Microsoft YaHei" w:cs="Microsoft YaHei"/>
          <w:sz w:val="31"/>
          <w:szCs w:val="31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”，</w:t>
      </w:r>
      <w:r>
        <w:rPr>
          <w:rFonts w:ascii="Microsoft YaHei" w:hAnsi="Microsoft YaHei" w:eastAsia="Microsoft YaHei" w:cs="Microsoft YaHei"/>
          <w:sz w:val="31"/>
          <w:szCs w:val="31"/>
          <w:spacing w:val="-5"/>
        </w:rPr>
        <w:t>面向部分50G-PON覆盖小区提供万兆宽带体验</w:t>
      </w:r>
      <w:r>
        <w:rPr>
          <w:rFonts w:ascii="Microsoft YaHei" w:hAnsi="Microsoft YaHei" w:eastAsia="Microsoft YaHei" w:cs="Microsoft YaHei"/>
          <w:sz w:val="31"/>
          <w:szCs w:val="31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5"/>
        </w:rPr>
        <w:t>。此外</w:t>
      </w:r>
      <w:r>
        <w:rPr>
          <w:rFonts w:ascii="Microsoft YaHei" w:hAnsi="Microsoft YaHei" w:eastAsia="Microsoft YaHei" w:cs="Microsoft YaHei"/>
          <w:sz w:val="31"/>
          <w:szCs w:val="3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5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在云南</w:t>
      </w:r>
    </w:p>
    <w:p>
      <w:pPr>
        <w:spacing w:line="318" w:lineRule="auto"/>
        <w:sectPr>
          <w:footerReference w:type="default" r:id="rId3"/>
          <w:pgSz w:w="11906" w:h="16840"/>
          <w:pgMar w:top="1413" w:right="1188" w:bottom="1424" w:left="1785" w:header="0" w:footer="1255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ind w:left="22" w:right="21"/>
        <w:spacing w:before="69" w:line="302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-12"/>
        </w:rPr>
        <w:t>瑞丽</w:t>
      </w:r>
      <w:r>
        <w:rPr>
          <w:rFonts w:ascii="Microsoft YaHei" w:hAnsi="Microsoft YaHei" w:eastAsia="Microsoft YaHei" w:cs="Microsoft YaHei"/>
          <w:sz w:val="31"/>
          <w:szCs w:val="3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2"/>
        </w:rPr>
        <w:t>中国电信利用50G</w:t>
      </w:r>
      <w:r>
        <w:rPr>
          <w:rFonts w:ascii="Microsoft YaHei" w:hAnsi="Microsoft YaHei" w:eastAsia="Microsoft YaHei" w:cs="Microsoft YaHei"/>
          <w:sz w:val="31"/>
          <w:szCs w:val="31"/>
          <w:spacing w:val="7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2"/>
        </w:rPr>
        <w:t>PON技术建成了万兆直播基地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2"/>
        </w:rPr>
        <w:t>为电商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直播等新业态提供了强大的网络支持。</w:t>
      </w:r>
    </w:p>
    <w:p>
      <w:pPr>
        <w:ind w:firstLine="2459"/>
        <w:spacing w:line="4946" w:lineRule="exact"/>
        <w:rPr/>
      </w:pPr>
      <w:r>
        <w:rPr>
          <w:position w:val="-98"/>
        </w:rPr>
        <w:drawing>
          <wp:inline distT="0" distB="0" distL="0" distR="0">
            <wp:extent cx="2857500" cy="314096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00" cy="314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24"/>
        <w:spacing w:before="240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图：中国电信在上海等地区积极开展50G-PON试点</w:t>
      </w:r>
    </w:p>
    <w:p>
      <w:pPr>
        <w:ind w:left="552"/>
        <w:spacing w:before="215" w:line="201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2"/>
        </w:rPr>
        <w:t>（ 二 ）     万兆工厂：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2"/>
        </w:rPr>
        <w:t>点燃智能制造引擎</w:t>
      </w:r>
    </w:p>
    <w:p>
      <w:pPr>
        <w:ind w:left="28" w:firstLine="627"/>
        <w:spacing w:before="249" w:line="314" w:lineRule="auto"/>
        <w:jc w:val="both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-10"/>
        </w:rPr>
        <w:t>在工业领域</w:t>
      </w:r>
      <w:r>
        <w:rPr>
          <w:rFonts w:ascii="Microsoft YaHei" w:hAnsi="Microsoft YaHei" w:eastAsia="Microsoft YaHei" w:cs="Microsoft YaHei"/>
          <w:sz w:val="31"/>
          <w:szCs w:val="31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0"/>
        </w:rPr>
        <w:t>，50G</w:t>
      </w:r>
      <w:r>
        <w:rPr>
          <w:rFonts w:ascii="Microsoft YaHei" w:hAnsi="Microsoft YaHei" w:eastAsia="Microsoft YaHei" w:cs="Microsoft YaHei"/>
          <w:sz w:val="31"/>
          <w:szCs w:val="31"/>
          <w:spacing w:val="6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0"/>
        </w:rPr>
        <w:t>PON的确定性低时延和高可靠性</w:t>
      </w:r>
      <w:r>
        <w:rPr>
          <w:rFonts w:ascii="Microsoft YaHei" w:hAnsi="Microsoft YaHei" w:eastAsia="Microsoft YaHei" w:cs="Microsoft YaHei"/>
          <w:sz w:val="31"/>
          <w:szCs w:val="3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0"/>
        </w:rPr>
        <w:t>，使其成</w:t>
      </w:r>
      <w:r>
        <w:rPr>
          <w:rFonts w:ascii="Microsoft YaHei" w:hAnsi="Microsoft YaHei" w:eastAsia="Microsoft YaHei" w:cs="Microsoft YaHei"/>
          <w:sz w:val="31"/>
          <w:szCs w:val="31"/>
          <w:spacing w:val="-1"/>
        </w:rPr>
        <w:t>为构建新型工业网络的理想技术</w:t>
      </w:r>
      <w:r>
        <w:rPr>
          <w:rFonts w:ascii="Microsoft YaHei" w:hAnsi="Microsoft YaHei" w:eastAsia="Microsoft YaHei" w:cs="Microsoft YaHei"/>
          <w:sz w:val="31"/>
          <w:szCs w:val="31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"/>
        </w:rPr>
        <w:t>。基于万兆光网的工业PON技术</w:t>
      </w:r>
      <w:r>
        <w:rPr>
          <w:rFonts w:ascii="Microsoft YaHei" w:hAnsi="Microsoft YaHei" w:eastAsia="Microsoft YaHei" w:cs="Microsoft YaHei"/>
          <w:sz w:val="31"/>
          <w:szCs w:val="3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,</w:t>
      </w:r>
      <w:r>
        <w:rPr>
          <w:rFonts w:ascii="Microsoft YaHei" w:hAnsi="Microsoft YaHei" w:eastAsia="Microsoft YaHei" w:cs="Microsoft YaHei"/>
          <w:sz w:val="31"/>
          <w:szCs w:val="31"/>
          <w:spacing w:val="37"/>
        </w:rPr>
        <w:t xml:space="preserve"> 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能够将生产线上的传感器、控制器、执行器等设备高速互联</w:t>
      </w:r>
      <w:r>
        <w:rPr>
          <w:rFonts w:ascii="Microsoft YaHei" w:hAnsi="Microsoft YaHei" w:eastAsia="Microsoft YaHei" w:cs="Microsoft YaHei"/>
          <w:sz w:val="31"/>
          <w:szCs w:val="31"/>
        </w:rPr>
        <w:t xml:space="preserve"> 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,</w:t>
      </w:r>
      <w:r>
        <w:rPr>
          <w:rFonts w:ascii="Microsoft YaHei" w:hAnsi="Microsoft YaHei" w:eastAsia="Microsoft YaHei" w:cs="Microsoft YaHei"/>
          <w:sz w:val="31"/>
          <w:szCs w:val="31"/>
          <w:spacing w:val="30"/>
        </w:rPr>
        <w:t xml:space="preserve"> 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支撑数据实时采集与精准控制。</w:t>
      </w:r>
    </w:p>
    <w:p>
      <w:pPr>
        <w:ind w:left="15" w:firstLine="755"/>
        <w:spacing w:before="5" w:line="318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11"/>
        </w:rPr>
        <w:t>·AI视觉质检：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1"/>
        </w:rPr>
        <w:t>在工业AOI（</w:t>
      </w:r>
      <w:r>
        <w:rPr>
          <w:rFonts w:ascii="Microsoft YaHei" w:hAnsi="Microsoft YaHei" w:eastAsia="Microsoft YaHei" w:cs="Microsoft YaHei"/>
          <w:sz w:val="31"/>
          <w:szCs w:val="31"/>
          <w:spacing w:val="5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1"/>
        </w:rPr>
        <w:t>自动光学检测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1"/>
        </w:rPr>
        <w:t>）场景中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2"/>
        </w:rPr>
        <w:t>，50G</w:t>
      </w:r>
      <w:r>
        <w:rPr>
          <w:rFonts w:ascii="Microsoft YaHei" w:hAnsi="Microsoft YaHei" w:eastAsia="Microsoft YaHei" w:cs="Microsoft YaHei"/>
          <w:sz w:val="31"/>
          <w:szCs w:val="3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PON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的超大带宽可将高清摄像头采集的图像数据无损、实时地传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输至边缘或云端</w:t>
      </w:r>
      <w:r>
        <w:rPr>
          <w:rFonts w:ascii="Microsoft YaHei" w:hAnsi="Microsoft YaHei" w:eastAsia="Microsoft YaHei" w:cs="Microsoft YaHei"/>
          <w:sz w:val="31"/>
          <w:szCs w:val="31"/>
        </w:rPr>
        <w:t>AI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模型进行分析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实现对微米级产品缺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陷的秒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级识别</w:t>
      </w:r>
      <w:r>
        <w:rPr>
          <w:rFonts w:ascii="Microsoft YaHei" w:hAnsi="Microsoft YaHei" w:eastAsia="Microsoft YaHei" w:cs="Microsoft YaHei"/>
          <w:sz w:val="31"/>
          <w:szCs w:val="31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。</w:t>
      </w:r>
      <w:r>
        <w:rPr>
          <w:rFonts w:ascii="Microsoft YaHei" w:hAnsi="Microsoft YaHei" w:eastAsia="Microsoft YaHei" w:cs="Microsoft YaHei"/>
          <w:sz w:val="31"/>
          <w:szCs w:val="31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中国电信研究院于2023年3月在江苏永鼎光电子完成的</w:t>
      </w:r>
    </w:p>
    <w:p>
      <w:pPr>
        <w:spacing w:line="318" w:lineRule="auto"/>
        <w:sectPr>
          <w:footerReference w:type="default" r:id="rId4"/>
          <w:pgSz w:w="11906" w:h="16840"/>
          <w:pgMar w:top="1413" w:right="1322" w:bottom="1480" w:left="1785" w:header="0" w:footer="1234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ind w:left="46" w:right="148" w:hanging="28"/>
        <w:spacing w:before="71" w:line="31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-8"/>
        </w:rPr>
        <w:t>行业首个50G-PON工业应用试点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8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8"/>
        </w:rPr>
        <w:t>成功验证了其在AOI质检场景</w:t>
      </w:r>
      <w:r>
        <w:rPr>
          <w:rFonts w:ascii="Microsoft YaHei" w:hAnsi="Microsoft YaHei" w:eastAsia="Microsoft YaHei" w:cs="Microsoft YaHei"/>
          <w:sz w:val="31"/>
          <w:szCs w:val="31"/>
          <w:spacing w:val="-5"/>
        </w:rPr>
        <w:t>的能力。</w:t>
      </w:r>
    </w:p>
    <w:p>
      <w:pPr>
        <w:ind w:left="19" w:firstLine="751"/>
        <w:spacing w:before="10" w:line="291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8"/>
        </w:rPr>
        <w:t>·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8"/>
        </w:rPr>
        <w:t>生产线柔性制造：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工业光总线技术利用光纤替代传统铜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缆传输控制信号</w:t>
      </w:r>
      <w:r>
        <w:rPr>
          <w:rFonts w:ascii="Microsoft YaHei" w:hAnsi="Microsoft YaHei" w:eastAsia="Microsoft YaHei" w:cs="Microsoft YaHei"/>
          <w:sz w:val="31"/>
          <w:szCs w:val="3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，抗电磁干扰能力强</w:t>
      </w:r>
      <w:r>
        <w:rPr>
          <w:rFonts w:ascii="Microsoft YaHei" w:hAnsi="Microsoft YaHei" w:eastAsia="Microsoft YaHei" w:cs="Microsoft YaHei"/>
          <w:sz w:val="31"/>
          <w:szCs w:val="3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结合50G</w:t>
      </w:r>
      <w:r>
        <w:rPr>
          <w:rFonts w:ascii="Microsoft YaHei" w:hAnsi="Microsoft YaHei" w:eastAsia="Microsoft YaHei" w:cs="Microsoft YaHei"/>
          <w:sz w:val="31"/>
          <w:szCs w:val="31"/>
          <w:spacing w:val="6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PON的低时延特</w:t>
      </w:r>
      <w:r>
        <w:rPr>
          <w:rFonts w:ascii="Microsoft YaHei" w:hAnsi="Microsoft YaHei" w:eastAsia="Microsoft YaHei" w:cs="Microsoft YaHei"/>
          <w:sz w:val="31"/>
          <w:szCs w:val="31"/>
        </w:rPr>
        <w:t>性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可支持柔性产线的秒级切换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大幅提升</w:t>
      </w:r>
      <w:r>
        <w:rPr>
          <w:rFonts w:ascii="Microsoft YaHei" w:hAnsi="Microsoft YaHei" w:eastAsia="Microsoft YaHei" w:cs="Microsoft YaHei"/>
          <w:sz w:val="31"/>
          <w:szCs w:val="31"/>
          <w:spacing w:val="-1"/>
        </w:rPr>
        <w:t>生产效率</w:t>
      </w:r>
      <w:r>
        <w:rPr>
          <w:rFonts w:ascii="Microsoft YaHei" w:hAnsi="Microsoft YaHei" w:eastAsia="Microsoft YaHei" w:cs="Microsoft YaHei"/>
          <w:sz w:val="31"/>
          <w:szCs w:val="31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"/>
        </w:rPr>
        <w:t>。</w:t>
      </w:r>
      <w:r>
        <w:rPr>
          <w:rFonts w:ascii="Microsoft YaHei" w:hAnsi="Microsoft YaHei" w:eastAsia="Microsoft YaHei" w:cs="Microsoft YaHei"/>
          <w:sz w:val="31"/>
          <w:szCs w:val="31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"/>
        </w:rPr>
        <w:t>中国电</w:t>
      </w:r>
      <w:r>
        <w:rPr>
          <w:rFonts w:ascii="Microsoft YaHei" w:hAnsi="Microsoft YaHei" w:eastAsia="Microsoft YaHei" w:cs="Microsoft YaHei"/>
          <w:sz w:val="31"/>
          <w:szCs w:val="31"/>
          <w:spacing w:val="-4"/>
        </w:rPr>
        <w:t>信与宝钢合作的试点项 目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4"/>
        </w:rPr>
        <w:t>，验证了PON技术在</w:t>
      </w:r>
      <w:r>
        <w:rPr>
          <w:rFonts w:ascii="Microsoft YaHei" w:hAnsi="Microsoft YaHei" w:eastAsia="Microsoft YaHei" w:cs="Microsoft YaHei"/>
          <w:sz w:val="31"/>
          <w:szCs w:val="31"/>
          <w:spacing w:val="-5"/>
        </w:rPr>
        <w:t>轧钢设备控制场景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下的可行性</w:t>
      </w:r>
      <w:r>
        <w:rPr>
          <w:rFonts w:ascii="Microsoft YaHei" w:hAnsi="Microsoft YaHei" w:eastAsia="Microsoft YaHei" w:cs="Microsoft YaHei"/>
          <w:sz w:val="31"/>
          <w:szCs w:val="31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网络时延远低于生产线控制周期需求。</w:t>
      </w:r>
    </w:p>
    <w:p>
      <w:pPr>
        <w:ind w:left="19" w:right="21" w:firstLine="751"/>
        <w:spacing w:before="239" w:line="287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4"/>
        </w:rPr>
        <w:t>·标杆案例：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8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中化重庆涪陵化工</w:t>
      </w:r>
      <w:r>
        <w:rPr>
          <w:rFonts w:ascii="Microsoft YaHei" w:hAnsi="Microsoft YaHei" w:eastAsia="Microsoft YaHei" w:cs="Microsoft YaHei"/>
          <w:sz w:val="31"/>
          <w:szCs w:val="31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的“</w:t>
      </w:r>
      <w:r>
        <w:rPr>
          <w:rFonts w:ascii="Microsoft YaHei" w:hAnsi="Microsoft YaHei" w:eastAsia="Microsoft YaHei" w:cs="Microsoft YaHei"/>
          <w:sz w:val="31"/>
          <w:szCs w:val="31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万兆工厂</w:t>
      </w:r>
      <w:r>
        <w:rPr>
          <w:rFonts w:ascii="Microsoft YaHei" w:hAnsi="Microsoft YaHei" w:eastAsia="Microsoft YaHei" w:cs="Microsoft YaHei"/>
          <w:sz w:val="31"/>
          <w:szCs w:val="31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”是中国电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信打造的标杆之一</w:t>
      </w:r>
      <w:r>
        <w:rPr>
          <w:rFonts w:ascii="Microsoft YaHei" w:hAnsi="Microsoft YaHei" w:eastAsia="Microsoft YaHei" w:cs="Microsoft YaHei"/>
          <w:sz w:val="31"/>
          <w:szCs w:val="31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。通过部署50G</w:t>
      </w:r>
      <w:r>
        <w:rPr>
          <w:rFonts w:ascii="Microsoft YaHei" w:hAnsi="Microsoft YaHei" w:eastAsia="Microsoft YaHei" w:cs="Microsoft YaHei"/>
          <w:sz w:val="31"/>
          <w:szCs w:val="31"/>
          <w:spacing w:val="6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PON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工厂实现了生产端口万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兆光纤直连</w:t>
      </w:r>
      <w:r>
        <w:rPr>
          <w:rFonts w:ascii="Microsoft YaHei" w:hAnsi="Microsoft YaHei" w:eastAsia="Microsoft YaHei" w:cs="Microsoft YaHei"/>
          <w:sz w:val="31"/>
          <w:szCs w:val="31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，设备间数据传输速率达10Gbps</w:t>
      </w:r>
      <w:r>
        <w:rPr>
          <w:rFonts w:ascii="Microsoft YaHei" w:hAnsi="Microsoft YaHei" w:eastAsia="Microsoft YaHei" w:cs="Microsoft YaHei"/>
          <w:sz w:val="31"/>
          <w:szCs w:val="31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时延控制在5毫秒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内</w:t>
      </w:r>
      <w:r>
        <w:rPr>
          <w:rFonts w:ascii="Microsoft YaHei" w:hAnsi="Microsoft YaHei" w:eastAsia="Microsoft YaHei" w:cs="Microsoft YaHei"/>
          <w:sz w:val="31"/>
          <w:szCs w:val="31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为“零时差</w:t>
      </w:r>
      <w:r>
        <w:rPr>
          <w:rFonts w:ascii="Microsoft YaHei" w:hAnsi="Microsoft YaHei" w:eastAsia="Microsoft YaHei" w:cs="Microsoft YaHei"/>
          <w:sz w:val="31"/>
          <w:szCs w:val="31"/>
          <w:spacing w:val="-6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”智能制造体系构建了坚实的网络底座。</w:t>
      </w:r>
    </w:p>
    <w:p>
      <w:pPr>
        <w:ind w:left="552"/>
        <w:spacing w:before="239" w:line="201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1"/>
        </w:rPr>
        <w:t>（ 三 ）     万兆园区：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1"/>
        </w:rPr>
        <w:t>构筑数字创新高地</w:t>
      </w:r>
    </w:p>
    <w:p>
      <w:pPr>
        <w:ind w:left="9" w:right="122" w:firstLine="650"/>
        <w:spacing w:before="256" w:line="314" w:lineRule="auto"/>
        <w:jc w:val="both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对于高新技术产业园、智慧校园</w:t>
      </w:r>
      <w:r>
        <w:rPr>
          <w:rFonts w:ascii="Microsoft YaHei" w:hAnsi="Microsoft YaHei" w:eastAsia="Microsoft YaHei" w:cs="Microsoft YaHei"/>
          <w:sz w:val="31"/>
          <w:szCs w:val="31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、大型商务区等场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景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万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兆光网能够提供统一承载</w:t>
      </w:r>
      <w:r>
        <w:rPr>
          <w:rFonts w:ascii="Microsoft YaHei" w:hAnsi="Microsoft YaHei" w:eastAsia="Microsoft YaHei" w:cs="Microsoft YaHei"/>
          <w:sz w:val="31"/>
          <w:szCs w:val="31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、灵活接入、高质量保障的网络服务</w:t>
      </w:r>
      <w:r>
        <w:rPr>
          <w:rFonts w:ascii="Microsoft YaHei" w:hAnsi="Microsoft YaHei" w:eastAsia="Microsoft YaHei" w:cs="Microsoft YaHei"/>
          <w:sz w:val="31"/>
          <w:szCs w:val="3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6"/>
        </w:rPr>
        <w:t>。</w:t>
      </w:r>
      <w:r>
        <w:rPr>
          <w:rFonts w:ascii="Microsoft YaHei" w:hAnsi="Microsoft YaHei" w:eastAsia="Microsoft YaHei" w:cs="Microsoft YaHei"/>
          <w:sz w:val="31"/>
          <w:szCs w:val="31"/>
          <w:spacing w:val="-7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6"/>
        </w:rPr>
        <w:t>通过将OTN（光传送网</w:t>
      </w:r>
      <w:r>
        <w:rPr>
          <w:rFonts w:ascii="Microsoft YaHei" w:hAnsi="Microsoft YaHei" w:eastAsia="Microsoft YaHei" w:cs="Microsoft YaHei"/>
          <w:sz w:val="31"/>
          <w:szCs w:val="31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6"/>
        </w:rPr>
        <w:t>）节点下沉至园区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6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6"/>
        </w:rPr>
        <w:t>并部署50G</w:t>
      </w:r>
      <w:r>
        <w:rPr>
          <w:rFonts w:ascii="Microsoft YaHei" w:hAnsi="Microsoft YaHei" w:eastAsia="Microsoft YaHei" w:cs="Microsoft YaHei"/>
          <w:sz w:val="31"/>
          <w:szCs w:val="31"/>
          <w:spacing w:val="6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6"/>
        </w:rPr>
        <w:t>PON实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现万兆接入</w:t>
      </w:r>
      <w:r>
        <w:rPr>
          <w:rFonts w:ascii="Microsoft YaHei" w:hAnsi="Microsoft YaHei" w:eastAsia="Microsoft YaHei" w:cs="Microsoft YaHei"/>
          <w:sz w:val="31"/>
          <w:szCs w:val="31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可满足园区内企业办公、研发、生产、生活等多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场景的高并发、大带宽、低时延需求</w:t>
      </w:r>
      <w:r>
        <w:rPr>
          <w:rFonts w:ascii="Microsoft YaHei" w:hAnsi="Microsoft YaHei" w:eastAsia="Microsoft YaHei" w:cs="Microsoft YaHei"/>
          <w:sz w:val="31"/>
          <w:szCs w:val="31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并为园区高质量入算提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供保障</w:t>
      </w:r>
      <w:r>
        <w:rPr>
          <w:rFonts w:ascii="Microsoft YaHei" w:hAnsi="Microsoft YaHei" w:eastAsia="Microsoft YaHei" w:cs="Microsoft YaHei"/>
          <w:sz w:val="31"/>
          <w:szCs w:val="31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。例如</w:t>
      </w:r>
      <w:r>
        <w:rPr>
          <w:rFonts w:ascii="Microsoft YaHei" w:hAnsi="Microsoft YaHei" w:eastAsia="Microsoft YaHei" w:cs="Microsoft YaHei"/>
          <w:sz w:val="31"/>
          <w:szCs w:val="3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湖北移动携手华为在长江大学打造的全国首个</w:t>
      </w:r>
      <w:r>
        <w:rPr>
          <w:rFonts w:ascii="Microsoft YaHei" w:hAnsi="Microsoft YaHei" w:eastAsia="Microsoft YaHei" w:cs="Microsoft YaHei"/>
          <w:sz w:val="31"/>
          <w:szCs w:val="31"/>
          <w:spacing w:val="-10"/>
        </w:rPr>
        <w:t>50G</w:t>
      </w:r>
      <w:r>
        <w:rPr>
          <w:rFonts w:ascii="Microsoft YaHei" w:hAnsi="Microsoft YaHei" w:eastAsia="Microsoft YaHei" w:cs="Microsoft YaHei"/>
          <w:sz w:val="31"/>
          <w:szCs w:val="31"/>
          <w:spacing w:val="7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0"/>
        </w:rPr>
        <w:t>PON+FTTR万兆全光校园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0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0"/>
        </w:rPr>
        <w:t>为</w:t>
      </w:r>
      <w:r>
        <w:rPr>
          <w:rFonts w:ascii="Microsoft YaHei" w:hAnsi="Microsoft YaHei" w:eastAsia="Microsoft YaHei" w:cs="Microsoft YaHei"/>
          <w:sz w:val="31"/>
          <w:szCs w:val="31"/>
          <w:spacing w:val="-11"/>
        </w:rPr>
        <w:t>智慧校园的建设提供了新的技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术范本。</w:t>
      </w:r>
    </w:p>
    <w:p>
      <w:pPr>
        <w:spacing w:line="314" w:lineRule="auto"/>
        <w:sectPr>
          <w:footerReference w:type="default" r:id="rId6"/>
          <w:pgSz w:w="11906" w:h="16840"/>
          <w:pgMar w:top="1413" w:right="1322" w:bottom="1424" w:left="1785" w:header="0" w:footer="1255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ind w:left="1158"/>
        <w:spacing w:before="64" w:line="227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三、友商对标分析：竞合中的差距与机遇</w:t>
      </w:r>
    </w:p>
    <w:p>
      <w:pPr>
        <w:ind w:left="542" w:right="761" w:firstLine="396"/>
        <w:spacing w:before="246" w:line="302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-12"/>
        </w:rPr>
        <w:t>在50G</w:t>
      </w:r>
      <w:r>
        <w:rPr>
          <w:rFonts w:ascii="Microsoft YaHei" w:hAnsi="Microsoft YaHei" w:eastAsia="Microsoft YaHei" w:cs="Microsoft YaHei"/>
          <w:sz w:val="31"/>
          <w:szCs w:val="31"/>
          <w:spacing w:val="7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2"/>
        </w:rPr>
        <w:t>PON赛道上</w:t>
      </w:r>
      <w:r>
        <w:rPr>
          <w:rFonts w:ascii="Microsoft YaHei" w:hAnsi="Microsoft YaHei" w:eastAsia="Microsoft YaHei" w:cs="Microsoft YaHei"/>
          <w:sz w:val="31"/>
          <w:szCs w:val="3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2"/>
        </w:rPr>
        <w:t>三大运营商均已全面布局</w:t>
      </w:r>
      <w:r>
        <w:rPr>
          <w:rFonts w:ascii="Microsoft YaHei" w:hAnsi="Microsoft YaHei" w:eastAsia="Microsoft YaHei" w:cs="Microsoft YaHei"/>
          <w:sz w:val="31"/>
          <w:szCs w:val="3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2"/>
        </w:rPr>
        <w:t>竞争日趋激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烈</w:t>
      </w:r>
      <w:r>
        <w:rPr>
          <w:rFonts w:ascii="Microsoft YaHei" w:hAnsi="Microsoft YaHei" w:eastAsia="Microsoft YaHei" w:cs="Microsoft YaHei"/>
          <w:sz w:val="31"/>
          <w:szCs w:val="31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。</w:t>
      </w:r>
      <w:r>
        <w:rPr>
          <w:rFonts w:ascii="Microsoft YaHei" w:hAnsi="Microsoft YaHei" w:eastAsia="Microsoft YaHei" w:cs="Microsoft YaHei"/>
          <w:sz w:val="31"/>
          <w:szCs w:val="31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中国电信虽有先发优势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，但也面临友商的强力挑战：</w:t>
      </w:r>
    </w:p>
    <w:tbl>
      <w:tblPr>
        <w:tblStyle w:val="TableNormal"/>
        <w:tblW w:w="9795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91"/>
        <w:gridCol w:w="4245"/>
        <w:gridCol w:w="4259"/>
      </w:tblGrid>
      <w:tr>
        <w:trPr>
          <w:trHeight w:val="635" w:hRule="atLeast"/>
        </w:trPr>
        <w:tc>
          <w:tcPr>
            <w:shd w:val="clear" w:fill="0070C0"/>
            <w:tcW w:w="1291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84"/>
              <w:spacing w:before="119"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8"/>
              </w:rPr>
              <w:t>运营商</w:t>
            </w:r>
          </w:p>
        </w:tc>
        <w:tc>
          <w:tcPr>
            <w:shd w:val="clear" w:fill="0070C0"/>
            <w:tcW w:w="4245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ind w:left="1295"/>
              <w:spacing w:before="119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主要优势与成果</w:t>
            </w:r>
          </w:p>
        </w:tc>
        <w:tc>
          <w:tcPr>
            <w:shd w:val="clear" w:fill="0070C0"/>
            <w:tcW w:w="4259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060"/>
              <w:spacing w:before="119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技术特点与市场策略</w:t>
            </w:r>
          </w:p>
        </w:tc>
      </w:tr>
      <w:tr>
        <w:trPr>
          <w:trHeight w:val="4648" w:hRule="atLeast"/>
        </w:trPr>
        <w:tc>
          <w:tcPr>
            <w:tcW w:w="1291" w:type="dxa"/>
            <w:vAlign w:val="top"/>
            <w:tcBorders>
              <w:left w:val="single" w:color="000000" w:sz="10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7"/>
              <w:spacing w:before="65" w:line="230" w:lineRule="auto"/>
              <w:rPr/>
            </w:pPr>
            <w:r>
              <w:rPr>
                <w:b/>
                <w:bCs/>
                <w:spacing w:val="-2"/>
              </w:rPr>
              <w:t>中国电信</w:t>
            </w:r>
          </w:p>
        </w:tc>
        <w:tc>
          <w:tcPr>
            <w:tcW w:w="4245" w:type="dxa"/>
            <w:vAlign w:val="top"/>
          </w:tcPr>
          <w:p>
            <w:pPr>
              <w:pStyle w:val="TableText"/>
              <w:ind w:left="842" w:right="151" w:hanging="356"/>
              <w:spacing w:before="112" w:line="348" w:lineRule="auto"/>
              <w:rPr/>
            </w:pPr>
            <w:r>
              <w:rPr>
                <w:rFonts w:ascii="Arial" w:hAnsi="Arial" w:eastAsia="Arial" w:cs="Arial"/>
                <w:sz w:val="19"/>
                <w:szCs w:val="19"/>
                <w:spacing w:val="6"/>
              </w:rPr>
              <w:t>.     </w:t>
            </w:r>
            <w:r>
              <w:rPr>
                <w:b/>
                <w:bCs/>
                <w:spacing w:val="6"/>
              </w:rPr>
              <w:t>三代共存技术领先：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牵头提出</w:t>
            </w:r>
            <w:r>
              <w:rPr/>
              <w:t>EPON</w:t>
            </w:r>
            <w:r>
              <w:rPr>
                <w:spacing w:val="9"/>
              </w:rPr>
              <w:t>体系50G-</w:t>
            </w:r>
            <w:r>
              <w:rPr/>
              <w:t>PON</w:t>
            </w:r>
            <w:r>
              <w:rPr>
                <w:spacing w:val="9"/>
              </w:rPr>
              <w:t>三代时分共存，研制全</w:t>
            </w:r>
            <w:r>
              <w:rPr>
                <w:spacing w:val="10"/>
              </w:rPr>
              <w:t>球首个完全符合</w:t>
            </w:r>
            <w:r>
              <w:rPr/>
              <w:t>SFP</w:t>
            </w:r>
            <w:r>
              <w:rPr>
                <w:spacing w:val="10"/>
              </w:rPr>
              <w:t>-</w:t>
            </w:r>
            <w:r>
              <w:rPr/>
              <w:t>DD</w:t>
            </w:r>
            <w:r>
              <w:rPr>
                <w:spacing w:val="10"/>
              </w:rPr>
              <w:t>要求的三模</w:t>
            </w:r>
            <w:r>
              <w:rPr>
                <w:spacing w:val="5"/>
              </w:rPr>
              <w:t xml:space="preserve"> </w:t>
            </w:r>
            <w:r>
              <w:rPr/>
              <w:t>OLT</w:t>
            </w:r>
            <w:r>
              <w:rPr>
                <w:spacing w:val="10"/>
              </w:rPr>
              <w:t>光模块，有效解决现网平滑升级</w:t>
            </w:r>
            <w:r>
              <w:rPr>
                <w:spacing w:val="3"/>
              </w:rPr>
              <w:t>难题。</w:t>
            </w:r>
          </w:p>
          <w:p>
            <w:pPr>
              <w:pStyle w:val="TableText"/>
              <w:ind w:left="847" w:right="192" w:hanging="361"/>
              <w:spacing w:before="156" w:line="328" w:lineRule="auto"/>
              <w:rPr/>
            </w:pPr>
            <w:r>
              <w:rPr>
                <w:rFonts w:ascii="Arial" w:hAnsi="Arial" w:eastAsia="Arial" w:cs="Arial"/>
                <w:sz w:val="19"/>
                <w:szCs w:val="19"/>
                <w:spacing w:val="6"/>
              </w:rPr>
              <w:t>.     </w:t>
            </w:r>
            <w:r>
              <w:rPr>
                <w:b/>
                <w:bCs/>
                <w:spacing w:val="6"/>
              </w:rPr>
              <w:t>工业应用率先破局：</w:t>
            </w:r>
            <w:r>
              <w:rPr>
                <w:spacing w:val="-2"/>
              </w:rPr>
              <w:t xml:space="preserve"> </w:t>
            </w:r>
            <w:r>
              <w:rPr>
                <w:spacing w:val="6"/>
              </w:rPr>
              <w:t>完成行业首个</w:t>
            </w:r>
            <w:r>
              <w:rPr>
                <w:spacing w:val="9"/>
              </w:rPr>
              <w:t>50G-</w:t>
            </w:r>
            <w:r>
              <w:rPr/>
              <w:t>PON</w:t>
            </w:r>
            <w:r>
              <w:rPr>
                <w:spacing w:val="9"/>
              </w:rPr>
              <w:t>工业</w:t>
            </w:r>
            <w:r>
              <w:rPr/>
              <w:t>AOI</w:t>
            </w:r>
            <w:r>
              <w:rPr>
                <w:spacing w:val="9"/>
              </w:rPr>
              <w:t>应用试点，在钢铁</w:t>
            </w:r>
            <w:r>
              <w:rPr>
                <w:spacing w:val="7"/>
              </w:rPr>
              <w:t>等行业有深入实践。</w:t>
            </w:r>
          </w:p>
          <w:p>
            <w:pPr>
              <w:pStyle w:val="TableText"/>
              <w:ind w:left="850" w:right="192" w:hanging="364"/>
              <w:spacing w:before="158" w:line="328" w:lineRule="auto"/>
              <w:rPr/>
            </w:pPr>
            <w:r>
              <w:rPr>
                <w:rFonts w:ascii="Arial" w:hAnsi="Arial" w:eastAsia="Arial" w:cs="Arial"/>
                <w:sz w:val="19"/>
                <w:szCs w:val="19"/>
                <w:spacing w:val="6"/>
              </w:rPr>
              <w:t>.     </w:t>
            </w:r>
            <w:r>
              <w:rPr>
                <w:b/>
                <w:bCs/>
                <w:spacing w:val="6"/>
              </w:rPr>
              <w:t>商用落地案例丰富：</w:t>
            </w:r>
            <w:r>
              <w:rPr>
                <w:spacing w:val="-2"/>
              </w:rPr>
              <w:t xml:space="preserve"> </w:t>
            </w:r>
            <w:r>
              <w:rPr>
                <w:spacing w:val="6"/>
              </w:rPr>
              <w:t>在上海、云南</w:t>
            </w:r>
            <w:r>
              <w:rPr>
                <w:spacing w:val="8"/>
              </w:rPr>
              <w:t>等多地发布万兆套餐和应用，商业</w:t>
            </w:r>
            <w:r>
              <w:rPr>
                <w:spacing w:val="5"/>
              </w:rPr>
              <w:t>化进程稳健。</w:t>
            </w:r>
          </w:p>
        </w:tc>
        <w:tc>
          <w:tcPr>
            <w:tcW w:w="4259" w:type="dxa"/>
            <w:vAlign w:val="top"/>
            <w:tcBorders>
              <w:right w:val="single" w:color="000000" w:sz="10" w:space="0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9" w:right="128" w:firstLine="3"/>
              <w:spacing w:before="65" w:line="378" w:lineRule="auto"/>
              <w:jc w:val="both"/>
              <w:rPr/>
            </w:pPr>
            <w:r>
              <w:rPr>
                <w:spacing w:val="9"/>
              </w:rPr>
              <w:t>策略核心在于保护存量投资、平滑演进，并</w:t>
            </w:r>
            <w:r>
              <w:rPr>
                <w:spacing w:val="9"/>
              </w:rPr>
              <w:t>深耕垂直行业应用，技术上在多代共存光模</w:t>
            </w:r>
            <w:r>
              <w:rPr>
                <w:spacing w:val="9"/>
              </w:rPr>
              <w:t>块、</w:t>
            </w:r>
            <w:r>
              <w:rPr/>
              <w:t>EPON</w:t>
            </w:r>
            <w:r>
              <w:rPr>
                <w:spacing w:val="9"/>
              </w:rPr>
              <w:t>体系演进方面具备核心优势。</w:t>
            </w:r>
          </w:p>
        </w:tc>
      </w:tr>
      <w:tr>
        <w:trPr>
          <w:trHeight w:val="4241" w:hRule="atLeast"/>
        </w:trPr>
        <w:tc>
          <w:tcPr>
            <w:tcW w:w="1291" w:type="dxa"/>
            <w:vAlign w:val="top"/>
            <w:tcBorders>
              <w:left w:val="single" w:color="000000" w:sz="10" w:space="0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7"/>
              <w:spacing w:before="65" w:line="231" w:lineRule="auto"/>
              <w:rPr/>
            </w:pPr>
            <w:r>
              <w:rPr>
                <w:b/>
                <w:bCs/>
                <w:spacing w:val="-2"/>
              </w:rPr>
              <w:t>中国移动</w:t>
            </w:r>
          </w:p>
        </w:tc>
        <w:tc>
          <w:tcPr>
            <w:tcW w:w="4245" w:type="dxa"/>
            <w:vAlign w:val="top"/>
          </w:tcPr>
          <w:p>
            <w:pPr>
              <w:pStyle w:val="TableText"/>
              <w:ind w:left="851" w:right="151" w:hanging="365"/>
              <w:spacing w:before="124" w:line="376" w:lineRule="auto"/>
              <w:rPr/>
            </w:pP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>.     </w:t>
            </w:r>
            <w:r>
              <w:rPr>
                <w:b/>
                <w:bCs/>
                <w:spacing w:val="5"/>
              </w:rPr>
              <w:t>对称50</w:t>
            </w:r>
            <w:r>
              <w:rPr>
                <w:b/>
                <w:bCs/>
              </w:rPr>
              <w:t>G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</w:rPr>
              <w:t>PON</w:t>
            </w:r>
            <w:r>
              <w:rPr>
                <w:b/>
                <w:bCs/>
                <w:spacing w:val="5"/>
              </w:rPr>
              <w:t>技术突破：</w:t>
            </w:r>
            <w:r>
              <w:rPr>
                <w:spacing w:val="5"/>
              </w:rPr>
              <w:t xml:space="preserve"> </w:t>
            </w:r>
            <w:r>
              <w:rPr>
                <w:spacing w:val="5"/>
              </w:rPr>
              <w:t>全球首个</w:t>
            </w:r>
            <w:r>
              <w:rPr>
                <w:spacing w:val="9"/>
              </w:rPr>
              <w:t>完成对称50</w:t>
            </w:r>
            <w:r>
              <w:rPr/>
              <w:t>G</w:t>
            </w:r>
            <w:r>
              <w:rPr>
                <w:spacing w:val="9"/>
              </w:rPr>
              <w:t xml:space="preserve"> </w:t>
            </w:r>
            <w:r>
              <w:rPr/>
              <w:t>PON</w:t>
            </w:r>
            <w:r>
              <w:rPr>
                <w:spacing w:val="9"/>
              </w:rPr>
              <w:t>现网应用示范，在</w:t>
            </w:r>
            <w:r>
              <w:rPr>
                <w:spacing w:val="8"/>
              </w:rPr>
              <w:t>上下行对等速率场景占据技术高地</w:t>
            </w:r>
          </w:p>
          <w:p>
            <w:pPr>
              <w:pStyle w:val="TableText"/>
              <w:ind w:left="866"/>
              <w:spacing w:before="140" w:line="98" w:lineRule="exact"/>
              <w:rPr/>
            </w:pPr>
            <w:r>
              <w:rPr>
                <w:position w:val="1"/>
              </w:rPr>
              <w:t>。</w:t>
            </w:r>
          </w:p>
          <w:p>
            <w:pPr>
              <w:pStyle w:val="TableText"/>
              <w:ind w:left="847" w:right="192" w:hanging="361"/>
              <w:spacing w:before="172" w:line="328" w:lineRule="auto"/>
              <w:rPr/>
            </w:pP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>.     </w:t>
            </w:r>
            <w:r>
              <w:rPr>
                <w:b/>
                <w:bCs/>
                <w:spacing w:val="5"/>
              </w:rPr>
              <w:t>核心组件自研：</w:t>
            </w:r>
            <w:r>
              <w:rPr>
                <w:spacing w:val="5"/>
              </w:rPr>
              <w:t xml:space="preserve"> </w:t>
            </w:r>
            <w:r>
              <w:rPr>
                <w:spacing w:val="5"/>
              </w:rPr>
              <w:t>成功研制国内首款</w:t>
            </w:r>
            <w:r>
              <w:rPr>
                <w:spacing w:val="11"/>
              </w:rPr>
              <w:t>支持</w:t>
            </w:r>
            <w:r>
              <w:rPr/>
              <w:t>PON</w:t>
            </w:r>
            <w:r>
              <w:rPr>
                <w:spacing w:val="11"/>
              </w:rPr>
              <w:t>+</w:t>
            </w:r>
            <w:r>
              <w:rPr/>
              <w:t>FTTR</w:t>
            </w:r>
            <w:r>
              <w:rPr>
                <w:spacing w:val="11"/>
              </w:rPr>
              <w:t>协同的核心组件“光</w:t>
            </w:r>
            <w:r>
              <w:rPr>
                <w:spacing w:val="6"/>
              </w:rPr>
              <w:t>联智枢</w:t>
            </w:r>
            <w:r>
              <w:rPr>
                <w:spacing w:val="-73"/>
              </w:rPr>
              <w:t xml:space="preserve"> </w:t>
            </w:r>
            <w:r>
              <w:rPr>
                <w:spacing w:val="6"/>
              </w:rPr>
              <w:t>”。</w:t>
            </w:r>
          </w:p>
          <w:p>
            <w:pPr>
              <w:pStyle w:val="TableText"/>
              <w:ind w:left="850" w:right="189" w:hanging="364"/>
              <w:spacing w:before="156" w:line="329" w:lineRule="auto"/>
              <w:rPr/>
            </w:pPr>
            <w:r>
              <w:rPr>
                <w:rFonts w:ascii="Arial" w:hAnsi="Arial" w:eastAsia="Arial" w:cs="Arial"/>
                <w:sz w:val="19"/>
                <w:szCs w:val="19"/>
                <w:spacing w:val="6"/>
              </w:rPr>
              <w:t>.     </w:t>
            </w:r>
            <w:r>
              <w:rPr>
                <w:b/>
                <w:bCs/>
                <w:spacing w:val="6"/>
              </w:rPr>
              <w:t>试点场景多样化：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在校园、街区等</w:t>
            </w:r>
            <w:r>
              <w:rPr>
                <w:spacing w:val="6"/>
              </w:rPr>
              <w:t>场景打造了多个“全国首个</w:t>
            </w:r>
            <w:r>
              <w:rPr>
                <w:spacing w:val="-60"/>
              </w:rPr>
              <w:t xml:space="preserve"> </w:t>
            </w:r>
            <w:r>
              <w:rPr>
                <w:spacing w:val="6"/>
              </w:rPr>
              <w:t>”万兆</w:t>
            </w:r>
            <w:r>
              <w:rPr>
                <w:spacing w:val="6"/>
              </w:rPr>
              <w:t>网络示范案例。</w:t>
            </w:r>
          </w:p>
        </w:tc>
        <w:tc>
          <w:tcPr>
            <w:tcW w:w="4259" w:type="dxa"/>
            <w:vAlign w:val="top"/>
            <w:tcBorders>
              <w:right w:val="single" w:color="000000" w:sz="10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1" w:right="128" w:firstLine="1"/>
              <w:spacing w:before="65" w:line="378" w:lineRule="auto"/>
              <w:jc w:val="both"/>
              <w:rPr/>
            </w:pPr>
            <w:r>
              <w:rPr>
                <w:spacing w:val="9"/>
              </w:rPr>
              <w:t>策略上积极抢占技术制高点，通过发布“首</w:t>
            </w:r>
            <w:r>
              <w:rPr>
                <w:spacing w:val="6"/>
              </w:rPr>
              <w:t>个对称</w:t>
            </w:r>
            <w:r>
              <w:rPr>
                <w:spacing w:val="-70"/>
              </w:rPr>
              <w:t xml:space="preserve"> </w:t>
            </w:r>
            <w:r>
              <w:rPr>
                <w:spacing w:val="6"/>
              </w:rPr>
              <w:t>”、“首个核心组件</w:t>
            </w:r>
            <w:r>
              <w:rPr>
                <w:spacing w:val="-70"/>
              </w:rPr>
              <w:t xml:space="preserve"> </w:t>
            </w:r>
            <w:r>
              <w:rPr>
                <w:spacing w:val="6"/>
              </w:rPr>
              <w:t>”等成果，塑造</w:t>
            </w:r>
            <w:r>
              <w:rPr>
                <w:spacing w:val="8"/>
              </w:rPr>
              <w:t>技术领先者形象，市场宣传力度大。</w:t>
            </w:r>
          </w:p>
        </w:tc>
      </w:tr>
      <w:tr>
        <w:trPr>
          <w:trHeight w:val="2255" w:hRule="atLeast"/>
        </w:trPr>
        <w:tc>
          <w:tcPr>
            <w:tcW w:w="1291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7"/>
              <w:spacing w:before="65" w:line="231" w:lineRule="auto"/>
              <w:rPr/>
            </w:pPr>
            <w:r>
              <w:rPr>
                <w:b/>
                <w:bCs/>
                <w:spacing w:val="-2"/>
              </w:rPr>
              <w:t>中国联通</w:t>
            </w:r>
          </w:p>
        </w:tc>
        <w:tc>
          <w:tcPr>
            <w:tcW w:w="4245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848" w:right="151" w:hanging="362"/>
              <w:spacing w:before="132" w:line="328" w:lineRule="auto"/>
              <w:rPr/>
            </w:pPr>
            <w:r>
              <w:rPr>
                <w:rFonts w:ascii="Arial" w:hAnsi="Arial" w:eastAsia="Arial" w:cs="Arial"/>
                <w:sz w:val="19"/>
                <w:szCs w:val="19"/>
                <w:spacing w:val="8"/>
              </w:rPr>
              <w:t>.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 xml:space="preserve">     </w:t>
            </w:r>
            <w:r>
              <w:rPr>
                <w:b/>
                <w:bCs/>
              </w:rPr>
              <w:t>Combo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</w:rPr>
              <w:t>PON</w:t>
            </w:r>
            <w:r>
              <w:rPr>
                <w:b/>
                <w:bCs/>
                <w:spacing w:val="8"/>
              </w:rPr>
              <w:t>试点先行：</w:t>
            </w:r>
            <w:r>
              <w:rPr>
                <w:spacing w:val="8"/>
              </w:rPr>
              <w:t xml:space="preserve"> </w:t>
            </w:r>
            <w:r>
              <w:rPr>
                <w:spacing w:val="8"/>
              </w:rPr>
              <w:t>国内首个完</w:t>
            </w:r>
            <w:r>
              <w:rPr>
                <w:spacing w:val="10"/>
              </w:rPr>
              <w:t>成50</w:t>
            </w:r>
            <w:r>
              <w:rPr/>
              <w:t>G</w:t>
            </w:r>
            <w:r>
              <w:rPr>
                <w:spacing w:val="10"/>
              </w:rPr>
              <w:t xml:space="preserve"> </w:t>
            </w:r>
            <w:r>
              <w:rPr/>
              <w:t>Combo</w:t>
            </w:r>
            <w:r>
              <w:rPr>
                <w:spacing w:val="10"/>
              </w:rPr>
              <w:t xml:space="preserve"> </w:t>
            </w:r>
            <w:r>
              <w:rPr/>
              <w:t>PON</w:t>
            </w:r>
            <w:r>
              <w:rPr>
                <w:spacing w:val="10"/>
              </w:rPr>
              <w:t>现网试点，在技术</w:t>
            </w:r>
            <w:r>
              <w:rPr>
                <w:spacing w:val="6"/>
              </w:rPr>
              <w:t>验证上起步早。</w:t>
            </w:r>
          </w:p>
          <w:p>
            <w:pPr>
              <w:pStyle w:val="TableText"/>
              <w:ind w:left="850" w:right="151" w:hanging="364"/>
              <w:spacing w:before="157" w:line="304" w:lineRule="auto"/>
              <w:rPr/>
            </w:pPr>
            <w:r>
              <w:rPr>
                <w:rFonts w:ascii="Arial" w:hAnsi="Arial" w:eastAsia="Arial" w:cs="Arial"/>
                <w:sz w:val="19"/>
                <w:szCs w:val="19"/>
                <w:spacing w:val="6"/>
              </w:rPr>
              <w:t>.     </w:t>
            </w:r>
            <w:r>
              <w:rPr>
                <w:b/>
                <w:bCs/>
                <w:spacing w:val="6"/>
              </w:rPr>
              <w:t>标准与白皮书贡献：</w:t>
            </w:r>
            <w:r>
              <w:rPr>
                <w:spacing w:val="-2"/>
              </w:rPr>
              <w:t xml:space="preserve"> </w:t>
            </w:r>
            <w:r>
              <w:rPr>
                <w:spacing w:val="6"/>
              </w:rPr>
              <w:t>积极参与标准</w:t>
            </w:r>
            <w:r>
              <w:rPr>
                <w:spacing w:val="9"/>
              </w:rPr>
              <w:t>制定，发布《50</w:t>
            </w:r>
            <w:r>
              <w:rPr/>
              <w:t>G</w:t>
            </w:r>
            <w:r>
              <w:rPr>
                <w:spacing w:val="9"/>
              </w:rPr>
              <w:t xml:space="preserve"> </w:t>
            </w:r>
            <w:r>
              <w:rPr/>
              <w:t>PON</w:t>
            </w:r>
            <w:r>
              <w:rPr>
                <w:spacing w:val="9"/>
              </w:rPr>
              <w:t>园区类应用场</w:t>
            </w:r>
          </w:p>
        </w:tc>
        <w:tc>
          <w:tcPr>
            <w:tcW w:w="4259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spacing w:line="4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1" w:right="128" w:firstLine="1"/>
              <w:spacing w:before="65" w:line="378" w:lineRule="auto"/>
              <w:jc w:val="both"/>
              <w:rPr/>
            </w:pPr>
            <w:r>
              <w:rPr>
                <w:spacing w:val="9"/>
              </w:rPr>
              <w:t>策略上注重产业生态构建和标准引领，通过</w:t>
            </w:r>
            <w:r>
              <w:rPr>
                <w:spacing w:val="9"/>
              </w:rPr>
              <w:t>早期试点和发布白皮书，积极影响产业链发</w:t>
            </w:r>
            <w:r>
              <w:rPr>
                <w:spacing w:val="3"/>
              </w:rPr>
              <w:t>展方向。</w:t>
            </w:r>
          </w:p>
        </w:tc>
      </w:tr>
    </w:tbl>
    <w:p>
      <w:pPr>
        <w:spacing w:line="58" w:lineRule="exact"/>
        <w:rPr>
          <w:rFonts w:ascii="Arial"/>
          <w:sz w:val="5"/>
        </w:rPr>
      </w:pPr>
      <w:r/>
    </w:p>
    <w:p>
      <w:pPr>
        <w:spacing w:line="58" w:lineRule="exact"/>
        <w:sectPr>
          <w:footerReference w:type="default" r:id="rId7"/>
          <w:pgSz w:w="11906" w:h="16840"/>
          <w:pgMar w:top="1414" w:right="800" w:bottom="1480" w:left="1284" w:header="0" w:footer="1234" w:gutter="0"/>
        </w:sectPr>
        <w:rPr>
          <w:rFonts w:ascii="Arial" w:hAnsi="Arial" w:eastAsia="Arial" w:cs="Arial"/>
          <w:sz w:val="5"/>
          <w:szCs w:val="5"/>
        </w:rPr>
      </w:pPr>
    </w:p>
    <w:tbl>
      <w:tblPr>
        <w:tblStyle w:val="TableNormal"/>
        <w:tblW w:w="9795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91"/>
        <w:gridCol w:w="4245"/>
        <w:gridCol w:w="4259"/>
      </w:tblGrid>
      <w:tr>
        <w:trPr>
          <w:trHeight w:val="630" w:hRule="atLeast"/>
        </w:trPr>
        <w:tc>
          <w:tcPr>
            <w:shd w:val="clear" w:fill="0070C0"/>
            <w:tcW w:w="1291" w:type="dxa"/>
            <w:vAlign w:val="top"/>
            <w:tcBorders>
              <w:lef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284"/>
              <w:spacing w:before="119"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8"/>
              </w:rPr>
              <w:t>运营商</w:t>
            </w:r>
          </w:p>
        </w:tc>
        <w:tc>
          <w:tcPr>
            <w:shd w:val="clear" w:fill="0070C0"/>
            <w:tcW w:w="4245" w:type="dxa"/>
            <w:vAlign w:val="top"/>
            <w:tcBorders>
              <w:top w:val="single" w:color="000000" w:sz="10" w:space="0"/>
            </w:tcBorders>
          </w:tcPr>
          <w:p>
            <w:pPr>
              <w:pStyle w:val="TableText"/>
              <w:ind w:left="1295"/>
              <w:spacing w:before="120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主要优势与成果</w:t>
            </w:r>
          </w:p>
        </w:tc>
        <w:tc>
          <w:tcPr>
            <w:shd w:val="clear" w:fill="0070C0"/>
            <w:tcW w:w="4259" w:type="dxa"/>
            <w:vAlign w:val="top"/>
            <w:tcBorders>
              <w:right w:val="single" w:color="000000" w:sz="10" w:space="0"/>
              <w:top w:val="single" w:color="000000" w:sz="10" w:space="0"/>
            </w:tcBorders>
          </w:tcPr>
          <w:p>
            <w:pPr>
              <w:pStyle w:val="TableText"/>
              <w:ind w:left="1060"/>
              <w:spacing w:before="120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技术特点与市场策略</w:t>
            </w:r>
          </w:p>
        </w:tc>
      </w:tr>
      <w:tr>
        <w:trPr>
          <w:trHeight w:val="1804" w:hRule="atLeast"/>
        </w:trPr>
        <w:tc>
          <w:tcPr>
            <w:tcW w:w="1291" w:type="dxa"/>
            <w:vAlign w:val="top"/>
            <w:tcBorders>
              <w:left w:val="single" w:color="000000" w:sz="10" w:space="0"/>
              <w:bottom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45" w:type="dxa"/>
            <w:vAlign w:val="top"/>
            <w:tcBorders>
              <w:bottom w:val="single" w:color="000000" w:sz="10" w:space="0"/>
            </w:tcBorders>
          </w:tcPr>
          <w:p>
            <w:pPr>
              <w:pStyle w:val="TableText"/>
              <w:ind w:left="850"/>
              <w:spacing w:before="118" w:line="231" w:lineRule="auto"/>
              <w:rPr/>
            </w:pPr>
            <w:r>
              <w:rPr>
                <w:spacing w:val="7"/>
              </w:rPr>
              <w:t>景白皮书》，推动产业共识。</w:t>
            </w:r>
          </w:p>
          <w:p>
            <w:pPr>
              <w:pStyle w:val="TableText"/>
              <w:ind w:left="486"/>
              <w:spacing w:before="157" w:line="229" w:lineRule="auto"/>
              <w:rPr/>
            </w:pP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>.     </w:t>
            </w:r>
            <w:r>
              <w:rPr>
                <w:b/>
                <w:bCs/>
                <w:spacing w:val="5"/>
              </w:rPr>
              <w:t>生态合作紧密：</w:t>
            </w:r>
            <w:r>
              <w:rPr>
                <w:spacing w:val="5"/>
              </w:rPr>
              <w:t xml:space="preserve"> </w:t>
            </w:r>
            <w:r>
              <w:rPr>
                <w:spacing w:val="5"/>
              </w:rPr>
              <w:t>与设备商（如烽火</w:t>
            </w:r>
          </w:p>
          <w:p>
            <w:pPr>
              <w:pStyle w:val="TableText"/>
              <w:ind w:left="854"/>
              <w:spacing w:before="160" w:line="228" w:lineRule="auto"/>
              <w:rPr/>
            </w:pPr>
            <w:r>
              <w:rPr>
                <w:spacing w:val="8"/>
              </w:rPr>
              <w:t>通信、华为）合作紧密，在北京等</w:t>
            </w:r>
          </w:p>
          <w:p>
            <w:pPr>
              <w:pStyle w:val="TableText"/>
              <w:ind w:left="851"/>
              <w:spacing w:before="160" w:line="231" w:lineRule="auto"/>
              <w:rPr/>
            </w:pPr>
            <w:r>
              <w:rPr>
                <w:spacing w:val="7"/>
              </w:rPr>
              <w:t>地快速落地万兆体验小区。</w:t>
            </w:r>
          </w:p>
        </w:tc>
        <w:tc>
          <w:tcPr>
            <w:tcW w:w="4259" w:type="dxa"/>
            <w:vAlign w:val="top"/>
            <w:tcBorders>
              <w:bottom w:val="single" w:color="000000" w:sz="10" w:space="0"/>
              <w:right w:val="single" w:color="000000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28" w:right="581" w:firstLine="421"/>
        <w:spacing w:before="55" w:line="31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综合来看</w:t>
      </w:r>
      <w:r>
        <w:rPr>
          <w:rFonts w:ascii="Microsoft YaHei" w:hAnsi="Microsoft YaHei" w:eastAsia="Microsoft YaHei" w:cs="Microsoft YaHei"/>
          <w:sz w:val="31"/>
          <w:szCs w:val="31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中国电信在网络平滑演进和工业应用领域优势明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显</w:t>
      </w:r>
      <w:r>
        <w:rPr>
          <w:rFonts w:ascii="Microsoft YaHei" w:hAnsi="Microsoft YaHei" w:eastAsia="Microsoft YaHei" w:cs="Microsoft YaHei"/>
          <w:sz w:val="31"/>
          <w:szCs w:val="31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7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但在以下方面仍面临挑战：</w:t>
      </w:r>
    </w:p>
    <w:p>
      <w:pPr>
        <w:ind w:left="518" w:right="610" w:firstLine="535"/>
        <w:spacing w:before="2" w:line="277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"/>
        </w:rPr>
        <w:t>·技术宣传与声量：  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相比中国移动在“</w:t>
      </w:r>
      <w:r>
        <w:rPr>
          <w:rFonts w:ascii="Microsoft YaHei" w:hAnsi="Microsoft YaHei" w:eastAsia="Microsoft YaHei" w:cs="Microsoft YaHei"/>
          <w:sz w:val="31"/>
          <w:szCs w:val="31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对称50G</w:t>
      </w:r>
      <w:r>
        <w:rPr>
          <w:rFonts w:ascii="Microsoft YaHei" w:hAnsi="Microsoft YaHei" w:eastAsia="Microsoft YaHei" w:cs="Microsoft YaHei"/>
          <w:sz w:val="31"/>
          <w:szCs w:val="31"/>
          <w:spacing w:val="7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PON”</w:t>
      </w:r>
      <w:r>
        <w:rPr>
          <w:rFonts w:ascii="Microsoft YaHei" w:hAnsi="Microsoft YaHei" w:eastAsia="Microsoft YaHei" w:cs="Microsoft YaHei"/>
          <w:sz w:val="31"/>
          <w:szCs w:val="31"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6"/>
        </w:rPr>
        <w:t>等前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沿技术点的突破性宣传</w:t>
      </w:r>
      <w:r>
        <w:rPr>
          <w:rFonts w:ascii="Microsoft YaHei" w:hAnsi="Microsoft YaHei" w:eastAsia="Microsoft YaHei" w:cs="Microsoft YaHei"/>
          <w:sz w:val="31"/>
          <w:szCs w:val="3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中国电信虽然技术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储备深厚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，但在打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造“爆款</w:t>
      </w:r>
      <w:r>
        <w:rPr>
          <w:rFonts w:ascii="Microsoft YaHei" w:hAnsi="Microsoft YaHei" w:eastAsia="Microsoft YaHei" w:cs="Microsoft YaHei"/>
          <w:sz w:val="31"/>
          <w:szCs w:val="31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”技术标签和市场声量上略显保守。</w:t>
      </w:r>
    </w:p>
    <w:p>
      <w:pPr>
        <w:ind w:left="533" w:right="682" w:firstLine="520"/>
        <w:spacing w:before="239" w:line="278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9"/>
        </w:rPr>
        <w:t>·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9"/>
        </w:rPr>
        <w:t>新兴场景的快速占位：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8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友商在智慧街区、智慧校园等新</w:t>
      </w:r>
      <w:r>
        <w:rPr>
          <w:rFonts w:ascii="Microsoft YaHei" w:hAnsi="Microsoft YaHei" w:eastAsia="Microsoft YaHei" w:cs="Microsoft YaHei"/>
          <w:sz w:val="31"/>
          <w:szCs w:val="31"/>
        </w:rPr>
        <w:t>兴公众场景中积极打造“</w:t>
      </w:r>
      <w:r>
        <w:rPr>
          <w:rFonts w:ascii="Microsoft YaHei" w:hAnsi="Microsoft YaHei" w:eastAsia="Microsoft YaHei" w:cs="Microsoft YaHei"/>
          <w:sz w:val="31"/>
          <w:szCs w:val="31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首个</w:t>
      </w:r>
      <w:r>
        <w:rPr>
          <w:rFonts w:ascii="Microsoft YaHei" w:hAnsi="Microsoft YaHei" w:eastAsia="Microsoft YaHei" w:cs="Microsoft YaHei"/>
          <w:sz w:val="31"/>
          <w:szCs w:val="31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”标杆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快速抢占用户心智</w:t>
      </w:r>
      <w:r>
        <w:rPr>
          <w:rFonts w:ascii="Microsoft YaHei" w:hAnsi="Microsoft YaHei" w:eastAsia="Microsoft YaHei" w:cs="Microsoft YaHei"/>
          <w:sz w:val="31"/>
          <w:szCs w:val="31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。</w:t>
      </w:r>
      <w:r>
        <w:rPr>
          <w:rFonts w:ascii="Microsoft YaHei" w:hAnsi="Microsoft YaHei" w:eastAsia="Microsoft YaHei" w:cs="Microsoft YaHei"/>
          <w:sz w:val="31"/>
          <w:szCs w:val="31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中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国电信需加快在更多元化场景中树立领先示范。</w:t>
      </w:r>
    </w:p>
    <w:p>
      <w:pPr>
        <w:ind w:left="514" w:right="740" w:firstLine="539"/>
        <w:spacing w:before="239" w:line="278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9"/>
        </w:rPr>
        <w:t>·全产业链协同的深度： 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虽然电信在标准和模块上有所突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破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7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但面对友商在核心芯片、</w:t>
      </w:r>
      <w:r>
        <w:rPr>
          <w:rFonts w:ascii="Microsoft YaHei" w:hAnsi="Microsoft YaHei" w:eastAsia="Microsoft YaHei" w:cs="Microsoft YaHei"/>
          <w:sz w:val="31"/>
          <w:szCs w:val="31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2"/>
        </w:rPr>
        <w:t>自研组件等更上游环节的布局，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仍需持续加深与产业链伙伴的战略协同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巩固技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术护城河。</w:t>
      </w:r>
    </w:p>
    <w:p>
      <w:pPr>
        <w:ind w:left="1170"/>
        <w:spacing w:before="233" w:line="227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四、对中国电信的建议：领航万兆时代</w:t>
      </w:r>
    </w:p>
    <w:p>
      <w:pPr>
        <w:ind w:left="527" w:right="680" w:firstLine="643"/>
        <w:spacing w:before="247" w:line="314" w:lineRule="auto"/>
        <w:jc w:val="both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面对万兆光网的时代浪潮和激烈的市场竞争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中国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电信应</w:t>
      </w:r>
      <w:r>
        <w:rPr>
          <w:rFonts w:ascii="Microsoft YaHei" w:hAnsi="Microsoft YaHei" w:eastAsia="Microsoft YaHei" w:cs="Microsoft YaHei"/>
          <w:sz w:val="31"/>
          <w:szCs w:val="31"/>
        </w:rPr>
        <w:t>立足自身优势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着眼长远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，采取以下策略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"/>
        </w:rPr>
        <w:t>以巩固并扩大在光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网络领域的领先地位</w:t>
      </w:r>
    </w:p>
    <w:p>
      <w:pPr>
        <w:ind w:left="880"/>
        <w:spacing w:before="1" w:line="200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"/>
        </w:rPr>
        <w:t>（ 一 ） 建议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"/>
        </w:rPr>
        <w:t>一：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"/>
        </w:rPr>
        <w:t>持续引领技术创新，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"/>
        </w:rPr>
        <w:t>抢占未来制高点</w:t>
      </w:r>
    </w:p>
    <w:p>
      <w:pPr>
        <w:spacing w:line="200" w:lineRule="auto"/>
        <w:sectPr>
          <w:footerReference w:type="default" r:id="rId8"/>
          <w:pgSz w:w="11906" w:h="16840"/>
          <w:pgMar w:top="1430" w:right="800" w:bottom="1480" w:left="1284" w:header="0" w:footer="1234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ind w:left="17" w:right="192" w:firstLine="428"/>
        <w:spacing w:before="71" w:line="31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-12"/>
        </w:rPr>
        <w:t>短期目标是实现空芯光纤</w:t>
      </w:r>
      <w:r>
        <w:rPr>
          <w:rFonts w:ascii="Microsoft YaHei" w:hAnsi="Microsoft YaHei" w:eastAsia="Microsoft YaHei" w:cs="Microsoft YaHei"/>
          <w:sz w:val="31"/>
          <w:szCs w:val="31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2"/>
        </w:rPr>
        <w:t>、800G长距传输、50G</w:t>
      </w:r>
      <w:r>
        <w:rPr>
          <w:rFonts w:ascii="Microsoft YaHei" w:hAnsi="Microsoft YaHei" w:eastAsia="Microsoft YaHei" w:cs="Microsoft YaHei"/>
          <w:sz w:val="31"/>
          <w:szCs w:val="31"/>
          <w:spacing w:val="7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2"/>
        </w:rPr>
        <w:t>PON三代共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存等技术突破</w:t>
      </w:r>
      <w:r>
        <w:rPr>
          <w:rFonts w:ascii="Microsoft YaHei" w:hAnsi="Microsoft YaHei" w:eastAsia="Microsoft YaHei" w:cs="Microsoft YaHei"/>
          <w:sz w:val="31"/>
          <w:szCs w:val="3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，达到国际先进水平</w:t>
      </w:r>
      <w:r>
        <w:rPr>
          <w:rFonts w:ascii="Microsoft YaHei" w:hAnsi="Microsoft YaHei" w:eastAsia="Microsoft YaHei" w:cs="Microsoft YaHei"/>
          <w:sz w:val="31"/>
          <w:szCs w:val="31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；</w:t>
      </w:r>
      <w:r>
        <w:rPr>
          <w:rFonts w:ascii="Microsoft YaHei" w:hAnsi="Microsoft YaHei" w:eastAsia="Microsoft YaHei" w:cs="Microsoft YaHei"/>
          <w:sz w:val="31"/>
          <w:szCs w:val="31"/>
          <w:spacing w:val="-7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长期目标是在单波超1T、</w:t>
      </w:r>
    </w:p>
    <w:p>
      <w:pPr>
        <w:ind w:left="13" w:firstLine="13"/>
        <w:spacing w:before="2" w:line="313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光网络高度自治、全光工业PON协议等方面实现突破</w:t>
      </w:r>
      <w:r>
        <w:rPr>
          <w:rFonts w:ascii="Microsoft YaHei" w:hAnsi="Microsoft YaHei" w:eastAsia="Microsoft YaHei" w:cs="Microsoft YaHei"/>
          <w:sz w:val="31"/>
          <w:szCs w:val="31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2"/>
        </w:rPr>
        <w:t>，达到国际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领先水平。</w:t>
      </w:r>
    </w:p>
    <w:p>
      <w:pPr>
        <w:ind w:left="14" w:right="33" w:firstLine="422"/>
        <w:spacing w:line="31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7"/>
        </w:rPr>
        <w:t>建议中国电信继续加大在前沿技术领域的研发投入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不仅要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巩固在多代共存技术上的优势</w:t>
      </w:r>
      <w:r>
        <w:rPr>
          <w:rFonts w:ascii="Microsoft YaHei" w:hAnsi="Microsoft YaHei" w:eastAsia="Microsoft YaHei" w:cs="Microsoft YaHei"/>
          <w:sz w:val="31"/>
          <w:szCs w:val="31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，还应积极跟进200G</w:t>
      </w:r>
      <w:r>
        <w:rPr>
          <w:rFonts w:ascii="Microsoft YaHei" w:hAnsi="Microsoft YaHei" w:eastAsia="Microsoft YaHei" w:cs="Microsoft YaHei"/>
          <w:sz w:val="31"/>
          <w:szCs w:val="31"/>
          <w:spacing w:val="7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PON等下</w:t>
      </w:r>
      <w:r>
        <w:rPr>
          <w:rFonts w:ascii="Microsoft YaHei" w:hAnsi="Microsoft YaHei" w:eastAsia="Microsoft YaHei" w:cs="Microsoft YaHei"/>
          <w:sz w:val="31"/>
          <w:szCs w:val="31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9"/>
        </w:rPr>
        <w:t>一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代技术的预研</w:t>
      </w:r>
      <w:r>
        <w:rPr>
          <w:rFonts w:ascii="Microsoft YaHei" w:hAnsi="Microsoft YaHei" w:eastAsia="Microsoft YaHei" w:cs="Microsoft YaHei"/>
          <w:sz w:val="31"/>
          <w:szCs w:val="3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7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确保在技术演进的每一个关键节点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都不落后。</w:t>
      </w:r>
    </w:p>
    <w:p>
      <w:pPr>
        <w:ind w:left="19" w:right="255" w:firstLine="37"/>
        <w:spacing w:line="31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同时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，将</w:t>
      </w:r>
      <w:r>
        <w:rPr>
          <w:rFonts w:ascii="Microsoft YaHei" w:hAnsi="Microsoft YaHei" w:eastAsia="Microsoft YaHei" w:cs="Microsoft YaHei"/>
          <w:sz w:val="31"/>
          <w:szCs w:val="31"/>
        </w:rPr>
        <w:t>AI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、数字孪生</w:t>
      </w:r>
      <w:r>
        <w:rPr>
          <w:rFonts w:ascii="Microsoft YaHei" w:hAnsi="Microsoft YaHei" w:eastAsia="Microsoft YaHei" w:cs="Microsoft YaHei"/>
          <w:sz w:val="31"/>
          <w:szCs w:val="31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、通感一体等技术与光</w:t>
      </w:r>
      <w:r>
        <w:rPr>
          <w:rFonts w:ascii="Microsoft YaHei" w:hAnsi="Microsoft YaHei" w:eastAsia="Microsoft YaHei" w:cs="Microsoft YaHei"/>
          <w:sz w:val="31"/>
          <w:szCs w:val="31"/>
        </w:rPr>
        <w:t>网络深度融合，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打造智能化</w:t>
      </w:r>
      <w:r>
        <w:rPr>
          <w:rFonts w:ascii="Microsoft YaHei" w:hAnsi="Microsoft YaHei" w:eastAsia="Microsoft YaHei" w:cs="Microsoft YaHei"/>
          <w:sz w:val="31"/>
          <w:szCs w:val="31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、</w:t>
      </w:r>
      <w:r>
        <w:rPr>
          <w:rFonts w:ascii="Microsoft YaHei" w:hAnsi="Microsoft YaHei" w:eastAsia="Microsoft YaHei" w:cs="Microsoft YaHei"/>
          <w:sz w:val="31"/>
          <w:szCs w:val="31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自愈自治的下一代光网络。</w:t>
      </w:r>
    </w:p>
    <w:p>
      <w:pPr>
        <w:ind w:left="379"/>
        <w:spacing w:before="1" w:line="200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"/>
        </w:rPr>
        <w:t>（ 二 ） 建议二：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"/>
        </w:rPr>
        <w:t>深化场景应用，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"/>
        </w:rPr>
        <w:t>打造差异化竞争力</w:t>
      </w:r>
    </w:p>
    <w:p>
      <w:pPr>
        <w:ind w:left="17" w:right="141" w:firstLine="638"/>
        <w:spacing w:before="249" w:line="314" w:lineRule="auto"/>
        <w:jc w:val="both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建议中国电信在巩固工业互联网</w:t>
      </w:r>
      <w:r>
        <w:rPr>
          <w:rFonts w:ascii="Microsoft YaHei" w:hAnsi="Microsoft YaHei" w:eastAsia="Microsoft YaHei" w:cs="Microsoft YaHei"/>
          <w:sz w:val="31"/>
          <w:szCs w:val="31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、算力网络等优势场景的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同时</w:t>
      </w:r>
      <w:r>
        <w:rPr>
          <w:rFonts w:ascii="Microsoft YaHei" w:hAnsi="Microsoft YaHei" w:eastAsia="Microsoft YaHei" w:cs="Microsoft YaHei"/>
          <w:sz w:val="31"/>
          <w:szCs w:val="31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7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加快在智慧城市、远程医疗、智慧交通等更多垂直行业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的渗透</w:t>
      </w:r>
      <w:r>
        <w:rPr>
          <w:rFonts w:ascii="Microsoft YaHei" w:hAnsi="Microsoft YaHei" w:eastAsia="Microsoft YaHei" w:cs="Microsoft YaHei"/>
          <w:sz w:val="31"/>
          <w:szCs w:val="31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。通过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5"/>
        </w:rPr>
        <w:t>打造一批具有行业影响力的“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5"/>
        </w:rPr>
        <w:t>万兆+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5"/>
        </w:rPr>
        <w:t>”标杆案例</w:t>
      </w: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 xml:space="preserve"> 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6"/>
        </w:rPr>
        <w:t>,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6"/>
        </w:rPr>
        <w:t>形成可复制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6"/>
        </w:rPr>
        <w:t>、可推广的解决方案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6"/>
        </w:rPr>
        <w:t>，将技术优势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转化为实实在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在的市场优势和品牌价值。</w:t>
      </w:r>
    </w:p>
    <w:p>
      <w:pPr>
        <w:ind w:left="379"/>
        <w:spacing w:before="1" w:line="200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"/>
        </w:rPr>
        <w:t>（ 三 ） 建议三：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"/>
        </w:rPr>
        <w:t>主导标准制定，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2"/>
        </w:rPr>
        <w:t>提升产业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"/>
        </w:rPr>
        <w:t>话语权</w:t>
      </w:r>
    </w:p>
    <w:p>
      <w:pPr>
        <w:ind w:left="23" w:firstLine="675"/>
        <w:spacing w:before="254" w:line="319" w:lineRule="auto"/>
        <w:jc w:val="both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中国电信应继续积极参与</w:t>
      </w:r>
      <w:r>
        <w:rPr>
          <w:rFonts w:ascii="Microsoft YaHei" w:hAnsi="Microsoft YaHei" w:eastAsia="Microsoft YaHei" w:cs="Microsoft YaHei"/>
          <w:sz w:val="31"/>
          <w:szCs w:val="31"/>
        </w:rPr>
        <w:t>ITU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、</w:t>
      </w:r>
      <w:r>
        <w:rPr>
          <w:rFonts w:ascii="Microsoft YaHei" w:hAnsi="Microsoft YaHei" w:eastAsia="Microsoft YaHei" w:cs="Microsoft YaHei"/>
          <w:sz w:val="31"/>
          <w:szCs w:val="31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</w:rPr>
        <w:t>IEEE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等国际标准组织的活动</w:t>
      </w:r>
      <w:r>
        <w:rPr>
          <w:rFonts w:ascii="Microsoft YaHei" w:hAnsi="Microsoft YaHei" w:eastAsia="Microsoft YaHei" w:cs="Microsoft YaHei"/>
          <w:sz w:val="31"/>
          <w:szCs w:val="3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,</w:t>
      </w:r>
      <w:r>
        <w:rPr>
          <w:rFonts w:ascii="Microsoft YaHei" w:hAnsi="Microsoft YaHei" w:eastAsia="Microsoft YaHei" w:cs="Microsoft YaHei"/>
          <w:sz w:val="31"/>
          <w:szCs w:val="31"/>
          <w:spacing w:val="25"/>
        </w:rPr>
        <w:t xml:space="preserve"> 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将在三代共存、工业</w:t>
      </w:r>
      <w:r>
        <w:rPr>
          <w:rFonts w:ascii="Microsoft YaHei" w:hAnsi="Microsoft YaHei" w:eastAsia="Microsoft YaHei" w:cs="Microsoft YaHei"/>
          <w:sz w:val="31"/>
          <w:szCs w:val="31"/>
        </w:rPr>
        <w:t>PON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、智能化运维等领域的实</w:t>
      </w:r>
      <w:r>
        <w:rPr>
          <w:rFonts w:ascii="Microsoft YaHei" w:hAnsi="Microsoft YaHei" w:eastAsia="Microsoft YaHei" w:cs="Microsoft YaHei"/>
          <w:sz w:val="31"/>
          <w:szCs w:val="31"/>
        </w:rPr>
        <w:t>践经验和技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术成果</w:t>
      </w:r>
      <w:r>
        <w:rPr>
          <w:rFonts w:ascii="Microsoft YaHei" w:hAnsi="Microsoft YaHei" w:eastAsia="Microsoft YaHei" w:cs="Microsoft YaHei"/>
          <w:sz w:val="31"/>
          <w:szCs w:val="3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转化为国际标准和行业规范</w:t>
      </w:r>
      <w:r>
        <w:rPr>
          <w:rFonts w:ascii="Microsoft YaHei" w:hAnsi="Microsoft YaHei" w:eastAsia="Microsoft YaHei" w:cs="Microsoft YaHei"/>
          <w:sz w:val="31"/>
          <w:szCs w:val="31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。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"/>
        </w:rPr>
        <w:t>通过标准牵引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引导全</w:t>
      </w:r>
    </w:p>
    <w:p>
      <w:pPr>
        <w:spacing w:line="319" w:lineRule="auto"/>
        <w:sectPr>
          <w:footerReference w:type="default" r:id="rId9"/>
          <w:pgSz w:w="11906" w:h="16840"/>
          <w:pgMar w:top="1413" w:right="1322" w:bottom="1424" w:left="1785" w:header="0" w:footer="1255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ind w:left="19" w:right="21" w:hanging="2"/>
        <w:spacing w:before="71" w:line="314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球产业链向有利于自身技术路线的方向发展</w:t>
      </w:r>
      <w:r>
        <w:rPr>
          <w:rFonts w:ascii="Microsoft YaHei" w:hAnsi="Microsoft YaHei" w:eastAsia="Microsoft YaHei" w:cs="Microsoft YaHei"/>
          <w:sz w:val="31"/>
          <w:szCs w:val="31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7"/>
        </w:rPr>
        <w:t>提升在全球光通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7"/>
        </w:rPr>
        <w:t>信领域的话语权</w:t>
      </w:r>
      <w:r>
        <w:rPr>
          <w:rFonts w:ascii="Microsoft YaHei" w:hAnsi="Microsoft YaHei" w:eastAsia="Microsoft YaHei" w:cs="Microsoft YaHei"/>
          <w:sz w:val="31"/>
          <w:szCs w:val="31"/>
          <w:spacing w:val="7"/>
        </w:rPr>
        <w:t>。</w:t>
      </w:r>
    </w:p>
    <w:p>
      <w:pPr>
        <w:ind w:left="379"/>
        <w:spacing w:before="1" w:line="200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（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四 ） 建议四：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强化产业链协同，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构建自主可控生态</w:t>
      </w:r>
    </w:p>
    <w:p>
      <w:pPr>
        <w:ind w:left="13" w:firstLine="644"/>
        <w:spacing w:before="241" w:line="317" w:lineRule="auto"/>
        <w:jc w:val="both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7"/>
        </w:rPr>
        <w:t>推动光通信产业从传输媒介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7"/>
        </w:rPr>
        <w:t>、光电器件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7"/>
        </w:rPr>
        <w:t>、设备制造到全网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9"/>
        </w:rPr>
        <w:t>系统集成等上下游环节实现全链条跃升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9"/>
        </w:rPr>
        <w:t>。面对</w:t>
      </w:r>
      <w:r>
        <w:rPr>
          <w:rFonts w:ascii="Microsoft YaHei" w:hAnsi="Microsoft YaHei" w:eastAsia="Microsoft YaHei" w:cs="Microsoft YaHei"/>
          <w:sz w:val="31"/>
          <w:szCs w:val="31"/>
          <w:spacing w:val="8"/>
        </w:rPr>
        <w:t>核心光电芯片等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领域的挑战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中国电信应发挥其作为头部运营商的市场牵引作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用</w:t>
      </w:r>
      <w:r>
        <w:rPr>
          <w:rFonts w:ascii="Microsoft YaHei" w:hAnsi="Microsoft YaHei" w:eastAsia="Microsoft YaHei" w:cs="Microsoft YaHei"/>
          <w:sz w:val="31"/>
          <w:szCs w:val="3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，联合国内设备商、芯片和模块厂商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共同攻克关键核心技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术</w:t>
      </w:r>
      <w:r>
        <w:rPr>
          <w:rFonts w:ascii="Microsoft YaHei" w:hAnsi="Microsoft YaHei" w:eastAsia="Microsoft YaHei" w:cs="Microsoft YaHei"/>
          <w:sz w:val="31"/>
          <w:szCs w:val="31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。通过需求定义</w:t>
      </w:r>
      <w:r>
        <w:rPr>
          <w:rFonts w:ascii="Microsoft YaHei" w:hAnsi="Microsoft YaHei" w:eastAsia="Microsoft YaHei" w:cs="Microsoft YaHei"/>
          <w:sz w:val="31"/>
          <w:szCs w:val="31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、联合研发、试点应用等方式</w:t>
      </w:r>
      <w:r>
        <w:rPr>
          <w:rFonts w:ascii="Microsoft YaHei" w:hAnsi="Microsoft YaHei" w:eastAsia="Microsoft YaHei" w:cs="Microsoft YaHei"/>
          <w:sz w:val="31"/>
          <w:szCs w:val="31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3"/>
        </w:rPr>
        <w:t>带动整个产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业链的成熟与升级</w:t>
      </w:r>
      <w:r>
        <w:rPr>
          <w:rFonts w:ascii="Microsoft YaHei" w:hAnsi="Microsoft YaHei" w:eastAsia="Microsoft YaHei" w:cs="Microsoft YaHei"/>
          <w:sz w:val="31"/>
          <w:szCs w:val="31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，构建一个强大、</w:t>
      </w:r>
      <w:r>
        <w:rPr>
          <w:rFonts w:ascii="Microsoft YaHei" w:hAnsi="Microsoft YaHei" w:eastAsia="Microsoft YaHei" w:cs="Microsoft YaHei"/>
          <w:sz w:val="31"/>
          <w:szCs w:val="31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自主、可控的万兆光</w:t>
      </w:r>
      <w:r>
        <w:rPr>
          <w:rFonts w:ascii="Microsoft YaHei" w:hAnsi="Microsoft YaHei" w:eastAsia="Microsoft YaHei" w:cs="Microsoft YaHei"/>
          <w:sz w:val="31"/>
          <w:szCs w:val="31"/>
          <w:spacing w:val="4"/>
        </w:rPr>
        <w:t>网产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业生态</w:t>
      </w:r>
      <w:r>
        <w:rPr>
          <w:rFonts w:ascii="Microsoft YaHei" w:hAnsi="Microsoft YaHei" w:eastAsia="Microsoft YaHei" w:cs="Microsoft YaHei"/>
          <w:sz w:val="31"/>
          <w:szCs w:val="31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，</w:t>
      </w:r>
      <w:r>
        <w:rPr>
          <w:rFonts w:ascii="Microsoft YaHei" w:hAnsi="Microsoft YaHei" w:eastAsia="Microsoft YaHei" w:cs="Microsoft YaHei"/>
          <w:sz w:val="31"/>
          <w:szCs w:val="31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5"/>
        </w:rPr>
        <w:t>为数字中国的建设筑牢坚实的全光底座。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ind w:left="1770" w:right="1012" w:hanging="1766"/>
        <w:spacing w:before="97" w:line="281" w:lineRule="auto"/>
        <w:rPr>
          <w:rFonts w:ascii="KaiTi" w:hAnsi="KaiTi" w:eastAsia="KaiTi" w:cs="KaiTi"/>
          <w:sz w:val="28"/>
          <w:szCs w:val="28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94297</wp:posOffset>
            </wp:positionH>
            <wp:positionV relativeFrom="paragraph">
              <wp:posOffset>280450</wp:posOffset>
            </wp:positionV>
            <wp:extent cx="647700" cy="86372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00" cy="863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中国电信股份有限公司研究院/战略发展研究所</w:t>
      </w:r>
      <w:r>
        <w:rPr>
          <w:rFonts w:ascii="KaiTi" w:hAnsi="KaiTi" w:eastAsia="KaiTi" w:cs="KaiTi"/>
          <w:sz w:val="28"/>
          <w:szCs w:val="28"/>
          <w:b/>
          <w:bCs/>
          <w:spacing w:val="-5"/>
        </w:rPr>
        <w:t>第一作者【姜四军】</w:t>
      </w:r>
    </w:p>
    <w:p>
      <w:pPr>
        <w:ind w:left="1753" w:right="760" w:firstLine="2"/>
        <w:spacing w:before="2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硕士，就职于中国电信研究院，高级工程师，长期</w:t>
      </w:r>
      <w:r>
        <w:rPr>
          <w:rFonts w:ascii="KaiTi" w:hAnsi="KaiTi" w:eastAsia="KaiTi" w:cs="KaiTi"/>
          <w:sz w:val="28"/>
          <w:szCs w:val="28"/>
          <w:spacing w:val="-1"/>
        </w:rPr>
        <w:t>从事通信行业研究，近年来专注于5G、新一代信息</w:t>
      </w:r>
      <w:r>
        <w:rPr>
          <w:rFonts w:ascii="KaiTi" w:hAnsi="KaiTi" w:eastAsia="KaiTi" w:cs="KaiTi"/>
          <w:sz w:val="28"/>
          <w:szCs w:val="28"/>
          <w:spacing w:val="-1"/>
        </w:rPr>
        <w:t>通信、人工智能等领域研究。</w:t>
      </w:r>
    </w:p>
    <w:sectPr>
      <w:footerReference w:type="default" r:id="rId10"/>
      <w:pgSz w:w="11906" w:h="16840"/>
      <w:pgMar w:top="1413" w:right="1454" w:bottom="1480" w:left="1785" w:header="0" w:footer="1234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9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  <w:position w:val="1"/>
      </w:rPr>
      <w:t>10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9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</w:rPr>
      <w:t>11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9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</w:rPr>
      <w:t>12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9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  <w:position w:val="1"/>
      </w:rPr>
      <w:t>13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9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</w:rPr>
      <w:t>14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31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  <w:position w:val="1"/>
      </w:rPr>
      <w:t>15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31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  <w:position w:val="1"/>
      </w:rPr>
      <w:t>16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9"/>
      <w:spacing w:line="184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</w:rPr>
      <w:t>17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9"/>
      <w:spacing w:line="235" w:lineRule="exact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spacing w:val="-10"/>
        <w:position w:val="1"/>
      </w:rPr>
      <w:t>18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8.xml"/><Relationship Id="rId8" Type="http://schemas.openxmlformats.org/officeDocument/2006/relationships/footer" Target="footer7.xml"/><Relationship Id="rId7" Type="http://schemas.openxmlformats.org/officeDocument/2006/relationships/footer" Target="footer6.xml"/><Relationship Id="rId6" Type="http://schemas.openxmlformats.org/officeDocument/2006/relationships/footer" Target="footer5.xml"/><Relationship Id="rId5" Type="http://schemas.openxmlformats.org/officeDocument/2006/relationships/image" Target="media/image1.jpeg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image" Target="media/image2.jpeg"/><Relationship Id="rId10" Type="http://schemas.openxmlformats.org/officeDocument/2006/relationships/footer" Target="footer9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2025-11-04T10:05:23</vt:filetime>
  </property>
</Properties>
</file>