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BFEEF">
      <w:pPr>
        <w:keepNext w:val="0"/>
        <w:keepLines w:val="0"/>
        <w:pageBreakBefore w:val="0"/>
        <w:widowControl w:val="0"/>
        <w:kinsoku/>
        <w:wordWrap/>
        <w:overflowPunct/>
        <w:topLinePunct w:val="0"/>
        <w:autoSpaceDE/>
        <w:autoSpaceDN/>
        <w:bidi w:val="0"/>
        <w:adjustRightInd/>
        <w:snapToGrid/>
        <w:spacing w:after="157" w:afterLines="50"/>
        <w:jc w:val="center"/>
        <w:textAlignment w:val="auto"/>
        <w:outlineLvl w:val="0"/>
        <w:rPr>
          <w:rFonts w:hint="eastAsia"/>
          <w:b/>
          <w:bCs/>
          <w:sz w:val="36"/>
          <w:szCs w:val="36"/>
          <w:lang w:val="en-US" w:eastAsia="zh-CN"/>
        </w:rPr>
      </w:pPr>
      <w:r>
        <w:rPr>
          <w:rFonts w:hint="eastAsia"/>
          <w:b/>
          <w:bCs/>
          <w:sz w:val="36"/>
          <w:szCs w:val="36"/>
          <w:lang w:val="en-US" w:eastAsia="zh-CN"/>
        </w:rPr>
        <w:t>AI大模型上车，智能汽车两大核心应用领域解析</w:t>
      </w:r>
    </w:p>
    <w:p w14:paraId="5A072ABC">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367" w:firstLineChars="175"/>
        <w:jc w:val="center"/>
        <w:textAlignment w:val="auto"/>
        <w:rPr>
          <w:rFonts w:hint="default"/>
          <w:sz w:val="21"/>
          <w:szCs w:val="21"/>
          <w:lang w:val="en-US" w:eastAsia="zh-CN"/>
        </w:rPr>
      </w:pPr>
      <w:r>
        <w:rPr>
          <w:rFonts w:hint="eastAsia"/>
          <w:sz w:val="21"/>
          <w:szCs w:val="21"/>
          <w:lang w:val="en-US" w:eastAsia="zh-CN"/>
        </w:rPr>
        <w:t>柴雪芳</w:t>
      </w:r>
    </w:p>
    <w:p w14:paraId="6E99FCBA">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24"/>
          <w:lang w:val="en-US" w:eastAsia="zh-CN"/>
        </w:rPr>
      </w:pPr>
    </w:p>
    <w:p w14:paraId="52DEA46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24"/>
          <w:lang w:val="en-US" w:eastAsia="zh-CN"/>
        </w:rPr>
      </w:pPr>
      <w:r>
        <w:rPr>
          <w:rFonts w:hint="default"/>
          <w:sz w:val="24"/>
          <w:szCs w:val="24"/>
          <w:lang w:val="en-US" w:eastAsia="zh-CN"/>
        </w:rPr>
        <w:t>随着人工智能技术的飞速发展，汽车行业正经历着前所未有的变革。传统汽车制造商和新兴科技公司纷纷投入大量资源，探索AI在汽车领域的应用，以期实现更安全、更高效、更环保的出行方式。</w:t>
      </w:r>
      <w:r>
        <w:rPr>
          <w:rFonts w:hint="eastAsia"/>
          <w:sz w:val="24"/>
          <w:szCs w:val="24"/>
          <w:lang w:val="en-US" w:eastAsia="zh-CN"/>
        </w:rPr>
        <w:t>变革以智能化和网联化为核心，</w:t>
      </w:r>
      <w:r>
        <w:rPr>
          <w:rFonts w:hint="default"/>
          <w:sz w:val="24"/>
          <w:szCs w:val="24"/>
          <w:lang w:val="en-US" w:eastAsia="zh-CN"/>
        </w:rPr>
        <w:t>持续</w:t>
      </w:r>
      <w:r>
        <w:rPr>
          <w:rFonts w:hint="eastAsia"/>
          <w:sz w:val="24"/>
          <w:szCs w:val="24"/>
          <w:lang w:val="en-US" w:eastAsia="zh-CN"/>
        </w:rPr>
        <w:t>、</w:t>
      </w:r>
      <w:r>
        <w:rPr>
          <w:rFonts w:hint="default"/>
          <w:sz w:val="24"/>
          <w:szCs w:val="24"/>
          <w:lang w:val="en-US" w:eastAsia="zh-CN"/>
        </w:rPr>
        <w:t>深刻地影响着汽车的内涵与外延，为汽车</w:t>
      </w:r>
      <w:r>
        <w:rPr>
          <w:rFonts w:hint="eastAsia"/>
          <w:sz w:val="24"/>
          <w:szCs w:val="24"/>
          <w:lang w:val="en-US" w:eastAsia="zh-CN"/>
        </w:rPr>
        <w:t>行业</w:t>
      </w:r>
      <w:r>
        <w:rPr>
          <w:rFonts w:hint="default"/>
          <w:sz w:val="24"/>
          <w:szCs w:val="24"/>
          <w:lang w:val="en-US" w:eastAsia="zh-CN"/>
        </w:rPr>
        <w:t>的</w:t>
      </w:r>
      <w:r>
        <w:rPr>
          <w:rFonts w:hint="eastAsia"/>
          <w:sz w:val="24"/>
          <w:szCs w:val="24"/>
          <w:lang w:val="en-US" w:eastAsia="zh-CN"/>
        </w:rPr>
        <w:t>发展</w:t>
      </w:r>
      <w:r>
        <w:rPr>
          <w:rFonts w:hint="default"/>
          <w:sz w:val="24"/>
          <w:szCs w:val="24"/>
          <w:lang w:val="en-US" w:eastAsia="zh-CN"/>
        </w:rPr>
        <w:t>带来了前所未有的机遇与挑战。</w:t>
      </w:r>
      <w:r>
        <w:rPr>
          <w:rFonts w:hint="eastAsia"/>
          <w:sz w:val="24"/>
          <w:szCs w:val="24"/>
          <w:lang w:val="en-US" w:eastAsia="zh-CN"/>
        </w:rPr>
        <w:t>本文探讨了AI大模型影响下汽车行业价值链变化，从行业侧和需求侧两个角度剖析AI落地智能汽车的三大场景，并对汽车行业未来发展趋势做出初步判断。</w:t>
      </w:r>
    </w:p>
    <w:p w14:paraId="14896B90">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0" w:leftChars="0" w:firstLine="420" w:firstLineChars="0"/>
        <w:textAlignment w:val="auto"/>
        <w:outlineLvl w:val="0"/>
        <w:rPr>
          <w:rFonts w:hint="default"/>
          <w:b/>
          <w:bCs/>
          <w:sz w:val="32"/>
          <w:szCs w:val="32"/>
          <w:lang w:val="en-US" w:eastAsia="zh-CN"/>
        </w:rPr>
      </w:pPr>
      <w:r>
        <w:rPr>
          <w:rFonts w:hint="eastAsia"/>
          <w:b/>
          <w:bCs/>
          <w:sz w:val="32"/>
          <w:szCs w:val="32"/>
          <w:lang w:val="en-US" w:eastAsia="zh-CN"/>
        </w:rPr>
        <w:t>AI大模型融入汽车，打造行业第三生命周期曲线，重塑行业价值链</w:t>
      </w:r>
    </w:p>
    <w:p w14:paraId="3BB7CAD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24"/>
          <w:lang w:val="en-US" w:eastAsia="zh-CN"/>
        </w:rPr>
      </w:pPr>
      <w:r>
        <w:rPr>
          <w:rFonts w:hint="eastAsia"/>
          <w:sz w:val="24"/>
          <w:szCs w:val="24"/>
          <w:lang w:val="en-US" w:eastAsia="zh-CN"/>
        </w:rPr>
        <w:t>国内</w:t>
      </w:r>
      <w:r>
        <w:rPr>
          <w:rFonts w:hint="default"/>
          <w:sz w:val="24"/>
          <w:szCs w:val="24"/>
          <w:lang w:val="en-US" w:eastAsia="zh-CN"/>
        </w:rPr>
        <w:t>汽车</w:t>
      </w:r>
      <w:r>
        <w:rPr>
          <w:rFonts w:hint="eastAsia"/>
          <w:sz w:val="24"/>
          <w:szCs w:val="24"/>
          <w:lang w:val="en-US" w:eastAsia="zh-CN"/>
        </w:rPr>
        <w:t>行业</w:t>
      </w:r>
      <w:r>
        <w:rPr>
          <w:rFonts w:hint="default"/>
          <w:sz w:val="24"/>
          <w:szCs w:val="24"/>
          <w:lang w:val="en-US" w:eastAsia="zh-CN"/>
        </w:rPr>
        <w:t>的发展</w:t>
      </w:r>
      <w:r>
        <w:rPr>
          <w:rFonts w:hint="eastAsia"/>
          <w:sz w:val="24"/>
          <w:szCs w:val="24"/>
          <w:lang w:val="en-US" w:eastAsia="zh-CN"/>
        </w:rPr>
        <w:t>经历了三条生命周期曲线</w:t>
      </w:r>
      <w:r>
        <w:rPr>
          <w:rFonts w:hint="default"/>
          <w:sz w:val="24"/>
          <w:szCs w:val="24"/>
          <w:lang w:val="en-US" w:eastAsia="zh-CN"/>
        </w:rPr>
        <w:t>。</w:t>
      </w:r>
      <w:r>
        <w:rPr>
          <w:rFonts w:hint="eastAsia"/>
          <w:b/>
          <w:bCs/>
          <w:sz w:val="24"/>
          <w:szCs w:val="24"/>
          <w:lang w:val="en-US" w:eastAsia="zh-CN"/>
        </w:rPr>
        <w:t>第一曲线——燃油车</w:t>
      </w:r>
      <w:r>
        <w:rPr>
          <w:rFonts w:hint="eastAsia"/>
          <w:sz w:val="24"/>
          <w:szCs w:val="24"/>
          <w:lang w:val="en-US" w:eastAsia="zh-CN"/>
        </w:rPr>
        <w:t>：</w:t>
      </w:r>
      <w:r>
        <w:rPr>
          <w:rFonts w:hint="default"/>
          <w:sz w:val="24"/>
          <w:szCs w:val="24"/>
          <w:lang w:val="en-US" w:eastAsia="zh-CN"/>
        </w:rPr>
        <w:t>2008年前后，传统燃油车第一曲线基本进入成长后期和震荡期阶段</w:t>
      </w:r>
      <w:r>
        <w:rPr>
          <w:rFonts w:hint="eastAsia"/>
          <w:sz w:val="24"/>
          <w:szCs w:val="24"/>
          <w:lang w:val="en-US" w:eastAsia="zh-CN"/>
        </w:rPr>
        <w:t>，之后一直</w:t>
      </w:r>
      <w:r>
        <w:rPr>
          <w:rFonts w:hint="default"/>
          <w:sz w:val="24"/>
          <w:szCs w:val="24"/>
          <w:lang w:val="en-US" w:eastAsia="zh-CN"/>
        </w:rPr>
        <w:t>在宏观和产业政策的推动下波动振荡</w:t>
      </w:r>
      <w:r>
        <w:rPr>
          <w:rFonts w:hint="eastAsia"/>
          <w:sz w:val="24"/>
          <w:szCs w:val="24"/>
          <w:lang w:val="en-US" w:eastAsia="zh-CN"/>
        </w:rPr>
        <w:t>。</w:t>
      </w:r>
      <w:r>
        <w:rPr>
          <w:rFonts w:hint="eastAsia"/>
          <w:b/>
          <w:bCs/>
          <w:sz w:val="24"/>
          <w:szCs w:val="24"/>
          <w:lang w:val="en-US" w:eastAsia="zh-CN"/>
        </w:rPr>
        <w:t>第二曲线——新能源车</w:t>
      </w:r>
      <w:r>
        <w:rPr>
          <w:rFonts w:hint="eastAsia"/>
          <w:sz w:val="24"/>
          <w:szCs w:val="24"/>
          <w:lang w:val="en-US" w:eastAsia="zh-CN"/>
        </w:rPr>
        <w:t>：</w:t>
      </w:r>
      <w:r>
        <w:rPr>
          <w:rFonts w:hint="default"/>
          <w:sz w:val="24"/>
          <w:szCs w:val="24"/>
          <w:lang w:val="en-US" w:eastAsia="zh-CN"/>
        </w:rPr>
        <w:t>与经典产业生命周期曲线的趋势一样，</w:t>
      </w:r>
      <w:r>
        <w:rPr>
          <w:rFonts w:hint="eastAsia"/>
          <w:sz w:val="24"/>
          <w:szCs w:val="24"/>
          <w:lang w:val="en-US" w:eastAsia="zh-CN"/>
        </w:rPr>
        <w:t>汽车产业在</w:t>
      </w:r>
      <w:r>
        <w:rPr>
          <w:rFonts w:hint="default"/>
          <w:sz w:val="24"/>
          <w:szCs w:val="24"/>
          <w:lang w:val="en-US" w:eastAsia="zh-CN"/>
        </w:rPr>
        <w:t>震荡期开始寻求第二曲线</w:t>
      </w:r>
      <w:r>
        <w:rPr>
          <w:rFonts w:hint="eastAsia"/>
          <w:sz w:val="24"/>
          <w:szCs w:val="24"/>
          <w:lang w:val="en-US" w:eastAsia="zh-CN"/>
        </w:rPr>
        <w:t>；</w:t>
      </w:r>
      <w:r>
        <w:rPr>
          <w:rFonts w:hint="default"/>
          <w:sz w:val="24"/>
          <w:szCs w:val="24"/>
          <w:lang w:val="en-US" w:eastAsia="zh-CN"/>
        </w:rPr>
        <w:t>2009年1月我国开始启动新能源汽车</w:t>
      </w:r>
      <w:r>
        <w:rPr>
          <w:rFonts w:hint="eastAsia"/>
          <w:sz w:val="24"/>
          <w:szCs w:val="24"/>
          <w:lang w:val="en-US" w:eastAsia="zh-CN"/>
        </w:rPr>
        <w:t>“</w:t>
      </w:r>
      <w:r>
        <w:rPr>
          <w:rFonts w:hint="default"/>
          <w:sz w:val="24"/>
          <w:szCs w:val="24"/>
          <w:lang w:val="en-US" w:eastAsia="zh-CN"/>
        </w:rPr>
        <w:t>十城千辆</w:t>
      </w:r>
      <w:r>
        <w:rPr>
          <w:rFonts w:hint="eastAsia"/>
          <w:sz w:val="24"/>
          <w:szCs w:val="24"/>
          <w:lang w:val="en-US" w:eastAsia="zh-CN"/>
        </w:rPr>
        <w:t>”（十城千辆节能与新能源汽车示范推广应用工程）</w:t>
      </w:r>
      <w:r>
        <w:rPr>
          <w:rFonts w:hint="default"/>
          <w:sz w:val="24"/>
          <w:szCs w:val="24"/>
          <w:lang w:val="en-US" w:eastAsia="zh-CN"/>
        </w:rPr>
        <w:t>推广工程推动新能源车发展</w:t>
      </w:r>
      <w:r>
        <w:rPr>
          <w:rFonts w:hint="eastAsia"/>
          <w:sz w:val="24"/>
          <w:szCs w:val="24"/>
          <w:lang w:val="en-US" w:eastAsia="zh-CN"/>
        </w:rPr>
        <w:t>；在政策推动下，新能源车快速崛起并发展到生命周期的成长后期。</w:t>
      </w:r>
      <w:r>
        <w:rPr>
          <w:rFonts w:hint="eastAsia"/>
          <w:b/>
          <w:bCs/>
          <w:sz w:val="24"/>
          <w:szCs w:val="24"/>
          <w:lang w:val="en-US" w:eastAsia="zh-CN"/>
        </w:rPr>
        <w:t>第三曲线——智能车</w:t>
      </w:r>
      <w:r>
        <w:rPr>
          <w:rFonts w:hint="eastAsia"/>
          <w:sz w:val="24"/>
          <w:szCs w:val="24"/>
          <w:lang w:val="en-US" w:eastAsia="zh-CN"/>
        </w:rPr>
        <w:t>：生成式AI在端侧落地开花，进一步重塑汽车产业价值链，主流汽车厂商纷纷跟进，汽车的智能化特征凸显；智能汽车正在经历智能化技术爆发应用的临界点，成为新的移动智能终端。具体如图1所示。</w:t>
      </w:r>
    </w:p>
    <w:p w14:paraId="2868882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sz w:val="24"/>
          <w:szCs w:val="24"/>
          <w:lang w:val="en-US" w:eastAsia="zh-CN"/>
        </w:rPr>
      </w:pPr>
      <w:r>
        <w:drawing>
          <wp:inline distT="0" distB="0" distL="114300" distR="114300">
            <wp:extent cx="5272405" cy="168592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685925"/>
                    </a:xfrm>
                    <a:prstGeom prst="rect">
                      <a:avLst/>
                    </a:prstGeom>
                    <a:noFill/>
                    <a:ln>
                      <a:noFill/>
                    </a:ln>
                  </pic:spPr>
                </pic:pic>
              </a:graphicData>
            </a:graphic>
          </wp:inline>
        </w:drawing>
      </w:r>
    </w:p>
    <w:p w14:paraId="7A65461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0" w:firstLineChars="0"/>
        <w:jc w:val="center"/>
        <w:textAlignment w:val="auto"/>
        <w:rPr>
          <w:rFonts w:hint="eastAsia"/>
          <w:sz w:val="21"/>
          <w:szCs w:val="21"/>
          <w:lang w:val="en-US" w:eastAsia="zh-CN"/>
        </w:rPr>
      </w:pPr>
      <w:r>
        <w:rPr>
          <w:rFonts w:hint="eastAsia"/>
          <w:sz w:val="21"/>
          <w:szCs w:val="21"/>
          <w:lang w:val="en-US" w:eastAsia="zh-CN"/>
        </w:rPr>
        <w:t>图1：国内汽车行业生命周期曲线及其演进</w:t>
      </w:r>
    </w:p>
    <w:p w14:paraId="36B40FF4">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default"/>
          <w:sz w:val="24"/>
          <w:szCs w:val="32"/>
          <w:lang w:val="en-US" w:eastAsia="zh-CN"/>
        </w:rPr>
        <w:t>目前国内主流汽车厂商均已研发上市智能汽车，尤其是以理想、未来、小鹏等为代表的新势力厂商</w:t>
      </w:r>
      <w:r>
        <w:rPr>
          <w:rFonts w:hint="eastAsia"/>
          <w:sz w:val="24"/>
          <w:szCs w:val="32"/>
          <w:lang w:val="en-US" w:eastAsia="zh-CN"/>
        </w:rPr>
        <w:t>更是将智能汽车视为战略重点领域</w:t>
      </w:r>
      <w:r>
        <w:rPr>
          <w:rFonts w:hint="default"/>
          <w:sz w:val="24"/>
          <w:szCs w:val="32"/>
          <w:lang w:val="en-US" w:eastAsia="zh-CN"/>
        </w:rPr>
        <w:t>。</w:t>
      </w:r>
      <w:r>
        <w:rPr>
          <w:rFonts w:hint="eastAsia"/>
          <w:sz w:val="24"/>
          <w:szCs w:val="32"/>
          <w:lang w:val="en-US" w:eastAsia="zh-CN"/>
        </w:rPr>
        <w:t>业界对智能汽车市场规模的预测相对统一，在2000万辆左右；而在增长速度上，业界的预测则分歧较大。如</w:t>
      </w:r>
      <w:r>
        <w:rPr>
          <w:rFonts w:hint="default"/>
          <w:sz w:val="24"/>
          <w:szCs w:val="24"/>
          <w:lang w:val="en-US" w:eastAsia="zh-CN"/>
        </w:rPr>
        <w:t>国泰君安</w:t>
      </w:r>
      <w:r>
        <w:rPr>
          <w:rFonts w:hint="eastAsia"/>
          <w:sz w:val="24"/>
          <w:szCs w:val="24"/>
          <w:lang w:val="en-US" w:eastAsia="zh-CN"/>
        </w:rPr>
        <w:t>预测</w:t>
      </w:r>
      <w:r>
        <w:rPr>
          <w:rFonts w:hint="default"/>
          <w:sz w:val="24"/>
          <w:szCs w:val="24"/>
          <w:lang w:val="en-US" w:eastAsia="zh-CN"/>
        </w:rPr>
        <w:t>2024年</w:t>
      </w:r>
      <w:r>
        <w:rPr>
          <w:rFonts w:hint="eastAsia"/>
          <w:sz w:val="24"/>
          <w:szCs w:val="24"/>
          <w:lang w:val="en-US" w:eastAsia="zh-CN"/>
        </w:rPr>
        <w:t>我国智能汽车销售量</w:t>
      </w:r>
      <w:r>
        <w:rPr>
          <w:rFonts w:hint="default"/>
          <w:sz w:val="24"/>
          <w:szCs w:val="24"/>
          <w:lang w:val="en-US" w:eastAsia="zh-CN"/>
        </w:rPr>
        <w:t>预计达1853万两</w:t>
      </w:r>
      <w:r>
        <w:rPr>
          <w:rFonts w:hint="eastAsia"/>
          <w:sz w:val="24"/>
          <w:szCs w:val="24"/>
          <w:lang w:val="en-US" w:eastAsia="zh-CN"/>
        </w:rPr>
        <w:t>，2024-2028年的CAGR符合增长率高达51.1%；而</w:t>
      </w:r>
      <w:r>
        <w:rPr>
          <w:rFonts w:hint="eastAsia"/>
          <w:sz w:val="24"/>
          <w:szCs w:val="32"/>
          <w:lang w:val="en-US" w:eastAsia="zh-CN"/>
        </w:rPr>
        <w:t>‌IDC数据显示，2025年中国智能汽车出货量将达到约2500万辆，年复合增长率为16.1%。但AI大模型落地汽车，无疑延伸了这个传统行业的生命线，并带来里程碑性质的变革。</w:t>
      </w:r>
    </w:p>
    <w:p w14:paraId="59B9C590">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0" w:leftChars="0" w:firstLine="420" w:firstLineChars="0"/>
        <w:textAlignment w:val="auto"/>
        <w:outlineLvl w:val="0"/>
        <w:rPr>
          <w:rFonts w:hint="eastAsia"/>
          <w:b/>
          <w:bCs/>
          <w:sz w:val="32"/>
          <w:szCs w:val="32"/>
          <w:lang w:val="en-US" w:eastAsia="zh-CN"/>
        </w:rPr>
      </w:pPr>
      <w:r>
        <w:rPr>
          <w:rFonts w:hint="eastAsia"/>
          <w:b/>
          <w:bCs/>
          <w:sz w:val="32"/>
          <w:szCs w:val="32"/>
          <w:lang w:val="en-US" w:eastAsia="zh-CN"/>
        </w:rPr>
        <w:t>AI落地智能车两大核心领域：智能驾驶与智能座舱</w:t>
      </w:r>
    </w:p>
    <w:p w14:paraId="591CB9C5">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随着AI大模型在汽车行业的落地应用，汽车的网联化和智能化特征日益突出。尤其智能化是业界关注的焦点，智能驾驶和智能座舱则是智能化的核心双主线。</w:t>
      </w:r>
    </w:p>
    <w:p w14:paraId="7B573887">
      <w:pPr>
        <w:keepNext w:val="0"/>
        <w:keepLines w:val="0"/>
        <w:pageBreakBefore w:val="0"/>
        <w:widowControl w:val="0"/>
        <w:numPr>
          <w:ilvl w:val="0"/>
          <w:numId w:val="2"/>
        </w:numPr>
        <w:kinsoku/>
        <w:wordWrap/>
        <w:overflowPunct/>
        <w:topLinePunct w:val="0"/>
        <w:autoSpaceDE/>
        <w:autoSpaceDN/>
        <w:bidi w:val="0"/>
        <w:adjustRightInd/>
        <w:snapToGrid/>
        <w:spacing w:after="157" w:afterLines="50"/>
        <w:ind w:left="0" w:leftChars="0" w:firstLine="420" w:firstLineChars="0"/>
        <w:textAlignment w:val="auto"/>
        <w:outlineLvl w:val="1"/>
        <w:rPr>
          <w:rFonts w:hint="eastAsia"/>
          <w:b/>
          <w:bCs/>
          <w:sz w:val="28"/>
          <w:szCs w:val="28"/>
          <w:lang w:val="en-US" w:eastAsia="zh-CN"/>
        </w:rPr>
      </w:pPr>
      <w:r>
        <w:rPr>
          <w:rFonts w:hint="eastAsia"/>
          <w:b/>
          <w:bCs/>
          <w:sz w:val="28"/>
          <w:szCs w:val="28"/>
          <w:lang w:val="en-US" w:eastAsia="zh-CN"/>
        </w:rPr>
        <w:t>智能驾驶</w:t>
      </w:r>
    </w:p>
    <w:p w14:paraId="6914F998">
      <w:pPr>
        <w:keepNext w:val="0"/>
        <w:keepLines w:val="0"/>
        <w:pageBreakBefore w:val="0"/>
        <w:widowControl w:val="0"/>
        <w:numPr>
          <w:ilvl w:val="0"/>
          <w:numId w:val="3"/>
        </w:numPr>
        <w:kinsoku/>
        <w:wordWrap/>
        <w:overflowPunct/>
        <w:topLinePunct w:val="0"/>
        <w:autoSpaceDE/>
        <w:autoSpaceDN/>
        <w:bidi w:val="0"/>
        <w:adjustRightInd/>
        <w:snapToGrid/>
        <w:spacing w:after="157" w:afterLines="50"/>
        <w:ind w:left="425" w:leftChars="0" w:hanging="425" w:firstLineChars="0"/>
        <w:textAlignment w:val="auto"/>
        <w:outlineLvl w:val="2"/>
        <w:rPr>
          <w:rFonts w:hint="eastAsia"/>
          <w:b/>
          <w:bCs/>
          <w:sz w:val="24"/>
          <w:szCs w:val="32"/>
          <w:lang w:val="en-US" w:eastAsia="zh-CN"/>
        </w:rPr>
      </w:pPr>
      <w:r>
        <w:rPr>
          <w:rFonts w:hint="eastAsia"/>
          <w:b/>
          <w:bCs/>
          <w:sz w:val="24"/>
          <w:szCs w:val="32"/>
          <w:lang w:val="en-US" w:eastAsia="zh-CN"/>
        </w:rPr>
        <w:t>端到端的AI大模型加速智能驾驶进程，但高级别智能驾驶发展低于预期</w:t>
      </w:r>
    </w:p>
    <w:p w14:paraId="346CC5FC">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eastAsia"/>
          <w:sz w:val="24"/>
          <w:szCs w:val="32"/>
          <w:lang w:val="en-US" w:eastAsia="zh-CN"/>
        </w:rPr>
        <w:t>2024年被业界看作是智能驾驶元年。AI大模型的引入将智能驾驶技术的模块化架构演进为端到端架构，通过大规模数据训练，能够直接从传感器数据中生成控制指令，避免了中间环节的延迟和误差累积；不仅提升了系统的整体性能，还使得智能驾驶系统能够更好地模拟人类驾驶员的驾驶行为，大幅提升驾驶体验的自然性和舒适性，从而加速了智能驾驶的普及进程。</w:t>
      </w:r>
    </w:p>
    <w:p w14:paraId="55627171">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智能驾驶分为L0-L5共6个级别；其中，L3是区分辅助驾驶与智能驾驶的转折点。L3级别的智能驾驶技术允许车辆在特定条件下实现完全自主驾驶，而驾驶员只需在必要时接管车辆。目前我国乘用车市场处于L2及L2+规模化普及、L3/L4级小规模落地的关键节点。国内造车新势力和传统车企的新能源自主品牌，如蔚小理、上汽、广汽和长安等均已经推出了具备L2或L2+级辅助驾驶功能的量产车型，并且已经进入了城市NOA的规模化竞赛周期。据盖世汽车数据，2023年我国新能源乘用车市场L2级标配量达到370万辆，渗透率超过了51%，L2已经成为主要的驾驶辅助方案。</w:t>
      </w:r>
    </w:p>
    <w:p w14:paraId="3F856F05">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eastAsia"/>
          <w:sz w:val="24"/>
          <w:szCs w:val="32"/>
          <w:lang w:val="en-US" w:eastAsia="zh-CN"/>
        </w:rPr>
        <w:t>但受限于技术发展、法律法规进展和基建等多方面的制约因素，高级别的智能驾驶发展低于预期。目前国内L3级正在加速推进，部分L2+车型已经配备L3相关功能，辅助驾驶进阶为智能驾驶，实际落地则属于“高速公路有条件</w:t>
      </w:r>
      <w:r>
        <w:rPr>
          <w:rFonts w:hint="eastAsia"/>
          <w:sz w:val="24"/>
          <w:szCs w:val="24"/>
          <w:lang w:val="en-US" w:eastAsia="zh-CN"/>
        </w:rPr>
        <w:t>自动驾驶”。参见图1。</w:t>
      </w:r>
    </w:p>
    <w:p w14:paraId="0F5CE1B4">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sz w:val="24"/>
          <w:szCs w:val="32"/>
          <w:lang w:val="en-US" w:eastAsia="zh-CN"/>
        </w:rPr>
      </w:pPr>
    </w:p>
    <w:p w14:paraId="11396AD0">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sz w:val="24"/>
          <w:szCs w:val="24"/>
          <w:lang w:val="en-US" w:eastAsia="zh-CN"/>
        </w:rPr>
      </w:pPr>
      <w:r>
        <w:rPr>
          <w:rFonts w:hint="default"/>
          <w:sz w:val="24"/>
          <w:szCs w:val="24"/>
          <w:lang w:val="en-US" w:eastAsia="zh-CN"/>
        </w:rPr>
        <w:drawing>
          <wp:inline distT="0" distB="0" distL="114300" distR="114300">
            <wp:extent cx="4890135" cy="3219450"/>
            <wp:effectExtent l="0" t="0" r="1905" b="11430"/>
            <wp:docPr id="6" name="图片 6" descr="172768047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27680471269"/>
                    <pic:cNvPicPr>
                      <a:picLocks noChangeAspect="1"/>
                    </pic:cNvPicPr>
                  </pic:nvPicPr>
                  <pic:blipFill>
                    <a:blip r:embed="rId5"/>
                    <a:stretch>
                      <a:fillRect/>
                    </a:stretch>
                  </pic:blipFill>
                  <pic:spPr>
                    <a:xfrm>
                      <a:off x="0" y="0"/>
                      <a:ext cx="4890135" cy="3219450"/>
                    </a:xfrm>
                    <a:prstGeom prst="rect">
                      <a:avLst/>
                    </a:prstGeom>
                  </pic:spPr>
                </pic:pic>
              </a:graphicData>
            </a:graphic>
          </wp:inline>
        </w:drawing>
      </w:r>
    </w:p>
    <w:p w14:paraId="05C41E7D">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center"/>
        <w:textAlignment w:val="auto"/>
        <w:rPr>
          <w:rFonts w:hint="default"/>
          <w:sz w:val="21"/>
          <w:szCs w:val="21"/>
          <w:lang w:val="en-US" w:eastAsia="zh-CN"/>
        </w:rPr>
      </w:pPr>
      <w:r>
        <w:rPr>
          <w:rFonts w:hint="eastAsia"/>
          <w:sz w:val="21"/>
          <w:szCs w:val="21"/>
          <w:lang w:val="en-US" w:eastAsia="zh-CN"/>
        </w:rPr>
        <w:t>图2：智能驾驶技术进步方向</w:t>
      </w:r>
    </w:p>
    <w:p w14:paraId="094907F5">
      <w:pPr>
        <w:keepNext w:val="0"/>
        <w:keepLines w:val="0"/>
        <w:pageBreakBefore w:val="0"/>
        <w:widowControl w:val="0"/>
        <w:numPr>
          <w:ilvl w:val="0"/>
          <w:numId w:val="3"/>
        </w:numPr>
        <w:kinsoku/>
        <w:wordWrap/>
        <w:overflowPunct/>
        <w:topLinePunct w:val="0"/>
        <w:autoSpaceDE/>
        <w:autoSpaceDN/>
        <w:bidi w:val="0"/>
        <w:adjustRightInd/>
        <w:snapToGrid/>
        <w:spacing w:after="157" w:afterLines="50"/>
        <w:ind w:left="425" w:leftChars="0" w:hanging="425" w:firstLineChars="0"/>
        <w:textAlignment w:val="auto"/>
        <w:outlineLvl w:val="2"/>
        <w:rPr>
          <w:rFonts w:hint="default"/>
          <w:b/>
          <w:bCs/>
          <w:sz w:val="24"/>
          <w:szCs w:val="32"/>
          <w:lang w:val="en-US" w:eastAsia="zh-CN"/>
        </w:rPr>
      </w:pPr>
      <w:r>
        <w:rPr>
          <w:rFonts w:hint="eastAsia"/>
          <w:b/>
          <w:bCs/>
          <w:sz w:val="24"/>
          <w:szCs w:val="32"/>
          <w:lang w:val="en-US" w:eastAsia="zh-CN"/>
        </w:rPr>
        <w:t>智能驾驶体验处于从“能用”向“好用”过渡的关键阶段</w:t>
      </w:r>
    </w:p>
    <w:p w14:paraId="490C54DA">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eastAsia"/>
          <w:sz w:val="24"/>
          <w:szCs w:val="32"/>
          <w:lang w:val="en-US" w:eastAsia="zh-CN"/>
        </w:rPr>
        <w:t>用户侧对智能驾驶功能的认知度较高但使用率低。根据调查，用户对智能辅助驾驶的认知率为48%，有车用户的使用率为28%。其主要原因在于目前智能辅助驾驶系统更多依赖于预设规则，虽然能够在特定的场景中实现智能辅助驾驶功能，但覆盖范围有限，驾驶体验也有待提升。用户反馈，智能辅助驾驶只能匀速行驶，</w:t>
      </w:r>
      <w:r>
        <w:rPr>
          <w:rFonts w:hint="eastAsia"/>
          <w:sz w:val="24"/>
          <w:szCs w:val="24"/>
          <w:lang w:val="en-US" w:eastAsia="zh-CN"/>
        </w:rPr>
        <w:t>在其它车辆超车的情况下，不会自动减速、不会自动变道，需要人工接管。</w:t>
      </w:r>
    </w:p>
    <w:p w14:paraId="1191ED43">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eastAsia"/>
          <w:sz w:val="24"/>
          <w:szCs w:val="32"/>
          <w:lang w:val="en-US" w:eastAsia="zh-CN"/>
        </w:rPr>
        <w:t>随着端到端AI大模型在智能驾驶领域的应用，通过大规模数据驱动和AI模型的优化，智能驾驶系统开始从“能用”向“好用”迈进，从而大幅提升用户体验。未来，随着智能驾驶技术的不断成熟，用户对其需求将不仅限于基本的功能实现，还将期待更高水平的驾驶体验和服务，如舒适性和安全性。</w:t>
      </w:r>
    </w:p>
    <w:p w14:paraId="7DCE8B5A">
      <w:pPr>
        <w:keepNext w:val="0"/>
        <w:keepLines w:val="0"/>
        <w:pageBreakBefore w:val="0"/>
        <w:widowControl w:val="0"/>
        <w:numPr>
          <w:ilvl w:val="0"/>
          <w:numId w:val="2"/>
        </w:numPr>
        <w:kinsoku/>
        <w:wordWrap/>
        <w:overflowPunct/>
        <w:topLinePunct w:val="0"/>
        <w:autoSpaceDE/>
        <w:autoSpaceDN/>
        <w:bidi w:val="0"/>
        <w:adjustRightInd/>
        <w:snapToGrid/>
        <w:spacing w:after="157" w:afterLines="50"/>
        <w:ind w:left="0" w:leftChars="0" w:firstLine="420" w:firstLineChars="0"/>
        <w:textAlignment w:val="auto"/>
        <w:outlineLvl w:val="1"/>
        <w:rPr>
          <w:rFonts w:hint="eastAsia"/>
          <w:b/>
          <w:bCs/>
          <w:sz w:val="28"/>
          <w:szCs w:val="28"/>
          <w:lang w:val="en-US" w:eastAsia="zh-CN"/>
        </w:rPr>
      </w:pPr>
      <w:r>
        <w:rPr>
          <w:rFonts w:hint="eastAsia"/>
          <w:b/>
          <w:bCs/>
          <w:sz w:val="28"/>
          <w:szCs w:val="28"/>
          <w:lang w:val="en-US" w:eastAsia="zh-CN"/>
        </w:rPr>
        <w:t>智能座舱</w:t>
      </w:r>
    </w:p>
    <w:p w14:paraId="3B25B84D">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default"/>
          <w:sz w:val="24"/>
          <w:szCs w:val="32"/>
          <w:lang w:val="en-US" w:eastAsia="zh-CN"/>
        </w:rPr>
        <w:t>在完全的</w:t>
      </w:r>
      <w:r>
        <w:rPr>
          <w:rFonts w:hint="eastAsia"/>
          <w:sz w:val="24"/>
          <w:szCs w:val="32"/>
          <w:lang w:val="en-US" w:eastAsia="zh-CN"/>
        </w:rPr>
        <w:t>智能</w:t>
      </w:r>
      <w:r>
        <w:rPr>
          <w:rFonts w:hint="default"/>
          <w:sz w:val="24"/>
          <w:szCs w:val="32"/>
          <w:lang w:val="en-US" w:eastAsia="zh-CN"/>
        </w:rPr>
        <w:t>驾驶普及前，人机交互的中心是智能座舱。智能座舱在汽车内部融合了先进的信息技术和自动化系统，实现车内环境的升级和优化，同时与车外环境实现互联，以提供更高水平的驾驶体验和乘坐舒适度。这个概念涵盖了多个方面，包括驾驶员和乘客的娱乐、信息获取、车辆控制以及与外部世界的交互。</w:t>
      </w:r>
    </w:p>
    <w:p w14:paraId="1409576E">
      <w:pPr>
        <w:keepNext w:val="0"/>
        <w:keepLines w:val="0"/>
        <w:pageBreakBefore w:val="0"/>
        <w:widowControl w:val="0"/>
        <w:numPr>
          <w:ilvl w:val="0"/>
          <w:numId w:val="4"/>
        </w:numPr>
        <w:kinsoku/>
        <w:wordWrap/>
        <w:overflowPunct/>
        <w:topLinePunct w:val="0"/>
        <w:autoSpaceDE/>
        <w:autoSpaceDN/>
        <w:bidi w:val="0"/>
        <w:adjustRightInd/>
        <w:snapToGrid/>
        <w:spacing w:after="157" w:afterLines="50"/>
        <w:ind w:left="425" w:leftChars="0" w:hanging="425" w:firstLineChars="0"/>
        <w:textAlignment w:val="auto"/>
        <w:outlineLvl w:val="2"/>
        <w:rPr>
          <w:rFonts w:hint="eastAsia"/>
          <w:b/>
          <w:bCs/>
          <w:sz w:val="24"/>
          <w:szCs w:val="32"/>
          <w:lang w:val="en-US" w:eastAsia="zh-CN"/>
        </w:rPr>
      </w:pPr>
      <w:r>
        <w:rPr>
          <w:rFonts w:hint="eastAsia"/>
          <w:b/>
          <w:bCs/>
          <w:sz w:val="24"/>
          <w:szCs w:val="32"/>
          <w:lang w:val="en-US" w:eastAsia="zh-CN"/>
        </w:rPr>
        <w:t>智能座舱成为各大车企实现新的差异化优势的竞争焦点，渗透率持续上升</w:t>
      </w:r>
    </w:p>
    <w:p w14:paraId="25D3EC25">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鉴于高级别的智能驾驶发展低于预期，车企将更多的研发资源投入到智能座舱领域。同时，由于智能座舱内涉及到的车载信息娱乐系统和座舱域控制器等更容易被车内人员（驾驶员和乘客）感知，因而已经成为现阶段各大车企实现差异化竞争优势的焦点，各车企新车型均将智能座舱的一项或几项功能作为卖点进行市场宣传，期望通过智能座舱形成差异化竞争优势。</w:t>
      </w:r>
    </w:p>
    <w:p w14:paraId="5615C986">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根据毕马威《2023年智能座舱白皮书》，</w:t>
      </w:r>
      <w:r>
        <w:rPr>
          <w:rFonts w:hint="default"/>
          <w:sz w:val="24"/>
          <w:szCs w:val="32"/>
          <w:lang w:val="en-US" w:eastAsia="zh-CN"/>
        </w:rPr>
        <w:t>我国汽车智能座舱渗透率持续上升，</w:t>
      </w:r>
      <w:r>
        <w:rPr>
          <w:rFonts w:hint="eastAsia"/>
          <w:sz w:val="24"/>
          <w:szCs w:val="32"/>
          <w:lang w:val="en-US" w:eastAsia="zh-CN"/>
        </w:rPr>
        <w:t>2022年至2026年的年复合增长率约17%，渗透率有望从59%提升至82%；中国智能座舱市场规模预计到2026年将达到2127亿元。</w:t>
      </w:r>
    </w:p>
    <w:p w14:paraId="49F6DA9E">
      <w:pPr>
        <w:keepNext w:val="0"/>
        <w:keepLines w:val="0"/>
        <w:pageBreakBefore w:val="0"/>
        <w:widowControl w:val="0"/>
        <w:numPr>
          <w:ilvl w:val="0"/>
          <w:numId w:val="4"/>
        </w:numPr>
        <w:kinsoku/>
        <w:wordWrap/>
        <w:overflowPunct/>
        <w:topLinePunct w:val="0"/>
        <w:autoSpaceDE/>
        <w:autoSpaceDN/>
        <w:bidi w:val="0"/>
        <w:adjustRightInd/>
        <w:snapToGrid/>
        <w:spacing w:after="157" w:afterLines="50"/>
        <w:ind w:left="425" w:leftChars="0" w:hanging="425" w:firstLineChars="0"/>
        <w:textAlignment w:val="auto"/>
        <w:outlineLvl w:val="2"/>
        <w:rPr>
          <w:rFonts w:hint="default"/>
          <w:b/>
          <w:bCs/>
          <w:sz w:val="24"/>
          <w:szCs w:val="32"/>
          <w:lang w:val="en-US" w:eastAsia="zh-CN"/>
        </w:rPr>
      </w:pPr>
      <w:r>
        <w:rPr>
          <w:rFonts w:hint="eastAsia"/>
          <w:b/>
          <w:bCs/>
          <w:sz w:val="24"/>
          <w:szCs w:val="32"/>
          <w:lang w:val="en-US" w:eastAsia="zh-CN"/>
        </w:rPr>
        <w:t>智能座舱智能化水平有较大提升空间，感知能力尤其需要加强</w:t>
      </w:r>
    </w:p>
    <w:p w14:paraId="0B5AFDA2">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根据智能座舱的概念界定，在AI大模型的加持下，智能座舱需要具备感知能力（信息获取）、交互能力、联网能力和个性化服务能力。各能力所对应的主要AI功能见表1。</w:t>
      </w:r>
    </w:p>
    <w:p w14:paraId="259ECF66">
      <w:pPr>
        <w:keepNext w:val="0"/>
        <w:keepLines w:val="0"/>
        <w:pageBreakBefore w:val="0"/>
        <w:widowControl w:val="0"/>
        <w:kinsoku/>
        <w:wordWrap/>
        <w:overflowPunct/>
        <w:topLinePunct w:val="0"/>
        <w:autoSpaceDE/>
        <w:autoSpaceDN/>
        <w:bidi w:val="0"/>
        <w:adjustRightInd/>
        <w:snapToGrid/>
        <w:ind w:left="0" w:leftChars="0" w:firstLine="367" w:firstLineChars="175"/>
        <w:textAlignment w:val="auto"/>
        <w:rPr>
          <w:rFonts w:hint="eastAsia"/>
          <w:sz w:val="21"/>
          <w:szCs w:val="24"/>
          <w:lang w:val="en-US" w:eastAsia="zh-CN"/>
        </w:rPr>
      </w:pPr>
      <w:r>
        <w:rPr>
          <w:rFonts w:hint="eastAsia"/>
          <w:sz w:val="21"/>
          <w:szCs w:val="24"/>
          <w:lang w:val="en-US" w:eastAsia="zh-CN"/>
        </w:rPr>
        <w:t>表1：智能座舱主要AI功能</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6420"/>
      </w:tblGrid>
      <w:tr w14:paraId="6464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Pr>
          <w:p w14:paraId="1D5F9329">
            <w:pPr>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4"/>
                <w:vertAlign w:val="baseline"/>
                <w:lang w:val="en-US" w:eastAsia="zh-CN"/>
              </w:rPr>
            </w:pPr>
            <w:r>
              <w:rPr>
                <w:rFonts w:hint="eastAsia"/>
                <w:b/>
                <w:bCs/>
                <w:sz w:val="21"/>
                <w:szCs w:val="24"/>
                <w:vertAlign w:val="baseline"/>
                <w:lang w:val="en-US" w:eastAsia="zh-CN"/>
              </w:rPr>
              <w:t>AI能力</w:t>
            </w:r>
          </w:p>
        </w:tc>
        <w:tc>
          <w:tcPr>
            <w:tcW w:w="6420" w:type="dxa"/>
          </w:tcPr>
          <w:p w14:paraId="6A12E11C">
            <w:pPr>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4"/>
                <w:vertAlign w:val="baseline"/>
                <w:lang w:val="en-US" w:eastAsia="zh-CN"/>
              </w:rPr>
            </w:pPr>
            <w:r>
              <w:rPr>
                <w:rFonts w:hint="eastAsia"/>
                <w:b/>
                <w:bCs/>
                <w:sz w:val="21"/>
                <w:szCs w:val="24"/>
                <w:vertAlign w:val="baseline"/>
                <w:lang w:val="en-US" w:eastAsia="zh-CN"/>
              </w:rPr>
              <w:t>主要AI功能</w:t>
            </w:r>
          </w:p>
        </w:tc>
      </w:tr>
      <w:tr w14:paraId="39D4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vAlign w:val="center"/>
          </w:tcPr>
          <w:p w14:paraId="28160EF2">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4"/>
                <w:vertAlign w:val="baseline"/>
                <w:lang w:val="en-US" w:eastAsia="zh-CN"/>
              </w:rPr>
            </w:pPr>
            <w:r>
              <w:rPr>
                <w:rFonts w:hint="eastAsia"/>
                <w:b w:val="0"/>
                <w:bCs w:val="0"/>
                <w:sz w:val="21"/>
                <w:szCs w:val="24"/>
                <w:vertAlign w:val="baseline"/>
                <w:lang w:val="en-US" w:eastAsia="zh-CN"/>
              </w:rPr>
              <w:t>感知能力</w:t>
            </w:r>
          </w:p>
        </w:tc>
        <w:tc>
          <w:tcPr>
            <w:tcW w:w="6420" w:type="dxa"/>
          </w:tcPr>
          <w:p w14:paraId="546A2B6A">
            <w:pPr>
              <w:keepNext w:val="0"/>
              <w:keepLines w:val="0"/>
              <w:pageBreakBefore w:val="0"/>
              <w:widowControl w:val="0"/>
              <w:kinsoku/>
              <w:wordWrap/>
              <w:overflowPunct/>
              <w:topLinePunct w:val="0"/>
              <w:autoSpaceDE/>
              <w:autoSpaceDN/>
              <w:bidi w:val="0"/>
              <w:adjustRightInd/>
              <w:snapToGrid/>
              <w:textAlignment w:val="auto"/>
              <w:rPr>
                <w:rFonts w:hint="default"/>
                <w:sz w:val="21"/>
                <w:szCs w:val="24"/>
                <w:vertAlign w:val="baseline"/>
                <w:lang w:val="en-US" w:eastAsia="zh-CN"/>
              </w:rPr>
            </w:pPr>
            <w:r>
              <w:rPr>
                <w:rFonts w:hint="eastAsia"/>
                <w:sz w:val="21"/>
                <w:szCs w:val="24"/>
                <w:vertAlign w:val="baseline"/>
                <w:lang w:val="en-US" w:eastAsia="zh-CN"/>
              </w:rPr>
              <w:t>驾驶员状态监测；乘客状态监测；数字钥匙（蓝牙开门）；HUD抬头显示；驻车安全监测</w:t>
            </w:r>
          </w:p>
        </w:tc>
      </w:tr>
      <w:tr w14:paraId="7535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vAlign w:val="center"/>
          </w:tcPr>
          <w:p w14:paraId="3C88D54C">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4"/>
                <w:vertAlign w:val="baseline"/>
                <w:lang w:val="en-US" w:eastAsia="zh-CN"/>
              </w:rPr>
            </w:pPr>
            <w:r>
              <w:rPr>
                <w:rFonts w:hint="eastAsia"/>
                <w:b w:val="0"/>
                <w:bCs w:val="0"/>
                <w:sz w:val="21"/>
                <w:szCs w:val="24"/>
                <w:vertAlign w:val="baseline"/>
                <w:lang w:val="en-US" w:eastAsia="zh-CN"/>
              </w:rPr>
              <w:t>交互能力</w:t>
            </w:r>
          </w:p>
        </w:tc>
        <w:tc>
          <w:tcPr>
            <w:tcW w:w="6420" w:type="dxa"/>
          </w:tcPr>
          <w:p w14:paraId="12B71607">
            <w:pPr>
              <w:keepNext w:val="0"/>
              <w:keepLines w:val="0"/>
              <w:pageBreakBefore w:val="0"/>
              <w:widowControl w:val="0"/>
              <w:kinsoku/>
              <w:wordWrap/>
              <w:overflowPunct/>
              <w:topLinePunct w:val="0"/>
              <w:autoSpaceDE/>
              <w:autoSpaceDN/>
              <w:bidi w:val="0"/>
              <w:adjustRightInd/>
              <w:snapToGrid/>
              <w:textAlignment w:val="auto"/>
              <w:rPr>
                <w:rFonts w:hint="eastAsia"/>
                <w:sz w:val="21"/>
                <w:szCs w:val="24"/>
                <w:vertAlign w:val="baseline"/>
                <w:lang w:val="en-US" w:eastAsia="zh-CN"/>
              </w:rPr>
            </w:pPr>
            <w:r>
              <w:rPr>
                <w:rFonts w:hint="eastAsia"/>
                <w:sz w:val="21"/>
                <w:szCs w:val="24"/>
                <w:vertAlign w:val="baseline"/>
                <w:lang w:val="en-US" w:eastAsia="zh-CN"/>
              </w:rPr>
              <w:t>语音唤醒；语音问答与语音智能推荐；座舱娱乐；3D手势交互；</w:t>
            </w:r>
          </w:p>
          <w:p w14:paraId="0ECD703C">
            <w:pPr>
              <w:keepNext w:val="0"/>
              <w:keepLines w:val="0"/>
              <w:pageBreakBefore w:val="0"/>
              <w:widowControl w:val="0"/>
              <w:kinsoku/>
              <w:wordWrap/>
              <w:overflowPunct/>
              <w:topLinePunct w:val="0"/>
              <w:autoSpaceDE/>
              <w:autoSpaceDN/>
              <w:bidi w:val="0"/>
              <w:adjustRightInd/>
              <w:snapToGrid/>
              <w:textAlignment w:val="auto"/>
              <w:rPr>
                <w:rFonts w:hint="eastAsia"/>
                <w:sz w:val="21"/>
                <w:szCs w:val="24"/>
                <w:vertAlign w:val="baseline"/>
                <w:lang w:val="en-US" w:eastAsia="zh-CN"/>
              </w:rPr>
            </w:pPr>
            <w:r>
              <w:rPr>
                <w:rFonts w:hint="eastAsia"/>
                <w:sz w:val="21"/>
                <w:szCs w:val="24"/>
                <w:vertAlign w:val="baseline"/>
                <w:lang w:val="en-US" w:eastAsia="zh-CN"/>
              </w:rPr>
              <w:t>车内舒适度调节（智能座椅、智能空调、氛围灯、智能音响等）；</w:t>
            </w:r>
          </w:p>
          <w:p w14:paraId="6ACB4B7C">
            <w:pPr>
              <w:keepNext w:val="0"/>
              <w:keepLines w:val="0"/>
              <w:pageBreakBefore w:val="0"/>
              <w:widowControl w:val="0"/>
              <w:kinsoku/>
              <w:wordWrap/>
              <w:overflowPunct/>
              <w:topLinePunct w:val="0"/>
              <w:autoSpaceDE/>
              <w:autoSpaceDN/>
              <w:bidi w:val="0"/>
              <w:adjustRightInd/>
              <w:snapToGrid/>
              <w:textAlignment w:val="auto"/>
              <w:rPr>
                <w:rFonts w:hint="default"/>
                <w:sz w:val="21"/>
                <w:szCs w:val="24"/>
                <w:vertAlign w:val="baseline"/>
                <w:lang w:val="en-US" w:eastAsia="zh-CN"/>
              </w:rPr>
            </w:pPr>
            <w:r>
              <w:rPr>
                <w:rFonts w:hint="eastAsia"/>
                <w:sz w:val="21"/>
                <w:szCs w:val="24"/>
                <w:vertAlign w:val="baseline"/>
                <w:lang w:val="en-US" w:eastAsia="zh-CN"/>
              </w:rPr>
              <w:t>智能车外灯光；智能泊车，自动倒车</w:t>
            </w:r>
          </w:p>
        </w:tc>
      </w:tr>
      <w:tr w14:paraId="3103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vAlign w:val="center"/>
          </w:tcPr>
          <w:p w14:paraId="04F2A8B4">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4"/>
                <w:vertAlign w:val="baseline"/>
                <w:lang w:val="en-US" w:eastAsia="zh-CN"/>
              </w:rPr>
            </w:pPr>
            <w:r>
              <w:rPr>
                <w:rFonts w:hint="eastAsia"/>
                <w:b w:val="0"/>
                <w:bCs w:val="0"/>
                <w:sz w:val="21"/>
                <w:szCs w:val="24"/>
                <w:vertAlign w:val="baseline"/>
                <w:lang w:val="en-US" w:eastAsia="zh-CN"/>
              </w:rPr>
              <w:t>联网能力</w:t>
            </w:r>
          </w:p>
        </w:tc>
        <w:tc>
          <w:tcPr>
            <w:tcW w:w="6420" w:type="dxa"/>
          </w:tcPr>
          <w:p w14:paraId="0883BB1F">
            <w:pPr>
              <w:keepNext w:val="0"/>
              <w:keepLines w:val="0"/>
              <w:pageBreakBefore w:val="0"/>
              <w:widowControl w:val="0"/>
              <w:kinsoku/>
              <w:wordWrap/>
              <w:overflowPunct/>
              <w:topLinePunct w:val="0"/>
              <w:autoSpaceDE/>
              <w:autoSpaceDN/>
              <w:bidi w:val="0"/>
              <w:adjustRightInd/>
              <w:snapToGrid/>
              <w:textAlignment w:val="auto"/>
              <w:rPr>
                <w:rFonts w:hint="default"/>
                <w:sz w:val="21"/>
                <w:szCs w:val="24"/>
                <w:vertAlign w:val="baseline"/>
                <w:lang w:val="en-US" w:eastAsia="zh-CN"/>
              </w:rPr>
            </w:pPr>
            <w:r>
              <w:rPr>
                <w:rFonts w:hint="eastAsia"/>
                <w:sz w:val="21"/>
                <w:szCs w:val="24"/>
                <w:vertAlign w:val="baseline"/>
                <w:lang w:val="en-US" w:eastAsia="zh-CN"/>
              </w:rPr>
              <w:t>车机互联，可扩展设备互联，远程控车，车家互联</w:t>
            </w:r>
          </w:p>
        </w:tc>
      </w:tr>
      <w:tr w14:paraId="5F47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vAlign w:val="center"/>
          </w:tcPr>
          <w:p w14:paraId="303617AE">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4"/>
                <w:vertAlign w:val="baseline"/>
                <w:lang w:val="en-US" w:eastAsia="zh-CN"/>
              </w:rPr>
            </w:pPr>
            <w:r>
              <w:rPr>
                <w:rFonts w:hint="eastAsia"/>
                <w:b w:val="0"/>
                <w:bCs w:val="0"/>
                <w:sz w:val="21"/>
                <w:szCs w:val="24"/>
                <w:vertAlign w:val="baseline"/>
                <w:lang w:val="en-US" w:eastAsia="zh-CN"/>
              </w:rPr>
              <w:t>个性化服务能力</w:t>
            </w:r>
          </w:p>
        </w:tc>
        <w:tc>
          <w:tcPr>
            <w:tcW w:w="6420" w:type="dxa"/>
          </w:tcPr>
          <w:p w14:paraId="142A8977">
            <w:pPr>
              <w:keepNext w:val="0"/>
              <w:keepLines w:val="0"/>
              <w:pageBreakBefore w:val="0"/>
              <w:widowControl w:val="0"/>
              <w:kinsoku/>
              <w:wordWrap/>
              <w:overflowPunct/>
              <w:topLinePunct w:val="0"/>
              <w:autoSpaceDE/>
              <w:autoSpaceDN/>
              <w:bidi w:val="0"/>
              <w:adjustRightInd/>
              <w:snapToGrid/>
              <w:textAlignment w:val="auto"/>
              <w:rPr>
                <w:rFonts w:hint="default"/>
                <w:sz w:val="21"/>
                <w:szCs w:val="24"/>
                <w:vertAlign w:val="baseline"/>
                <w:lang w:val="en-US" w:eastAsia="zh-CN"/>
              </w:rPr>
            </w:pPr>
            <w:r>
              <w:rPr>
                <w:rFonts w:hint="eastAsia"/>
                <w:sz w:val="21"/>
                <w:szCs w:val="24"/>
                <w:vertAlign w:val="baseline"/>
                <w:lang w:val="en-US" w:eastAsia="zh-CN"/>
              </w:rPr>
              <w:t>生态类型，远程升级（OTA），自定义场景（可选场景化服务）</w:t>
            </w:r>
          </w:p>
        </w:tc>
      </w:tr>
    </w:tbl>
    <w:p w14:paraId="7F2680D5">
      <w:pPr>
        <w:keepNext w:val="0"/>
        <w:keepLines w:val="0"/>
        <w:pageBreakBefore w:val="0"/>
        <w:widowControl w:val="0"/>
        <w:kinsoku/>
        <w:wordWrap/>
        <w:overflowPunct/>
        <w:topLinePunct w:val="0"/>
        <w:autoSpaceDE/>
        <w:autoSpaceDN/>
        <w:bidi w:val="0"/>
        <w:adjustRightInd/>
        <w:snapToGrid/>
        <w:ind w:left="0" w:leftChars="0" w:firstLine="420" w:firstLineChars="175"/>
        <w:textAlignment w:val="auto"/>
        <w:rPr>
          <w:rFonts w:hint="default"/>
          <w:sz w:val="24"/>
          <w:szCs w:val="32"/>
          <w:lang w:val="en-US" w:eastAsia="zh-CN"/>
        </w:rPr>
      </w:pPr>
    </w:p>
    <w:p w14:paraId="2AC30D5B">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在技术创新和各大车企竞争的推动下，国内智能座舱功能配置和用户体验虽然整体达到良好水平，但还有较大的提升空间。根据2024年</w:t>
      </w:r>
      <w:r>
        <w:rPr>
          <w:rFonts w:hint="default"/>
          <w:sz w:val="24"/>
          <w:szCs w:val="32"/>
          <w:lang w:val="en-US" w:eastAsia="zh-CN"/>
        </w:rPr>
        <w:t>10月2024国际汽车智能座舱大会（ICIC 2024）发布</w:t>
      </w:r>
      <w:r>
        <w:rPr>
          <w:rFonts w:hint="eastAsia"/>
          <w:sz w:val="24"/>
          <w:szCs w:val="32"/>
          <w:lang w:val="en-US" w:eastAsia="zh-CN"/>
        </w:rPr>
        <w:t>的</w:t>
      </w:r>
      <w:r>
        <w:rPr>
          <w:rFonts w:hint="default"/>
          <w:sz w:val="24"/>
          <w:szCs w:val="32"/>
          <w:lang w:val="en-US" w:eastAsia="zh-CN"/>
        </w:rPr>
        <w:t>研究成果</w:t>
      </w:r>
      <w:r>
        <w:rPr>
          <w:rFonts w:hint="eastAsia"/>
          <w:sz w:val="24"/>
          <w:szCs w:val="32"/>
          <w:lang w:val="en-US" w:eastAsia="zh-CN"/>
        </w:rPr>
        <w:t>，智能座舱的四项能力中，服务能力水平最高（7.5分），其次是交互能力（6.5分）和互联能力（6.2），感知能力评分最低，仅为4.4分。</w:t>
      </w:r>
    </w:p>
    <w:p w14:paraId="02CE2880">
      <w:pPr>
        <w:keepNext w:val="0"/>
        <w:keepLines w:val="0"/>
        <w:pageBreakBefore w:val="0"/>
        <w:widowControl w:val="0"/>
        <w:numPr>
          <w:ilvl w:val="0"/>
          <w:numId w:val="4"/>
        </w:numPr>
        <w:kinsoku/>
        <w:wordWrap/>
        <w:overflowPunct/>
        <w:topLinePunct w:val="0"/>
        <w:autoSpaceDE/>
        <w:autoSpaceDN/>
        <w:bidi w:val="0"/>
        <w:adjustRightInd/>
        <w:snapToGrid/>
        <w:spacing w:after="157" w:afterLines="50"/>
        <w:ind w:left="425" w:leftChars="0" w:hanging="425" w:firstLineChars="0"/>
        <w:textAlignment w:val="auto"/>
        <w:outlineLvl w:val="2"/>
        <w:rPr>
          <w:rFonts w:hint="default"/>
          <w:b/>
          <w:bCs/>
          <w:sz w:val="24"/>
          <w:szCs w:val="32"/>
          <w:lang w:val="en-US" w:eastAsia="zh-CN"/>
        </w:rPr>
      </w:pPr>
      <w:r>
        <w:rPr>
          <w:rFonts w:hint="eastAsia"/>
          <w:b/>
          <w:bCs/>
          <w:sz w:val="24"/>
          <w:szCs w:val="32"/>
          <w:lang w:val="en-US" w:eastAsia="zh-CN"/>
        </w:rPr>
        <w:t>硬件配置生态方面，尚未形成行业标准，生态封闭问题明显</w:t>
      </w:r>
    </w:p>
    <w:p w14:paraId="4D3596D3">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eastAsia"/>
          <w:sz w:val="24"/>
          <w:szCs w:val="32"/>
          <w:lang w:val="en-US" w:eastAsia="zh-CN"/>
        </w:rPr>
        <w:t>虽然智能座舱的整体服务生态不断完善，在导航、多媒体、社交、资讯、游戏等各个方面的应用都有了非常丰富的服务生态；但涉及到与硬件相匹配时则存在突出的生态封闭问题。如智能座舱的K歌娱乐功能及车机互联功能，不同车企各自与不同的硬件品牌合作，座舱内</w:t>
      </w:r>
      <w:r>
        <w:rPr>
          <w:rFonts w:hint="default"/>
          <w:sz w:val="24"/>
          <w:szCs w:val="32"/>
          <w:lang w:val="en-US" w:eastAsia="zh-CN"/>
        </w:rPr>
        <w:t>只能</w:t>
      </w:r>
      <w:r>
        <w:rPr>
          <w:rFonts w:hint="eastAsia"/>
          <w:sz w:val="24"/>
          <w:szCs w:val="32"/>
          <w:lang w:val="en-US" w:eastAsia="zh-CN"/>
        </w:rPr>
        <w:t>使用车企</w:t>
      </w:r>
      <w:r>
        <w:rPr>
          <w:rFonts w:hint="default"/>
          <w:sz w:val="24"/>
          <w:szCs w:val="32"/>
          <w:lang w:val="en-US" w:eastAsia="zh-CN"/>
        </w:rPr>
        <w:t>指定</w:t>
      </w:r>
      <w:r>
        <w:rPr>
          <w:rFonts w:hint="eastAsia"/>
          <w:sz w:val="24"/>
          <w:szCs w:val="32"/>
          <w:lang w:val="en-US" w:eastAsia="zh-CN"/>
        </w:rPr>
        <w:t>品牌</w:t>
      </w:r>
      <w:r>
        <w:rPr>
          <w:rFonts w:hint="default"/>
          <w:sz w:val="24"/>
          <w:szCs w:val="32"/>
          <w:lang w:val="en-US" w:eastAsia="zh-CN"/>
        </w:rPr>
        <w:t>的麦克风</w:t>
      </w:r>
      <w:r>
        <w:rPr>
          <w:rFonts w:hint="eastAsia"/>
          <w:sz w:val="24"/>
          <w:szCs w:val="32"/>
          <w:lang w:val="en-US" w:eastAsia="zh-CN"/>
        </w:rPr>
        <w:t>或手机，有的车企甚至推出自有品牌车机互联手机，排他性严重。</w:t>
      </w:r>
    </w:p>
    <w:p w14:paraId="02253C5D">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0" w:leftChars="0" w:firstLine="420" w:firstLineChars="0"/>
        <w:textAlignment w:val="auto"/>
        <w:outlineLvl w:val="0"/>
        <w:rPr>
          <w:rFonts w:hint="eastAsia"/>
          <w:b/>
          <w:bCs/>
          <w:sz w:val="32"/>
          <w:szCs w:val="32"/>
          <w:lang w:val="en-US" w:eastAsia="zh-CN"/>
        </w:rPr>
      </w:pPr>
      <w:r>
        <w:rPr>
          <w:rFonts w:hint="eastAsia"/>
          <w:b/>
          <w:bCs/>
          <w:sz w:val="32"/>
          <w:szCs w:val="32"/>
          <w:lang w:val="en-US" w:eastAsia="zh-CN"/>
        </w:rPr>
        <w:t>智能汽车未来发展趋势</w:t>
      </w:r>
    </w:p>
    <w:p w14:paraId="2F020813">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sz w:val="24"/>
          <w:szCs w:val="32"/>
          <w:lang w:val="en-US" w:eastAsia="zh-CN"/>
        </w:rPr>
      </w:pPr>
      <w:r>
        <w:rPr>
          <w:rFonts w:hint="default"/>
          <w:sz w:val="24"/>
          <w:szCs w:val="32"/>
          <w:lang w:val="en-US" w:eastAsia="zh-CN"/>
        </w:rPr>
        <w:t>随着以比亚迪</w:t>
      </w:r>
      <w:r>
        <w:rPr>
          <w:rFonts w:hint="eastAsia"/>
          <w:sz w:val="24"/>
          <w:szCs w:val="32"/>
          <w:lang w:val="en-US" w:eastAsia="zh-CN"/>
        </w:rPr>
        <w:t>和“蔚小理”</w:t>
      </w:r>
      <w:r>
        <w:rPr>
          <w:rFonts w:hint="default"/>
          <w:sz w:val="24"/>
          <w:szCs w:val="32"/>
          <w:lang w:val="en-US" w:eastAsia="zh-CN"/>
        </w:rPr>
        <w:t>为首的新能源品牌对</w:t>
      </w:r>
      <w:r>
        <w:rPr>
          <w:rFonts w:hint="eastAsia"/>
          <w:sz w:val="24"/>
          <w:szCs w:val="32"/>
          <w:lang w:val="en-US" w:eastAsia="zh-CN"/>
        </w:rPr>
        <w:t>智能汽车</w:t>
      </w:r>
      <w:r>
        <w:rPr>
          <w:rFonts w:hint="default"/>
          <w:sz w:val="24"/>
          <w:szCs w:val="32"/>
          <w:lang w:val="en-US" w:eastAsia="zh-CN"/>
        </w:rPr>
        <w:t>的布局在更加广泛的价位段全面铺开，以及小米、智界等品牌的强势入局，中国乘用车市场</w:t>
      </w:r>
      <w:r>
        <w:rPr>
          <w:rFonts w:hint="eastAsia"/>
          <w:sz w:val="24"/>
          <w:szCs w:val="32"/>
          <w:lang w:val="en-US" w:eastAsia="zh-CN"/>
        </w:rPr>
        <w:t>的</w:t>
      </w:r>
      <w:r>
        <w:rPr>
          <w:rFonts w:hint="default"/>
          <w:sz w:val="24"/>
          <w:szCs w:val="32"/>
          <w:lang w:val="en-US" w:eastAsia="zh-CN"/>
        </w:rPr>
        <w:t>智能化进程</w:t>
      </w:r>
      <w:r>
        <w:rPr>
          <w:rFonts w:hint="eastAsia"/>
          <w:sz w:val="24"/>
          <w:szCs w:val="32"/>
          <w:lang w:val="en-US" w:eastAsia="zh-CN"/>
        </w:rPr>
        <w:t>将</w:t>
      </w:r>
      <w:r>
        <w:rPr>
          <w:rFonts w:hint="default"/>
          <w:sz w:val="24"/>
          <w:szCs w:val="32"/>
          <w:lang w:val="en-US" w:eastAsia="zh-CN"/>
        </w:rPr>
        <w:t>继续稳定推进。</w:t>
      </w:r>
      <w:r>
        <w:rPr>
          <w:rFonts w:hint="eastAsia"/>
          <w:sz w:val="24"/>
          <w:szCs w:val="32"/>
          <w:lang w:val="en-US" w:eastAsia="zh-CN"/>
        </w:rPr>
        <w:t>未来发展呈现出以下几个方面的趋势：</w:t>
      </w:r>
    </w:p>
    <w:p w14:paraId="452F313E">
      <w:pPr>
        <w:keepNext w:val="0"/>
        <w:keepLines w:val="0"/>
        <w:pageBreakBefore w:val="0"/>
        <w:widowControl w:val="0"/>
        <w:numPr>
          <w:ilvl w:val="0"/>
          <w:numId w:val="5"/>
        </w:numPr>
        <w:kinsoku/>
        <w:wordWrap/>
        <w:overflowPunct/>
        <w:topLinePunct w:val="0"/>
        <w:autoSpaceDE/>
        <w:autoSpaceDN/>
        <w:bidi w:val="0"/>
        <w:adjustRightInd/>
        <w:snapToGrid/>
        <w:spacing w:after="157" w:afterLines="50"/>
        <w:ind w:left="425" w:leftChars="0" w:hanging="425" w:firstLineChars="0"/>
        <w:textAlignment w:val="auto"/>
        <w:rPr>
          <w:rFonts w:hint="default"/>
          <w:sz w:val="24"/>
          <w:szCs w:val="24"/>
          <w:lang w:val="en-US" w:eastAsia="zh-CN"/>
        </w:rPr>
      </w:pPr>
      <w:r>
        <w:rPr>
          <w:rFonts w:hint="eastAsia"/>
          <w:b/>
          <w:bCs/>
          <w:sz w:val="24"/>
          <w:szCs w:val="32"/>
          <w:lang w:val="en-US" w:eastAsia="zh-CN"/>
        </w:rPr>
        <w:t>智能汽车市场的发展将不再</w:t>
      </w:r>
      <w:r>
        <w:rPr>
          <w:rFonts w:hint="default"/>
          <w:b/>
          <w:bCs/>
          <w:sz w:val="24"/>
          <w:szCs w:val="32"/>
          <w:lang w:val="en-US" w:eastAsia="zh-CN"/>
        </w:rPr>
        <w:t>依赖于基础功能渗透率的提升，</w:t>
      </w:r>
      <w:r>
        <w:rPr>
          <w:rFonts w:hint="eastAsia"/>
          <w:b/>
          <w:bCs/>
          <w:sz w:val="24"/>
          <w:szCs w:val="32"/>
          <w:lang w:val="en-US" w:eastAsia="zh-CN"/>
        </w:rPr>
        <w:t>而是融合多赛道将智能汽车打造为真正的大型智能移动终端。</w:t>
      </w:r>
      <w:r>
        <w:rPr>
          <w:rFonts w:hint="default"/>
          <w:sz w:val="24"/>
          <w:szCs w:val="24"/>
          <w:lang w:val="en-US" w:eastAsia="zh-CN"/>
        </w:rPr>
        <w:t>随着</w:t>
      </w:r>
      <w:r>
        <w:rPr>
          <w:rFonts w:hint="eastAsia"/>
          <w:sz w:val="24"/>
          <w:szCs w:val="24"/>
          <w:lang w:val="en-US" w:eastAsia="zh-CN"/>
        </w:rPr>
        <w:t>车内智能座舱、车外车联网技术及智能驾驶技术的快速发展，智能车</w:t>
      </w:r>
      <w:r>
        <w:rPr>
          <w:rFonts w:hint="default"/>
          <w:sz w:val="24"/>
          <w:szCs w:val="24"/>
          <w:lang w:val="en-US" w:eastAsia="zh-CN"/>
        </w:rPr>
        <w:t>凭借大体积、高能量、移动密闭空间等特质成为更多软硬件的优质载体，</w:t>
      </w:r>
      <w:r>
        <w:rPr>
          <w:rFonts w:hint="eastAsia"/>
          <w:sz w:val="24"/>
          <w:szCs w:val="24"/>
          <w:lang w:val="en-US" w:eastAsia="zh-CN"/>
        </w:rPr>
        <w:t>有望</w:t>
      </w:r>
      <w:r>
        <w:rPr>
          <w:rFonts w:hint="default"/>
          <w:sz w:val="24"/>
          <w:szCs w:val="24"/>
          <w:lang w:val="en-US" w:eastAsia="zh-CN"/>
        </w:rPr>
        <w:t>向更多生活场景渗透，从</w:t>
      </w:r>
      <w:r>
        <w:rPr>
          <w:rFonts w:hint="eastAsia"/>
          <w:sz w:val="24"/>
          <w:szCs w:val="24"/>
          <w:lang w:val="en-US" w:eastAsia="zh-CN"/>
        </w:rPr>
        <w:t>“</w:t>
      </w:r>
      <w:r>
        <w:rPr>
          <w:rFonts w:hint="default"/>
          <w:sz w:val="24"/>
          <w:szCs w:val="24"/>
          <w:lang w:val="en-US" w:eastAsia="zh-CN"/>
        </w:rPr>
        <w:t>车</w:t>
      </w:r>
      <w:r>
        <w:rPr>
          <w:rFonts w:hint="eastAsia"/>
          <w:sz w:val="24"/>
          <w:szCs w:val="24"/>
          <w:lang w:val="en-US" w:eastAsia="zh-CN"/>
        </w:rPr>
        <w:t>”</w:t>
      </w:r>
      <w:r>
        <w:rPr>
          <w:rFonts w:hint="default"/>
          <w:sz w:val="24"/>
          <w:szCs w:val="24"/>
          <w:lang w:val="en-US" w:eastAsia="zh-CN"/>
        </w:rPr>
        <w:t>逐步渗透至手机、</w:t>
      </w:r>
      <w:r>
        <w:rPr>
          <w:rFonts w:hint="eastAsia"/>
          <w:sz w:val="24"/>
          <w:szCs w:val="24"/>
          <w:lang w:val="en-US" w:eastAsia="zh-CN"/>
        </w:rPr>
        <w:t>可穿戴设备</w:t>
      </w:r>
      <w:r>
        <w:rPr>
          <w:rFonts w:hint="default"/>
          <w:sz w:val="24"/>
          <w:szCs w:val="24"/>
          <w:lang w:val="en-US" w:eastAsia="zh-CN"/>
        </w:rPr>
        <w:t>、</w:t>
      </w:r>
      <w:r>
        <w:rPr>
          <w:rFonts w:hint="eastAsia"/>
          <w:sz w:val="24"/>
          <w:szCs w:val="24"/>
          <w:lang w:val="en-US" w:eastAsia="zh-CN"/>
        </w:rPr>
        <w:t>XR设备、甚至</w:t>
      </w:r>
      <w:r>
        <w:rPr>
          <w:rFonts w:hint="default"/>
          <w:sz w:val="24"/>
          <w:szCs w:val="24"/>
          <w:lang w:val="en-US" w:eastAsia="zh-CN"/>
        </w:rPr>
        <w:t>家居场景等</w:t>
      </w:r>
      <w:r>
        <w:rPr>
          <w:rFonts w:hint="eastAsia"/>
          <w:sz w:val="24"/>
          <w:szCs w:val="24"/>
          <w:lang w:val="en-US" w:eastAsia="zh-CN"/>
        </w:rPr>
        <w:t>。</w:t>
      </w:r>
    </w:p>
    <w:p w14:paraId="228A9E55">
      <w:pPr>
        <w:keepNext w:val="0"/>
        <w:keepLines w:val="0"/>
        <w:pageBreakBefore w:val="0"/>
        <w:widowControl w:val="0"/>
        <w:numPr>
          <w:ilvl w:val="0"/>
          <w:numId w:val="5"/>
        </w:numPr>
        <w:kinsoku/>
        <w:wordWrap/>
        <w:overflowPunct/>
        <w:topLinePunct w:val="0"/>
        <w:autoSpaceDE/>
        <w:autoSpaceDN/>
        <w:bidi w:val="0"/>
        <w:adjustRightInd/>
        <w:snapToGrid/>
        <w:spacing w:after="157" w:afterLines="50"/>
        <w:ind w:left="425" w:leftChars="0" w:hanging="425" w:firstLineChars="0"/>
        <w:textAlignment w:val="auto"/>
        <w:rPr>
          <w:rFonts w:hint="default"/>
          <w:sz w:val="24"/>
          <w:szCs w:val="24"/>
          <w:lang w:val="en-US" w:eastAsia="zh-CN"/>
        </w:rPr>
      </w:pPr>
      <w:r>
        <w:rPr>
          <w:rFonts w:hint="default"/>
          <w:b/>
          <w:bCs/>
          <w:sz w:val="24"/>
          <w:szCs w:val="24"/>
          <w:lang w:val="en-US" w:eastAsia="zh-CN"/>
        </w:rPr>
        <w:t>个性化与定制化服务</w:t>
      </w:r>
      <w:r>
        <w:rPr>
          <w:rFonts w:hint="eastAsia"/>
          <w:b/>
          <w:bCs/>
          <w:sz w:val="24"/>
          <w:szCs w:val="24"/>
          <w:lang w:val="en-US" w:eastAsia="zh-CN"/>
        </w:rPr>
        <w:t>推动商业模式创新</w:t>
      </w:r>
      <w:r>
        <w:rPr>
          <w:rFonts w:hint="eastAsia"/>
          <w:sz w:val="24"/>
          <w:szCs w:val="24"/>
          <w:lang w:val="en-US" w:eastAsia="zh-CN"/>
        </w:rPr>
        <w:t>。AI大模型在智能汽车的加载应用，使其能够根据用户的习惯和偏好提供个性化的驾驶体验和服务。例如，自动调整座椅位置、音乐播放列表，甚至预测目的地并提前规划路线等，而OTA技术则使系统的持续更新成为可能。目前</w:t>
      </w:r>
      <w:r>
        <w:rPr>
          <w:rFonts w:hint="default"/>
          <w:sz w:val="24"/>
          <w:szCs w:val="24"/>
          <w:lang w:val="en-US" w:eastAsia="zh-CN"/>
        </w:rPr>
        <w:t>部分车企已经开始在国外试点各类数字化软件服务，不仅涉及到导航地图，影音娱乐，还提供各类车载软件包例如个性化</w:t>
      </w:r>
      <w:r>
        <w:rPr>
          <w:rFonts w:hint="eastAsia"/>
          <w:sz w:val="24"/>
          <w:szCs w:val="24"/>
          <w:lang w:val="en-US" w:eastAsia="zh-CN"/>
        </w:rPr>
        <w:t>、</w:t>
      </w:r>
      <w:r>
        <w:rPr>
          <w:rFonts w:hint="default"/>
          <w:sz w:val="24"/>
          <w:szCs w:val="24"/>
          <w:lang w:val="en-US" w:eastAsia="zh-CN"/>
        </w:rPr>
        <w:t>灯光类</w:t>
      </w:r>
      <w:r>
        <w:rPr>
          <w:rFonts w:hint="eastAsia"/>
          <w:sz w:val="24"/>
          <w:szCs w:val="24"/>
          <w:lang w:val="en-US" w:eastAsia="zh-CN"/>
        </w:rPr>
        <w:t>、</w:t>
      </w:r>
      <w:r>
        <w:rPr>
          <w:rFonts w:hint="default"/>
          <w:sz w:val="24"/>
          <w:szCs w:val="24"/>
          <w:lang w:val="en-US" w:eastAsia="zh-CN"/>
        </w:rPr>
        <w:t>引擎声</w:t>
      </w:r>
      <w:r>
        <w:rPr>
          <w:rFonts w:hint="eastAsia"/>
          <w:sz w:val="24"/>
          <w:szCs w:val="24"/>
          <w:lang w:val="en-US" w:eastAsia="zh-CN"/>
        </w:rPr>
        <w:t>、</w:t>
      </w:r>
      <w:r>
        <w:rPr>
          <w:rFonts w:hint="default"/>
          <w:sz w:val="24"/>
          <w:szCs w:val="24"/>
          <w:lang w:val="en-US" w:eastAsia="zh-CN"/>
        </w:rPr>
        <w:t>辅助驾驶</w:t>
      </w:r>
      <w:r>
        <w:rPr>
          <w:rFonts w:hint="eastAsia"/>
          <w:sz w:val="24"/>
          <w:szCs w:val="24"/>
          <w:lang w:val="en-US" w:eastAsia="zh-CN"/>
        </w:rPr>
        <w:t>等</w:t>
      </w:r>
      <w:r>
        <w:rPr>
          <w:rFonts w:hint="default"/>
          <w:sz w:val="24"/>
          <w:szCs w:val="24"/>
          <w:lang w:val="en-US" w:eastAsia="zh-CN"/>
        </w:rPr>
        <w:t>相关各类功能包</w:t>
      </w:r>
      <w:r>
        <w:rPr>
          <w:rFonts w:hint="eastAsia"/>
          <w:sz w:val="24"/>
          <w:szCs w:val="24"/>
          <w:lang w:val="en-US" w:eastAsia="zh-CN"/>
        </w:rPr>
        <w:t>。对国内市场，</w:t>
      </w:r>
      <w:r>
        <w:rPr>
          <w:rFonts w:hint="default"/>
          <w:sz w:val="24"/>
          <w:szCs w:val="24"/>
          <w:lang w:val="en-US" w:eastAsia="zh-CN"/>
        </w:rPr>
        <w:t>大多数车企看好辅助驾驶相关功能包</w:t>
      </w:r>
      <w:r>
        <w:rPr>
          <w:rFonts w:hint="eastAsia"/>
          <w:sz w:val="24"/>
          <w:szCs w:val="24"/>
          <w:lang w:val="en-US" w:eastAsia="zh-CN"/>
        </w:rPr>
        <w:t>，目前</w:t>
      </w:r>
      <w:r>
        <w:rPr>
          <w:rFonts w:hint="default"/>
          <w:sz w:val="24"/>
          <w:szCs w:val="24"/>
          <w:lang w:val="en-US" w:eastAsia="zh-CN"/>
        </w:rPr>
        <w:t>中国市场</w:t>
      </w:r>
      <w:r>
        <w:rPr>
          <w:rFonts w:hint="eastAsia"/>
          <w:sz w:val="24"/>
          <w:szCs w:val="24"/>
          <w:lang w:val="en-US" w:eastAsia="zh-CN"/>
        </w:rPr>
        <w:t>智能辅助驾驶</w:t>
      </w:r>
      <w:r>
        <w:rPr>
          <w:rFonts w:hint="default"/>
          <w:sz w:val="24"/>
          <w:szCs w:val="24"/>
          <w:lang w:val="en-US" w:eastAsia="zh-CN"/>
        </w:rPr>
        <w:t>ADAS软件包多为一次性付费，</w:t>
      </w:r>
      <w:r>
        <w:rPr>
          <w:rFonts w:hint="eastAsia"/>
          <w:sz w:val="24"/>
          <w:szCs w:val="24"/>
          <w:lang w:val="en-US" w:eastAsia="zh-CN"/>
        </w:rPr>
        <w:t>或者直接</w:t>
      </w:r>
      <w:r>
        <w:rPr>
          <w:rFonts w:hint="default"/>
          <w:sz w:val="24"/>
          <w:szCs w:val="24"/>
          <w:lang w:val="en-US" w:eastAsia="zh-CN"/>
        </w:rPr>
        <w:t>包括在新车价格中</w:t>
      </w:r>
      <w:r>
        <w:rPr>
          <w:rFonts w:hint="eastAsia"/>
          <w:sz w:val="24"/>
          <w:szCs w:val="24"/>
          <w:lang w:val="en-US" w:eastAsia="zh-CN"/>
        </w:rPr>
        <w:t>。未来</w:t>
      </w:r>
      <w:r>
        <w:rPr>
          <w:rFonts w:hint="default"/>
          <w:sz w:val="24"/>
          <w:szCs w:val="24"/>
          <w:lang w:val="en-US" w:eastAsia="zh-CN"/>
        </w:rPr>
        <w:t>在用户需求变化的推进和</w:t>
      </w:r>
      <w:r>
        <w:rPr>
          <w:rFonts w:hint="eastAsia"/>
          <w:sz w:val="24"/>
          <w:szCs w:val="24"/>
          <w:lang w:val="en-US" w:eastAsia="zh-CN"/>
        </w:rPr>
        <w:t>OTA等技术</w:t>
      </w:r>
      <w:r>
        <w:rPr>
          <w:rFonts w:hint="default"/>
          <w:sz w:val="24"/>
          <w:szCs w:val="24"/>
          <w:lang w:val="en-US" w:eastAsia="zh-CN"/>
        </w:rPr>
        <w:t>进步的加持下，订阅等商业模式将赋予汽车厂商新车销售之外的营收</w:t>
      </w:r>
      <w:r>
        <w:rPr>
          <w:rFonts w:hint="eastAsia"/>
          <w:sz w:val="24"/>
          <w:szCs w:val="24"/>
          <w:lang w:val="en-US" w:eastAsia="zh-CN"/>
        </w:rPr>
        <w:t>，从而形成个性化服务新模式。</w:t>
      </w:r>
    </w:p>
    <w:p w14:paraId="6550F5FC">
      <w:pPr>
        <w:keepNext w:val="0"/>
        <w:keepLines w:val="0"/>
        <w:pageBreakBefore w:val="0"/>
        <w:widowControl w:val="0"/>
        <w:numPr>
          <w:ilvl w:val="0"/>
          <w:numId w:val="5"/>
        </w:numPr>
        <w:kinsoku/>
        <w:wordWrap/>
        <w:overflowPunct/>
        <w:topLinePunct w:val="0"/>
        <w:autoSpaceDE/>
        <w:autoSpaceDN/>
        <w:bidi w:val="0"/>
        <w:adjustRightInd/>
        <w:snapToGrid/>
        <w:spacing w:after="157" w:afterLines="50"/>
        <w:ind w:left="425" w:leftChars="0" w:hanging="425" w:firstLineChars="0"/>
        <w:textAlignment w:val="auto"/>
        <w:rPr>
          <w:rFonts w:hint="default"/>
          <w:sz w:val="24"/>
          <w:szCs w:val="24"/>
          <w:lang w:val="en-US" w:eastAsia="zh-CN"/>
        </w:rPr>
      </w:pPr>
      <w:r>
        <w:rPr>
          <w:rFonts w:hint="eastAsia"/>
          <w:b/>
          <w:bCs/>
          <w:sz w:val="24"/>
          <w:szCs w:val="32"/>
          <w:lang w:val="en-US" w:eastAsia="zh-CN"/>
        </w:rPr>
        <w:t>智能驾驶技术逐步成熟并广泛应用</w:t>
      </w:r>
      <w:r>
        <w:rPr>
          <w:rFonts w:hint="eastAsia"/>
          <w:sz w:val="24"/>
          <w:szCs w:val="32"/>
          <w:lang w:val="en-US" w:eastAsia="zh-CN"/>
        </w:rPr>
        <w:t>。随着人工智能、机器学习和深度学习技术的发展，智能驾驶将从目前的辅助驾驶阶段逐步向完全自动驾驶过渡。未来的智能汽车将能够自主感知环境，做出决策并执行操作，无需人类驾驶员的干预。</w:t>
      </w:r>
    </w:p>
    <w:p w14:paraId="2107FA20">
      <w:pPr>
        <w:keepNext w:val="0"/>
        <w:keepLines w:val="0"/>
        <w:pageBreakBefore w:val="0"/>
        <w:widowControl w:val="0"/>
        <w:numPr>
          <w:ilvl w:val="0"/>
          <w:numId w:val="5"/>
        </w:numPr>
        <w:kinsoku/>
        <w:wordWrap/>
        <w:overflowPunct/>
        <w:topLinePunct w:val="0"/>
        <w:autoSpaceDE/>
        <w:autoSpaceDN/>
        <w:bidi w:val="0"/>
        <w:adjustRightInd/>
        <w:snapToGrid/>
        <w:spacing w:after="157" w:afterLines="50"/>
        <w:ind w:left="425" w:leftChars="0" w:hanging="425" w:firstLineChars="0"/>
        <w:textAlignment w:val="auto"/>
        <w:rPr>
          <w:rFonts w:hint="default"/>
          <w:sz w:val="24"/>
          <w:szCs w:val="24"/>
          <w:lang w:val="en-US" w:eastAsia="zh-CN"/>
        </w:rPr>
      </w:pPr>
      <w:r>
        <w:rPr>
          <w:rFonts w:hint="eastAsia"/>
          <w:b/>
          <w:bCs/>
          <w:sz w:val="24"/>
          <w:szCs w:val="32"/>
          <w:lang w:val="en-US" w:eastAsia="zh-CN"/>
        </w:rPr>
        <w:t>用户看好智能车发展前景，使用意愿高且溢价明显</w:t>
      </w:r>
      <w:r>
        <w:rPr>
          <w:rFonts w:hint="eastAsia"/>
          <w:b w:val="0"/>
          <w:bCs w:val="0"/>
          <w:sz w:val="24"/>
          <w:szCs w:val="32"/>
          <w:lang w:val="en-US" w:eastAsia="zh-CN"/>
        </w:rPr>
        <w:t>。根据市场调研数据，</w:t>
      </w:r>
      <w:r>
        <w:rPr>
          <w:rFonts w:hint="eastAsia"/>
          <w:sz w:val="24"/>
          <w:szCs w:val="32"/>
          <w:lang w:val="en-US" w:eastAsia="zh-CN"/>
        </w:rPr>
        <w:t>约96%的用户认为智能车未来会成为主流；其中40.7%的用户认为智能车很快会成为市场主流。而且</w:t>
      </w:r>
      <w:r>
        <w:rPr>
          <w:rFonts w:hint="eastAsia"/>
          <w:b w:val="0"/>
          <w:bCs w:val="0"/>
          <w:sz w:val="24"/>
          <w:szCs w:val="32"/>
          <w:lang w:val="en-US" w:eastAsia="zh-CN"/>
        </w:rPr>
        <w:t>用户购买智能汽车的意愿很高，</w:t>
      </w:r>
      <w:r>
        <w:rPr>
          <w:rFonts w:hint="eastAsia"/>
          <w:sz w:val="24"/>
          <w:szCs w:val="32"/>
          <w:lang w:val="en-US" w:eastAsia="zh-CN"/>
        </w:rPr>
        <w:t>78.3%的用户表示会考虑购买智能车；并在可接受的价位上表现出较高的溢价倾向。根据市场研究机构wind 2024年6月发布数据，家用轿车市场的销售均价为18万左右，而用户可接受的智能车均价为25万左右，溢价比例高达39%。</w:t>
      </w:r>
    </w:p>
    <w:p w14:paraId="3B5EC8B0">
      <w:pPr>
        <w:keepNext w:val="0"/>
        <w:keepLines w:val="0"/>
        <w:pageBreakBefore w:val="0"/>
        <w:widowControl w:val="0"/>
        <w:numPr>
          <w:ilvl w:val="0"/>
          <w:numId w:val="5"/>
        </w:numPr>
        <w:kinsoku/>
        <w:wordWrap/>
        <w:overflowPunct/>
        <w:topLinePunct w:val="0"/>
        <w:autoSpaceDE/>
        <w:autoSpaceDN/>
        <w:bidi w:val="0"/>
        <w:adjustRightInd/>
        <w:snapToGrid/>
        <w:spacing w:after="157" w:afterLines="50"/>
        <w:ind w:left="425" w:leftChars="0" w:hanging="425" w:firstLineChars="0"/>
        <w:textAlignment w:val="auto"/>
        <w:rPr>
          <w:rFonts w:hint="default"/>
          <w:b w:val="0"/>
          <w:bCs w:val="0"/>
          <w:sz w:val="24"/>
          <w:szCs w:val="32"/>
          <w:lang w:val="en-US" w:eastAsia="zh-CN"/>
        </w:rPr>
      </w:pPr>
      <w:r>
        <w:rPr>
          <w:rFonts w:hint="eastAsia"/>
          <w:b/>
          <w:bCs/>
          <w:sz w:val="24"/>
          <w:szCs w:val="32"/>
          <w:lang w:val="en-US" w:eastAsia="zh-CN"/>
        </w:rPr>
        <w:t>智能汽车未来的发展存在</w:t>
      </w:r>
      <w:bookmarkStart w:id="0" w:name="_GoBack"/>
      <w:bookmarkEnd w:id="0"/>
      <w:r>
        <w:rPr>
          <w:rFonts w:hint="eastAsia"/>
          <w:b/>
          <w:bCs/>
          <w:sz w:val="24"/>
          <w:szCs w:val="32"/>
          <w:lang w:val="en-US" w:eastAsia="zh-CN"/>
        </w:rPr>
        <w:t>数据和隐私安全保护风险</w:t>
      </w:r>
      <w:r>
        <w:rPr>
          <w:rFonts w:hint="eastAsia"/>
          <w:b w:val="0"/>
          <w:bCs w:val="0"/>
          <w:sz w:val="24"/>
          <w:szCs w:val="32"/>
          <w:lang w:val="en-US" w:eastAsia="zh-CN"/>
        </w:rPr>
        <w:t>。为了</w:t>
      </w:r>
      <w:r>
        <w:rPr>
          <w:rFonts w:hint="default"/>
          <w:sz w:val="24"/>
          <w:szCs w:val="24"/>
          <w:lang w:val="en-US" w:eastAsia="zh-CN"/>
        </w:rPr>
        <w:t>优化车辆性能</w:t>
      </w:r>
      <w:r>
        <w:rPr>
          <w:rFonts w:hint="eastAsia"/>
          <w:sz w:val="24"/>
          <w:szCs w:val="24"/>
          <w:lang w:val="en-US" w:eastAsia="zh-CN"/>
        </w:rPr>
        <w:t>和驾乘体验，</w:t>
      </w:r>
      <w:r>
        <w:rPr>
          <w:rFonts w:hint="default"/>
          <w:sz w:val="24"/>
          <w:szCs w:val="24"/>
          <w:lang w:val="en-US" w:eastAsia="zh-CN"/>
        </w:rPr>
        <w:t>智能汽车将</w:t>
      </w:r>
      <w:r>
        <w:rPr>
          <w:rFonts w:hint="eastAsia"/>
          <w:sz w:val="24"/>
          <w:szCs w:val="24"/>
          <w:lang w:val="en-US" w:eastAsia="zh-CN"/>
        </w:rPr>
        <w:t>不可避免</w:t>
      </w:r>
      <w:r>
        <w:rPr>
          <w:rFonts w:hint="default"/>
          <w:sz w:val="24"/>
          <w:szCs w:val="24"/>
          <w:lang w:val="en-US" w:eastAsia="zh-CN"/>
        </w:rPr>
        <w:t>收集大量数据，包括驾驶行为、车辆健康状况、环境信息等</w:t>
      </w:r>
      <w:r>
        <w:rPr>
          <w:rFonts w:hint="eastAsia"/>
          <w:sz w:val="24"/>
          <w:szCs w:val="24"/>
          <w:lang w:val="en-US" w:eastAsia="zh-CN"/>
        </w:rPr>
        <w:t>；</w:t>
      </w:r>
      <w:r>
        <w:rPr>
          <w:rFonts w:hint="default"/>
          <w:sz w:val="24"/>
          <w:szCs w:val="24"/>
          <w:lang w:val="en-US" w:eastAsia="zh-CN"/>
        </w:rPr>
        <w:t>随着</w:t>
      </w:r>
      <w:r>
        <w:rPr>
          <w:rFonts w:hint="eastAsia"/>
          <w:sz w:val="24"/>
          <w:szCs w:val="24"/>
          <w:lang w:val="en-US" w:eastAsia="zh-CN"/>
        </w:rPr>
        <w:t>所</w:t>
      </w:r>
      <w:r>
        <w:rPr>
          <w:rFonts w:hint="default"/>
          <w:sz w:val="24"/>
          <w:szCs w:val="24"/>
          <w:lang w:val="en-US" w:eastAsia="zh-CN"/>
        </w:rPr>
        <w:t>收集和处理的数据量</w:t>
      </w:r>
      <w:r>
        <w:rPr>
          <w:rFonts w:hint="eastAsia"/>
          <w:sz w:val="24"/>
          <w:szCs w:val="24"/>
          <w:lang w:val="en-US" w:eastAsia="zh-CN"/>
        </w:rPr>
        <w:t>不断</w:t>
      </w:r>
      <w:r>
        <w:rPr>
          <w:rFonts w:hint="default"/>
          <w:sz w:val="24"/>
          <w:szCs w:val="24"/>
          <w:lang w:val="en-US" w:eastAsia="zh-CN"/>
        </w:rPr>
        <w:t>增加，确保数据的安全性和用户隐私成为重要议题。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CB893"/>
    <w:multiLevelType w:val="singleLevel"/>
    <w:tmpl w:val="905CB893"/>
    <w:lvl w:ilvl="0" w:tentative="0">
      <w:start w:val="1"/>
      <w:numFmt w:val="decimal"/>
      <w:lvlText w:val="%1."/>
      <w:lvlJc w:val="left"/>
      <w:pPr>
        <w:ind w:left="425" w:hanging="425"/>
      </w:pPr>
      <w:rPr>
        <w:rFonts w:hint="default"/>
      </w:rPr>
    </w:lvl>
  </w:abstractNum>
  <w:abstractNum w:abstractNumId="1">
    <w:nsid w:val="1083FE7F"/>
    <w:multiLevelType w:val="singleLevel"/>
    <w:tmpl w:val="1083FE7F"/>
    <w:lvl w:ilvl="0" w:tentative="0">
      <w:start w:val="1"/>
      <w:numFmt w:val="decimal"/>
      <w:lvlText w:val="%1."/>
      <w:lvlJc w:val="left"/>
      <w:pPr>
        <w:ind w:left="425" w:hanging="425"/>
      </w:pPr>
      <w:rPr>
        <w:rFonts w:hint="default"/>
      </w:rPr>
    </w:lvl>
  </w:abstractNum>
  <w:abstractNum w:abstractNumId="2">
    <w:nsid w:val="39A9B697"/>
    <w:multiLevelType w:val="singleLevel"/>
    <w:tmpl w:val="39A9B697"/>
    <w:lvl w:ilvl="0" w:tentative="0">
      <w:start w:val="1"/>
      <w:numFmt w:val="chineseCounting"/>
      <w:suff w:val="nothing"/>
      <w:lvlText w:val="（%1）"/>
      <w:lvlJc w:val="left"/>
      <w:pPr>
        <w:ind w:left="0" w:firstLine="420"/>
      </w:pPr>
      <w:rPr>
        <w:rFonts w:hint="eastAsia"/>
      </w:rPr>
    </w:lvl>
  </w:abstractNum>
  <w:abstractNum w:abstractNumId="3">
    <w:nsid w:val="69DCF5F1"/>
    <w:multiLevelType w:val="singleLevel"/>
    <w:tmpl w:val="69DCF5F1"/>
    <w:lvl w:ilvl="0" w:tentative="0">
      <w:start w:val="1"/>
      <w:numFmt w:val="decimal"/>
      <w:lvlText w:val="%1."/>
      <w:lvlJc w:val="left"/>
      <w:pPr>
        <w:ind w:left="425" w:hanging="425"/>
      </w:pPr>
      <w:rPr>
        <w:rFonts w:hint="default"/>
      </w:rPr>
    </w:lvl>
  </w:abstractNum>
  <w:abstractNum w:abstractNumId="4">
    <w:nsid w:val="6C9E3498"/>
    <w:multiLevelType w:val="singleLevel"/>
    <w:tmpl w:val="6C9E3498"/>
    <w:lvl w:ilvl="0" w:tentative="0">
      <w:start w:val="1"/>
      <w:numFmt w:val="chineseCounting"/>
      <w:suff w:val="nothing"/>
      <w:lvlText w:val="%1、"/>
      <w:lvlJc w:val="left"/>
      <w:pPr>
        <w:ind w:left="0" w:firstLine="420"/>
      </w:pPr>
      <w:rPr>
        <w:rFonts w:hint="eastAsia"/>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2YTFjZTQ2ZDYwZDUxMTg0YjQ0MTA1YmRmZDg4ZmEifQ=="/>
  </w:docVars>
  <w:rsids>
    <w:rsidRoot w:val="36BE5DC4"/>
    <w:rsid w:val="00DE49AA"/>
    <w:rsid w:val="01537B4D"/>
    <w:rsid w:val="02776E39"/>
    <w:rsid w:val="033B5D88"/>
    <w:rsid w:val="038764DC"/>
    <w:rsid w:val="03F62D7C"/>
    <w:rsid w:val="043B10FF"/>
    <w:rsid w:val="047C2747"/>
    <w:rsid w:val="04AB569A"/>
    <w:rsid w:val="05955A0E"/>
    <w:rsid w:val="060C68AF"/>
    <w:rsid w:val="06CA6CF1"/>
    <w:rsid w:val="07241C47"/>
    <w:rsid w:val="09B248FF"/>
    <w:rsid w:val="0AF31948"/>
    <w:rsid w:val="0D004C93"/>
    <w:rsid w:val="0DCD427F"/>
    <w:rsid w:val="0FCC70AF"/>
    <w:rsid w:val="108B5BFA"/>
    <w:rsid w:val="10A833DA"/>
    <w:rsid w:val="12255C7E"/>
    <w:rsid w:val="136B5CB2"/>
    <w:rsid w:val="13FA71C5"/>
    <w:rsid w:val="15446404"/>
    <w:rsid w:val="1B1B6871"/>
    <w:rsid w:val="1CC540CD"/>
    <w:rsid w:val="1E5310C7"/>
    <w:rsid w:val="1EAB3EB1"/>
    <w:rsid w:val="225F4670"/>
    <w:rsid w:val="23865A9B"/>
    <w:rsid w:val="23961225"/>
    <w:rsid w:val="247578BD"/>
    <w:rsid w:val="24D136FA"/>
    <w:rsid w:val="2668554F"/>
    <w:rsid w:val="270104A0"/>
    <w:rsid w:val="282D0531"/>
    <w:rsid w:val="29DF4157"/>
    <w:rsid w:val="2A8E2CFB"/>
    <w:rsid w:val="2AA575C2"/>
    <w:rsid w:val="2C0026B9"/>
    <w:rsid w:val="2D214C54"/>
    <w:rsid w:val="2E0C5771"/>
    <w:rsid w:val="2F120B2A"/>
    <w:rsid w:val="32E60304"/>
    <w:rsid w:val="32EE219B"/>
    <w:rsid w:val="334268A5"/>
    <w:rsid w:val="36481514"/>
    <w:rsid w:val="36BE5DC4"/>
    <w:rsid w:val="36DF676C"/>
    <w:rsid w:val="36EF4154"/>
    <w:rsid w:val="38A00F55"/>
    <w:rsid w:val="38F43D53"/>
    <w:rsid w:val="3942200C"/>
    <w:rsid w:val="3ACB2A5C"/>
    <w:rsid w:val="3B571D35"/>
    <w:rsid w:val="3B5E56AF"/>
    <w:rsid w:val="3BCD7676"/>
    <w:rsid w:val="3E322D18"/>
    <w:rsid w:val="4112432E"/>
    <w:rsid w:val="428A3197"/>
    <w:rsid w:val="43530D81"/>
    <w:rsid w:val="45003B01"/>
    <w:rsid w:val="452D68BA"/>
    <w:rsid w:val="45EB22A3"/>
    <w:rsid w:val="471825FE"/>
    <w:rsid w:val="4820176A"/>
    <w:rsid w:val="4A8C7A3E"/>
    <w:rsid w:val="4AEC2073"/>
    <w:rsid w:val="4E6C2C20"/>
    <w:rsid w:val="4E71398D"/>
    <w:rsid w:val="4F972F44"/>
    <w:rsid w:val="4FDB6B73"/>
    <w:rsid w:val="5330092F"/>
    <w:rsid w:val="54890803"/>
    <w:rsid w:val="54C11143"/>
    <w:rsid w:val="55F64F75"/>
    <w:rsid w:val="572F7DF9"/>
    <w:rsid w:val="578566CE"/>
    <w:rsid w:val="59707714"/>
    <w:rsid w:val="5BAB106D"/>
    <w:rsid w:val="5BDA41AB"/>
    <w:rsid w:val="5D80519C"/>
    <w:rsid w:val="5FE27F25"/>
    <w:rsid w:val="610338D4"/>
    <w:rsid w:val="619D62C6"/>
    <w:rsid w:val="61B224B9"/>
    <w:rsid w:val="62146F9A"/>
    <w:rsid w:val="623600B0"/>
    <w:rsid w:val="6292022F"/>
    <w:rsid w:val="63B53A97"/>
    <w:rsid w:val="63D772F6"/>
    <w:rsid w:val="65870800"/>
    <w:rsid w:val="65EF0367"/>
    <w:rsid w:val="6716400D"/>
    <w:rsid w:val="6768015D"/>
    <w:rsid w:val="6862350C"/>
    <w:rsid w:val="6AE65FCE"/>
    <w:rsid w:val="6B097A71"/>
    <w:rsid w:val="6F7743FC"/>
    <w:rsid w:val="708978AB"/>
    <w:rsid w:val="715A3F81"/>
    <w:rsid w:val="71BD46C2"/>
    <w:rsid w:val="73131D48"/>
    <w:rsid w:val="741434DB"/>
    <w:rsid w:val="745348E3"/>
    <w:rsid w:val="75581306"/>
    <w:rsid w:val="75B21702"/>
    <w:rsid w:val="779B506B"/>
    <w:rsid w:val="792A6E36"/>
    <w:rsid w:val="7AD4641C"/>
    <w:rsid w:val="7B763C59"/>
    <w:rsid w:val="7DBC34F0"/>
    <w:rsid w:val="7EDC56E4"/>
    <w:rsid w:val="7F4F68FF"/>
    <w:rsid w:val="7F687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3805</Words>
  <Characters>3979</Characters>
  <Lines>0</Lines>
  <Paragraphs>0</Paragraphs>
  <TotalTime>39</TotalTime>
  <ScaleCrop>false</ScaleCrop>
  <LinksUpToDate>false</LinksUpToDate>
  <CharactersWithSpaces>3981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2024-09-29T00:47:00Z</dcterms:created>
  <dc:creator>Cathy</dc:creator>
  <cp:lastModifiedBy>Cathy</cp:lastModifiedBy>
  <dcterms:modified xsi:type="dcterms:W3CDTF">2024-11-04T00:46:20Z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BB4D92FF3E7144ECBFC61AD6261FE8F9_13</vt:lpwstr>
  </property>
</Properties>
</file>