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58"/>
        <w:spacing w:before="100" w:line="222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</w:rPr>
        <w:t>AI</w:t>
      </w:r>
      <w:r>
        <w:rPr>
          <w:rFonts w:ascii="SimHei" w:hAnsi="SimHei" w:eastAsia="SimHei" w:cs="SimHei"/>
          <w:sz w:val="43"/>
          <w:szCs w:val="43"/>
          <w:spacing w:val="-85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8"/>
        </w:rPr>
        <w:t>攻击</w:t>
      </w:r>
      <w:r>
        <w:rPr>
          <w:rFonts w:ascii="SimHei" w:hAnsi="SimHei" w:eastAsia="SimHei" w:cs="SimHei"/>
          <w:sz w:val="43"/>
          <w:szCs w:val="43"/>
          <w:spacing w:val="-97"/>
        </w:rPr>
        <w:t xml:space="preserve"> </w:t>
      </w:r>
      <w:r>
        <w:rPr>
          <w:rFonts w:ascii="SimHei" w:hAnsi="SimHei" w:eastAsia="SimHei" w:cs="SimHei"/>
          <w:sz w:val="43"/>
          <w:szCs w:val="43"/>
        </w:rPr>
        <w:t>AI</w:t>
      </w:r>
      <w:r>
        <w:rPr>
          <w:rFonts w:ascii="SimHei" w:hAnsi="SimHei" w:eastAsia="SimHei" w:cs="SimHei"/>
          <w:sz w:val="43"/>
          <w:szCs w:val="43"/>
          <w:spacing w:val="8"/>
        </w:rPr>
        <w:t>：基于</w:t>
      </w:r>
      <w:r>
        <w:rPr>
          <w:rFonts w:ascii="SimHei" w:hAnsi="SimHei" w:eastAsia="SimHei" w:cs="SimHei"/>
          <w:sz w:val="43"/>
          <w:szCs w:val="43"/>
          <w:spacing w:val="-92"/>
        </w:rPr>
        <w:t xml:space="preserve"> </w:t>
      </w:r>
      <w:r>
        <w:rPr>
          <w:rFonts w:ascii="SimHei" w:hAnsi="SimHei" w:eastAsia="SimHei" w:cs="SimHei"/>
          <w:sz w:val="43"/>
          <w:szCs w:val="43"/>
        </w:rPr>
        <w:t>Open</w:t>
      </w:r>
      <w:r>
        <w:rPr>
          <w:rFonts w:ascii="SimHei" w:hAnsi="SimHei" w:eastAsia="SimHei" w:cs="SimHei"/>
          <w:sz w:val="43"/>
          <w:szCs w:val="43"/>
          <w:spacing w:val="-47"/>
        </w:rPr>
        <w:t xml:space="preserve"> </w:t>
      </w:r>
      <w:r>
        <w:rPr>
          <w:rFonts w:ascii="SimHei" w:hAnsi="SimHei" w:eastAsia="SimHei" w:cs="SimHei"/>
          <w:sz w:val="43"/>
          <w:szCs w:val="43"/>
        </w:rPr>
        <w:t>WebUI</w:t>
      </w:r>
      <w:r>
        <w:rPr>
          <w:rFonts w:ascii="SimHei" w:hAnsi="SimHei" w:eastAsia="SimHei" w:cs="SimHei"/>
          <w:sz w:val="43"/>
          <w:szCs w:val="43"/>
          <w:spacing w:val="-71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8"/>
        </w:rPr>
        <w:t>安全事件的</w:t>
      </w:r>
    </w:p>
    <w:p>
      <w:pPr>
        <w:ind w:left="1764"/>
        <w:spacing w:before="108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8"/>
        </w:rPr>
        <w:t>思考及中国电信应对建议</w:t>
      </w:r>
    </w:p>
    <w:p>
      <w:pPr>
        <w:ind w:left="3370"/>
        <w:spacing w:before="187" w:line="198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7"/>
        </w:rPr>
        <w:t>高毅昂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7"/>
        </w:rPr>
        <w:t>、</w:t>
      </w:r>
      <w:r>
        <w:rPr>
          <w:rFonts w:ascii="STKaiti" w:hAnsi="STKaiti" w:eastAsia="STKaiti" w:cs="STKaiti"/>
          <w:sz w:val="28"/>
          <w:szCs w:val="28"/>
          <w:spacing w:val="-23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7"/>
        </w:rPr>
        <w:t>田毓嘉</w:t>
      </w:r>
    </w:p>
    <w:p>
      <w:pPr>
        <w:pStyle w:val="BodyText"/>
        <w:ind w:left="23" w:right="241" w:firstLine="554"/>
        <w:spacing w:before="276" w:line="410" w:lineRule="auto"/>
        <w:jc w:val="both"/>
        <w:rPr/>
      </w:pPr>
      <w:r>
        <w:rPr>
          <w:spacing w:val="-5"/>
        </w:rPr>
        <w:t>针对</w:t>
      </w:r>
      <w:r>
        <w:rPr>
          <w:spacing w:val="-48"/>
        </w:rPr>
        <w:t xml:space="preserve"> </w:t>
      </w:r>
      <w:r>
        <w:rPr>
          <w:spacing w:val="-5"/>
        </w:rPr>
        <w:t>2025</w:t>
      </w:r>
      <w:r>
        <w:rPr>
          <w:spacing w:val="-58"/>
        </w:rPr>
        <w:t xml:space="preserve"> </w:t>
      </w:r>
      <w:r>
        <w:rPr>
          <w:spacing w:val="-5"/>
        </w:rPr>
        <w:t>年</w:t>
      </w:r>
      <w:r>
        <w:rPr>
          <w:spacing w:val="-46"/>
        </w:rPr>
        <w:t xml:space="preserve"> </w:t>
      </w:r>
      <w:r>
        <w:rPr>
          <w:spacing w:val="-5"/>
        </w:rPr>
        <w:t>6</w:t>
      </w:r>
      <w:r>
        <w:rPr>
          <w:spacing w:val="-44"/>
        </w:rPr>
        <w:t xml:space="preserve"> </w:t>
      </w:r>
      <w:r>
        <w:rPr>
          <w:spacing w:val="-5"/>
        </w:rPr>
        <w:t>月</w:t>
      </w:r>
      <w:r>
        <w:rPr>
          <w:spacing w:val="-55"/>
        </w:rPr>
        <w:t xml:space="preserve"> </w:t>
      </w:r>
      <w:r>
        <w:rPr>
          <w:spacing w:val="-5"/>
        </w:rPr>
        <w:t>Sysdig</w:t>
      </w:r>
      <w:r>
        <w:rPr>
          <w:spacing w:val="-58"/>
        </w:rPr>
        <w:t xml:space="preserve"> </w:t>
      </w:r>
      <w:r>
        <w:rPr>
          <w:spacing w:val="-5"/>
        </w:rPr>
        <w:t>披露全球</w:t>
      </w:r>
      <w:r>
        <w:rPr>
          <w:spacing w:val="-6"/>
        </w:rPr>
        <w:t>超</w:t>
      </w:r>
      <w:r>
        <w:rPr>
          <w:spacing w:val="-44"/>
        </w:rPr>
        <w:t xml:space="preserve"> </w:t>
      </w:r>
      <w:r>
        <w:rPr>
          <w:spacing w:val="-6"/>
        </w:rPr>
        <w:t>1.7</w:t>
      </w:r>
      <w:r>
        <w:rPr>
          <w:spacing w:val="-46"/>
        </w:rPr>
        <w:t xml:space="preserve"> </w:t>
      </w:r>
      <w:r>
        <w:rPr>
          <w:spacing w:val="-6"/>
        </w:rPr>
        <w:t>万个</w:t>
      </w:r>
      <w:r>
        <w:rPr>
          <w:spacing w:val="-57"/>
        </w:rPr>
        <w:t xml:space="preserve"> </w:t>
      </w:r>
      <w:r>
        <w:rPr>
          <w:spacing w:val="-6"/>
        </w:rPr>
        <w:t>Open</w:t>
      </w:r>
      <w:r>
        <w:rPr>
          <w:spacing w:val="-6"/>
        </w:rPr>
        <w:t xml:space="preserve"> </w:t>
      </w:r>
      <w:r>
        <w:rPr>
          <w:spacing w:val="-6"/>
        </w:rPr>
        <w:t>WebUI</w:t>
      </w:r>
      <w:r>
        <w:rPr>
          <w:spacing w:val="-46"/>
        </w:rPr>
        <w:t xml:space="preserve"> </w:t>
      </w:r>
      <w:r>
        <w:rPr>
          <w:spacing w:val="-6"/>
        </w:rPr>
        <w:t>实例</w:t>
      </w:r>
      <w:r>
        <w:rPr>
          <w:spacing w:val="2"/>
        </w:rPr>
        <w:t>遭入侵及近期</w:t>
      </w:r>
      <w:r>
        <w:rPr/>
        <w:t>AI</w:t>
      </w:r>
      <w:r>
        <w:rPr>
          <w:spacing w:val="-66"/>
        </w:rPr>
        <w:t xml:space="preserve"> </w:t>
      </w:r>
      <w:r>
        <w:rPr>
          <w:spacing w:val="2"/>
        </w:rPr>
        <w:t>供应链攻击事件，本研究发现开源大模型部署面临</w:t>
      </w:r>
      <w:r>
        <w:rPr>
          <w:spacing w:val="2"/>
        </w:rPr>
        <w:t>三重安全危机——供应链漏洞、算力劫持、</w:t>
      </w:r>
      <w:r>
        <w:rPr/>
        <w:t>AI</w:t>
      </w:r>
      <w:r>
        <w:rPr>
          <w:spacing w:val="2"/>
        </w:rPr>
        <w:t>技术武器化，导致模</w:t>
      </w:r>
      <w:r>
        <w:rPr>
          <w:spacing w:val="-4"/>
        </w:rPr>
        <w:t>型投毒、数据窃取与社会工程攻击风险激增；对此建议构建全流程安</w:t>
      </w:r>
      <w:r>
        <w:rPr>
          <w:spacing w:val="-2"/>
        </w:rPr>
        <w:t>全审查机制，强制实施AIBOM</w:t>
      </w:r>
      <w:r>
        <w:rPr>
          <w:spacing w:val="-41"/>
        </w:rPr>
        <w:t xml:space="preserve"> </w:t>
      </w:r>
      <w:r>
        <w:rPr>
          <w:spacing w:val="-2"/>
        </w:rPr>
        <w:t>人工智能物料清单管理高危组件，同步</w:t>
      </w:r>
      <w:r>
        <w:rPr>
          <w:spacing w:val="3"/>
        </w:rPr>
        <w:t>开展</w:t>
      </w:r>
      <w:r>
        <w:rPr/>
        <w:t>AI</w:t>
      </w:r>
      <w:r>
        <w:rPr>
          <w:spacing w:val="3"/>
        </w:rPr>
        <w:t>对抗攻防实验，研发</w:t>
      </w:r>
      <w:r>
        <w:rPr/>
        <w:t>AI</w:t>
      </w:r>
      <w:r>
        <w:rPr>
          <w:spacing w:val="-46"/>
        </w:rPr>
        <w:t xml:space="preserve"> </w:t>
      </w:r>
      <w:r>
        <w:rPr>
          <w:spacing w:val="3"/>
        </w:rPr>
        <w:t>动态防护技术，系统性提升大模型安</w:t>
      </w:r>
      <w:r>
        <w:rPr>
          <w:spacing w:val="-2"/>
        </w:rPr>
        <w:t>全防护能力。</w:t>
      </w:r>
    </w:p>
    <w:p>
      <w:pPr>
        <w:ind w:left="672"/>
        <w:spacing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一、背景介绍</w:t>
      </w:r>
    </w:p>
    <w:p>
      <w:pPr>
        <w:pStyle w:val="BodyText"/>
        <w:ind w:left="20" w:right="242" w:firstLine="649"/>
        <w:spacing w:before="247" w:line="371" w:lineRule="auto"/>
        <w:rPr>
          <w:sz w:val="31"/>
          <w:szCs w:val="31"/>
        </w:rPr>
      </w:pPr>
      <w:r>
        <w:rPr>
          <w:sz w:val="31"/>
          <w:szCs w:val="31"/>
          <w:spacing w:val="1"/>
        </w:rPr>
        <w:t>2025</w:t>
      </w:r>
      <w:r>
        <w:rPr>
          <w:sz w:val="31"/>
          <w:szCs w:val="31"/>
          <w:spacing w:val="-58"/>
        </w:rPr>
        <w:t xml:space="preserve"> </w:t>
      </w:r>
      <w:r>
        <w:rPr>
          <w:sz w:val="31"/>
          <w:szCs w:val="31"/>
          <w:spacing w:val="1"/>
        </w:rPr>
        <w:t>年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  <w:spacing w:val="1"/>
        </w:rPr>
        <w:t>6</w:t>
      </w:r>
      <w:r>
        <w:rPr>
          <w:sz w:val="31"/>
          <w:szCs w:val="31"/>
          <w:spacing w:val="-46"/>
        </w:rPr>
        <w:t xml:space="preserve"> </w:t>
      </w:r>
      <w:r>
        <w:rPr>
          <w:sz w:val="31"/>
          <w:szCs w:val="31"/>
          <w:spacing w:val="1"/>
        </w:rPr>
        <w:t>月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1"/>
        </w:rPr>
        <w:t>3</w:t>
      </w:r>
      <w:r>
        <w:rPr>
          <w:sz w:val="31"/>
          <w:szCs w:val="31"/>
          <w:spacing w:val="1"/>
        </w:rPr>
        <w:t xml:space="preserve"> </w:t>
      </w:r>
      <w:r>
        <w:rPr>
          <w:sz w:val="31"/>
          <w:szCs w:val="31"/>
          <w:spacing w:val="1"/>
        </w:rPr>
        <w:t>日，网络安全公司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Sysdig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spacing w:val="1"/>
        </w:rPr>
        <w:t>披露的全球超</w:t>
      </w:r>
      <w:r>
        <w:rPr>
          <w:sz w:val="31"/>
          <w:szCs w:val="31"/>
          <w:spacing w:val="8"/>
        </w:rPr>
        <w:t>1.7</w:t>
      </w:r>
      <w:r>
        <w:rPr>
          <w:sz w:val="31"/>
          <w:szCs w:val="31"/>
          <w:spacing w:val="-37"/>
        </w:rPr>
        <w:t xml:space="preserve"> </w:t>
      </w:r>
      <w:r>
        <w:rPr>
          <w:sz w:val="31"/>
          <w:szCs w:val="31"/>
          <w:spacing w:val="8"/>
        </w:rPr>
        <w:t>万个</w:t>
      </w:r>
      <w:r>
        <w:rPr>
          <w:sz w:val="31"/>
          <w:szCs w:val="31"/>
          <w:spacing w:val="-63"/>
        </w:rPr>
        <w:t xml:space="preserve"> </w:t>
      </w:r>
      <w:r>
        <w:rPr>
          <w:sz w:val="31"/>
          <w:szCs w:val="31"/>
        </w:rPr>
        <w:t>Open</w:t>
      </w:r>
      <w:r>
        <w:rPr>
          <w:sz w:val="31"/>
          <w:szCs w:val="31"/>
          <w:spacing w:val="8"/>
        </w:rPr>
        <w:t xml:space="preserve"> </w:t>
      </w:r>
      <w:r>
        <w:rPr>
          <w:sz w:val="31"/>
          <w:szCs w:val="31"/>
        </w:rPr>
        <w:t>WebUI</w:t>
      </w:r>
      <w:r>
        <w:rPr>
          <w:sz w:val="31"/>
          <w:szCs w:val="31"/>
          <w:spacing w:val="-49"/>
        </w:rPr>
        <w:t xml:space="preserve"> </w:t>
      </w:r>
      <w:r>
        <w:rPr>
          <w:sz w:val="31"/>
          <w:szCs w:val="31"/>
          <w:spacing w:val="8"/>
        </w:rPr>
        <w:t>实例遭入侵事件，</w:t>
      </w:r>
      <w:r>
        <w:rPr>
          <w:sz w:val="31"/>
          <w:szCs w:val="31"/>
          <w:spacing w:val="-83"/>
        </w:rPr>
        <w:t xml:space="preserve"> </w:t>
      </w:r>
      <w:r>
        <w:rPr>
          <w:sz w:val="31"/>
          <w:szCs w:val="31"/>
          <w:spacing w:val="8"/>
        </w:rPr>
        <w:t>以及近期发生的</w:t>
      </w:r>
      <w:r>
        <w:rPr>
          <w:sz w:val="31"/>
          <w:szCs w:val="31"/>
        </w:rPr>
        <w:t>AI</w:t>
      </w:r>
      <w:r>
        <w:rPr>
          <w:sz w:val="31"/>
          <w:szCs w:val="31"/>
          <w:spacing w:val="9"/>
        </w:rPr>
        <w:t>供应链攻击事件，集中暴露了当前开源大模型部署面临的多</w:t>
      </w:r>
      <w:r>
        <w:rPr>
          <w:sz w:val="31"/>
          <w:szCs w:val="31"/>
          <w:spacing w:val="9"/>
        </w:rPr>
        <w:t>重安全风险。攻击者不仅利用开源框架的配置漏洞获取管理</w:t>
      </w:r>
      <w:r>
        <w:rPr>
          <w:sz w:val="31"/>
          <w:szCs w:val="31"/>
          <w:spacing w:val="9"/>
        </w:rPr>
        <w:t>员权限，上传大模型生成的恶意脚本控制本地部署环境，还</w:t>
      </w:r>
      <w:r>
        <w:rPr>
          <w:sz w:val="31"/>
          <w:szCs w:val="31"/>
          <w:spacing w:val="9"/>
        </w:rPr>
        <w:t>通过自动化生成的供应链攻击程序在大模型资源池植入恶</w:t>
      </w:r>
    </w:p>
    <w:p>
      <w:pPr>
        <w:pStyle w:val="BodyText"/>
        <w:ind w:left="46"/>
        <w:spacing w:before="3" w:line="225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意代码，导致大模型系统在执行推理任务时触发后门逻辑。</w:t>
      </w:r>
    </w:p>
    <w:p>
      <w:pPr>
        <w:pStyle w:val="BodyText"/>
        <w:ind w:left="26"/>
        <w:spacing w:before="247" w:line="226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这些事件不仅揭示了开源框架本身的安全缺陷和算力资源</w:t>
      </w:r>
    </w:p>
    <w:p>
      <w:pPr>
        <w:pStyle w:val="BodyText"/>
        <w:ind w:left="43" w:hanging="13"/>
        <w:spacing w:before="246" w:line="371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劫持风险，更凸显了大模型技术正被武器化用</w:t>
      </w:r>
      <w:r>
        <w:rPr>
          <w:sz w:val="31"/>
          <w:szCs w:val="31"/>
          <w:spacing w:val="8"/>
        </w:rPr>
        <w:t>于增强攻击的</w:t>
      </w:r>
      <w:r>
        <w:rPr>
          <w:sz w:val="31"/>
          <w:szCs w:val="31"/>
          <w:spacing w:val="8"/>
        </w:rPr>
        <w:t>隐蔽性、针对性和高效性。随着针对开源模型恶意攻击日益</w:t>
      </w:r>
      <w:r>
        <w:rPr>
          <w:sz w:val="31"/>
          <w:szCs w:val="31"/>
          <w:spacing w:val="5"/>
        </w:rPr>
        <w:t>频繁，行业亟需重新审视大模型本地化部署的安全防护体系，</w:t>
      </w:r>
    </w:p>
    <w:p>
      <w:pPr>
        <w:spacing w:line="371" w:lineRule="auto"/>
        <w:sectPr>
          <w:footerReference w:type="default" r:id="rId1"/>
          <w:pgSz w:w="11906" w:h="16839"/>
          <w:pgMar w:top="1431" w:right="1557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23" w:right="16" w:firstLine="2"/>
        <w:spacing w:before="161" w:line="372" w:lineRule="auto"/>
        <w:rPr>
          <w:sz w:val="31"/>
          <w:szCs w:val="31"/>
        </w:rPr>
      </w:pPr>
      <w:r>
        <w:rPr>
          <w:sz w:val="31"/>
          <w:szCs w:val="31"/>
          <w:spacing w:val="5"/>
        </w:rPr>
        <w:t>加强供应链保护、算力资源监测、</w:t>
      </w:r>
      <w:r>
        <w:rPr>
          <w:sz w:val="31"/>
          <w:szCs w:val="31"/>
        </w:rPr>
        <w:t>AI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  <w:spacing w:val="5"/>
        </w:rPr>
        <w:t>安全防护的全方位能力</w:t>
      </w:r>
      <w:r>
        <w:rPr>
          <w:sz w:val="31"/>
          <w:szCs w:val="31"/>
          <w:spacing w:val="2"/>
        </w:rPr>
        <w:t>建设。</w:t>
      </w:r>
    </w:p>
    <w:p>
      <w:pPr>
        <w:ind w:left="672"/>
        <w:spacing w:before="1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二、问题与影响分析</w:t>
      </w:r>
    </w:p>
    <w:p>
      <w:pPr>
        <w:pStyle w:val="BodyText"/>
        <w:ind w:left="44" w:right="131" w:firstLine="615"/>
        <w:spacing w:before="241" w:line="300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（</w:t>
      </w:r>
      <w:r>
        <w:rPr>
          <w:sz w:val="31"/>
          <w:szCs w:val="31"/>
          <w:spacing w:val="-60"/>
        </w:rPr>
        <w:t xml:space="preserve"> </w:t>
      </w:r>
      <w:r>
        <w:rPr>
          <w:sz w:val="31"/>
          <w:szCs w:val="31"/>
          <w:b/>
          <w:bCs/>
          <w:spacing w:val="6"/>
        </w:rPr>
        <w:t>一）开源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b/>
          <w:bCs/>
          <w:spacing w:val="6"/>
        </w:rPr>
        <w:t>大模型组件供应链的脆弱性安全风险日</w:t>
      </w:r>
      <w:r>
        <w:rPr>
          <w:sz w:val="31"/>
          <w:szCs w:val="31"/>
          <w:b/>
          <w:bCs/>
          <w:spacing w:val="-3"/>
        </w:rPr>
        <w:t>益凸显</w:t>
      </w:r>
    </w:p>
    <w:p>
      <w:pPr>
        <w:pStyle w:val="BodyText"/>
        <w:ind w:left="46" w:right="160" w:firstLine="624"/>
        <w:spacing w:before="238" w:line="369" w:lineRule="auto"/>
        <w:rPr>
          <w:sz w:val="31"/>
          <w:szCs w:val="31"/>
        </w:rPr>
      </w:pPr>
      <w:r>
        <w:rPr>
          <w:sz w:val="31"/>
          <w:szCs w:val="31"/>
          <w:spacing w:val="18"/>
        </w:rPr>
        <w:t>在本次事件中，攻击者利用</w:t>
      </w:r>
      <w:r>
        <w:rPr>
          <w:sz w:val="31"/>
          <w:szCs w:val="31"/>
        </w:rPr>
        <w:t>Ollama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spacing w:val="18"/>
        </w:rPr>
        <w:t>框架未授权</w:t>
      </w:r>
      <w:r>
        <w:rPr>
          <w:sz w:val="31"/>
          <w:szCs w:val="31"/>
        </w:rPr>
        <w:t>API</w:t>
      </w:r>
      <w:r>
        <w:rPr>
          <w:sz w:val="31"/>
          <w:szCs w:val="31"/>
          <w:spacing w:val="-57"/>
        </w:rPr>
        <w:t xml:space="preserve"> </w:t>
      </w:r>
      <w:r>
        <w:rPr>
          <w:sz w:val="31"/>
          <w:szCs w:val="31"/>
          <w:spacing w:val="18"/>
        </w:rPr>
        <w:t>漏</w:t>
      </w:r>
      <w:r>
        <w:rPr>
          <w:sz w:val="31"/>
          <w:szCs w:val="31"/>
          <w:spacing w:val="7"/>
        </w:rPr>
        <w:t>洞（</w:t>
      </w:r>
      <w:r>
        <w:rPr>
          <w:sz w:val="31"/>
          <w:szCs w:val="31"/>
        </w:rPr>
        <w:t>CVE</w:t>
      </w:r>
      <w:r>
        <w:rPr>
          <w:sz w:val="31"/>
          <w:szCs w:val="31"/>
          <w:spacing w:val="7"/>
        </w:rPr>
        <w:t>-2024-37032）</w:t>
      </w:r>
      <w:r>
        <w:rPr>
          <w:sz w:val="31"/>
          <w:szCs w:val="31"/>
          <w:spacing w:val="7"/>
        </w:rPr>
        <w:t xml:space="preserve">     </w:t>
      </w:r>
      <w:r>
        <w:rPr>
          <w:sz w:val="31"/>
          <w:szCs w:val="31"/>
          <w:spacing w:val="7"/>
        </w:rPr>
        <w:t>上传恶意</w:t>
      </w:r>
      <w:r>
        <w:rPr>
          <w:sz w:val="31"/>
          <w:szCs w:val="31"/>
          <w:spacing w:val="-67"/>
        </w:rPr>
        <w:t xml:space="preserve"> </w:t>
      </w:r>
      <w:r>
        <w:rPr>
          <w:sz w:val="31"/>
          <w:szCs w:val="31"/>
        </w:rPr>
        <w:t>PyTorch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spacing w:val="7"/>
        </w:rPr>
        <w:t>模型权重文</w:t>
      </w:r>
    </w:p>
    <w:p>
      <w:pPr>
        <w:pStyle w:val="BodyText"/>
        <w:ind w:left="20" w:right="16" w:firstLine="2"/>
        <w:spacing w:before="4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9"/>
        </w:rPr>
        <w:t>件，通过反序列化漏洞在服务器执行远程代码，进而控制大</w:t>
      </w:r>
      <w:r>
        <w:rPr>
          <w:sz w:val="31"/>
          <w:szCs w:val="31"/>
          <w:spacing w:val="8"/>
        </w:rPr>
        <w:t>量实例。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spacing w:val="8"/>
        </w:rPr>
        <w:t>目前开源</w:t>
      </w:r>
      <w:r>
        <w:rPr>
          <w:sz w:val="31"/>
          <w:szCs w:val="31"/>
        </w:rPr>
        <w:t>AI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8"/>
        </w:rPr>
        <w:t>大模型的广泛应用依赖于复杂的软件</w:t>
      </w:r>
      <w:r>
        <w:rPr>
          <w:sz w:val="31"/>
          <w:szCs w:val="31"/>
          <w:spacing w:val="9"/>
        </w:rPr>
        <w:t>供应链，包括训练框架、推理引擎、依赖库及第三方服务等</w:t>
      </w:r>
      <w:r>
        <w:rPr>
          <w:sz w:val="31"/>
          <w:szCs w:val="31"/>
          <w:spacing w:val="10"/>
        </w:rPr>
        <w:t>组件，例如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</w:rPr>
        <w:t>Ollama</w:t>
      </w:r>
      <w:r>
        <w:rPr>
          <w:sz w:val="31"/>
          <w:szCs w:val="31"/>
          <w:spacing w:val="-66"/>
        </w:rPr>
        <w:t xml:space="preserve"> </w:t>
      </w:r>
      <w:r>
        <w:rPr>
          <w:sz w:val="31"/>
          <w:szCs w:val="31"/>
          <w:spacing w:val="10"/>
        </w:rPr>
        <w:t>框架在电信内部也有大量部署。这些框</w:t>
      </w:r>
      <w:r>
        <w:rPr>
          <w:sz w:val="31"/>
          <w:szCs w:val="31"/>
          <w:spacing w:val="9"/>
        </w:rPr>
        <w:t>架及组件往往存在漏洞或配置缺陷，使得攻击者可利用供应</w:t>
      </w:r>
      <w:r>
        <w:rPr>
          <w:sz w:val="31"/>
          <w:szCs w:val="31"/>
          <w:spacing w:val="9"/>
        </w:rPr>
        <w:t>链中的薄弱环节实施入侵。部分预训练模型可能因依赖过时</w:t>
      </w:r>
      <w:r>
        <w:rPr>
          <w:sz w:val="31"/>
          <w:szCs w:val="31"/>
          <w:spacing w:val="9"/>
        </w:rPr>
        <w:t>的第三方库而引入安全隐患，或由于缺乏严格的供应链审计</w:t>
      </w:r>
      <w:r>
        <w:rPr>
          <w:sz w:val="31"/>
          <w:szCs w:val="31"/>
          <w:spacing w:val="9"/>
        </w:rPr>
        <w:t>机制，导致恶意代码被植入模型权重文件。此类风险不仅威</w:t>
      </w:r>
      <w:r>
        <w:rPr>
          <w:sz w:val="31"/>
          <w:szCs w:val="31"/>
          <w:spacing w:val="9"/>
        </w:rPr>
        <w:t>胁模型本身的可用性，还可能通过供应链污染扩散至下游应</w:t>
      </w:r>
      <w:r>
        <w:rPr>
          <w:sz w:val="31"/>
          <w:szCs w:val="31"/>
          <w:spacing w:val="8"/>
        </w:rPr>
        <w:t>用，造成数据泄露，模型投毒等连锁危害。</w:t>
      </w:r>
    </w:p>
    <w:p>
      <w:pPr>
        <w:pStyle w:val="BodyText"/>
        <w:ind w:left="659"/>
        <w:spacing w:before="1" w:line="224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3"/>
        </w:rPr>
        <w:t>（</w:t>
      </w:r>
      <w:r>
        <w:rPr>
          <w:sz w:val="31"/>
          <w:szCs w:val="31"/>
          <w:spacing w:val="-64"/>
        </w:rPr>
        <w:t xml:space="preserve"> </w:t>
      </w:r>
      <w:r>
        <w:rPr>
          <w:sz w:val="31"/>
          <w:szCs w:val="31"/>
          <w:b/>
          <w:bCs/>
          <w:spacing w:val="3"/>
        </w:rPr>
        <w:t>二）大规模算力资源正在成为新的攻击目标</w:t>
      </w:r>
    </w:p>
    <w:p>
      <w:pPr>
        <w:pStyle w:val="BodyText"/>
        <w:ind w:left="36" w:right="16" w:firstLine="644"/>
        <w:spacing w:before="249" w:line="371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大模型的训练和推理过程高度依赖高性能</w:t>
      </w:r>
      <w:r>
        <w:rPr>
          <w:sz w:val="31"/>
          <w:szCs w:val="31"/>
          <w:spacing w:val="-73"/>
        </w:rPr>
        <w:t xml:space="preserve"> </w:t>
      </w:r>
      <w:r>
        <w:rPr>
          <w:sz w:val="31"/>
          <w:szCs w:val="31"/>
        </w:rPr>
        <w:t>GPU</w:t>
      </w:r>
      <w:r>
        <w:rPr>
          <w:sz w:val="31"/>
          <w:szCs w:val="31"/>
          <w:spacing w:val="8"/>
        </w:rPr>
        <w:t>/</w:t>
      </w:r>
      <w:r>
        <w:rPr>
          <w:sz w:val="31"/>
          <w:szCs w:val="31"/>
        </w:rPr>
        <w:t>TPU</w:t>
      </w:r>
      <w:r>
        <w:rPr>
          <w:sz w:val="31"/>
          <w:szCs w:val="31"/>
          <w:spacing w:val="-55"/>
        </w:rPr>
        <w:t xml:space="preserve"> </w:t>
      </w:r>
      <w:r>
        <w:rPr>
          <w:sz w:val="31"/>
          <w:szCs w:val="31"/>
          <w:spacing w:val="8"/>
        </w:rPr>
        <w:t>等计</w:t>
      </w:r>
      <w:r>
        <w:rPr>
          <w:sz w:val="31"/>
          <w:szCs w:val="31"/>
          <w:spacing w:val="8"/>
        </w:rPr>
        <w:t>算设备，在近期的攻击事件中，这些算力资源已成为攻击者</w:t>
      </w:r>
      <w:r>
        <w:rPr>
          <w:sz w:val="31"/>
          <w:szCs w:val="31"/>
          <w:spacing w:val="11"/>
        </w:rPr>
        <w:t>的重点目标。攻击者可利用</w:t>
      </w:r>
      <w:r>
        <w:rPr>
          <w:sz w:val="31"/>
          <w:szCs w:val="31"/>
        </w:rPr>
        <w:t>AI</w:t>
      </w:r>
      <w:r>
        <w:rPr>
          <w:sz w:val="31"/>
          <w:szCs w:val="31"/>
          <w:spacing w:val="-45"/>
        </w:rPr>
        <w:t xml:space="preserve"> </w:t>
      </w:r>
      <w:r>
        <w:rPr>
          <w:sz w:val="31"/>
          <w:szCs w:val="31"/>
          <w:spacing w:val="11"/>
        </w:rPr>
        <w:t>计算框架的漏洞入侵集群，</w:t>
      </w:r>
    </w:p>
    <w:p>
      <w:pPr>
        <w:pStyle w:val="BodyText"/>
        <w:ind w:left="30"/>
        <w:spacing w:before="1" w:line="225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在受控服务器部署加密货币挖矿容器，植入加</w:t>
      </w:r>
      <w:r>
        <w:rPr>
          <w:sz w:val="31"/>
          <w:szCs w:val="31"/>
          <w:spacing w:val="8"/>
        </w:rPr>
        <w:t>密货币挖矿程</w:t>
      </w:r>
    </w:p>
    <w:p>
      <w:pPr>
        <w:spacing w:line="225" w:lineRule="auto"/>
        <w:sectPr>
          <w:footerReference w:type="default" r:id="rId2"/>
          <w:pgSz w:w="11906" w:h="16839"/>
          <w:pgMar w:top="1431" w:right="1785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29" w:right="16" w:hanging="6"/>
        <w:spacing w:before="159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9"/>
        </w:rPr>
        <w:t>序，通过非法占用计算资源牟利。此类攻击不仅导致算</w:t>
      </w:r>
      <w:r>
        <w:rPr>
          <w:sz w:val="31"/>
          <w:szCs w:val="31"/>
          <w:spacing w:val="8"/>
        </w:rPr>
        <w:t>力资</w:t>
      </w:r>
      <w:r>
        <w:rPr>
          <w:sz w:val="31"/>
          <w:szCs w:val="31"/>
          <w:spacing w:val="8"/>
        </w:rPr>
        <w:t>源被滥用，还可能进一步危及系统安全——若攻击者以部署</w:t>
      </w:r>
      <w:r>
        <w:rPr>
          <w:sz w:val="31"/>
          <w:szCs w:val="31"/>
          <w:spacing w:val="8"/>
        </w:rPr>
        <w:t>的大模型为跳板渗透内部网络（如大科创装置</w:t>
      </w:r>
      <w:r>
        <w:rPr>
          <w:sz w:val="31"/>
          <w:szCs w:val="31"/>
          <w:spacing w:val="17"/>
        </w:rPr>
        <w:t>），</w:t>
      </w:r>
      <w:r>
        <w:rPr>
          <w:sz w:val="31"/>
          <w:szCs w:val="31"/>
          <w:spacing w:val="8"/>
        </w:rPr>
        <w:t>可能窃取</w:t>
      </w:r>
      <w:r>
        <w:rPr>
          <w:sz w:val="31"/>
          <w:szCs w:val="31"/>
          <w:spacing w:val="8"/>
        </w:rPr>
        <w:t>敏感科研数据或用户隐私，甚至利用被控制的算力训练深度</w:t>
      </w:r>
      <w:r>
        <w:rPr>
          <w:sz w:val="31"/>
          <w:szCs w:val="31"/>
          <w:spacing w:val="6"/>
        </w:rPr>
        <w:t>伪造模型实施更复杂的社会工程攻击，创造更多安全威胁。</w:t>
      </w:r>
    </w:p>
    <w:p>
      <w:pPr>
        <w:pStyle w:val="BodyText"/>
        <w:ind w:left="53" w:right="16" w:firstLine="605"/>
        <w:spacing w:before="2" w:line="299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（</w:t>
      </w:r>
      <w:r>
        <w:rPr>
          <w:sz w:val="31"/>
          <w:szCs w:val="31"/>
          <w:spacing w:val="-65"/>
        </w:rPr>
        <w:t xml:space="preserve"> </w:t>
      </w:r>
      <w:r>
        <w:rPr>
          <w:sz w:val="31"/>
          <w:szCs w:val="31"/>
          <w:b/>
          <w:bCs/>
          <w:spacing w:val="2"/>
        </w:rPr>
        <w:t>三）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b/>
          <w:bCs/>
          <w:spacing w:val="2"/>
        </w:rPr>
        <w:t>技术的加持进一步加剧了大模型网络安全防护</w:t>
      </w:r>
      <w:r>
        <w:rPr>
          <w:sz w:val="31"/>
          <w:szCs w:val="31"/>
          <w:b/>
          <w:bCs/>
          <w:spacing w:val="-6"/>
        </w:rPr>
        <w:t>的难度</w:t>
      </w:r>
    </w:p>
    <w:p>
      <w:pPr>
        <w:pStyle w:val="BodyText"/>
        <w:ind w:left="25" w:right="13" w:firstLine="645"/>
        <w:spacing w:before="246" w:line="371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在</w:t>
      </w:r>
      <w:r>
        <w:rPr>
          <w:sz w:val="31"/>
          <w:szCs w:val="31"/>
          <w:spacing w:val="-62"/>
        </w:rPr>
        <w:t xml:space="preserve"> </w:t>
      </w:r>
      <w:r>
        <w:rPr>
          <w:sz w:val="31"/>
          <w:szCs w:val="31"/>
        </w:rPr>
        <w:t>Open</w:t>
      </w:r>
      <w:r>
        <w:rPr>
          <w:sz w:val="31"/>
          <w:szCs w:val="31"/>
          <w:spacing w:val="9"/>
        </w:rPr>
        <w:t xml:space="preserve"> </w:t>
      </w:r>
      <w:r>
        <w:rPr>
          <w:sz w:val="31"/>
          <w:szCs w:val="31"/>
        </w:rPr>
        <w:t>WebUI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9"/>
        </w:rPr>
        <w:t>实例遭入侵的安全事件中，攻击者使用</w:t>
      </w:r>
      <w:r>
        <w:rPr>
          <w:sz w:val="31"/>
          <w:szCs w:val="31"/>
          <w:spacing w:val="9"/>
        </w:rPr>
        <w:t>了大模型生成的恶意脚本，隐藏恶意进程并加载恶意组件。</w:t>
      </w:r>
      <w:r>
        <w:rPr>
          <w:sz w:val="31"/>
          <w:szCs w:val="31"/>
          <w:spacing w:val="9"/>
        </w:rPr>
        <w:t>目前，针对大模型基础设施进行的漏洞挖掘、攻击技法与模</w:t>
      </w:r>
      <w:r>
        <w:rPr>
          <w:sz w:val="31"/>
          <w:szCs w:val="31"/>
          <w:spacing w:val="9"/>
        </w:rPr>
        <w:t>型对抗等研究目前还处于规划阶段，尚未全面开展。此外，</w:t>
      </w:r>
      <w:r>
        <w:rPr>
          <w:sz w:val="31"/>
          <w:szCs w:val="31"/>
          <w:spacing w:val="16"/>
        </w:rPr>
        <w:t>现有大模型及系统应用中，针对</w:t>
      </w:r>
      <w:r>
        <w:rPr>
          <w:sz w:val="31"/>
          <w:szCs w:val="31"/>
        </w:rPr>
        <w:t>AI</w:t>
      </w:r>
      <w:r>
        <w:rPr>
          <w:sz w:val="31"/>
          <w:szCs w:val="31"/>
          <w:spacing w:val="16"/>
        </w:rPr>
        <w:t>加持的新型网络攻击防</w:t>
      </w:r>
      <w:r>
        <w:rPr>
          <w:sz w:val="31"/>
          <w:szCs w:val="31"/>
          <w:spacing w:val="8"/>
        </w:rPr>
        <w:t>护手段匮乏，如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44"/>
        </w:rPr>
        <w:t xml:space="preserve"> </w:t>
      </w:r>
      <w:r>
        <w:rPr>
          <w:sz w:val="31"/>
          <w:szCs w:val="31"/>
          <w:spacing w:val="8"/>
        </w:rPr>
        <w:t>生成的恶意代码、针对性钓鱼邮件、深</w:t>
      </w:r>
      <w:r>
        <w:rPr>
          <w:sz w:val="31"/>
          <w:szCs w:val="31"/>
          <w:spacing w:val="9"/>
        </w:rPr>
        <w:t>度伪造技术加持的社会工程学攻击等依然缺乏有效的检测</w:t>
      </w:r>
    </w:p>
    <w:p>
      <w:pPr>
        <w:pStyle w:val="BodyText"/>
        <w:ind w:left="40"/>
        <w:spacing w:before="1" w:line="227" w:lineRule="auto"/>
        <w:rPr>
          <w:sz w:val="31"/>
          <w:szCs w:val="31"/>
        </w:rPr>
      </w:pPr>
      <w:r>
        <w:rPr>
          <w:sz w:val="31"/>
          <w:szCs w:val="31"/>
          <w:spacing w:val="10"/>
        </w:rPr>
        <w:t>手段，难以抵御规模化的</w:t>
      </w:r>
      <w:r>
        <w:rPr>
          <w:sz w:val="31"/>
          <w:szCs w:val="31"/>
        </w:rPr>
        <w:t>AI</w:t>
      </w:r>
      <w:r>
        <w:rPr>
          <w:sz w:val="31"/>
          <w:szCs w:val="31"/>
          <w:spacing w:val="-22"/>
        </w:rPr>
        <w:t xml:space="preserve"> </w:t>
      </w:r>
      <w:r>
        <w:rPr>
          <w:sz w:val="31"/>
          <w:szCs w:val="31"/>
          <w:spacing w:val="10"/>
        </w:rPr>
        <w:t>网络安全攻击。</w:t>
      </w:r>
    </w:p>
    <w:p>
      <w:pPr>
        <w:ind w:left="673"/>
        <w:spacing w:before="243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三、对策建议</w:t>
      </w:r>
    </w:p>
    <w:p>
      <w:pPr>
        <w:pStyle w:val="BodyText"/>
        <w:ind w:left="30" w:right="14" w:firstLine="629"/>
        <w:spacing w:before="241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6"/>
        </w:rPr>
        <w:t>（</w:t>
      </w:r>
      <w:r>
        <w:rPr>
          <w:sz w:val="31"/>
          <w:szCs w:val="31"/>
          <w:spacing w:val="-79"/>
        </w:rPr>
        <w:t xml:space="preserve"> </w:t>
      </w:r>
      <w:r>
        <w:rPr>
          <w:sz w:val="31"/>
          <w:szCs w:val="31"/>
          <w:spacing w:val="6"/>
        </w:rPr>
        <w:t>一）目前中国电信有大量私有化部署的大模型在互联</w:t>
      </w:r>
      <w:r>
        <w:rPr>
          <w:sz w:val="31"/>
          <w:szCs w:val="31"/>
          <w:spacing w:val="7"/>
        </w:rPr>
        <w:t>网上</w:t>
      </w:r>
      <w:r>
        <w:rPr>
          <w:sz w:val="31"/>
          <w:szCs w:val="31"/>
          <w:spacing w:val="-107"/>
        </w:rPr>
        <w:t xml:space="preserve"> </w:t>
      </w:r>
      <w:r>
        <w:rPr>
          <w:sz w:val="31"/>
          <w:szCs w:val="31"/>
          <w:spacing w:val="7"/>
        </w:rPr>
        <w:t>“裸奔”，部分模型因未及时修复漏洞而暴露</w:t>
      </w:r>
      <w:r>
        <w:rPr>
          <w:sz w:val="31"/>
          <w:szCs w:val="31"/>
          <w:spacing w:val="6"/>
        </w:rPr>
        <w:t>于攻击风</w:t>
      </w:r>
      <w:r>
        <w:rPr>
          <w:sz w:val="31"/>
          <w:szCs w:val="31"/>
          <w:spacing w:val="3"/>
        </w:rPr>
        <w:t>险中。同时，开源框架的许可证合规性、组件</w:t>
      </w:r>
      <w:r>
        <w:rPr>
          <w:sz w:val="31"/>
          <w:szCs w:val="31"/>
          <w:spacing w:val="2"/>
        </w:rPr>
        <w:t>漏洞（如</w:t>
      </w:r>
      <w:r>
        <w:rPr>
          <w:sz w:val="31"/>
          <w:szCs w:val="31"/>
        </w:rPr>
        <w:t>Log</w:t>
      </w:r>
      <w:r>
        <w:rPr>
          <w:sz w:val="31"/>
          <w:szCs w:val="31"/>
          <w:spacing w:val="2"/>
        </w:rPr>
        <w:t>4j</w:t>
      </w:r>
      <w:r>
        <w:rPr>
          <w:sz w:val="31"/>
          <w:szCs w:val="31"/>
          <w:spacing w:val="8"/>
        </w:rPr>
        <w:t>式高危漏洞）缺乏自动化监控能力，可能导致未审计的缺陷</w:t>
      </w:r>
      <w:r>
        <w:rPr>
          <w:sz w:val="31"/>
          <w:szCs w:val="31"/>
          <w:spacing w:val="8"/>
        </w:rPr>
        <w:t>组件被部署到生产环境，形成供应链安全盲区。</w:t>
      </w:r>
    </w:p>
    <w:p>
      <w:pPr>
        <w:spacing w:line="372" w:lineRule="auto"/>
        <w:sectPr>
          <w:footerReference w:type="default" r:id="rId3"/>
          <w:pgSz w:w="11906" w:h="16839"/>
          <w:pgMar w:top="1431" w:right="1785" w:bottom="1478" w:left="1785" w:header="0" w:footer="1199" w:gutter="0"/>
        </w:sectPr>
        <w:rPr>
          <w:sz w:val="31"/>
          <w:szCs w:val="31"/>
        </w:rPr>
      </w:pPr>
    </w:p>
    <w:p>
      <w:pPr>
        <w:pStyle w:val="BodyText"/>
        <w:ind w:left="664"/>
        <w:spacing w:before="163" w:line="226" w:lineRule="auto"/>
        <w:rPr>
          <w:sz w:val="31"/>
          <w:szCs w:val="31"/>
        </w:rPr>
      </w:pPr>
      <w:r>
        <w:rPr>
          <w:sz w:val="31"/>
          <w:szCs w:val="31"/>
          <w:spacing w:val="9"/>
        </w:rPr>
        <w:t>建议集团相关管理部门围绕开源大模型及配套框架的</w:t>
      </w:r>
    </w:p>
    <w:p>
      <w:pPr>
        <w:pStyle w:val="BodyText"/>
        <w:ind w:left="26" w:right="13" w:firstLine="29"/>
        <w:spacing w:before="238" w:line="372" w:lineRule="auto"/>
        <w:rPr>
          <w:sz w:val="31"/>
          <w:szCs w:val="31"/>
        </w:rPr>
      </w:pPr>
      <w:r>
        <w:rPr>
          <w:sz w:val="31"/>
          <w:szCs w:val="31"/>
          <w:spacing w:val="8"/>
        </w:rPr>
        <w:t>引入与使用建立全流程安全管理机制，制定开</w:t>
      </w:r>
      <w:r>
        <w:rPr>
          <w:sz w:val="31"/>
          <w:szCs w:val="31"/>
          <w:spacing w:val="7"/>
        </w:rPr>
        <w:t>源模型引入的</w:t>
      </w:r>
      <w:r>
        <w:rPr>
          <w:sz w:val="31"/>
          <w:szCs w:val="31"/>
          <w:spacing w:val="9"/>
        </w:rPr>
        <w:t>安全审查标准，建立代码审计、漏洞监测和应急响应机</w:t>
      </w:r>
      <w:r>
        <w:rPr>
          <w:sz w:val="31"/>
          <w:szCs w:val="31"/>
          <w:spacing w:val="8"/>
        </w:rPr>
        <w:t>制，</w:t>
      </w:r>
      <w:r>
        <w:rPr>
          <w:sz w:val="31"/>
          <w:szCs w:val="31"/>
          <w:spacing w:val="9"/>
        </w:rPr>
        <w:t>并定期开展安全培训和合规检查。同时研究院软件</w:t>
      </w:r>
      <w:r>
        <w:rPr>
          <w:sz w:val="31"/>
          <w:szCs w:val="31"/>
          <w:spacing w:val="8"/>
        </w:rPr>
        <w:t>供应链团</w:t>
      </w:r>
      <w:r>
        <w:rPr>
          <w:sz w:val="31"/>
          <w:szCs w:val="31"/>
          <w:spacing w:val="9"/>
        </w:rPr>
        <w:t>队应构建</w:t>
      </w:r>
      <w:r>
        <w:rPr>
          <w:sz w:val="31"/>
          <w:szCs w:val="31"/>
        </w:rPr>
        <w:t>AIBOM</w:t>
      </w:r>
      <w:r>
        <w:rPr>
          <w:sz w:val="31"/>
          <w:szCs w:val="31"/>
          <w:spacing w:val="9"/>
        </w:rPr>
        <w:t xml:space="preserve"> </w:t>
      </w:r>
      <w:r>
        <w:rPr>
          <w:sz w:val="31"/>
          <w:szCs w:val="31"/>
          <w:spacing w:val="9"/>
        </w:rPr>
        <w:t>自动化分析能力，将模型组件的版本、许可</w:t>
      </w:r>
      <w:r>
        <w:rPr>
          <w:sz w:val="31"/>
          <w:szCs w:val="31"/>
          <w:spacing w:val="9"/>
        </w:rPr>
        <w:t>证及漏洞信息纳入统一管理，在上线前强制完成高</w:t>
      </w:r>
      <w:r>
        <w:rPr>
          <w:sz w:val="31"/>
          <w:szCs w:val="31"/>
          <w:spacing w:val="8"/>
        </w:rPr>
        <w:t>危组件扫</w:t>
      </w:r>
      <w:r>
        <w:rPr>
          <w:sz w:val="31"/>
          <w:szCs w:val="31"/>
          <w:spacing w:val="9"/>
        </w:rPr>
        <w:t>描与替换，并对已部署的大模型服务建立动态监测</w:t>
      </w:r>
      <w:r>
        <w:rPr>
          <w:sz w:val="31"/>
          <w:szCs w:val="31"/>
          <w:spacing w:val="8"/>
        </w:rPr>
        <w:t>机制，通</w:t>
      </w:r>
      <w:r>
        <w:rPr>
          <w:sz w:val="31"/>
          <w:szCs w:val="31"/>
          <w:spacing w:val="9"/>
        </w:rPr>
        <w:t>过定期更新供应链威胁情报，确保新曝露的组件漏</w:t>
      </w:r>
      <w:r>
        <w:rPr>
          <w:sz w:val="31"/>
          <w:szCs w:val="31"/>
          <w:spacing w:val="8"/>
        </w:rPr>
        <w:t>洞能够触</w:t>
      </w:r>
      <w:r>
        <w:rPr>
          <w:sz w:val="31"/>
          <w:szCs w:val="31"/>
          <w:spacing w:val="7"/>
        </w:rPr>
        <w:t>发主动预警和修复流程。</w:t>
      </w:r>
    </w:p>
    <w:p>
      <w:pPr>
        <w:pStyle w:val="BodyText"/>
        <w:ind w:left="22" w:right="13" w:firstLine="636"/>
        <w:spacing w:before="6" w:line="371" w:lineRule="auto"/>
        <w:rPr>
          <w:sz w:val="31"/>
          <w:szCs w:val="31"/>
        </w:rPr>
      </w:pPr>
      <w:r>
        <w:rPr>
          <w:sz w:val="31"/>
          <w:szCs w:val="31"/>
          <w:spacing w:val="14"/>
        </w:rPr>
        <w:t>（</w:t>
      </w:r>
      <w:r>
        <w:rPr>
          <w:sz w:val="31"/>
          <w:szCs w:val="31"/>
          <w:spacing w:val="-82"/>
        </w:rPr>
        <w:t xml:space="preserve"> </w:t>
      </w:r>
      <w:r>
        <w:rPr>
          <w:sz w:val="31"/>
          <w:szCs w:val="31"/>
          <w:spacing w:val="14"/>
        </w:rPr>
        <w:t>二）当前中国电信在应对新型</w:t>
      </w:r>
      <w:r>
        <w:rPr>
          <w:sz w:val="31"/>
          <w:szCs w:val="31"/>
        </w:rPr>
        <w:t>AI</w:t>
      </w:r>
      <w:r>
        <w:rPr>
          <w:sz w:val="31"/>
          <w:szCs w:val="31"/>
          <w:spacing w:val="14"/>
        </w:rPr>
        <w:t>攻击时存在防御滞</w:t>
      </w:r>
      <w:r>
        <w:rPr>
          <w:sz w:val="31"/>
          <w:szCs w:val="31"/>
          <w:spacing w:val="9"/>
        </w:rPr>
        <w:t>后性，对大模型特有的越狱攻击、提示词注入、对抗样本攻</w:t>
      </w:r>
      <w:r>
        <w:rPr>
          <w:sz w:val="31"/>
          <w:szCs w:val="31"/>
          <w:spacing w:val="9"/>
        </w:rPr>
        <w:t>击等缺乏系统性测试环境，导致防护策略被动响应，未能形</w:t>
      </w:r>
      <w:r>
        <w:rPr>
          <w:sz w:val="31"/>
          <w:szCs w:val="31"/>
          <w:spacing w:val="3"/>
        </w:rPr>
        <w:t>成</w:t>
      </w:r>
      <w:r>
        <w:rPr>
          <w:sz w:val="31"/>
          <w:szCs w:val="31"/>
          <w:spacing w:val="-96"/>
        </w:rPr>
        <w:t xml:space="preserve"> </w:t>
      </w:r>
      <w:r>
        <w:rPr>
          <w:sz w:val="31"/>
          <w:szCs w:val="31"/>
          <w:spacing w:val="3"/>
        </w:rPr>
        <w:t>“</w:t>
      </w:r>
      <w:r>
        <w:rPr>
          <w:sz w:val="31"/>
          <w:szCs w:val="31"/>
          <w:spacing w:val="-96"/>
        </w:rPr>
        <w:t xml:space="preserve"> </w:t>
      </w:r>
      <w:r>
        <w:rPr>
          <w:sz w:val="31"/>
          <w:szCs w:val="31"/>
          <w:spacing w:val="3"/>
        </w:rPr>
        <w:t>以攻促防”</w:t>
      </w:r>
      <w:r>
        <w:rPr>
          <w:sz w:val="31"/>
          <w:szCs w:val="31"/>
          <w:spacing w:val="-115"/>
        </w:rPr>
        <w:t xml:space="preserve"> </w:t>
      </w:r>
      <w:r>
        <w:rPr>
          <w:sz w:val="31"/>
          <w:szCs w:val="31"/>
          <w:spacing w:val="3"/>
        </w:rPr>
        <w:t>的闭环。此外智算中心的算力资源调度层、</w:t>
      </w:r>
      <w:r>
        <w:rPr>
          <w:sz w:val="31"/>
          <w:szCs w:val="31"/>
          <w:spacing w:val="10"/>
        </w:rPr>
        <w:t>模型推理</w:t>
      </w:r>
      <w:r>
        <w:rPr>
          <w:sz w:val="31"/>
          <w:szCs w:val="31"/>
        </w:rPr>
        <w:t>API</w:t>
      </w:r>
      <w:r>
        <w:rPr>
          <w:sz w:val="31"/>
          <w:szCs w:val="31"/>
          <w:spacing w:val="10"/>
        </w:rPr>
        <w:t>接</w:t>
      </w:r>
      <w:r>
        <w:rPr>
          <w:sz w:val="31"/>
          <w:szCs w:val="31"/>
          <w:spacing w:val="-76"/>
        </w:rPr>
        <w:t xml:space="preserve"> </w:t>
      </w:r>
      <w:r>
        <w:rPr>
          <w:sz w:val="31"/>
          <w:szCs w:val="31"/>
          <w:spacing w:val="10"/>
        </w:rPr>
        <w:t>口等成为新型攻击入</w:t>
      </w:r>
      <w:r>
        <w:rPr>
          <w:sz w:val="31"/>
          <w:szCs w:val="31"/>
          <w:spacing w:val="-85"/>
        </w:rPr>
        <w:t xml:space="preserve"> </w:t>
      </w:r>
      <w:r>
        <w:rPr>
          <w:sz w:val="31"/>
          <w:szCs w:val="31"/>
          <w:spacing w:val="10"/>
        </w:rPr>
        <w:t>口，但现有安全体系未</w:t>
      </w:r>
      <w:r>
        <w:rPr>
          <w:sz w:val="31"/>
          <w:szCs w:val="31"/>
          <w:spacing w:val="7"/>
        </w:rPr>
        <w:t>覆盖全技术栈。</w:t>
      </w:r>
    </w:p>
    <w:p>
      <w:pPr>
        <w:pStyle w:val="BodyText"/>
        <w:ind w:left="27" w:right="13" w:firstLine="647"/>
        <w:spacing w:before="7" w:line="371" w:lineRule="auto"/>
        <w:jc w:val="both"/>
        <w:rPr>
          <w:sz w:val="31"/>
          <w:szCs w:val="31"/>
        </w:rPr>
      </w:pPr>
      <w:r>
        <w:rPr>
          <w:sz w:val="31"/>
          <w:szCs w:val="31"/>
          <w:spacing w:val="19"/>
        </w:rPr>
        <w:t>应当深化开展针对大模型的</w:t>
      </w:r>
      <w:r>
        <w:rPr>
          <w:sz w:val="31"/>
          <w:szCs w:val="31"/>
        </w:rPr>
        <w:t>AI</w:t>
      </w:r>
      <w:r>
        <w:rPr>
          <w:sz w:val="31"/>
          <w:szCs w:val="31"/>
          <w:spacing w:val="-43"/>
        </w:rPr>
        <w:t xml:space="preserve"> </w:t>
      </w:r>
      <w:r>
        <w:rPr>
          <w:sz w:val="31"/>
          <w:szCs w:val="31"/>
          <w:spacing w:val="19"/>
        </w:rPr>
        <w:t>对抗</w:t>
      </w:r>
      <w:r>
        <w:rPr>
          <w:sz w:val="31"/>
          <w:szCs w:val="31"/>
        </w:rPr>
        <w:t>AI</w:t>
      </w:r>
      <w:r>
        <w:rPr>
          <w:sz w:val="31"/>
          <w:szCs w:val="31"/>
          <w:spacing w:val="19"/>
        </w:rPr>
        <w:t>攻防实验，完善</w:t>
      </w:r>
      <w:r>
        <w:rPr>
          <w:sz w:val="31"/>
          <w:szCs w:val="31"/>
          <w:spacing w:val="14"/>
        </w:rPr>
        <w:t>升级</w:t>
      </w:r>
      <w:r>
        <w:rPr>
          <w:sz w:val="31"/>
          <w:szCs w:val="31"/>
        </w:rPr>
        <w:t>AI</w:t>
      </w:r>
      <w:r>
        <w:rPr>
          <w:sz w:val="31"/>
          <w:szCs w:val="31"/>
          <w:spacing w:val="-39"/>
        </w:rPr>
        <w:t xml:space="preserve"> </w:t>
      </w:r>
      <w:r>
        <w:rPr>
          <w:sz w:val="31"/>
          <w:szCs w:val="31"/>
          <w:spacing w:val="14"/>
        </w:rPr>
        <w:t>安全防护能力。建议由</w:t>
      </w:r>
      <w:r>
        <w:rPr>
          <w:sz w:val="31"/>
          <w:szCs w:val="31"/>
        </w:rPr>
        <w:t>AI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14"/>
        </w:rPr>
        <w:t>安全治理团队牵头，联合</w:t>
      </w:r>
      <w:r>
        <w:rPr>
          <w:sz w:val="31"/>
          <w:szCs w:val="31"/>
          <w:spacing w:val="9"/>
        </w:rPr>
        <w:t>云网安全实验室、大数据与人工智能研究所等部门，</w:t>
      </w:r>
      <w:r>
        <w:rPr>
          <w:sz w:val="31"/>
          <w:szCs w:val="31"/>
          <w:spacing w:val="8"/>
        </w:rPr>
        <w:t>多角度</w:t>
      </w:r>
      <w:r>
        <w:rPr>
          <w:sz w:val="31"/>
          <w:szCs w:val="31"/>
          <w:spacing w:val="19"/>
        </w:rPr>
        <w:t>开展</w:t>
      </w:r>
      <w:r>
        <w:rPr>
          <w:sz w:val="31"/>
          <w:szCs w:val="31"/>
        </w:rPr>
        <w:t>AI</w:t>
      </w:r>
      <w:r>
        <w:rPr>
          <w:sz w:val="31"/>
          <w:szCs w:val="31"/>
          <w:spacing w:val="-53"/>
        </w:rPr>
        <w:t xml:space="preserve"> </w:t>
      </w:r>
      <w:r>
        <w:rPr>
          <w:sz w:val="31"/>
          <w:szCs w:val="31"/>
          <w:spacing w:val="19"/>
        </w:rPr>
        <w:t>安全防护技术研究与应用。一要针对</w:t>
      </w:r>
      <w:r>
        <w:rPr>
          <w:sz w:val="31"/>
          <w:szCs w:val="31"/>
        </w:rPr>
        <w:t>AI</w:t>
      </w:r>
      <w:r>
        <w:rPr>
          <w:sz w:val="31"/>
          <w:szCs w:val="31"/>
          <w:spacing w:val="19"/>
        </w:rPr>
        <w:t>加持的网络</w:t>
      </w:r>
      <w:r>
        <w:rPr>
          <w:sz w:val="31"/>
          <w:szCs w:val="31"/>
          <w:spacing w:val="12"/>
        </w:rPr>
        <w:t>攻击，开展攻击检测与防护能力研究，升级</w:t>
      </w:r>
      <w:r>
        <w:rPr>
          <w:sz w:val="31"/>
          <w:szCs w:val="31"/>
        </w:rPr>
        <w:t>AI</w:t>
      </w:r>
      <w:r>
        <w:rPr>
          <w:sz w:val="31"/>
          <w:szCs w:val="31"/>
          <w:spacing w:val="-51"/>
        </w:rPr>
        <w:t xml:space="preserve"> </w:t>
      </w:r>
      <w:r>
        <w:rPr>
          <w:sz w:val="31"/>
          <w:szCs w:val="31"/>
          <w:spacing w:val="12"/>
        </w:rPr>
        <w:t>安全防护网</w:t>
      </w:r>
      <w:r>
        <w:rPr>
          <w:sz w:val="31"/>
          <w:szCs w:val="31"/>
          <w:spacing w:val="9"/>
        </w:rPr>
        <w:t>关，着重提升恶意代码、钓鱼邮件、</w:t>
      </w:r>
      <w:r>
        <w:rPr>
          <w:sz w:val="31"/>
          <w:szCs w:val="31"/>
        </w:rPr>
        <w:t>APT</w:t>
      </w:r>
      <w:r>
        <w:rPr>
          <w:sz w:val="31"/>
          <w:szCs w:val="31"/>
          <w:spacing w:val="-52"/>
        </w:rPr>
        <w:t xml:space="preserve"> </w:t>
      </w:r>
      <w:r>
        <w:rPr>
          <w:sz w:val="31"/>
          <w:szCs w:val="31"/>
          <w:spacing w:val="9"/>
        </w:rPr>
        <w:t>攻击、隐蔽性恶意</w:t>
      </w:r>
      <w:r>
        <w:rPr>
          <w:sz w:val="31"/>
          <w:szCs w:val="31"/>
          <w:spacing w:val="18"/>
        </w:rPr>
        <w:t>流量等</w:t>
      </w:r>
      <w:r>
        <w:rPr>
          <w:sz w:val="31"/>
          <w:szCs w:val="31"/>
        </w:rPr>
        <w:t>AI</w:t>
      </w:r>
      <w:r>
        <w:rPr>
          <w:sz w:val="31"/>
          <w:szCs w:val="31"/>
          <w:spacing w:val="18"/>
        </w:rPr>
        <w:t>攻击的识别和拦截防护能力，为中国电信</w:t>
      </w:r>
      <w:r>
        <w:rPr>
          <w:sz w:val="31"/>
          <w:szCs w:val="31"/>
        </w:rPr>
        <w:t>AI</w:t>
      </w:r>
      <w:r>
        <w:rPr>
          <w:sz w:val="31"/>
          <w:szCs w:val="31"/>
          <w:spacing w:val="-30"/>
        </w:rPr>
        <w:t xml:space="preserve"> </w:t>
      </w:r>
      <w:r>
        <w:rPr>
          <w:sz w:val="31"/>
          <w:szCs w:val="31"/>
          <w:spacing w:val="18"/>
        </w:rPr>
        <w:t>大模</w:t>
      </w:r>
    </w:p>
    <w:p>
      <w:pPr>
        <w:spacing w:line="371" w:lineRule="auto"/>
        <w:sectPr>
          <w:footerReference w:type="default" r:id="rId4"/>
          <w:pgSz w:w="11906" w:h="16839"/>
          <w:pgMar w:top="1431" w:right="1785" w:bottom="1478" w:left="1785" w:header="0" w:footer="1198" w:gutter="0"/>
        </w:sectPr>
        <w:rPr>
          <w:sz w:val="31"/>
          <w:szCs w:val="31"/>
        </w:rPr>
      </w:pPr>
    </w:p>
    <w:p>
      <w:pPr>
        <w:pStyle w:val="BodyText"/>
        <w:ind w:left="118" w:right="16" w:firstLine="8"/>
        <w:spacing w:before="159" w:line="372" w:lineRule="auto"/>
        <w:jc w:val="both"/>
        <w:rPr>
          <w:sz w:val="31"/>
          <w:szCs w:val="31"/>
        </w:rPr>
      </w:pPr>
      <w:r>
        <w:rPr>
          <w:sz w:val="31"/>
          <w:szCs w:val="31"/>
          <w:spacing w:val="23"/>
        </w:rPr>
        <w:t>型应用提供有力的安全防护手段。二要开展</w:t>
      </w:r>
      <w:r>
        <w:rPr>
          <w:sz w:val="31"/>
          <w:szCs w:val="31"/>
        </w:rPr>
        <w:t>AI</w:t>
      </w:r>
      <w:r>
        <w:rPr>
          <w:sz w:val="31"/>
          <w:szCs w:val="31"/>
          <w:spacing w:val="23"/>
        </w:rPr>
        <w:t>对</w:t>
      </w:r>
      <w:r>
        <w:rPr>
          <w:sz w:val="31"/>
          <w:szCs w:val="31"/>
          <w:spacing w:val="22"/>
        </w:rPr>
        <w:t>抗</w:t>
      </w:r>
      <w:r>
        <w:rPr>
          <w:sz w:val="31"/>
          <w:szCs w:val="31"/>
        </w:rPr>
        <w:t>AI</w:t>
      </w:r>
      <w:r>
        <w:rPr>
          <w:sz w:val="31"/>
          <w:szCs w:val="31"/>
          <w:spacing w:val="22"/>
        </w:rPr>
        <w:t>攻防</w:t>
      </w:r>
      <w:r>
        <w:rPr>
          <w:sz w:val="31"/>
          <w:szCs w:val="31"/>
          <w:spacing w:val="8"/>
        </w:rPr>
        <w:t>实验，针对智算基础设施、模型服务组件、大模型应用框架</w:t>
      </w:r>
      <w:r>
        <w:rPr>
          <w:sz w:val="31"/>
          <w:szCs w:val="31"/>
          <w:spacing w:val="8"/>
        </w:rPr>
        <w:t>等</w:t>
      </w:r>
      <w:r>
        <w:rPr>
          <w:sz w:val="31"/>
          <w:szCs w:val="31"/>
          <w:spacing w:val="-61"/>
        </w:rPr>
        <w:t xml:space="preserve"> </w:t>
      </w:r>
      <w:r>
        <w:rPr>
          <w:sz w:val="31"/>
          <w:szCs w:val="31"/>
        </w:rPr>
        <w:t>AI</w:t>
      </w:r>
      <w:r>
        <w:rPr>
          <w:sz w:val="31"/>
          <w:szCs w:val="31"/>
          <w:spacing w:val="-50"/>
        </w:rPr>
        <w:t xml:space="preserve"> </w:t>
      </w:r>
      <w:r>
        <w:rPr>
          <w:sz w:val="31"/>
          <w:szCs w:val="31"/>
          <w:spacing w:val="8"/>
        </w:rPr>
        <w:t>大模型基础设施，开展漏洞挖掘、攻击手法等技术研</w:t>
      </w:r>
      <w:r>
        <w:rPr>
          <w:sz w:val="31"/>
          <w:szCs w:val="31"/>
          <w:spacing w:val="14"/>
        </w:rPr>
        <w:t>究，构建</w:t>
      </w:r>
      <w:r>
        <w:rPr>
          <w:sz w:val="31"/>
          <w:szCs w:val="31"/>
        </w:rPr>
        <w:t>AI</w:t>
      </w:r>
      <w:r>
        <w:rPr>
          <w:sz w:val="31"/>
          <w:szCs w:val="31"/>
          <w:spacing w:val="-43"/>
        </w:rPr>
        <w:t xml:space="preserve"> </w:t>
      </w:r>
      <w:r>
        <w:rPr>
          <w:sz w:val="31"/>
          <w:szCs w:val="31"/>
          <w:spacing w:val="14"/>
        </w:rPr>
        <w:t>大模型攻防靶场为</w:t>
      </w:r>
      <w:r>
        <w:rPr>
          <w:sz w:val="31"/>
          <w:szCs w:val="31"/>
        </w:rPr>
        <w:t>AI</w:t>
      </w:r>
      <w:r>
        <w:rPr>
          <w:sz w:val="31"/>
          <w:szCs w:val="31"/>
          <w:spacing w:val="-54"/>
        </w:rPr>
        <w:t xml:space="preserve"> </w:t>
      </w:r>
      <w:r>
        <w:rPr>
          <w:sz w:val="31"/>
          <w:szCs w:val="31"/>
          <w:spacing w:val="14"/>
        </w:rPr>
        <w:t>安全防护能力提供验证机</w:t>
      </w:r>
      <w:r>
        <w:rPr>
          <w:sz w:val="31"/>
          <w:szCs w:val="31"/>
          <w:spacing w:val="9"/>
        </w:rPr>
        <w:t>会，</w:t>
      </w:r>
      <w:r>
        <w:rPr>
          <w:sz w:val="31"/>
          <w:szCs w:val="31"/>
          <w:spacing w:val="-84"/>
        </w:rPr>
        <w:t xml:space="preserve"> </w:t>
      </w:r>
      <w:r>
        <w:rPr>
          <w:sz w:val="31"/>
          <w:szCs w:val="31"/>
          <w:spacing w:val="9"/>
        </w:rPr>
        <w:t>以攻促防，全面提升中国电信</w:t>
      </w:r>
      <w:r>
        <w:rPr>
          <w:sz w:val="31"/>
          <w:szCs w:val="31"/>
        </w:rPr>
        <w:t>AI</w:t>
      </w:r>
      <w:r>
        <w:rPr>
          <w:sz w:val="31"/>
          <w:szCs w:val="31"/>
          <w:spacing w:val="-48"/>
        </w:rPr>
        <w:t xml:space="preserve"> </w:t>
      </w:r>
      <w:r>
        <w:rPr>
          <w:sz w:val="31"/>
          <w:szCs w:val="31"/>
          <w:spacing w:val="9"/>
        </w:rPr>
        <w:t>大模型应用的</w:t>
      </w:r>
      <w:r>
        <w:rPr>
          <w:sz w:val="31"/>
          <w:szCs w:val="31"/>
          <w:spacing w:val="8"/>
        </w:rPr>
        <w:t>安全防</w:t>
      </w:r>
      <w:r>
        <w:rPr>
          <w:sz w:val="31"/>
          <w:szCs w:val="31"/>
          <w:spacing w:val="3"/>
        </w:rPr>
        <w:t>护能力。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05"/>
        <w:spacing w:before="97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中国电信股份有限公司研究院/安全应用技术研发部</w:t>
      </w:r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86548</wp:posOffset>
            </wp:positionV>
            <wp:extent cx="1207008" cy="120700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008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205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第一作者</w:t>
      </w:r>
      <w:r>
        <w:rPr>
          <w:rFonts w:ascii="KaiTi" w:hAnsi="KaiTi" w:eastAsia="KaiTi" w:cs="KaiTi"/>
          <w:sz w:val="28"/>
          <w:szCs w:val="28"/>
          <w:spacing w:val="43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-12"/>
        </w:rPr>
        <w:t>高毅昂</w:t>
      </w:r>
    </w:p>
    <w:p>
      <w:pPr>
        <w:ind w:left="2042" w:right="92" w:firstLine="5"/>
        <w:spacing w:before="111" w:line="22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5"/>
        </w:rPr>
        <w:t>长期从事</w:t>
      </w:r>
      <w:r>
        <w:rPr>
          <w:rFonts w:ascii="KaiTi" w:hAnsi="KaiTi" w:eastAsia="KaiTi" w:cs="KaiTi"/>
          <w:sz w:val="28"/>
          <w:szCs w:val="28"/>
        </w:rPr>
        <w:t>AI</w:t>
      </w:r>
      <w:r>
        <w:rPr>
          <w:rFonts w:ascii="KaiTi" w:hAnsi="KaiTi" w:eastAsia="KaiTi" w:cs="KaiTi"/>
          <w:sz w:val="28"/>
          <w:szCs w:val="28"/>
          <w:spacing w:val="5"/>
        </w:rPr>
        <w:t>安全相关研究，擅长大模型、智能体安</w:t>
      </w:r>
      <w:r>
        <w:rPr>
          <w:rFonts w:ascii="KaiTi" w:hAnsi="KaiTi" w:eastAsia="KaiTi" w:cs="KaiTi"/>
          <w:sz w:val="28"/>
          <w:szCs w:val="28"/>
          <w:spacing w:val="-5"/>
        </w:rPr>
        <w:t>全分析。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64389</wp:posOffset>
            </wp:positionH>
            <wp:positionV relativeFrom="paragraph">
              <wp:posOffset>273606</wp:posOffset>
            </wp:positionV>
            <wp:extent cx="946403" cy="13837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403" cy="1383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52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第二作者</w:t>
      </w:r>
      <w:r>
        <w:rPr>
          <w:rFonts w:ascii="KaiTi" w:hAnsi="KaiTi" w:eastAsia="KaiTi" w:cs="KaiTi"/>
          <w:sz w:val="28"/>
          <w:szCs w:val="28"/>
          <w:spacing w:val="43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田毓嘉</w:t>
      </w:r>
    </w:p>
    <w:p>
      <w:pPr>
        <w:ind w:left="2038" w:right="13" w:hanging="2"/>
        <w:spacing w:before="284" w:line="411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硕士，长期从事通信行业研究，获得网络与信息</w:t>
      </w:r>
      <w:r>
        <w:rPr>
          <w:rFonts w:ascii="KaiTi" w:hAnsi="KaiTi" w:eastAsia="KaiTi" w:cs="KaiTi"/>
          <w:sz w:val="28"/>
          <w:szCs w:val="28"/>
          <w:spacing w:val="-4"/>
        </w:rPr>
        <w:t>安全</w:t>
      </w:r>
      <w:r>
        <w:rPr>
          <w:rFonts w:ascii="KaiTi" w:hAnsi="KaiTi" w:eastAsia="KaiTi" w:cs="KaiTi"/>
          <w:sz w:val="28"/>
          <w:szCs w:val="28"/>
          <w:spacing w:val="-4"/>
        </w:rPr>
        <w:t>行业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CISP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认证，3</w:t>
      </w:r>
      <w:r>
        <w:rPr>
          <w:rFonts w:ascii="KaiTi" w:hAnsi="KaiTi" w:eastAsia="KaiTi" w:cs="KaiTi"/>
          <w:sz w:val="28"/>
          <w:szCs w:val="28"/>
          <w:spacing w:val="-5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年AI</w:t>
      </w:r>
      <w:r>
        <w:rPr>
          <w:rFonts w:ascii="KaiTi" w:hAnsi="KaiTi" w:eastAsia="KaiTi" w:cs="KaiTi"/>
          <w:sz w:val="28"/>
          <w:szCs w:val="28"/>
          <w:spacing w:val="-4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与数据安全研究经验，近年</w:t>
      </w:r>
      <w:r>
        <w:rPr>
          <w:rFonts w:ascii="KaiTi" w:hAnsi="KaiTi" w:eastAsia="KaiTi" w:cs="KaiTi"/>
          <w:sz w:val="28"/>
          <w:szCs w:val="28"/>
          <w:spacing w:val="6"/>
        </w:rPr>
        <w:t>来专注于</w:t>
      </w:r>
      <w:r>
        <w:rPr>
          <w:rFonts w:ascii="KaiTi" w:hAnsi="KaiTi" w:eastAsia="KaiTi" w:cs="KaiTi"/>
          <w:sz w:val="28"/>
          <w:szCs w:val="28"/>
        </w:rPr>
        <w:t>AI</w:t>
      </w:r>
      <w:r>
        <w:rPr>
          <w:rFonts w:ascii="KaiTi" w:hAnsi="KaiTi" w:eastAsia="KaiTi" w:cs="KaiTi"/>
          <w:sz w:val="28"/>
          <w:szCs w:val="28"/>
          <w:spacing w:val="6"/>
        </w:rPr>
        <w:t>安全风险与防护技术领域的研究工作。</w:t>
      </w:r>
    </w:p>
    <w:sectPr>
      <w:footerReference w:type="default" r:id="rId5"/>
      <w:pgSz w:w="11906" w:h="16839"/>
      <w:pgMar w:top="1431" w:right="1785" w:bottom="1478" w:left="1699" w:header="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8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0" Type="http://schemas.openxmlformats.org/officeDocument/2006/relationships/fontTable" Target="fontTable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2025-11-04T10:39:15</vt:filetime>
  </property>
</Properties>
</file>