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FB0A" w14:textId="1BAC8128" w:rsidR="00C03DFB" w:rsidRPr="00021092" w:rsidRDefault="00C03DFB" w:rsidP="00C03DFB">
      <w:pPr>
        <w:jc w:val="center"/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Momenta</w:t>
      </w:r>
      <w:r w:rsidR="007D378A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：自动驾驶赛道的“速度与激情”</w:t>
      </w:r>
    </w:p>
    <w:p w14:paraId="53FD26CF" w14:textId="4DF461D0" w:rsidR="00880624" w:rsidRPr="00021092" w:rsidRDefault="00C03DFB" w:rsidP="00A97F97">
      <w:pPr>
        <w:ind w:firstLineChars="200" w:firstLine="640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2025年上海车展，通用、丰田、本田等全球七大车企高管罕见齐聚一家中国供应商展台——Momenta，四天签下六份战略协议，其合作量产车型超130款，市场份额飙升至60.1%，坐稳国内城市NOA第三方智驾市场第一，并开始向全球输出中国方案。Momenta“一个飞轮、两条腿”战略使其在自动驾驶领域杀出重围</w:t>
      </w:r>
      <w:r w:rsid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</w:t>
      </w: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成为兼具技术深度与商业厚度的标杆企业。</w:t>
      </w:r>
    </w:p>
    <w:p w14:paraId="2869664C" w14:textId="0842EFF0" w:rsidR="005B2AF4" w:rsidRPr="00021092" w:rsidRDefault="00A93CC1" w:rsidP="00183D3A">
      <w:pPr>
        <w:pStyle w:val="a9"/>
        <w:numPr>
          <w:ilvl w:val="0"/>
          <w:numId w:val="6"/>
        </w:numP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“</w:t>
      </w:r>
      <w:r w:rsidR="005B2AF4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一个飞轮两条腿</w:t>
      </w: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”</w:t>
      </w:r>
      <w:r w:rsidR="00957BC3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战略，</w:t>
      </w: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形成</w:t>
      </w:r>
      <w:r w:rsidR="00AF18C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发展闭环</w:t>
      </w:r>
    </w:p>
    <w:p w14:paraId="58CBE81F" w14:textId="0D8037FB" w:rsidR="00C6569B" w:rsidRPr="00021092" w:rsidRDefault="00616054" w:rsidP="0077178B">
      <w:pPr>
        <w:ind w:firstLineChars="200" w:firstLine="643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数据驱动</w:t>
      </w:r>
      <w:r w:rsidR="00AB0C8D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体系提供强大动能。</w:t>
      </w:r>
      <w:r w:rsidR="00AB0C8D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覆盖全球的130余款量产车型已累计行驶达20亿公里（相当于人类驾驶2万年）</w:t>
      </w:r>
      <w:r w:rsidR="00A97F97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，为算法训练提供全场景、高密度的实战样本；其构建的“闭环自动化</w:t>
      </w:r>
      <w:r w:rsidR="00AB0C8D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工具链</w:t>
      </w:r>
      <w:r w:rsidR="00A97F97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”</w:t>
      </w:r>
      <w:r w:rsidR="00AB0C8D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可实现数据标注、挖掘和训练等全流程自动化，</w:t>
      </w:r>
      <w:r w:rsidR="00AE74C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第五代飞轮大模型可自动化处理99%的长尾场景</w:t>
      </w:r>
      <w:r w:rsidR="0077178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、算法迭代效率</w:t>
      </w:r>
      <w:r w:rsidR="00445114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是传统方法的10倍</w:t>
      </w:r>
      <w:r w:rsidR="001709C6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  <w:r w:rsidR="001709C6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两条腿协同最大化商业效率。</w:t>
      </w:r>
      <w:r w:rsidR="0063796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Momenta坚持量产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L2级</w:t>
      </w:r>
      <w:r w:rsidR="0063796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智能辅助驾驶（</w:t>
      </w:r>
      <w:proofErr w:type="spellStart"/>
      <w:r w:rsidR="0063796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Mpilot</w:t>
      </w:r>
      <w:proofErr w:type="spellEnd"/>
      <w:r w:rsidR="0063796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）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、</w:t>
      </w:r>
      <w:r w:rsidR="0063796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L4级完全无人驾驶（MSD）两条腿走路，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L2级量产车在真实世界产生的海量数据</w:t>
      </w:r>
      <w:r w:rsidR="0077178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反哺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L4级技术迭代升级，训练更强更优的飞轮大模型</w:t>
      </w:r>
      <w:r w:rsidR="0077178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部署回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L2级量产车。一方面能够吸引更多车企合作</w:t>
      </w:r>
      <w:r w:rsidR="00A97F97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扩大量产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、</w:t>
      </w:r>
      <w:r w:rsidR="00A97F97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实现商业变现</w:t>
      </w:r>
      <w:r w:rsidR="00C6569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；另一方面能</w:t>
      </w:r>
      <w:r w:rsidR="0077178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全面快速提升L4级技术、更早实现</w:t>
      </w:r>
      <w:r w:rsidR="00C6569B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Robotaxi的规模化落地</w:t>
      </w:r>
      <w:r w:rsidR="0077178B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</w:p>
    <w:p w14:paraId="2A4F3F44" w14:textId="33C0FB93" w:rsidR="002B7BC8" w:rsidRPr="00021092" w:rsidRDefault="00E5422F" w:rsidP="00183D3A">
      <w:pPr>
        <w:pStyle w:val="a9"/>
        <w:numPr>
          <w:ilvl w:val="0"/>
          <w:numId w:val="6"/>
        </w:numP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“长短期记忆”</w:t>
      </w:r>
      <w:r w:rsidR="00FB2BA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机制，实现低成本、高效率训练</w:t>
      </w:r>
    </w:p>
    <w:p w14:paraId="695C4B7D" w14:textId="1101CF6A" w:rsidR="00021092" w:rsidRPr="00021092" w:rsidRDefault="00957BC3" w:rsidP="00A97F97">
      <w:pPr>
        <w:ind w:firstLineChars="200" w:firstLine="640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  <w:r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lastRenderedPageBreak/>
        <w:t>作为国内</w:t>
      </w:r>
      <w:r w:rsidR="002B7BC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首个</w:t>
      </w:r>
      <w:r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采取</w:t>
      </w:r>
      <w:r w:rsidR="002B7BC8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“一段式端到端”智能驾驶大模型</w:t>
      </w:r>
      <w:r w:rsidR="0002109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</w:t>
      </w:r>
      <w:r w:rsidR="00FB2BA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Momenta</w:t>
      </w:r>
      <w:r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创新性提出</w:t>
      </w:r>
      <w:r w:rsidR="0002109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“短期记忆+长期记忆”</w:t>
      </w:r>
      <w:r w:rsidR="00FB2BA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双支路训练机制</w:t>
      </w:r>
      <w:r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  <w:r w:rsidR="0002109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短期记忆主要负责实时处理路况动态信息，以“天”为单位迭代、训练成本低，可快速筛选出有效的数据和算法即成功经验</w:t>
      </w:r>
      <w:r w:rsidR="00FB2BA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</w:t>
      </w:r>
      <w:r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经过一定时间积累</w:t>
      </w:r>
      <w:r w:rsidR="00FB2BA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</w:t>
      </w:r>
      <w:r w:rsidR="0002109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长期记忆负责将成功经验整合到端到端大模型中，形成驾驶的通用规则</w:t>
      </w:r>
      <w:r w:rsidR="00FB2BA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；据悉，该训练机制</w:t>
      </w:r>
      <w:r w:rsidR="00FB2BAD" w:rsidRPr="00FB2BAD">
        <w:rPr>
          <w:rFonts w:ascii="仿宋" w:eastAsia="仿宋" w:hAnsi="仿宋" w:cs="仿宋"/>
          <w:color w:val="1B1C1D"/>
          <w:kern w:val="0"/>
          <w:sz w:val="32"/>
          <w:szCs w:val="32"/>
        </w:rPr>
        <w:t>比直接用端到端大模型试错节省了10到100倍的成本</w:t>
      </w:r>
      <w:r w:rsidR="00F504AC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</w:p>
    <w:p w14:paraId="181323B9" w14:textId="6749DB01" w:rsidR="0077178B" w:rsidRPr="00021092" w:rsidRDefault="002B0A21" w:rsidP="00183D3A">
      <w:pPr>
        <w:pStyle w:val="a9"/>
        <w:numPr>
          <w:ilvl w:val="0"/>
          <w:numId w:val="6"/>
        </w:numP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“软硬</w:t>
      </w:r>
      <w:r w:rsidR="00AF18C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协同</w:t>
      </w:r>
      <w: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”策略，</w:t>
      </w:r>
      <w:r w:rsidR="00A93CC1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持续提升</w:t>
      </w:r>
      <w:r w:rsidR="00AF18C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市场</w:t>
      </w:r>
      <w:r w:rsidR="00A93CC1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竞争力</w:t>
      </w:r>
    </w:p>
    <w:p w14:paraId="49E02283" w14:textId="1D6AB4D8" w:rsidR="00F504AC" w:rsidRPr="00F504AC" w:rsidRDefault="000E7532" w:rsidP="00AF18C2">
      <w:pPr>
        <w:ind w:firstLineChars="200" w:firstLine="643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  <w:r w:rsidRPr="00021092">
        <w:rPr>
          <w:rFonts w:ascii="仿宋" w:eastAsia="仿宋" w:hAnsi="仿宋" w:cs="仿宋"/>
          <w:b/>
          <w:bCs/>
          <w:color w:val="1B1C1D"/>
          <w:kern w:val="0"/>
          <w:sz w:val="32"/>
          <w:szCs w:val="32"/>
        </w:rPr>
        <w:t>打造轻量化硬件方案</w:t>
      </w:r>
      <w:r w:rsidR="001C2063" w:rsidRPr="00021092">
        <w:rPr>
          <w:rFonts w:ascii="仿宋" w:eastAsia="仿宋" w:hAnsi="仿宋" w:cs="仿宋"/>
          <w:b/>
          <w:bCs/>
          <w:color w:val="1B1C1D"/>
          <w:kern w:val="0"/>
          <w:sz w:val="32"/>
          <w:szCs w:val="32"/>
        </w:rPr>
        <w:t>大幅降低</w:t>
      </w:r>
      <w:r w:rsidR="001C2063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B</w:t>
      </w:r>
      <w:r w:rsidR="001C2063" w:rsidRPr="00021092">
        <w:rPr>
          <w:rFonts w:ascii="仿宋" w:eastAsia="仿宋" w:hAnsi="仿宋" w:cs="仿宋"/>
          <w:b/>
          <w:bCs/>
          <w:color w:val="1B1C1D"/>
          <w:kern w:val="0"/>
          <w:sz w:val="32"/>
          <w:szCs w:val="32"/>
        </w:rPr>
        <w:t>OM。</w:t>
      </w:r>
      <w:r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推出基于</w:t>
      </w:r>
      <w:r w:rsidR="001C2063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高通</w:t>
      </w:r>
      <w:r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骁龙8620芯片的新一代驾驶辅助解决方案，创新</w:t>
      </w: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7</w:t>
      </w:r>
      <w:r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V1R（7颗摄像头+1颗毫米波雷达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），</w:t>
      </w:r>
      <w:r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硬件BOM成本</w:t>
      </w:r>
      <w:r w:rsidR="00500C42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是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行业均值</w:t>
      </w:r>
      <w:r w:rsidR="00500C4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的2</w:t>
      </w:r>
      <w:r w:rsidR="00500C42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3%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。</w:t>
      </w:r>
      <w:r w:rsidR="00AF18C2" w:rsidRPr="00021092">
        <w:rPr>
          <w:rFonts w:ascii="仿宋" w:eastAsia="仿宋" w:hAnsi="仿宋" w:cs="仿宋"/>
          <w:b/>
          <w:bCs/>
          <w:color w:val="1B1C1D"/>
          <w:kern w:val="0"/>
          <w:sz w:val="32"/>
          <w:szCs w:val="32"/>
        </w:rPr>
        <w:t>复用传感器降低</w:t>
      </w:r>
      <w:r w:rsidR="00AF18C2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Robotaxi</w:t>
      </w:r>
      <w:r w:rsid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业务</w:t>
      </w:r>
      <w:r w:rsidR="00AF18C2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成本。</w:t>
      </w:r>
      <w:r w:rsidR="00AF18C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Momenta与Uber合作，通过复用前装量产传感器和设计单元，将Robotaxi的硬件成本降低80</w:t>
      </w:r>
      <w:r w:rsidR="00AF18C2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%</w:t>
      </w:r>
      <w:r w:rsidR="00AF18C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；相比Waymo单车上百万成本，Momenta方案仅需20万美元。</w:t>
      </w:r>
      <w:r w:rsidR="00EB630D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标准化工具加速量产交付。</w:t>
      </w:r>
      <w:r w:rsidR="00EB630D" w:rsidRP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推出“算法框架、算法适配器与量产开发套件”三大法宝，</w:t>
      </w:r>
      <w:r w:rsidR="00BC51CE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从最初的</w:t>
      </w:r>
      <w:r w:rsidR="00EB630D" w:rsidRP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2年完成10万台NOA上车到</w:t>
      </w:r>
      <w:r w:rsidR="00BC51CE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如今</w:t>
      </w:r>
      <w:r w:rsidR="00EB630D" w:rsidRP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3个月</w:t>
      </w:r>
      <w:r w:rsidR="00BC51CE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即可</w:t>
      </w:r>
      <w:r w:rsidR="00EB630D" w:rsidRP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完成30万台的量产交付。</w:t>
      </w:r>
      <w:r w:rsidR="00F71FEE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自</w:t>
      </w:r>
      <w:r w:rsidR="00F71FEE" w:rsidRPr="00021092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研芯片与算法协同降本增效。</w:t>
      </w:r>
      <w:r w:rsidR="00F71FEE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成立“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新芯航途</w:t>
      </w:r>
      <w:r w:rsidR="00F71FEE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”公司自研中端算力芯片，据称定制芯片算力超过</w:t>
      </w:r>
      <w:proofErr w:type="spellStart"/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OrinX</w:t>
      </w:r>
      <w:proofErr w:type="spellEnd"/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（</w:t>
      </w:r>
      <w:r w:rsidR="00F71FEE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2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54Tops）、成本只有其</w:t>
      </w:r>
      <w:r w:rsidR="00F71FEE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3</w:t>
      </w:r>
      <w:r w:rsidR="00F71FEE" w:rsidRPr="00021092">
        <w:rPr>
          <w:rFonts w:ascii="仿宋" w:eastAsia="仿宋" w:hAnsi="仿宋" w:cs="仿宋"/>
          <w:color w:val="1B1C1D"/>
          <w:kern w:val="0"/>
          <w:sz w:val="32"/>
          <w:szCs w:val="32"/>
        </w:rPr>
        <w:t>0%</w:t>
      </w:r>
      <w:r w:rsidR="00500C42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</w:p>
    <w:p w14:paraId="76362D99" w14:textId="01B9E88C" w:rsidR="00500C42" w:rsidRPr="00021092" w:rsidRDefault="00AF18C2" w:rsidP="00183D3A">
      <w:pPr>
        <w:pStyle w:val="a9"/>
        <w:numPr>
          <w:ilvl w:val="0"/>
          <w:numId w:val="6"/>
        </w:numP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“深度绑定车企”思路，构建生态壁垒</w:t>
      </w:r>
    </w:p>
    <w:p w14:paraId="645600FB" w14:textId="56A4D7E1" w:rsidR="005B2AF4" w:rsidRPr="00021092" w:rsidRDefault="00F600DE" w:rsidP="00374261">
      <w:pPr>
        <w:ind w:firstLineChars="200" w:firstLine="643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  <w:r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以资本为纽带强化利益共同体</w:t>
      </w:r>
      <w:r w:rsid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  <w:r w:rsidR="005C1E1A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吸引</w:t>
      </w: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上汽、丰田、奔驰</w:t>
      </w: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lastRenderedPageBreak/>
        <w:t>等车企</w:t>
      </w:r>
      <w:r w:rsidR="005C1E1A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股权投资，</w:t>
      </w:r>
      <w:r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上汽现已成为Momenta最大外部股东</w:t>
      </w:r>
      <w:r w:rsidR="005C1E1A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；与比亚迪成立“迪派智行”合资公司，联合开发智驾方案分摊研发成本。</w:t>
      </w:r>
      <w:r w:rsidR="00374261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平台化思维</w:t>
      </w:r>
      <w:r w:rsidR="005C1E1A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保留</w:t>
      </w:r>
      <w:r w:rsidR="00B5368E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车企主导权</w:t>
      </w:r>
      <w:r w:rsid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。</w:t>
      </w:r>
      <w:r w:rsidR="00BC51CE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M</w:t>
      </w:r>
      <w:r w:rsidR="00B5368E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omenta采取“白盒交付”，别克基于其提供的“可编辑的端到端模型”，自定义交互逻辑（如保守/激进驾驶风格等）。</w:t>
      </w:r>
      <w:r w:rsidR="00374261" w:rsidRPr="00374261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与生态伙伴共同定义全球智驾标准。</w:t>
      </w:r>
      <w:r w:rsidR="00374261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2025年上海车展期间，德国工程师团队详细研究Momenta通讯协议文档；</w:t>
      </w:r>
      <w:r w:rsidR="00374261" w:rsidRPr="00374261">
        <w:rPr>
          <w:rFonts w:ascii="仿宋" w:eastAsia="仿宋" w:hAnsi="仿宋" w:cs="仿宋"/>
          <w:color w:val="1B1C1D"/>
          <w:kern w:val="0"/>
          <w:sz w:val="32"/>
          <w:szCs w:val="32"/>
        </w:rPr>
        <w:t>与大众集团联合开发的智能驾驶架构,</w:t>
      </w:r>
      <w:r w:rsidR="00374261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将</w:t>
      </w:r>
      <w:r w:rsidR="00374261" w:rsidRPr="00374261">
        <w:rPr>
          <w:rFonts w:ascii="仿宋" w:eastAsia="仿宋" w:hAnsi="仿宋" w:cs="仿宋"/>
          <w:color w:val="1B1C1D"/>
          <w:kern w:val="0"/>
          <w:sz w:val="32"/>
          <w:szCs w:val="32"/>
        </w:rPr>
        <w:t>通过CARIAD渠道导入欧洲市场</w:t>
      </w:r>
      <w:r w:rsidR="00374261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。</w:t>
      </w:r>
      <w:r w:rsidR="00374261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联合</w:t>
      </w:r>
      <w:r w:rsidR="00EB630D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车企共拓</w:t>
      </w:r>
      <w:r w:rsidR="00B5368E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全球</w:t>
      </w:r>
      <w:r w:rsid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市场</w:t>
      </w:r>
      <w:r w:rsidR="00B5368E" w:rsidRPr="00EB630D">
        <w:rPr>
          <w:rFonts w:ascii="仿宋" w:eastAsia="仿宋" w:hAnsi="仿宋" w:cs="仿宋" w:hint="eastAsia"/>
          <w:b/>
          <w:bCs/>
          <w:color w:val="1B1C1D"/>
          <w:kern w:val="0"/>
          <w:sz w:val="32"/>
          <w:szCs w:val="32"/>
        </w:rPr>
        <w:t>。</w:t>
      </w:r>
      <w:r w:rsidR="00EB630D" w:rsidRPr="00021092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在德国、美国、日本等地建立本地化团队，配合车企进行本地化研发测试</w:t>
      </w:r>
      <w:r w:rsidR="00EB630D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，如</w:t>
      </w:r>
      <w:r w:rsidR="00374261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与</w:t>
      </w:r>
      <w:r w:rsidR="00EB630D" w:rsidRPr="00EB630D">
        <w:rPr>
          <w:rFonts w:ascii="仿宋" w:eastAsia="仿宋" w:hAnsi="仿宋" w:cs="仿宋"/>
          <w:color w:val="1B1C1D"/>
          <w:kern w:val="0"/>
          <w:sz w:val="32"/>
          <w:szCs w:val="32"/>
        </w:rPr>
        <w:t>阿维塔科技合作开发的海外车型15G</w:t>
      </w:r>
      <w:r w:rsidR="00374261">
        <w:rPr>
          <w:rFonts w:ascii="仿宋" w:eastAsia="仿宋" w:hAnsi="仿宋" w:cs="仿宋" w:hint="eastAsia"/>
          <w:color w:val="1B1C1D"/>
          <w:kern w:val="0"/>
          <w:sz w:val="32"/>
          <w:szCs w:val="32"/>
        </w:rPr>
        <w:t>、计划率先在中东市场投放。</w:t>
      </w:r>
    </w:p>
    <w:p w14:paraId="0FD768C2" w14:textId="14331D84" w:rsidR="00374261" w:rsidRPr="00374261" w:rsidRDefault="00374261">
      <w:pPr>
        <w:ind w:firstLineChars="200" w:firstLine="640"/>
        <w:rPr>
          <w:rFonts w:ascii="仿宋" w:eastAsia="仿宋" w:hAnsi="仿宋" w:cs="仿宋" w:hint="eastAsia"/>
          <w:color w:val="1B1C1D"/>
          <w:kern w:val="0"/>
          <w:sz w:val="32"/>
          <w:szCs w:val="32"/>
        </w:rPr>
      </w:pPr>
    </w:p>
    <w:sectPr w:rsidR="00374261" w:rsidRPr="00374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D991" w14:textId="77777777" w:rsidR="00F146FC" w:rsidRDefault="00F146FC" w:rsidP="002303E1">
      <w:pPr>
        <w:rPr>
          <w:rFonts w:hint="eastAsia"/>
        </w:rPr>
      </w:pPr>
      <w:r>
        <w:separator/>
      </w:r>
    </w:p>
  </w:endnote>
  <w:endnote w:type="continuationSeparator" w:id="0">
    <w:p w14:paraId="7CCF8E2E" w14:textId="77777777" w:rsidR="00F146FC" w:rsidRDefault="00F146FC" w:rsidP="002303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0E42" w14:textId="77777777" w:rsidR="00F146FC" w:rsidRDefault="00F146FC" w:rsidP="002303E1">
      <w:pPr>
        <w:rPr>
          <w:rFonts w:hint="eastAsia"/>
        </w:rPr>
      </w:pPr>
      <w:r>
        <w:separator/>
      </w:r>
    </w:p>
  </w:footnote>
  <w:footnote w:type="continuationSeparator" w:id="0">
    <w:p w14:paraId="466A9C1D" w14:textId="77777777" w:rsidR="00F146FC" w:rsidRDefault="00F146FC" w:rsidP="002303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202E"/>
    <w:multiLevelType w:val="hybridMultilevel"/>
    <w:tmpl w:val="BAF84E5A"/>
    <w:lvl w:ilvl="0" w:tplc="D696C7BA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5141062"/>
    <w:multiLevelType w:val="multilevel"/>
    <w:tmpl w:val="850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D1243"/>
    <w:multiLevelType w:val="hybridMultilevel"/>
    <w:tmpl w:val="78246DC8"/>
    <w:lvl w:ilvl="0" w:tplc="FD8EE8E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986502"/>
    <w:multiLevelType w:val="hybridMultilevel"/>
    <w:tmpl w:val="46860A60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4" w15:restartNumberingAfterBreak="0">
    <w:nsid w:val="7339276A"/>
    <w:multiLevelType w:val="multilevel"/>
    <w:tmpl w:val="AF167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D3721"/>
    <w:multiLevelType w:val="hybridMultilevel"/>
    <w:tmpl w:val="52061DE4"/>
    <w:lvl w:ilvl="0" w:tplc="0EB82E5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1247205">
    <w:abstractNumId w:val="0"/>
  </w:num>
  <w:num w:numId="2" w16cid:durableId="2138329109">
    <w:abstractNumId w:val="5"/>
  </w:num>
  <w:num w:numId="3" w16cid:durableId="163471344">
    <w:abstractNumId w:val="1"/>
  </w:num>
  <w:num w:numId="4" w16cid:durableId="438449062">
    <w:abstractNumId w:val="3"/>
  </w:num>
  <w:num w:numId="5" w16cid:durableId="1120103789">
    <w:abstractNumId w:val="4"/>
  </w:num>
  <w:num w:numId="6" w16cid:durableId="97394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DFB"/>
    <w:rsid w:val="00021092"/>
    <w:rsid w:val="000E7532"/>
    <w:rsid w:val="00120573"/>
    <w:rsid w:val="001709C6"/>
    <w:rsid w:val="00183D3A"/>
    <w:rsid w:val="001C2063"/>
    <w:rsid w:val="001D09D2"/>
    <w:rsid w:val="001D1793"/>
    <w:rsid w:val="00221F79"/>
    <w:rsid w:val="002303E1"/>
    <w:rsid w:val="00237AEA"/>
    <w:rsid w:val="00260445"/>
    <w:rsid w:val="002B0A21"/>
    <w:rsid w:val="002B7BC8"/>
    <w:rsid w:val="002F1B75"/>
    <w:rsid w:val="00374261"/>
    <w:rsid w:val="003C7586"/>
    <w:rsid w:val="00404DB3"/>
    <w:rsid w:val="00445114"/>
    <w:rsid w:val="00500C42"/>
    <w:rsid w:val="00531CA2"/>
    <w:rsid w:val="00590639"/>
    <w:rsid w:val="005B2AF4"/>
    <w:rsid w:val="005C1E1A"/>
    <w:rsid w:val="005E5C59"/>
    <w:rsid w:val="005F3B8F"/>
    <w:rsid w:val="00616054"/>
    <w:rsid w:val="00637968"/>
    <w:rsid w:val="00670BF2"/>
    <w:rsid w:val="00684243"/>
    <w:rsid w:val="00761EE2"/>
    <w:rsid w:val="0077178B"/>
    <w:rsid w:val="007D378A"/>
    <w:rsid w:val="00856E57"/>
    <w:rsid w:val="00880624"/>
    <w:rsid w:val="008F66DB"/>
    <w:rsid w:val="00957BC3"/>
    <w:rsid w:val="009B2586"/>
    <w:rsid w:val="009D6190"/>
    <w:rsid w:val="00A13089"/>
    <w:rsid w:val="00A47847"/>
    <w:rsid w:val="00A537AB"/>
    <w:rsid w:val="00A93CC1"/>
    <w:rsid w:val="00A97F97"/>
    <w:rsid w:val="00AB0C8D"/>
    <w:rsid w:val="00AE74CB"/>
    <w:rsid w:val="00AF18C2"/>
    <w:rsid w:val="00B30A3B"/>
    <w:rsid w:val="00B50834"/>
    <w:rsid w:val="00B5368E"/>
    <w:rsid w:val="00B53FA1"/>
    <w:rsid w:val="00BC51CE"/>
    <w:rsid w:val="00C03DFB"/>
    <w:rsid w:val="00C545F1"/>
    <w:rsid w:val="00C6569B"/>
    <w:rsid w:val="00D57D5A"/>
    <w:rsid w:val="00DA0447"/>
    <w:rsid w:val="00DB75E6"/>
    <w:rsid w:val="00E17491"/>
    <w:rsid w:val="00E20AA8"/>
    <w:rsid w:val="00E5422F"/>
    <w:rsid w:val="00EB630D"/>
    <w:rsid w:val="00F146FC"/>
    <w:rsid w:val="00F504AC"/>
    <w:rsid w:val="00F600DE"/>
    <w:rsid w:val="00F71FEE"/>
    <w:rsid w:val="00F82BB4"/>
    <w:rsid w:val="00FA26EA"/>
    <w:rsid w:val="00FB2BAD"/>
    <w:rsid w:val="00FC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F72A72"/>
  <w15:chartTrackingRefBased/>
  <w15:docId w15:val="{FBA30850-0108-4A10-B031-BE1E030D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DF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3D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3D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3D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3D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3D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3D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3D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3D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3D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3D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3D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3D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3D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3D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3D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3D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3D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3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3D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3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3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3D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3D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3DFB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545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unhideWhenUsed/>
    <w:rsid w:val="00C545F1"/>
    <w:rPr>
      <w:color w:val="0000FF"/>
      <w:u w:val="single"/>
    </w:rPr>
  </w:style>
  <w:style w:type="paragraph" w:customStyle="1" w:styleId="ds-markdown-paragraph">
    <w:name w:val="ds-markdown-paragraph"/>
    <w:basedOn w:val="a"/>
    <w:rsid w:val="002B7BC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Strong"/>
    <w:basedOn w:val="a0"/>
    <w:uiPriority w:val="22"/>
    <w:qFormat/>
    <w:rsid w:val="002B7BC8"/>
    <w:rPr>
      <w:b/>
      <w:bCs/>
    </w:rPr>
  </w:style>
  <w:style w:type="character" w:customStyle="1" w:styleId="ds-markdown-cite">
    <w:name w:val="ds-markdown-cite"/>
    <w:basedOn w:val="a0"/>
    <w:rsid w:val="002B7BC8"/>
  </w:style>
  <w:style w:type="character" w:styleId="af1">
    <w:name w:val="Unresolved Mention"/>
    <w:basedOn w:val="a0"/>
    <w:uiPriority w:val="99"/>
    <w:semiHidden/>
    <w:unhideWhenUsed/>
    <w:rsid w:val="00EB630D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2303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2303E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2303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2303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9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7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7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8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9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704</Words>
  <Characters>726</Characters>
  <Application>Microsoft Office Word</Application>
  <DocSecurity>0</DocSecurity>
  <Lines>31</Lines>
  <Paragraphs>8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SISI LI</dc:creator>
  <cp:keywords/>
  <dc:description/>
  <cp:lastModifiedBy>SISI LI</cp:lastModifiedBy>
  <cp:revision>4</cp:revision>
  <dcterms:created xsi:type="dcterms:W3CDTF">2025-07-08T06:13:00Z</dcterms:created>
  <dcterms:modified xsi:type="dcterms:W3CDTF">2025-07-09T00:45:00Z</dcterms:modified>
</cp:coreProperties>
</file>