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jc w:val="center"/>
        <w:rPr>
          <w:rFonts w:ascii="仿宋" w:hAnsi="仿宋" w:eastAsia="仿宋"/>
          <w:b/>
          <w:sz w:val="32"/>
          <w:szCs w:val="22"/>
        </w:rPr>
      </w:pPr>
      <w:r>
        <w:rPr>
          <w:rFonts w:hint="eastAsia" w:ascii="仿宋" w:hAnsi="仿宋" w:eastAsia="仿宋"/>
          <w:b/>
          <w:sz w:val="32"/>
          <w:szCs w:val="22"/>
        </w:rPr>
        <w:t>Sora按下元宇宙加速键，</w:t>
      </w:r>
      <w:r>
        <w:rPr>
          <w:rFonts w:hint="eastAsia" w:ascii="仿宋" w:hAnsi="仿宋" w:eastAsia="仿宋"/>
          <w:b/>
          <w:sz w:val="32"/>
          <w:szCs w:val="22"/>
          <w:lang w:val="en-US" w:eastAsia="zh-CN"/>
        </w:rPr>
        <w:t>运营商</w:t>
      </w:r>
      <w:r>
        <w:rPr>
          <w:rFonts w:hint="eastAsia" w:ascii="仿宋" w:hAnsi="仿宋" w:eastAsia="仿宋"/>
          <w:b/>
          <w:sz w:val="32"/>
          <w:szCs w:val="22"/>
        </w:rPr>
        <w:t>需把握发展新机</w:t>
      </w:r>
    </w:p>
    <w:p>
      <w:pPr>
        <w:spacing w:line="580" w:lineRule="exact"/>
        <w:jc w:val="center"/>
        <w:rPr>
          <w:rFonts w:ascii="仿宋" w:hAnsi="仿宋" w:eastAsia="仿宋"/>
          <w:sz w:val="36"/>
          <w:szCs w:val="22"/>
        </w:rPr>
      </w:pPr>
    </w:p>
    <w:p>
      <w:pPr>
        <w:spacing w:line="580" w:lineRule="exact"/>
        <w:jc w:val="center"/>
        <w:outlineLvl w:val="1"/>
        <w:rPr>
          <w:rFonts w:ascii="仿宋" w:hAnsi="仿宋" w:eastAsia="仿宋"/>
          <w:bCs/>
          <w:sz w:val="24"/>
          <w:szCs w:val="32"/>
        </w:rPr>
      </w:pPr>
    </w:p>
    <w:p>
      <w:pPr>
        <w:spacing w:line="580" w:lineRule="exact"/>
        <w:ind w:firstLine="480" w:firstLineChars="200"/>
        <w:jc w:val="center"/>
        <w:outlineLvl w:val="1"/>
        <w:rPr>
          <w:rFonts w:ascii="仿宋" w:hAnsi="仿宋" w:eastAsia="仿宋"/>
          <w:bCs/>
          <w:sz w:val="24"/>
          <w:szCs w:val="32"/>
        </w:rPr>
      </w:pPr>
    </w:p>
    <w:p>
      <w:pPr>
        <w:spacing w:line="580" w:lineRule="exact"/>
        <w:ind w:firstLine="480" w:firstLineChars="200"/>
        <w:outlineLvl w:val="1"/>
        <w:rPr>
          <w:rFonts w:ascii="仿宋" w:hAnsi="仿宋" w:eastAsia="仿宋"/>
          <w:bCs/>
          <w:sz w:val="24"/>
          <w:szCs w:val="32"/>
        </w:rPr>
      </w:pPr>
      <w:r>
        <w:rPr>
          <w:rFonts w:hint="eastAsia" w:ascii="仿宋" w:hAnsi="仿宋" w:eastAsia="仿宋"/>
          <w:bCs/>
          <w:sz w:val="24"/>
          <w:szCs w:val="32"/>
        </w:rPr>
        <w:t>OpenAI多模态文生视频大模型Sora的发布加速元宇宙虚实融合场景构建、变革元宇宙内容生产模式以及推动元宇宙新经济体系规范构建，按下元宇宙落地加速键。本文基于对Sora</w:t>
      </w:r>
      <w:r>
        <w:rPr>
          <w:rFonts w:hint="eastAsia" w:ascii="仿宋" w:hAnsi="仿宋" w:eastAsia="仿宋"/>
          <w:bCs/>
          <w:sz w:val="24"/>
          <w:szCs w:val="32"/>
          <w:lang w:val="en-US" w:eastAsia="zh-CN"/>
        </w:rPr>
        <w:t>如何</w:t>
      </w:r>
      <w:r>
        <w:rPr>
          <w:rFonts w:hint="eastAsia" w:ascii="仿宋" w:hAnsi="仿宋" w:eastAsia="仿宋"/>
          <w:bCs/>
          <w:sz w:val="24"/>
          <w:szCs w:val="32"/>
        </w:rPr>
        <w:t>加速元宇宙落地的分析，进一步</w:t>
      </w:r>
      <w:r>
        <w:rPr>
          <w:rFonts w:hint="eastAsia" w:ascii="仿宋" w:hAnsi="仿宋" w:eastAsia="仿宋"/>
          <w:bCs/>
          <w:sz w:val="24"/>
          <w:szCs w:val="32"/>
          <w:lang w:val="en-US" w:eastAsia="zh-CN"/>
        </w:rPr>
        <w:t>挖掘生成式人工智能</w:t>
      </w:r>
      <w:r>
        <w:rPr>
          <w:rFonts w:hint="eastAsia" w:ascii="仿宋" w:hAnsi="仿宋" w:eastAsia="仿宋"/>
          <w:bCs/>
          <w:sz w:val="24"/>
          <w:szCs w:val="32"/>
        </w:rPr>
        <w:t>时代</w:t>
      </w:r>
      <w:r>
        <w:rPr>
          <w:rFonts w:hint="eastAsia" w:ascii="仿宋" w:hAnsi="仿宋" w:eastAsia="仿宋"/>
          <w:bCs/>
          <w:sz w:val="24"/>
          <w:szCs w:val="32"/>
          <w:lang w:val="en-US" w:eastAsia="zh-CN"/>
        </w:rPr>
        <w:t>运营商发力</w:t>
      </w:r>
      <w:r>
        <w:rPr>
          <w:rFonts w:hint="eastAsia" w:ascii="仿宋" w:hAnsi="仿宋" w:eastAsia="仿宋"/>
          <w:bCs/>
          <w:sz w:val="24"/>
          <w:szCs w:val="32"/>
        </w:rPr>
        <w:t>元宇宙机遇</w:t>
      </w:r>
      <w:r>
        <w:rPr>
          <w:rFonts w:hint="eastAsia" w:ascii="仿宋" w:hAnsi="仿宋" w:eastAsia="仿宋"/>
          <w:bCs/>
          <w:sz w:val="24"/>
          <w:szCs w:val="32"/>
          <w:lang w:eastAsia="zh-CN"/>
        </w:rPr>
        <w:t>，</w:t>
      </w:r>
      <w:r>
        <w:rPr>
          <w:rFonts w:hint="eastAsia" w:ascii="仿宋" w:hAnsi="仿宋" w:eastAsia="仿宋"/>
          <w:bCs/>
          <w:sz w:val="24"/>
          <w:szCs w:val="32"/>
        </w:rPr>
        <w:t>并</w:t>
      </w:r>
      <w:r>
        <w:rPr>
          <w:rFonts w:hint="eastAsia" w:ascii="仿宋" w:hAnsi="仿宋" w:eastAsia="仿宋"/>
          <w:bCs/>
          <w:sz w:val="24"/>
          <w:szCs w:val="32"/>
          <w:lang w:val="en-US" w:eastAsia="zh-CN"/>
        </w:rPr>
        <w:t>为运营商</w:t>
      </w:r>
      <w:r>
        <w:rPr>
          <w:rFonts w:hint="eastAsia" w:ascii="仿宋" w:hAnsi="仿宋" w:eastAsia="仿宋"/>
          <w:bCs/>
          <w:sz w:val="24"/>
          <w:szCs w:val="32"/>
        </w:rPr>
        <w:t>提出相关建议。</w:t>
      </w:r>
    </w:p>
    <w:p>
      <w:pPr>
        <w:numPr>
          <w:ilvl w:val="0"/>
          <w:numId w:val="2"/>
        </w:numPr>
        <w:spacing w:line="580" w:lineRule="exact"/>
        <w:ind w:firstLine="482" w:firstLineChars="200"/>
        <w:outlineLvl w:val="1"/>
        <w:rPr>
          <w:rFonts w:hint="eastAsia" w:ascii="仿宋" w:hAnsi="仿宋" w:eastAsia="仿宋"/>
          <w:b/>
          <w:sz w:val="24"/>
          <w:szCs w:val="32"/>
        </w:rPr>
      </w:pPr>
      <w:r>
        <w:rPr>
          <w:rFonts w:hint="eastAsia" w:ascii="仿宋" w:hAnsi="仿宋" w:eastAsia="仿宋"/>
          <w:b/>
          <w:sz w:val="24"/>
          <w:szCs w:val="32"/>
        </w:rPr>
        <w:t>Sora</w:t>
      </w:r>
      <w:r>
        <w:rPr>
          <w:rFonts w:hint="eastAsia" w:ascii="仿宋" w:hAnsi="仿宋" w:eastAsia="仿宋"/>
          <w:b/>
          <w:sz w:val="24"/>
          <w:szCs w:val="32"/>
          <w:lang w:val="en-US" w:eastAsia="zh-CN"/>
        </w:rPr>
        <w:t>为元宇宙落地按下加速键</w:t>
      </w:r>
    </w:p>
    <w:p>
      <w:pPr>
        <w:spacing w:line="580" w:lineRule="exact"/>
        <w:ind w:firstLine="480" w:firstLineChars="200"/>
        <w:outlineLvl w:val="1"/>
        <w:rPr>
          <w:rFonts w:hint="default" w:ascii="仿宋" w:hAnsi="仿宋" w:eastAsia="仿宋"/>
          <w:bCs/>
          <w:sz w:val="24"/>
          <w:szCs w:val="32"/>
          <w:lang w:val="en-US" w:eastAsia="zh-CN"/>
        </w:rPr>
      </w:pPr>
      <w:r>
        <w:rPr>
          <w:rFonts w:hint="eastAsia" w:ascii="仿宋" w:hAnsi="仿宋" w:eastAsia="仿宋"/>
          <w:bCs/>
          <w:sz w:val="24"/>
          <w:szCs w:val="32"/>
        </w:rPr>
        <w:t>2024年2月</w:t>
      </w:r>
      <w:r>
        <w:rPr>
          <w:rFonts w:hint="eastAsia" w:ascii="仿宋" w:hAnsi="仿宋" w:eastAsia="仿宋"/>
          <w:bCs/>
          <w:sz w:val="24"/>
          <w:szCs w:val="32"/>
          <w:lang w:eastAsia="zh-CN"/>
        </w:rPr>
        <w:t>，</w:t>
      </w:r>
      <w:r>
        <w:rPr>
          <w:rFonts w:hint="eastAsia" w:ascii="仿宋" w:hAnsi="仿宋" w:eastAsia="仿宋"/>
          <w:bCs/>
          <w:sz w:val="24"/>
          <w:szCs w:val="32"/>
        </w:rPr>
        <w:t>OpenAI发布多模态文生视频大模型Sora，</w:t>
      </w:r>
      <w:r>
        <w:rPr>
          <w:rFonts w:hint="eastAsia" w:ascii="仿宋" w:hAnsi="仿宋" w:eastAsia="仿宋"/>
          <w:bCs/>
          <w:sz w:val="24"/>
          <w:szCs w:val="32"/>
          <w:lang w:val="en-US" w:eastAsia="zh-CN"/>
        </w:rPr>
        <w:t>其在深度语义理解、物理世界模型、跨场景超长视频的行业领先能力，加速元宇宙落地。具体为：</w:t>
      </w:r>
    </w:p>
    <w:p>
      <w:pPr>
        <w:numPr>
          <w:ilvl w:val="0"/>
          <w:numId w:val="3"/>
        </w:numPr>
        <w:spacing w:line="580" w:lineRule="exact"/>
        <w:ind w:left="0" w:leftChars="0" w:firstLine="420" w:firstLineChars="0"/>
        <w:outlineLvl w:val="1"/>
        <w:rPr>
          <w:rFonts w:ascii="仿宋" w:hAnsi="仿宋" w:eastAsia="仿宋"/>
          <w:b/>
          <w:sz w:val="24"/>
          <w:szCs w:val="32"/>
        </w:rPr>
      </w:pPr>
      <w:r>
        <w:rPr>
          <w:rFonts w:hint="eastAsia" w:ascii="仿宋" w:hAnsi="仿宋" w:eastAsia="仿宋"/>
          <w:b/>
          <w:sz w:val="24"/>
          <w:szCs w:val="32"/>
        </w:rPr>
        <w:t>Sora推动虚实融合场景的构建及优化，提升元宇宙沉浸交互体验。</w:t>
      </w:r>
    </w:p>
    <w:p>
      <w:pPr>
        <w:spacing w:line="580" w:lineRule="exact"/>
        <w:ind w:firstLine="482" w:firstLineChars="200"/>
        <w:outlineLvl w:val="1"/>
        <w:rPr>
          <w:rFonts w:hint="default"/>
          <w:lang w:val="en-US" w:eastAsia="zh-CN"/>
        </w:rPr>
      </w:pPr>
      <w:r>
        <w:rPr>
          <w:rFonts w:hint="eastAsia" w:ascii="仿宋" w:hAnsi="仿宋" w:eastAsia="仿宋"/>
          <w:b/>
          <w:bCs w:val="0"/>
          <w:sz w:val="24"/>
          <w:szCs w:val="32"/>
          <w:lang w:val="en-US" w:eastAsia="zh-CN"/>
        </w:rPr>
        <w:t>一是</w:t>
      </w:r>
      <w:r>
        <w:rPr>
          <w:rFonts w:hint="eastAsia" w:ascii="仿宋" w:hAnsi="仿宋" w:eastAsia="仿宋"/>
          <w:b w:val="0"/>
          <w:bCs/>
          <w:sz w:val="24"/>
          <w:szCs w:val="32"/>
          <w:lang w:val="en-US" w:eastAsia="zh-CN"/>
        </w:rPr>
        <w:t>Sora</w:t>
      </w:r>
      <w:r>
        <w:rPr>
          <w:rFonts w:hint="eastAsia" w:ascii="仿宋" w:hAnsi="仿宋" w:eastAsia="仿宋"/>
          <w:b w:val="0"/>
          <w:bCs/>
          <w:sz w:val="24"/>
          <w:szCs w:val="32"/>
          <w:lang w:val="en-US" w:eastAsia="zh-CN"/>
        </w:rPr>
        <w:t>通过</w:t>
      </w:r>
      <w:r>
        <w:rPr>
          <w:rFonts w:hint="eastAsia" w:ascii="仿宋" w:hAnsi="仿宋" w:eastAsia="仿宋"/>
          <w:bCs/>
          <w:sz w:val="24"/>
          <w:szCs w:val="32"/>
          <w:lang w:val="en-US" w:eastAsia="zh-CN"/>
        </w:rPr>
        <w:t>数据增强的方式能准确理解长达135个单词的提示，深入理解场景、角色和故事情节，并将其转化为生成指令。同时，Sora的Transformer Diffusion Model能够生成高质量、连贯的视频内容。Transformer的自注意力机制捕捉视频数据的复杂时空依赖关系，确保生成视频的连贯性。Diffusion Model通过将噪声转化为细节，生成具有丰富细节和叙事效果的高清视频（分辨率高达2048×2048），</w:t>
      </w:r>
      <w:r>
        <w:rPr>
          <w:rFonts w:hint="eastAsia" w:ascii="仿宋" w:hAnsi="仿宋" w:eastAsia="仿宋"/>
          <w:bCs/>
          <w:sz w:val="24"/>
          <w:szCs w:val="32"/>
        </w:rPr>
        <w:t>构建高度仿真元宇宙场景。SDEdit</w:t>
      </w:r>
      <w:r>
        <w:rPr>
          <w:rStyle w:val="9"/>
          <w:rFonts w:hint="eastAsia" w:ascii="仿宋" w:hAnsi="仿宋" w:eastAsia="仿宋"/>
          <w:bCs/>
          <w:sz w:val="24"/>
          <w:szCs w:val="32"/>
        </w:rPr>
        <w:footnoteReference w:id="0"/>
      </w:r>
      <w:r>
        <w:rPr>
          <w:rFonts w:hint="eastAsia" w:ascii="仿宋" w:hAnsi="仿宋" w:eastAsia="仿宋"/>
          <w:bCs/>
          <w:sz w:val="24"/>
          <w:szCs w:val="32"/>
        </w:rPr>
        <w:t>技术保持</w:t>
      </w:r>
      <w:r>
        <w:rPr>
          <w:rFonts w:hint="eastAsia" w:ascii="仿宋" w:hAnsi="仿宋" w:eastAsia="仿宋"/>
          <w:bCs/>
          <w:sz w:val="24"/>
          <w:szCs w:val="32"/>
          <w:lang w:val="en-US" w:eastAsia="zh-CN"/>
        </w:rPr>
        <w:t>视频的</w:t>
      </w:r>
      <w:r>
        <w:rPr>
          <w:rFonts w:hint="eastAsia" w:ascii="仿宋" w:hAnsi="仿宋" w:eastAsia="仿宋"/>
          <w:bCs/>
          <w:sz w:val="24"/>
          <w:szCs w:val="32"/>
        </w:rPr>
        <w:t>3D一致性及稳定性，</w:t>
      </w:r>
      <w:r>
        <w:rPr>
          <w:rFonts w:hint="eastAsia" w:ascii="仿宋" w:hAnsi="仿宋" w:eastAsia="仿宋"/>
          <w:bCs/>
          <w:sz w:val="24"/>
          <w:szCs w:val="32"/>
          <w:lang w:val="en-US" w:eastAsia="zh-CN"/>
        </w:rPr>
        <w:t>且</w:t>
      </w:r>
      <w:r>
        <w:rPr>
          <w:rFonts w:hint="eastAsia" w:ascii="仿宋" w:hAnsi="仿宋" w:eastAsia="仿宋"/>
          <w:bCs/>
          <w:sz w:val="24"/>
          <w:szCs w:val="32"/>
        </w:rPr>
        <w:t>能根据需求进行实时渲染及动态调整，智能优化更具沉浸感的虚拟环境。</w:t>
      </w:r>
    </w:p>
    <w:p>
      <w:pPr>
        <w:spacing w:line="580" w:lineRule="exact"/>
        <w:ind w:firstLine="482" w:firstLineChars="200"/>
        <w:outlineLvl w:val="1"/>
        <w:rPr>
          <w:rFonts w:ascii="仿宋" w:hAnsi="仿宋" w:eastAsia="仿宋"/>
          <w:b/>
          <w:sz w:val="24"/>
          <w:szCs w:val="32"/>
        </w:rPr>
      </w:pPr>
      <w:r>
        <w:rPr>
          <w:rFonts w:hint="eastAsia" w:ascii="仿宋" w:hAnsi="仿宋" w:eastAsia="仿宋"/>
          <w:b/>
          <w:sz w:val="24"/>
          <w:szCs w:val="32"/>
        </w:rPr>
        <w:t>二是</w:t>
      </w:r>
      <w:r>
        <w:rPr>
          <w:rFonts w:hint="eastAsia" w:ascii="仿宋" w:hAnsi="仿宋" w:eastAsia="仿宋"/>
          <w:bCs/>
          <w:sz w:val="24"/>
          <w:szCs w:val="32"/>
        </w:rPr>
        <w:t>Sora可根据虚拟现实终端的屏幕纵横比，生成相匹配的</w:t>
      </w:r>
      <w:r>
        <w:rPr>
          <w:rFonts w:hint="eastAsia" w:ascii="仿宋" w:hAnsi="仿宋" w:eastAsia="仿宋"/>
          <w:bCs/>
          <w:sz w:val="24"/>
          <w:szCs w:val="32"/>
          <w:lang w:val="en-US" w:eastAsia="zh-CN"/>
        </w:rPr>
        <w:t>任何</w:t>
      </w:r>
      <w:r>
        <w:rPr>
          <w:rFonts w:hint="eastAsia" w:ascii="仿宋" w:hAnsi="仿宋" w:eastAsia="仿宋"/>
          <w:bCs/>
          <w:sz w:val="24"/>
          <w:szCs w:val="32"/>
        </w:rPr>
        <w:t>尺寸的高清视频</w:t>
      </w:r>
      <w:r>
        <w:rPr>
          <w:rFonts w:hint="eastAsia" w:ascii="仿宋" w:hAnsi="仿宋" w:eastAsia="仿宋"/>
          <w:bCs/>
          <w:sz w:val="24"/>
          <w:szCs w:val="32"/>
          <w:lang w:eastAsia="zh-CN"/>
        </w:rPr>
        <w:t>，</w:t>
      </w:r>
      <w:r>
        <w:rPr>
          <w:rFonts w:hint="eastAsia" w:ascii="仿宋" w:hAnsi="仿宋" w:eastAsia="仿宋"/>
          <w:bCs/>
          <w:sz w:val="24"/>
          <w:szCs w:val="32"/>
          <w:lang w:val="en-US" w:eastAsia="zh-CN"/>
        </w:rPr>
        <w:t>解决了元宇宙</w:t>
      </w:r>
      <w:r>
        <w:rPr>
          <w:rFonts w:hint="eastAsia" w:ascii="仿宋" w:hAnsi="仿宋" w:eastAsia="仿宋"/>
          <w:bCs/>
          <w:sz w:val="24"/>
          <w:szCs w:val="32"/>
        </w:rPr>
        <w:t>内容</w:t>
      </w:r>
      <w:r>
        <w:rPr>
          <w:rFonts w:hint="eastAsia" w:ascii="仿宋" w:hAnsi="仿宋" w:eastAsia="仿宋"/>
          <w:bCs/>
          <w:sz w:val="24"/>
          <w:szCs w:val="32"/>
          <w:lang w:val="en-US" w:eastAsia="zh-CN"/>
        </w:rPr>
        <w:t>供给</w:t>
      </w:r>
      <w:r>
        <w:rPr>
          <w:rFonts w:hint="eastAsia" w:ascii="仿宋" w:hAnsi="仿宋" w:eastAsia="仿宋"/>
          <w:bCs/>
          <w:sz w:val="24"/>
          <w:szCs w:val="32"/>
        </w:rPr>
        <w:t>与</w:t>
      </w:r>
      <w:r>
        <w:rPr>
          <w:rFonts w:hint="eastAsia" w:ascii="仿宋" w:hAnsi="仿宋" w:eastAsia="仿宋"/>
          <w:bCs/>
          <w:sz w:val="24"/>
          <w:szCs w:val="32"/>
          <w:lang w:val="en-US" w:eastAsia="zh-CN"/>
        </w:rPr>
        <w:t>XR</w:t>
      </w:r>
      <w:r>
        <w:rPr>
          <w:rFonts w:hint="eastAsia" w:ascii="仿宋" w:hAnsi="仿宋" w:eastAsia="仿宋"/>
          <w:bCs/>
          <w:sz w:val="24"/>
          <w:szCs w:val="32"/>
        </w:rPr>
        <w:t>设备兼容性差</w:t>
      </w:r>
      <w:r>
        <w:rPr>
          <w:rFonts w:hint="eastAsia" w:ascii="仿宋" w:hAnsi="仿宋" w:eastAsia="仿宋"/>
          <w:bCs/>
          <w:sz w:val="24"/>
          <w:szCs w:val="32"/>
          <w:lang w:eastAsia="zh-CN"/>
        </w:rPr>
        <w:t>、</w:t>
      </w:r>
      <w:r>
        <w:rPr>
          <w:rFonts w:hint="eastAsia" w:ascii="仿宋" w:hAnsi="仿宋" w:eastAsia="仿宋"/>
          <w:bCs/>
          <w:sz w:val="24"/>
          <w:szCs w:val="32"/>
        </w:rPr>
        <w:t>适配</w:t>
      </w:r>
      <w:r>
        <w:rPr>
          <w:rFonts w:hint="eastAsia" w:ascii="仿宋" w:hAnsi="仿宋" w:eastAsia="仿宋"/>
          <w:bCs/>
          <w:sz w:val="24"/>
          <w:szCs w:val="32"/>
          <w:lang w:val="en-US" w:eastAsia="zh-CN"/>
        </w:rPr>
        <w:t>不足的问题</w:t>
      </w:r>
      <w:r>
        <w:rPr>
          <w:rFonts w:hint="eastAsia" w:ascii="仿宋" w:hAnsi="仿宋" w:eastAsia="仿宋"/>
          <w:bCs/>
          <w:sz w:val="24"/>
          <w:szCs w:val="32"/>
        </w:rPr>
        <w:t>。</w:t>
      </w:r>
      <w:r>
        <w:rPr>
          <w:rFonts w:hint="eastAsia" w:ascii="仿宋" w:hAnsi="仿宋" w:eastAsia="仿宋"/>
          <w:bCs/>
          <w:sz w:val="24"/>
          <w:szCs w:val="32"/>
          <w:lang w:val="en-US" w:eastAsia="zh-CN"/>
        </w:rPr>
        <w:t>如Sora可生成与</w:t>
      </w:r>
      <w:r>
        <w:rPr>
          <w:rFonts w:hint="eastAsia" w:ascii="仿宋" w:hAnsi="仿宋" w:eastAsia="仿宋"/>
          <w:bCs/>
          <w:sz w:val="24"/>
          <w:szCs w:val="32"/>
        </w:rPr>
        <w:t>Apple Vision Pro</w:t>
      </w:r>
      <w:r>
        <w:rPr>
          <w:rFonts w:hint="eastAsia" w:ascii="仿宋" w:hAnsi="仿宋" w:eastAsia="仿宋"/>
          <w:bCs/>
          <w:sz w:val="24"/>
          <w:szCs w:val="32"/>
          <w:lang w:val="en-US" w:eastAsia="zh-CN"/>
        </w:rPr>
        <w:t>匹配的内容</w:t>
      </w:r>
      <w:r>
        <w:rPr>
          <w:rFonts w:hint="eastAsia" w:ascii="仿宋" w:hAnsi="仿宋" w:eastAsia="仿宋"/>
          <w:bCs/>
          <w:sz w:val="24"/>
          <w:szCs w:val="32"/>
        </w:rPr>
        <w:t>，通过Apple Vision Pro的超高像素显示能力、更成熟、更适人化的人机交互技术，为用户带来元宇宙3D沉浸视听的感知跃迁，打造自由参与、身临其境的元宇宙强交互入口。</w:t>
      </w:r>
    </w:p>
    <w:p>
      <w:pPr>
        <w:numPr>
          <w:ilvl w:val="0"/>
          <w:numId w:val="3"/>
        </w:numPr>
        <w:spacing w:line="580" w:lineRule="exact"/>
        <w:ind w:left="0" w:leftChars="0" w:firstLine="420" w:firstLineChars="0"/>
        <w:outlineLvl w:val="1"/>
        <w:rPr>
          <w:rFonts w:hint="eastAsia" w:ascii="仿宋" w:hAnsi="仿宋" w:eastAsia="仿宋"/>
          <w:b/>
          <w:sz w:val="24"/>
          <w:szCs w:val="32"/>
        </w:rPr>
      </w:pPr>
      <w:r>
        <w:rPr>
          <w:rFonts w:hint="eastAsia" w:ascii="仿宋" w:hAnsi="仿宋" w:eastAsia="仿宋"/>
          <w:b/>
          <w:sz w:val="24"/>
          <w:szCs w:val="32"/>
        </w:rPr>
        <w:t>Sora变革3D沉浸视听内容生产模式，</w:t>
      </w:r>
      <w:r>
        <w:rPr>
          <w:rFonts w:hint="eastAsia" w:ascii="仿宋" w:hAnsi="仿宋" w:eastAsia="仿宋"/>
          <w:b/>
          <w:sz w:val="24"/>
          <w:szCs w:val="32"/>
          <w:lang w:val="en-US" w:eastAsia="zh-CN"/>
        </w:rPr>
        <w:t>丰富多样化应用场景</w:t>
      </w:r>
      <w:r>
        <w:rPr>
          <w:rFonts w:hint="eastAsia" w:ascii="仿宋" w:hAnsi="仿宋" w:eastAsia="仿宋"/>
          <w:b/>
          <w:sz w:val="24"/>
          <w:szCs w:val="32"/>
        </w:rPr>
        <w:t>。</w:t>
      </w:r>
    </w:p>
    <w:p>
      <w:pPr>
        <w:spacing w:line="580" w:lineRule="exact"/>
        <w:ind w:firstLine="482" w:firstLineChars="200"/>
        <w:outlineLvl w:val="1"/>
        <w:rPr>
          <w:rFonts w:hint="eastAsia" w:ascii="仿宋" w:hAnsi="仿宋" w:eastAsia="仿宋"/>
          <w:bCs/>
          <w:sz w:val="24"/>
          <w:szCs w:val="32"/>
        </w:rPr>
      </w:pPr>
      <w:r>
        <w:rPr>
          <w:rFonts w:hint="eastAsia" w:ascii="仿宋" w:hAnsi="仿宋" w:eastAsia="仿宋"/>
          <w:b/>
          <w:sz w:val="24"/>
          <w:szCs w:val="32"/>
        </w:rPr>
        <w:t>一是</w:t>
      </w:r>
      <w:r>
        <w:rPr>
          <w:rFonts w:hint="eastAsia" w:ascii="仿宋" w:hAnsi="仿宋" w:eastAsia="仿宋"/>
          <w:b w:val="0"/>
          <w:bCs/>
          <w:sz w:val="24"/>
          <w:szCs w:val="32"/>
          <w:lang w:val="en-US" w:eastAsia="zh-CN"/>
        </w:rPr>
        <w:t>面向传媒、影视等内容行业，</w:t>
      </w:r>
      <w:r>
        <w:rPr>
          <w:rFonts w:hint="eastAsia" w:ascii="仿宋" w:hAnsi="仿宋" w:eastAsia="仿宋"/>
          <w:b w:val="0"/>
          <w:bCs/>
          <w:sz w:val="24"/>
          <w:szCs w:val="32"/>
        </w:rPr>
        <w:t>降低3</w:t>
      </w:r>
      <w:r>
        <w:rPr>
          <w:rFonts w:hint="eastAsia" w:ascii="仿宋" w:hAnsi="仿宋" w:eastAsia="仿宋"/>
          <w:bCs/>
          <w:sz w:val="24"/>
          <w:szCs w:val="32"/>
        </w:rPr>
        <w:t>D沉浸视听</w:t>
      </w:r>
      <w:r>
        <w:rPr>
          <w:rFonts w:hint="eastAsia" w:ascii="仿宋" w:hAnsi="仿宋" w:eastAsia="仿宋"/>
          <w:bCs/>
          <w:sz w:val="24"/>
          <w:szCs w:val="32"/>
          <w:lang w:val="en-US" w:eastAsia="zh-CN"/>
        </w:rPr>
        <w:t>内容</w:t>
      </w:r>
      <w:r>
        <w:rPr>
          <w:rFonts w:hint="eastAsia" w:ascii="仿宋" w:hAnsi="仿宋" w:eastAsia="仿宋"/>
          <w:bCs/>
          <w:sz w:val="24"/>
          <w:szCs w:val="32"/>
        </w:rPr>
        <w:t>制作技术门槛，变革</w:t>
      </w:r>
      <w:r>
        <w:rPr>
          <w:rFonts w:hint="eastAsia" w:ascii="仿宋" w:hAnsi="仿宋" w:eastAsia="仿宋"/>
          <w:bCs/>
          <w:sz w:val="24"/>
          <w:szCs w:val="32"/>
          <w:lang w:val="en-US" w:eastAsia="zh-CN"/>
        </w:rPr>
        <w:t>内容</w:t>
      </w:r>
      <w:r>
        <w:rPr>
          <w:rFonts w:hint="eastAsia" w:ascii="仿宋" w:hAnsi="仿宋" w:eastAsia="仿宋"/>
          <w:bCs/>
          <w:sz w:val="24"/>
          <w:szCs w:val="32"/>
        </w:rPr>
        <w:t>生产模式。相较于传统视频制作中动捕、拍摄、渲染环节等对摄影师、剪辑师等专业人员的强依赖，Sora赋能创作者基于多模态文生视频模型，深度分析大量的文学作品、影视剧本以及用户反馈指令，解决视频或图像构思等难题，优化后期编辑、制作及合成等流程，零门槛、低成本快速产出视频，提升元宇宙3D数字内容的创作效率及降低创作成本。</w:t>
      </w:r>
    </w:p>
    <w:p>
      <w:pPr>
        <w:spacing w:line="580" w:lineRule="exact"/>
        <w:ind w:firstLine="482" w:firstLineChars="200"/>
        <w:outlineLvl w:val="1"/>
        <w:rPr>
          <w:rFonts w:hint="default" w:ascii="仿宋" w:hAnsi="仿宋" w:eastAsia="仿宋"/>
          <w:bCs/>
          <w:sz w:val="24"/>
          <w:szCs w:val="32"/>
          <w:lang w:val="en-US" w:eastAsia="zh-CN"/>
        </w:rPr>
      </w:pPr>
      <w:r>
        <w:rPr>
          <w:rFonts w:hint="eastAsia" w:ascii="仿宋" w:hAnsi="仿宋" w:eastAsia="仿宋"/>
          <w:b/>
          <w:sz w:val="24"/>
          <w:szCs w:val="32"/>
        </w:rPr>
        <w:t>二是</w:t>
      </w:r>
      <w:r>
        <w:rPr>
          <w:rFonts w:hint="eastAsia" w:ascii="仿宋" w:hAnsi="仿宋" w:eastAsia="仿宋"/>
          <w:bCs/>
          <w:sz w:val="24"/>
          <w:szCs w:val="32"/>
        </w:rPr>
        <w:t>Sora通过创建高逼真的视频序列，生成多样化数字孪生训练场景</w:t>
      </w:r>
      <w:r>
        <w:rPr>
          <w:rFonts w:hint="eastAsia" w:ascii="仿宋" w:hAnsi="仿宋" w:eastAsia="仿宋"/>
          <w:bCs/>
          <w:sz w:val="24"/>
          <w:szCs w:val="32"/>
          <w:lang w:val="en-US" w:eastAsia="zh-CN"/>
        </w:rPr>
        <w:t>及协作平台</w:t>
      </w:r>
      <w:r>
        <w:rPr>
          <w:rFonts w:hint="eastAsia" w:ascii="仿宋" w:hAnsi="仿宋" w:eastAsia="仿宋"/>
          <w:bCs/>
          <w:sz w:val="24"/>
          <w:szCs w:val="32"/>
        </w:rPr>
        <w:t>，缓解真实世界数据匮乏的限制</w:t>
      </w:r>
      <w:r>
        <w:rPr>
          <w:rFonts w:hint="eastAsia" w:ascii="仿宋" w:hAnsi="仿宋" w:eastAsia="仿宋"/>
          <w:bCs/>
          <w:sz w:val="24"/>
          <w:szCs w:val="32"/>
          <w:lang w:eastAsia="zh-CN"/>
        </w:rPr>
        <w:t>，</w:t>
      </w:r>
      <w:r>
        <w:rPr>
          <w:rFonts w:hint="eastAsia" w:ascii="仿宋" w:hAnsi="仿宋" w:eastAsia="仿宋"/>
          <w:bCs/>
          <w:sz w:val="24"/>
          <w:szCs w:val="32"/>
        </w:rPr>
        <w:t>推动对产业元宇宙</w:t>
      </w:r>
      <w:r>
        <w:rPr>
          <w:rFonts w:hint="eastAsia" w:ascii="仿宋" w:hAnsi="仿宋" w:eastAsia="仿宋"/>
          <w:bCs/>
          <w:sz w:val="24"/>
          <w:szCs w:val="32"/>
          <w:lang w:val="en-US" w:eastAsia="zh-CN"/>
        </w:rPr>
        <w:t>对</w:t>
      </w:r>
      <w:r>
        <w:rPr>
          <w:rFonts w:hint="eastAsia" w:ascii="仿宋" w:hAnsi="仿宋" w:eastAsia="仿宋"/>
          <w:bCs/>
          <w:sz w:val="24"/>
          <w:szCs w:val="32"/>
        </w:rPr>
        <w:t>垂类、细分领域</w:t>
      </w:r>
      <w:r>
        <w:rPr>
          <w:rFonts w:hint="eastAsia" w:ascii="仿宋" w:hAnsi="仿宋" w:eastAsia="仿宋"/>
          <w:bCs/>
          <w:sz w:val="24"/>
          <w:szCs w:val="32"/>
          <w:lang w:val="en-US" w:eastAsia="zh-CN"/>
        </w:rPr>
        <w:t>的</w:t>
      </w:r>
      <w:r>
        <w:rPr>
          <w:rFonts w:hint="eastAsia" w:ascii="仿宋" w:hAnsi="仿宋" w:eastAsia="仿宋"/>
          <w:bCs/>
          <w:sz w:val="24"/>
          <w:szCs w:val="32"/>
        </w:rPr>
        <w:t>生产赋能。如：在工业元宇宙领域中，Sora融合行业知识，在实际生产前，通过多次生产仿真更快速、更准确地规划高度复杂的生产系统</w:t>
      </w:r>
      <w:r>
        <w:rPr>
          <w:rFonts w:hint="eastAsia" w:ascii="仿宋" w:hAnsi="仿宋" w:eastAsia="仿宋"/>
          <w:bCs/>
          <w:sz w:val="24"/>
          <w:szCs w:val="32"/>
          <w:lang w:eastAsia="zh-CN"/>
        </w:rPr>
        <w:t>、</w:t>
      </w:r>
      <w:r>
        <w:rPr>
          <w:rFonts w:hint="eastAsia" w:ascii="仿宋" w:hAnsi="仿宋" w:eastAsia="仿宋"/>
          <w:bCs/>
          <w:sz w:val="24"/>
          <w:szCs w:val="32"/>
        </w:rPr>
        <w:t>快速定位操作故障</w:t>
      </w:r>
      <w:r>
        <w:rPr>
          <w:rFonts w:hint="eastAsia" w:ascii="仿宋" w:hAnsi="仿宋" w:eastAsia="仿宋"/>
          <w:bCs/>
          <w:sz w:val="24"/>
          <w:szCs w:val="32"/>
          <w:lang w:eastAsia="zh-CN"/>
        </w:rPr>
        <w:t>，</w:t>
      </w:r>
      <w:r>
        <w:rPr>
          <w:rFonts w:hint="eastAsia" w:ascii="仿宋" w:hAnsi="仿宋" w:eastAsia="仿宋"/>
          <w:bCs/>
          <w:sz w:val="24"/>
          <w:szCs w:val="32"/>
          <w:lang w:val="en-US" w:eastAsia="zh-CN"/>
        </w:rPr>
        <w:t>为行业生产提质增效。</w:t>
      </w:r>
      <w:bookmarkStart w:id="0" w:name="_GoBack"/>
      <w:bookmarkEnd w:id="0"/>
    </w:p>
    <w:p>
      <w:pPr>
        <w:numPr>
          <w:ilvl w:val="0"/>
          <w:numId w:val="3"/>
        </w:numPr>
        <w:spacing w:line="580" w:lineRule="exact"/>
        <w:ind w:left="0" w:leftChars="0" w:firstLine="420" w:firstLineChars="0"/>
        <w:outlineLvl w:val="1"/>
        <w:rPr>
          <w:rFonts w:hint="eastAsia" w:ascii="仿宋" w:hAnsi="仿宋" w:eastAsia="仿宋"/>
          <w:b/>
          <w:sz w:val="24"/>
          <w:szCs w:val="32"/>
        </w:rPr>
      </w:pPr>
      <w:r>
        <w:rPr>
          <w:rFonts w:hint="eastAsia" w:ascii="仿宋" w:hAnsi="仿宋" w:eastAsia="仿宋"/>
          <w:b/>
          <w:sz w:val="24"/>
          <w:szCs w:val="32"/>
        </w:rPr>
        <w:t>Sora推动平台经济向创作者经济演进，加速元宇宙新经济体系规范构建。</w:t>
      </w:r>
    </w:p>
    <w:p>
      <w:pPr>
        <w:spacing w:line="580" w:lineRule="exact"/>
        <w:ind w:firstLine="482" w:firstLineChars="200"/>
        <w:outlineLvl w:val="1"/>
        <w:rPr>
          <w:rFonts w:ascii="仿宋" w:hAnsi="仿宋" w:eastAsia="仿宋"/>
          <w:bCs/>
          <w:sz w:val="24"/>
          <w:szCs w:val="32"/>
        </w:rPr>
      </w:pPr>
      <w:r>
        <w:rPr>
          <w:rFonts w:hint="eastAsia" w:ascii="仿宋" w:hAnsi="仿宋" w:eastAsia="仿宋"/>
          <w:b/>
          <w:sz w:val="24"/>
          <w:szCs w:val="32"/>
        </w:rPr>
        <w:t>一是</w:t>
      </w:r>
      <w:r>
        <w:rPr>
          <w:rFonts w:hint="eastAsia" w:ascii="仿宋" w:hAnsi="仿宋" w:eastAsia="仿宋"/>
          <w:bCs/>
          <w:sz w:val="24"/>
          <w:szCs w:val="32"/>
        </w:rPr>
        <w:t>推动平台经济向创作者经济演进。Sora能根据用户的偏好及行为对生成的视频实时动态调整，使得内容的消费者也是视频内容的生产者，重构业务主导权与价值体系，推动平台经济向创作者经济演进，收益模式由流量货币化向内容货币化转变。</w:t>
      </w:r>
    </w:p>
    <w:p>
      <w:pPr>
        <w:spacing w:line="580" w:lineRule="exact"/>
        <w:ind w:firstLine="482" w:firstLineChars="200"/>
        <w:outlineLvl w:val="1"/>
        <w:rPr>
          <w:rFonts w:ascii="仿宋" w:hAnsi="仿宋" w:eastAsia="仿宋"/>
          <w:bCs/>
          <w:sz w:val="24"/>
          <w:szCs w:val="32"/>
        </w:rPr>
      </w:pPr>
      <w:r>
        <w:rPr>
          <w:rFonts w:hint="eastAsia" w:ascii="仿宋" w:hAnsi="仿宋" w:eastAsia="仿宋"/>
          <w:b/>
          <w:sz w:val="24"/>
          <w:szCs w:val="32"/>
        </w:rPr>
        <w:t>二是</w:t>
      </w:r>
      <w:r>
        <w:rPr>
          <w:rFonts w:hint="eastAsia" w:ascii="仿宋" w:hAnsi="仿宋" w:eastAsia="仿宋"/>
          <w:bCs/>
          <w:sz w:val="24"/>
          <w:szCs w:val="32"/>
        </w:rPr>
        <w:t>加速内容生成和传播的规范体系构建。Sora训练所需的大量数据推动数据要素价值化的同时，也面临数据来源、泄露、数据篡改/伪造等真实性及合法性的挑战。如：OpenAI CTO Murati在接受采访时对Sora训练数据来源含糊其辞。同时，基于生成式人工智能的内容也存在侵权</w:t>
      </w:r>
      <w:r>
        <w:rPr>
          <w:rFonts w:ascii="仿宋" w:hAnsi="仿宋" w:eastAsia="仿宋"/>
          <w:bCs/>
          <w:sz w:val="24"/>
          <w:szCs w:val="32"/>
        </w:rPr>
        <w:t>争议</w:t>
      </w:r>
      <w:r>
        <w:rPr>
          <w:rFonts w:hint="eastAsia" w:ascii="仿宋" w:hAnsi="仿宋" w:eastAsia="仿宋"/>
          <w:bCs/>
          <w:sz w:val="24"/>
          <w:szCs w:val="32"/>
        </w:rPr>
        <w:t>及合规等问题，倒逼内容生产与传播的相关监管技术及规范加速完备。</w:t>
      </w:r>
    </w:p>
    <w:p>
      <w:pPr>
        <w:spacing w:line="580" w:lineRule="exact"/>
        <w:ind w:firstLine="424" w:firstLineChars="176"/>
        <w:rPr>
          <w:rFonts w:hint="eastAsia" w:ascii="仿宋" w:hAnsi="仿宋" w:eastAsia="微软雅黑"/>
          <w:b/>
          <w:sz w:val="24"/>
          <w:szCs w:val="22"/>
          <w:lang w:eastAsia="zh-CN"/>
        </w:rPr>
      </w:pPr>
      <w:r>
        <w:rPr>
          <w:rFonts w:hint="eastAsia" w:ascii="仿宋" w:hAnsi="仿宋" w:eastAsia="仿宋"/>
          <w:b/>
          <w:sz w:val="24"/>
          <w:szCs w:val="22"/>
        </w:rPr>
        <w:t>二、</w:t>
      </w:r>
      <w:r>
        <w:rPr>
          <w:rFonts w:ascii="仿宋" w:hAnsi="仿宋" w:eastAsia="仿宋"/>
          <w:b/>
          <w:sz w:val="24"/>
          <w:szCs w:val="22"/>
        </w:rPr>
        <w:t>S</w:t>
      </w:r>
      <w:r>
        <w:rPr>
          <w:rFonts w:hint="eastAsia" w:ascii="仿宋" w:hAnsi="仿宋" w:eastAsia="仿宋"/>
          <w:b/>
          <w:sz w:val="24"/>
          <w:szCs w:val="22"/>
        </w:rPr>
        <w:t>ora</w:t>
      </w:r>
      <w:r>
        <w:rPr>
          <w:rFonts w:hint="eastAsia" w:ascii="仿宋" w:hAnsi="仿宋" w:eastAsia="仿宋"/>
          <w:b/>
          <w:sz w:val="24"/>
          <w:szCs w:val="22"/>
          <w:lang w:val="en-US" w:eastAsia="zh-CN"/>
        </w:rPr>
        <w:t>为运营商布局元宇宙带来</w:t>
      </w:r>
      <w:r>
        <w:rPr>
          <w:rFonts w:hint="eastAsia" w:ascii="仿宋" w:hAnsi="仿宋" w:eastAsia="仿宋"/>
          <w:b/>
          <w:sz w:val="24"/>
          <w:szCs w:val="22"/>
        </w:rPr>
        <w:t>新机遇</w:t>
      </w:r>
      <w:r>
        <w:rPr>
          <w:rFonts w:hint="eastAsia" w:ascii="仿宋" w:hAnsi="仿宋" w:eastAsia="仿宋"/>
          <w:b/>
          <w:sz w:val="24"/>
          <w:szCs w:val="22"/>
          <w:lang w:val="en-US" w:eastAsia="zh-CN"/>
        </w:rPr>
        <w:t xml:space="preserve"> </w:t>
      </w:r>
    </w:p>
    <w:p>
      <w:pPr>
        <w:spacing w:line="580" w:lineRule="exact"/>
        <w:ind w:firstLine="480" w:firstLineChars="200"/>
        <w:outlineLvl w:val="1"/>
        <w:rPr>
          <w:rFonts w:hint="default" w:ascii="仿宋" w:hAnsi="仿宋" w:eastAsia="仿宋"/>
          <w:bCs/>
          <w:sz w:val="24"/>
          <w:szCs w:val="32"/>
          <w:lang w:val="en-US" w:eastAsia="zh-CN"/>
        </w:rPr>
      </w:pPr>
      <w:r>
        <w:rPr>
          <w:rFonts w:hint="default" w:ascii="仿宋" w:hAnsi="仿宋" w:eastAsia="仿宋"/>
          <w:bCs/>
          <w:sz w:val="24"/>
          <w:szCs w:val="32"/>
          <w:lang w:val="en-US" w:eastAsia="zh-CN"/>
        </w:rPr>
        <w:t>Sora</w:t>
      </w:r>
      <w:r>
        <w:rPr>
          <w:rFonts w:hint="eastAsia" w:ascii="仿宋" w:hAnsi="仿宋" w:eastAsia="仿宋"/>
          <w:bCs/>
          <w:sz w:val="24"/>
          <w:szCs w:val="32"/>
          <w:lang w:val="en-US" w:eastAsia="zh-CN"/>
        </w:rPr>
        <w:t>类生成式人工智能加速元宇宙落地的同时，也为运营商发力元宇宙赛道带来新机遇、提出新要求，具体为：</w:t>
      </w:r>
    </w:p>
    <w:p>
      <w:pPr>
        <w:numPr>
          <w:ilvl w:val="0"/>
          <w:numId w:val="4"/>
        </w:numPr>
        <w:spacing w:line="580" w:lineRule="exact"/>
        <w:ind w:left="0" w:leftChars="0" w:firstLine="420" w:firstLineChars="0"/>
        <w:rPr>
          <w:rFonts w:hint="default" w:ascii="仿宋" w:hAnsi="仿宋" w:eastAsia="仿宋"/>
          <w:b/>
          <w:sz w:val="24"/>
          <w:szCs w:val="22"/>
          <w:lang w:val="en-US" w:eastAsia="zh-CN"/>
        </w:rPr>
      </w:pPr>
      <w:r>
        <w:rPr>
          <w:rFonts w:hint="eastAsia" w:ascii="仿宋" w:hAnsi="仿宋" w:eastAsia="仿宋"/>
          <w:b/>
          <w:sz w:val="24"/>
          <w:szCs w:val="22"/>
        </w:rPr>
        <w:t>沉浸式产业发展</w:t>
      </w:r>
      <w:r>
        <w:rPr>
          <w:rFonts w:hint="eastAsia" w:ascii="仿宋" w:hAnsi="仿宋" w:eastAsia="仿宋"/>
          <w:b/>
          <w:sz w:val="24"/>
          <w:szCs w:val="22"/>
          <w:lang w:val="en-US" w:eastAsia="zh-CN"/>
        </w:rPr>
        <w:t>离不开基础设施的支撑，加大了对运营商融合、泛在、灵活的算力网络供给需求。</w:t>
      </w:r>
    </w:p>
    <w:p>
      <w:pPr>
        <w:spacing w:line="580" w:lineRule="exact"/>
        <w:ind w:firstLine="422" w:firstLineChars="176"/>
        <w:rPr>
          <w:rFonts w:hint="default" w:ascii="仿宋" w:hAnsi="仿宋" w:eastAsia="仿宋"/>
          <w:b/>
          <w:sz w:val="24"/>
          <w:szCs w:val="22"/>
          <w:lang w:val="en-US" w:eastAsia="zh-CN"/>
        </w:rPr>
      </w:pPr>
      <w:r>
        <w:rPr>
          <w:rFonts w:hint="eastAsia" w:ascii="仿宋" w:hAnsi="仿宋" w:eastAsia="仿宋"/>
          <w:bCs/>
          <w:sz w:val="24"/>
          <w:szCs w:val="32"/>
        </w:rPr>
        <w:t>算力是集信息计算力、网络运载力、数据存储力于一体的新型生产力</w:t>
      </w:r>
      <w:r>
        <w:rPr>
          <w:rStyle w:val="9"/>
          <w:rFonts w:hint="eastAsia" w:ascii="仿宋" w:hAnsi="仿宋" w:eastAsia="仿宋"/>
          <w:bCs/>
          <w:sz w:val="24"/>
          <w:szCs w:val="32"/>
        </w:rPr>
        <w:footnoteReference w:id="1"/>
      </w:r>
      <w:r>
        <w:rPr>
          <w:rFonts w:hint="eastAsia" w:ascii="仿宋" w:hAnsi="仿宋" w:eastAsia="仿宋"/>
          <w:bCs/>
          <w:sz w:val="24"/>
          <w:szCs w:val="32"/>
        </w:rPr>
        <w:t>，是元宇宙沉浸式产业发展基石。相较于传统大语言模型，Sora需要近百倍的算力用以支撑Transformer架构的</w:t>
      </w:r>
      <w:r>
        <w:rPr>
          <w:rFonts w:hint="eastAsia" w:ascii="仿宋" w:hAnsi="仿宋" w:eastAsia="仿宋"/>
          <w:bCs/>
          <w:sz w:val="24"/>
          <w:szCs w:val="32"/>
          <w:lang w:val="en-US" w:eastAsia="zh-CN"/>
        </w:rPr>
        <w:t>实时渲染及沉浸式</w:t>
      </w:r>
      <w:r>
        <w:rPr>
          <w:rFonts w:hint="eastAsia" w:ascii="仿宋" w:hAnsi="仿宋" w:eastAsia="仿宋"/>
          <w:bCs/>
          <w:sz w:val="24"/>
          <w:szCs w:val="32"/>
        </w:rPr>
        <w:t>计算</w:t>
      </w:r>
      <w:r>
        <w:rPr>
          <w:rStyle w:val="9"/>
          <w:rFonts w:hint="eastAsia" w:ascii="仿宋" w:hAnsi="仿宋" w:eastAsia="仿宋"/>
          <w:bCs/>
          <w:sz w:val="24"/>
          <w:szCs w:val="32"/>
        </w:rPr>
        <w:footnoteReference w:id="2"/>
      </w:r>
      <w:r>
        <w:rPr>
          <w:rFonts w:hint="eastAsia" w:ascii="仿宋" w:hAnsi="仿宋" w:eastAsia="仿宋"/>
          <w:bCs/>
          <w:sz w:val="24"/>
          <w:szCs w:val="32"/>
        </w:rPr>
        <w:t>，以及5ms级时延、99%帧可靠性、Gbps上行的超宽带、低时延、高可靠确定性</w:t>
      </w:r>
      <w:r>
        <w:rPr>
          <w:rFonts w:hint="eastAsia" w:ascii="仿宋" w:hAnsi="仿宋" w:eastAsia="仿宋"/>
          <w:bCs/>
          <w:sz w:val="24"/>
          <w:szCs w:val="32"/>
          <w:lang w:val="en-US" w:eastAsia="zh-CN"/>
        </w:rPr>
        <w:t>网络</w:t>
      </w:r>
      <w:r>
        <w:rPr>
          <w:rFonts w:hint="eastAsia" w:ascii="仿宋" w:hAnsi="仿宋" w:eastAsia="仿宋"/>
          <w:bCs/>
          <w:sz w:val="24"/>
          <w:szCs w:val="32"/>
        </w:rPr>
        <w:t>能力用以实现音视频的实时编辑及沉浸式交互。同时，图形渲染</w:t>
      </w:r>
      <w:r>
        <w:rPr>
          <w:rFonts w:hint="eastAsia" w:ascii="仿宋" w:hAnsi="仿宋" w:eastAsia="仿宋"/>
          <w:bCs/>
          <w:sz w:val="24"/>
          <w:szCs w:val="32"/>
          <w:lang w:eastAsia="zh-CN"/>
        </w:rPr>
        <w:t>、</w:t>
      </w:r>
      <w:r>
        <w:rPr>
          <w:rFonts w:hint="eastAsia" w:ascii="仿宋" w:hAnsi="仿宋" w:eastAsia="仿宋"/>
          <w:bCs/>
          <w:sz w:val="24"/>
          <w:szCs w:val="32"/>
        </w:rPr>
        <w:t>空间计算等业务推动算力向边缘扩展</w:t>
      </w:r>
      <w:r>
        <w:rPr>
          <w:rFonts w:hint="eastAsia" w:ascii="仿宋" w:hAnsi="仿宋" w:eastAsia="仿宋"/>
          <w:bCs/>
          <w:sz w:val="24"/>
          <w:szCs w:val="32"/>
          <w:lang w:eastAsia="zh-CN"/>
        </w:rPr>
        <w:t>。</w:t>
      </w:r>
      <w:r>
        <w:rPr>
          <w:rFonts w:hint="eastAsia" w:ascii="仿宋" w:hAnsi="仿宋" w:eastAsia="仿宋"/>
          <w:bCs/>
          <w:sz w:val="24"/>
          <w:szCs w:val="32"/>
          <w:lang w:val="en-US" w:eastAsia="zh-CN"/>
        </w:rPr>
        <w:t>元宇宙</w:t>
      </w:r>
      <w:r>
        <w:rPr>
          <w:rFonts w:hint="eastAsia" w:ascii="仿宋" w:hAnsi="仿宋" w:eastAsia="仿宋"/>
          <w:bCs/>
          <w:color w:val="auto"/>
          <w:sz w:val="24"/>
          <w:szCs w:val="32"/>
          <w:lang w:val="en-US" w:eastAsia="zh-CN"/>
        </w:rPr>
        <w:t>时代</w:t>
      </w:r>
      <w:r>
        <w:rPr>
          <w:rFonts w:hint="eastAsia" w:ascii="仿宋" w:hAnsi="仿宋" w:eastAsia="仿宋"/>
          <w:bCs/>
          <w:sz w:val="24"/>
          <w:szCs w:val="32"/>
          <w:lang w:val="en-US" w:eastAsia="zh-CN"/>
        </w:rPr>
        <w:t>打造网云数智安边端多要素融合、跨域编排、灵活调度的</w:t>
      </w:r>
      <w:r>
        <w:rPr>
          <w:rFonts w:hint="eastAsia" w:ascii="仿宋" w:hAnsi="仿宋" w:eastAsia="仿宋"/>
          <w:bCs/>
          <w:sz w:val="24"/>
          <w:szCs w:val="32"/>
        </w:rPr>
        <w:t>智能算力供给体系</w:t>
      </w:r>
      <w:r>
        <w:rPr>
          <w:rFonts w:hint="eastAsia" w:ascii="仿宋" w:hAnsi="仿宋" w:eastAsia="仿宋"/>
          <w:bCs/>
          <w:sz w:val="24"/>
          <w:szCs w:val="32"/>
          <w:lang w:eastAsia="zh-CN"/>
        </w:rPr>
        <w:t>，</w:t>
      </w:r>
      <w:r>
        <w:rPr>
          <w:rFonts w:hint="eastAsia" w:ascii="仿宋" w:hAnsi="仿宋" w:eastAsia="仿宋"/>
          <w:bCs/>
          <w:sz w:val="24"/>
          <w:szCs w:val="32"/>
        </w:rPr>
        <w:t>成为</w:t>
      </w:r>
      <w:r>
        <w:rPr>
          <w:rFonts w:hint="eastAsia" w:ascii="仿宋" w:hAnsi="仿宋" w:eastAsia="仿宋"/>
          <w:bCs/>
          <w:sz w:val="24"/>
          <w:szCs w:val="32"/>
          <w:lang w:val="en-US" w:eastAsia="zh-CN"/>
        </w:rPr>
        <w:t>运营商满足业务需求、</w:t>
      </w:r>
      <w:r>
        <w:rPr>
          <w:rFonts w:hint="eastAsia" w:ascii="仿宋" w:hAnsi="仿宋" w:eastAsia="仿宋"/>
          <w:bCs/>
          <w:sz w:val="24"/>
          <w:szCs w:val="32"/>
        </w:rPr>
        <w:t>提升运营效率</w:t>
      </w:r>
      <w:r>
        <w:rPr>
          <w:rFonts w:hint="eastAsia" w:ascii="仿宋" w:hAnsi="仿宋" w:eastAsia="仿宋"/>
          <w:bCs/>
          <w:sz w:val="24"/>
          <w:szCs w:val="32"/>
          <w:lang w:eastAsia="zh-CN"/>
        </w:rPr>
        <w:t>、</w:t>
      </w:r>
      <w:r>
        <w:rPr>
          <w:rFonts w:hint="eastAsia" w:ascii="仿宋" w:hAnsi="仿宋" w:eastAsia="仿宋"/>
          <w:bCs/>
          <w:sz w:val="24"/>
          <w:szCs w:val="32"/>
          <w:lang w:val="en-US" w:eastAsia="zh-CN"/>
        </w:rPr>
        <w:t>塑造企业核心竞争力</w:t>
      </w:r>
      <w:r>
        <w:rPr>
          <w:rFonts w:hint="eastAsia" w:ascii="仿宋" w:hAnsi="仿宋" w:eastAsia="仿宋"/>
          <w:bCs/>
          <w:sz w:val="24"/>
          <w:szCs w:val="32"/>
        </w:rPr>
        <w:t>的关键。</w:t>
      </w:r>
    </w:p>
    <w:p>
      <w:pPr>
        <w:numPr>
          <w:ilvl w:val="0"/>
          <w:numId w:val="4"/>
        </w:numPr>
        <w:spacing w:line="580" w:lineRule="exact"/>
        <w:ind w:left="0" w:leftChars="0" w:firstLine="420" w:firstLineChars="0"/>
        <w:rPr>
          <w:rFonts w:hint="default" w:ascii="仿宋" w:hAnsi="仿宋" w:eastAsia="仿宋"/>
          <w:b/>
          <w:sz w:val="24"/>
          <w:szCs w:val="22"/>
          <w:lang w:val="en-US" w:eastAsia="zh-CN"/>
        </w:rPr>
      </w:pPr>
      <w:r>
        <w:rPr>
          <w:rFonts w:hint="eastAsia" w:ascii="仿宋" w:hAnsi="仿宋" w:eastAsia="仿宋"/>
          <w:b/>
          <w:sz w:val="24"/>
          <w:szCs w:val="22"/>
        </w:rPr>
        <w:t>基于多模态</w:t>
      </w:r>
      <w:r>
        <w:rPr>
          <w:rFonts w:hint="eastAsia" w:ascii="仿宋" w:hAnsi="仿宋" w:eastAsia="仿宋"/>
          <w:b/>
          <w:sz w:val="24"/>
          <w:szCs w:val="22"/>
          <w:lang w:val="en-US" w:eastAsia="zh-CN"/>
        </w:rPr>
        <w:t>的</w:t>
      </w:r>
      <w:r>
        <w:rPr>
          <w:rFonts w:hint="eastAsia" w:ascii="仿宋" w:hAnsi="仿宋" w:eastAsia="仿宋"/>
          <w:b/>
          <w:sz w:val="24"/>
          <w:szCs w:val="22"/>
        </w:rPr>
        <w:t>视觉</w:t>
      </w:r>
      <w:r>
        <w:rPr>
          <w:rFonts w:hint="eastAsia" w:ascii="仿宋" w:hAnsi="仿宋" w:eastAsia="仿宋"/>
          <w:b/>
          <w:sz w:val="24"/>
          <w:szCs w:val="22"/>
          <w:lang w:val="en-US" w:eastAsia="zh-CN"/>
        </w:rPr>
        <w:t>大模型平台及服务将成为MaaS新范式，赋能运营商加速在产业元宇宙的落地。</w:t>
      </w:r>
    </w:p>
    <w:p>
      <w:pPr>
        <w:spacing w:line="580" w:lineRule="exact"/>
        <w:ind w:firstLine="422" w:firstLineChars="176"/>
        <w:rPr>
          <w:rFonts w:ascii="仿宋" w:hAnsi="仿宋" w:eastAsia="仿宋"/>
          <w:bCs/>
          <w:sz w:val="24"/>
          <w:szCs w:val="32"/>
        </w:rPr>
      </w:pPr>
      <w:r>
        <w:rPr>
          <w:rFonts w:hint="eastAsia" w:ascii="仿宋" w:hAnsi="仿宋" w:eastAsia="仿宋"/>
          <w:bCs/>
          <w:sz w:val="24"/>
          <w:szCs w:val="32"/>
        </w:rPr>
        <w:t>Sora生成视频</w:t>
      </w:r>
      <w:r>
        <w:rPr>
          <w:rFonts w:hint="eastAsia" w:ascii="仿宋" w:hAnsi="仿宋" w:eastAsia="仿宋"/>
          <w:bCs/>
          <w:sz w:val="24"/>
          <w:szCs w:val="32"/>
          <w:lang w:val="en-US" w:eastAsia="zh-CN"/>
        </w:rPr>
        <w:t>的同时</w:t>
      </w:r>
      <w:r>
        <w:rPr>
          <w:rFonts w:hint="eastAsia" w:ascii="仿宋" w:hAnsi="仿宋" w:eastAsia="仿宋"/>
          <w:bCs/>
          <w:sz w:val="24"/>
          <w:szCs w:val="32"/>
        </w:rPr>
        <w:t>，还帮助计算机更好地理解和处理图像，加速了人工智能从LLM（大规模语言模型）向LVM（大规模视觉模型）转变。2024年《政府工作报告》提出积极开展“人工智能+”行动</w:t>
      </w:r>
      <w:r>
        <w:rPr>
          <w:rFonts w:hint="eastAsia" w:ascii="仿宋" w:hAnsi="仿宋" w:eastAsia="仿宋"/>
          <w:bCs/>
          <w:sz w:val="24"/>
          <w:szCs w:val="32"/>
          <w:lang w:eastAsia="zh-CN"/>
        </w:rPr>
        <w:t>，</w:t>
      </w:r>
      <w:r>
        <w:rPr>
          <w:rFonts w:hint="eastAsia" w:ascii="仿宋" w:hAnsi="仿宋" w:eastAsia="仿宋"/>
          <w:bCs/>
          <w:sz w:val="24"/>
          <w:szCs w:val="32"/>
        </w:rPr>
        <w:t>加快发展新质生产力</w:t>
      </w:r>
      <w:r>
        <w:rPr>
          <w:rFonts w:hint="eastAsia" w:ascii="仿宋" w:hAnsi="仿宋" w:eastAsia="仿宋"/>
          <w:bCs/>
          <w:sz w:val="24"/>
          <w:szCs w:val="32"/>
          <w:lang w:eastAsia="zh-CN"/>
        </w:rPr>
        <w:t>。</w:t>
      </w:r>
      <w:r>
        <w:rPr>
          <w:rFonts w:hint="eastAsia" w:ascii="仿宋" w:hAnsi="仿宋" w:eastAsia="仿宋"/>
          <w:bCs/>
          <w:sz w:val="24"/>
          <w:szCs w:val="32"/>
        </w:rPr>
        <w:t>未来LVM将成为AI主流形态</w:t>
      </w:r>
      <w:r>
        <w:rPr>
          <w:rFonts w:hint="eastAsia" w:ascii="仿宋" w:hAnsi="仿宋" w:eastAsia="仿宋"/>
          <w:bCs/>
          <w:sz w:val="24"/>
          <w:szCs w:val="32"/>
          <w:lang w:eastAsia="zh-CN"/>
        </w:rPr>
        <w:t>，</w:t>
      </w:r>
      <w:r>
        <w:rPr>
          <w:rFonts w:hint="eastAsia" w:ascii="仿宋" w:hAnsi="仿宋" w:eastAsia="仿宋"/>
          <w:bCs/>
          <w:sz w:val="24"/>
          <w:szCs w:val="32"/>
        </w:rPr>
        <w:t>赋能行业</w:t>
      </w:r>
      <w:r>
        <w:rPr>
          <w:rFonts w:hint="eastAsia" w:ascii="仿宋" w:hAnsi="仿宋" w:eastAsia="仿宋"/>
          <w:bCs/>
          <w:sz w:val="24"/>
          <w:szCs w:val="32"/>
          <w:lang w:val="en-US" w:eastAsia="zh-CN"/>
        </w:rPr>
        <w:t>打造新质生产力</w:t>
      </w:r>
      <w:r>
        <w:rPr>
          <w:rFonts w:hint="eastAsia" w:ascii="仿宋" w:hAnsi="仿宋" w:eastAsia="仿宋"/>
          <w:bCs/>
          <w:sz w:val="24"/>
          <w:szCs w:val="32"/>
        </w:rPr>
        <w:t>。在内容生产领域，视觉模型为内容生产基础模型，以工具形态向软硬耦合、质量效率兼顾的精细化方向发展，赋能游戏、影视</w:t>
      </w:r>
      <w:r>
        <w:rPr>
          <w:rFonts w:hint="eastAsia" w:ascii="仿宋" w:hAnsi="仿宋" w:eastAsia="仿宋"/>
          <w:bCs/>
          <w:sz w:val="24"/>
          <w:szCs w:val="32"/>
          <w:lang w:val="en-US" w:eastAsia="zh-CN"/>
        </w:rPr>
        <w:t>/</w:t>
      </w:r>
      <w:r>
        <w:rPr>
          <w:rFonts w:hint="eastAsia" w:ascii="仿宋" w:hAnsi="仿宋" w:eastAsia="仿宋"/>
          <w:bCs/>
          <w:sz w:val="24"/>
          <w:szCs w:val="32"/>
        </w:rPr>
        <w:t>广告</w:t>
      </w:r>
      <w:r>
        <w:rPr>
          <w:rFonts w:hint="eastAsia" w:ascii="仿宋" w:hAnsi="仿宋" w:eastAsia="仿宋"/>
          <w:bCs/>
          <w:sz w:val="24"/>
          <w:szCs w:val="32"/>
          <w:lang w:val="en-US" w:eastAsia="zh-CN"/>
        </w:rPr>
        <w:t>/</w:t>
      </w:r>
      <w:r>
        <w:rPr>
          <w:rFonts w:hint="eastAsia" w:ascii="仿宋" w:hAnsi="仿宋" w:eastAsia="仿宋"/>
          <w:bCs/>
          <w:sz w:val="24"/>
          <w:szCs w:val="32"/>
        </w:rPr>
        <w:t>短视频创作等领域降低视频制作技术门槛及成本，变革视频内容生产模式。在垂类场景方面，基于生成式人工智能的轻量级多模态视觉大模型平台及服务将成为</w:t>
      </w:r>
      <w:r>
        <w:rPr>
          <w:rFonts w:hint="eastAsia" w:ascii="仿宋" w:hAnsi="仿宋" w:eastAsia="仿宋"/>
          <w:bCs/>
          <w:sz w:val="24"/>
          <w:szCs w:val="32"/>
          <w:lang w:val="en-US" w:eastAsia="zh-CN"/>
        </w:rPr>
        <w:t>MaaS新模式，助力运营商</w:t>
      </w:r>
      <w:r>
        <w:rPr>
          <w:rFonts w:hint="eastAsia" w:ascii="仿宋" w:hAnsi="仿宋" w:eastAsia="仿宋"/>
          <w:bCs/>
          <w:sz w:val="24"/>
          <w:szCs w:val="32"/>
        </w:rPr>
        <w:t>加速深入</w:t>
      </w:r>
      <w:r>
        <w:rPr>
          <w:rFonts w:hint="eastAsia" w:ascii="仿宋" w:hAnsi="仿宋" w:eastAsia="仿宋"/>
          <w:bCs/>
          <w:sz w:val="24"/>
          <w:szCs w:val="32"/>
          <w:lang w:val="en-US" w:eastAsia="zh-CN"/>
        </w:rPr>
        <w:t>产业元宇宙</w:t>
      </w:r>
      <w:r>
        <w:rPr>
          <w:rFonts w:hint="eastAsia" w:ascii="仿宋" w:hAnsi="仿宋" w:eastAsia="仿宋"/>
          <w:bCs/>
          <w:sz w:val="24"/>
          <w:szCs w:val="32"/>
        </w:rPr>
        <w:t>垂类场景，提高全要素生产率，实现生产力的跃升。</w:t>
      </w:r>
    </w:p>
    <w:p>
      <w:pPr>
        <w:numPr>
          <w:ilvl w:val="0"/>
          <w:numId w:val="4"/>
        </w:numPr>
        <w:spacing w:line="580" w:lineRule="exact"/>
        <w:ind w:left="0" w:leftChars="0" w:firstLine="420" w:firstLineChars="0"/>
        <w:rPr>
          <w:rFonts w:hint="default" w:ascii="仿宋" w:hAnsi="仿宋" w:eastAsia="仿宋"/>
          <w:b/>
          <w:sz w:val="24"/>
          <w:szCs w:val="22"/>
          <w:lang w:val="en-US" w:eastAsia="zh-CN"/>
        </w:rPr>
      </w:pPr>
      <w:r>
        <w:rPr>
          <w:rFonts w:hint="eastAsia" w:ascii="仿宋" w:hAnsi="仿宋" w:eastAsia="仿宋"/>
          <w:b/>
          <w:sz w:val="24"/>
          <w:szCs w:val="22"/>
        </w:rPr>
        <w:t>平台责任向内容生成和传播扩展，</w:t>
      </w:r>
      <w:r>
        <w:rPr>
          <w:rFonts w:hint="eastAsia" w:ascii="仿宋" w:hAnsi="仿宋" w:eastAsia="仿宋"/>
          <w:b/>
          <w:sz w:val="24"/>
          <w:szCs w:val="22"/>
          <w:lang w:val="en-US" w:eastAsia="zh-CN"/>
        </w:rPr>
        <w:t>提升了对运营商加速构建</w:t>
      </w:r>
      <w:r>
        <w:rPr>
          <w:rFonts w:hint="eastAsia" w:ascii="仿宋" w:hAnsi="仿宋" w:eastAsia="仿宋"/>
          <w:b/>
          <w:sz w:val="24"/>
          <w:szCs w:val="22"/>
        </w:rPr>
        <w:t>生成式AI内容安全屏障</w:t>
      </w:r>
      <w:r>
        <w:rPr>
          <w:rFonts w:hint="eastAsia" w:ascii="仿宋" w:hAnsi="仿宋" w:eastAsia="仿宋"/>
          <w:b/>
          <w:sz w:val="24"/>
          <w:szCs w:val="22"/>
          <w:lang w:val="en-US" w:eastAsia="zh-CN"/>
        </w:rPr>
        <w:t>的责任要求。</w:t>
      </w:r>
    </w:p>
    <w:p>
      <w:pPr>
        <w:spacing w:line="580" w:lineRule="exact"/>
        <w:ind w:firstLine="422" w:firstLineChars="176"/>
        <w:rPr>
          <w:rFonts w:ascii="仿宋" w:hAnsi="仿宋" w:eastAsia="仿宋"/>
          <w:bCs/>
          <w:sz w:val="24"/>
          <w:szCs w:val="32"/>
        </w:rPr>
      </w:pPr>
      <w:r>
        <w:rPr>
          <w:rFonts w:hint="eastAsia" w:ascii="仿宋" w:hAnsi="仿宋" w:eastAsia="仿宋"/>
          <w:bCs/>
          <w:sz w:val="24"/>
          <w:szCs w:val="32"/>
        </w:rPr>
        <w:t>随着Sora类的生成式人工智能发展，平台责任从单纯关注“内容传播”向"内容生成和传播”拓展</w:t>
      </w:r>
      <w:r>
        <w:rPr>
          <w:rStyle w:val="9"/>
          <w:rFonts w:hint="eastAsia" w:ascii="仿宋" w:hAnsi="仿宋" w:eastAsia="仿宋"/>
          <w:bCs/>
          <w:sz w:val="24"/>
          <w:szCs w:val="32"/>
        </w:rPr>
        <w:footnoteReference w:id="3"/>
      </w:r>
      <w:r>
        <w:rPr>
          <w:rFonts w:hint="eastAsia" w:ascii="仿宋" w:hAnsi="仿宋" w:eastAsia="仿宋"/>
          <w:bCs/>
          <w:sz w:val="24"/>
          <w:szCs w:val="32"/>
        </w:rPr>
        <w:t>，增加了平台监管难度。近年来我国相继出台的《互联网信息服务算法推荐管理规定》</w:t>
      </w:r>
      <w:r>
        <w:rPr>
          <w:rStyle w:val="9"/>
          <w:rFonts w:hint="eastAsia" w:ascii="仿宋" w:hAnsi="仿宋" w:eastAsia="仿宋"/>
          <w:bCs/>
          <w:sz w:val="24"/>
          <w:szCs w:val="32"/>
        </w:rPr>
        <w:footnoteReference w:id="4"/>
      </w:r>
      <w:r>
        <w:rPr>
          <w:rFonts w:hint="eastAsia" w:ascii="仿宋" w:hAnsi="仿宋" w:eastAsia="仿宋"/>
          <w:bCs/>
          <w:sz w:val="24"/>
          <w:szCs w:val="32"/>
        </w:rPr>
        <w:t>、《互联网信息服务深度合成管理规定》</w:t>
      </w:r>
      <w:r>
        <w:rPr>
          <w:rStyle w:val="9"/>
          <w:rFonts w:hint="eastAsia" w:ascii="仿宋" w:hAnsi="仿宋" w:eastAsia="仿宋"/>
          <w:bCs/>
          <w:sz w:val="24"/>
          <w:szCs w:val="32"/>
        </w:rPr>
        <w:footnoteReference w:id="5"/>
      </w:r>
      <w:r>
        <w:rPr>
          <w:rFonts w:hint="eastAsia" w:ascii="仿宋" w:hAnsi="仿宋" w:eastAsia="仿宋"/>
          <w:bCs/>
          <w:sz w:val="24"/>
          <w:szCs w:val="32"/>
        </w:rPr>
        <w:t>等监管规范对算法备案、AI生成/合成内容标识等提出要求。2023年发布的《生成式人工智能服务管理办法(征求意见稿)》希望通过制定新的监管规范促进生成式人工智能健康发展和规范应用</w:t>
      </w:r>
      <w:r>
        <w:rPr>
          <w:rFonts w:hint="eastAsia" w:ascii="仿宋" w:hAnsi="仿宋" w:eastAsia="仿宋"/>
          <w:bCs/>
          <w:sz w:val="24"/>
          <w:szCs w:val="32"/>
          <w:lang w:eastAsia="zh-CN"/>
        </w:rPr>
        <w:t>。</w:t>
      </w:r>
      <w:r>
        <w:rPr>
          <w:rFonts w:hint="eastAsia" w:ascii="仿宋" w:hAnsi="仿宋" w:eastAsia="仿宋"/>
          <w:bCs/>
          <w:sz w:val="24"/>
          <w:szCs w:val="32"/>
          <w:lang w:val="en-US" w:eastAsia="zh-CN"/>
        </w:rPr>
        <w:t>作为企业、网络运营商、以及内容平台生产者，运营商肩负着用户信息保护、网络安全保障、平台监管等安全责任，构建</w:t>
      </w:r>
      <w:r>
        <w:rPr>
          <w:rFonts w:hint="eastAsia" w:ascii="仿宋" w:hAnsi="仿宋" w:eastAsia="仿宋"/>
          <w:bCs/>
          <w:sz w:val="24"/>
          <w:szCs w:val="32"/>
        </w:rPr>
        <w:t>“技术+制度”</w:t>
      </w:r>
      <w:r>
        <w:rPr>
          <w:rFonts w:hint="eastAsia" w:ascii="仿宋" w:hAnsi="仿宋" w:eastAsia="仿宋"/>
          <w:bCs/>
          <w:sz w:val="24"/>
          <w:szCs w:val="32"/>
          <w:lang w:val="en-US" w:eastAsia="zh-CN"/>
        </w:rPr>
        <w:t>的</w:t>
      </w:r>
      <w:r>
        <w:rPr>
          <w:rFonts w:hint="eastAsia" w:ascii="仿宋" w:hAnsi="仿宋" w:eastAsia="仿宋"/>
          <w:bCs/>
          <w:sz w:val="24"/>
          <w:szCs w:val="32"/>
        </w:rPr>
        <w:t>融合</w:t>
      </w:r>
      <w:r>
        <w:rPr>
          <w:rFonts w:hint="eastAsia" w:ascii="仿宋" w:hAnsi="仿宋" w:eastAsia="仿宋"/>
          <w:bCs/>
          <w:sz w:val="24"/>
          <w:szCs w:val="32"/>
          <w:lang w:val="en-US" w:eastAsia="zh-CN"/>
        </w:rPr>
        <w:t>措施</w:t>
      </w:r>
      <w:r>
        <w:rPr>
          <w:rFonts w:hint="eastAsia" w:ascii="仿宋" w:hAnsi="仿宋" w:eastAsia="仿宋"/>
          <w:bCs/>
          <w:sz w:val="24"/>
          <w:szCs w:val="32"/>
        </w:rPr>
        <w:t>为</w:t>
      </w:r>
      <w:r>
        <w:rPr>
          <w:rFonts w:hint="eastAsia" w:ascii="仿宋" w:hAnsi="仿宋" w:eastAsia="仿宋"/>
          <w:bCs/>
          <w:sz w:val="24"/>
          <w:szCs w:val="32"/>
          <w:lang w:val="en-US" w:eastAsia="zh-CN"/>
        </w:rPr>
        <w:t>运营商落实</w:t>
      </w:r>
      <w:r>
        <w:rPr>
          <w:rFonts w:hint="eastAsia" w:ascii="仿宋" w:hAnsi="仿宋" w:eastAsia="仿宋"/>
          <w:bCs/>
          <w:sz w:val="24"/>
          <w:szCs w:val="32"/>
        </w:rPr>
        <w:t>生成式AI内容安全</w:t>
      </w:r>
      <w:r>
        <w:rPr>
          <w:rFonts w:hint="eastAsia" w:ascii="仿宋" w:hAnsi="仿宋" w:eastAsia="仿宋"/>
          <w:bCs/>
          <w:sz w:val="24"/>
          <w:szCs w:val="32"/>
          <w:lang w:val="en-US" w:eastAsia="zh-CN"/>
        </w:rPr>
        <w:t>的关键举措</w:t>
      </w:r>
      <w:r>
        <w:rPr>
          <w:rFonts w:hint="eastAsia" w:ascii="仿宋" w:hAnsi="仿宋" w:eastAsia="仿宋"/>
          <w:bCs/>
          <w:sz w:val="24"/>
          <w:szCs w:val="32"/>
        </w:rPr>
        <w:t>。</w:t>
      </w:r>
    </w:p>
    <w:p>
      <w:pPr>
        <w:numPr>
          <w:ilvl w:val="0"/>
          <w:numId w:val="5"/>
        </w:numPr>
        <w:spacing w:line="580" w:lineRule="exact"/>
        <w:ind w:firstLine="424" w:firstLineChars="176"/>
        <w:rPr>
          <w:rFonts w:hint="default" w:ascii="仿宋" w:hAnsi="仿宋" w:eastAsia="仿宋"/>
          <w:bCs/>
          <w:sz w:val="24"/>
          <w:szCs w:val="32"/>
          <w:lang w:val="en-US" w:eastAsia="zh-CN"/>
        </w:rPr>
      </w:pPr>
      <w:r>
        <w:rPr>
          <w:rFonts w:hint="eastAsia" w:ascii="仿宋" w:hAnsi="仿宋" w:eastAsia="仿宋"/>
          <w:b/>
          <w:color w:val="auto"/>
          <w:sz w:val="24"/>
          <w:szCs w:val="22"/>
          <w:lang w:val="en-US" w:eastAsia="zh-CN"/>
        </w:rPr>
        <w:t>运营商应</w:t>
      </w:r>
      <w:r>
        <w:rPr>
          <w:rFonts w:hint="eastAsia" w:ascii="仿宋" w:hAnsi="仿宋" w:eastAsia="仿宋"/>
          <w:b/>
          <w:color w:val="auto"/>
          <w:sz w:val="24"/>
          <w:szCs w:val="22"/>
        </w:rPr>
        <w:t>把握元</w:t>
      </w:r>
      <w:r>
        <w:rPr>
          <w:rFonts w:hint="eastAsia" w:ascii="仿宋" w:hAnsi="仿宋" w:eastAsia="仿宋"/>
          <w:b/>
          <w:sz w:val="24"/>
          <w:szCs w:val="22"/>
        </w:rPr>
        <w:t>宇宙加速落地机遇相关建议</w:t>
      </w:r>
    </w:p>
    <w:p>
      <w:pPr>
        <w:spacing w:line="580" w:lineRule="exact"/>
        <w:ind w:firstLine="422" w:firstLineChars="176"/>
        <w:rPr>
          <w:rFonts w:hint="default" w:ascii="仿宋" w:hAnsi="仿宋" w:eastAsia="仿宋"/>
          <w:b/>
          <w:sz w:val="24"/>
          <w:szCs w:val="22"/>
          <w:lang w:val="en-US"/>
        </w:rPr>
      </w:pPr>
      <w:r>
        <w:rPr>
          <w:rFonts w:hint="eastAsia" w:ascii="仿宋" w:hAnsi="仿宋" w:eastAsia="仿宋"/>
          <w:bCs/>
          <w:sz w:val="24"/>
          <w:szCs w:val="32"/>
          <w:lang w:val="en-US" w:eastAsia="zh-CN"/>
        </w:rPr>
        <w:t>建议运营商把握机遇，未来从基础设施建设、应用及场景创新拓展、以及内容安全管理切入，优化元宇宙赛道布局，具体为：</w:t>
      </w:r>
    </w:p>
    <w:p>
      <w:pPr>
        <w:numPr>
          <w:ilvl w:val="0"/>
          <w:numId w:val="6"/>
        </w:numPr>
        <w:spacing w:line="580" w:lineRule="exact"/>
        <w:ind w:left="0" w:leftChars="0" w:firstLine="420" w:firstLineChars="0"/>
        <w:rPr>
          <w:rFonts w:hint="eastAsia" w:ascii="仿宋" w:hAnsi="仿宋" w:eastAsia="仿宋"/>
          <w:b/>
          <w:sz w:val="24"/>
          <w:szCs w:val="22"/>
        </w:rPr>
      </w:pPr>
      <w:r>
        <w:rPr>
          <w:rFonts w:hint="eastAsia" w:ascii="仿宋" w:hAnsi="仿宋" w:eastAsia="仿宋"/>
          <w:b/>
          <w:sz w:val="24"/>
          <w:szCs w:val="22"/>
        </w:rPr>
        <w:t>加强算网基础设施的</w:t>
      </w:r>
      <w:r>
        <w:rPr>
          <w:rFonts w:hint="eastAsia" w:ascii="仿宋" w:hAnsi="仿宋" w:eastAsia="仿宋"/>
          <w:b/>
          <w:sz w:val="24"/>
          <w:szCs w:val="22"/>
          <w:lang w:val="en-US" w:eastAsia="zh-CN"/>
        </w:rPr>
        <w:t>部署与升级</w:t>
      </w:r>
      <w:r>
        <w:rPr>
          <w:rFonts w:hint="eastAsia" w:ascii="仿宋" w:hAnsi="仿宋" w:eastAsia="仿宋"/>
          <w:b/>
          <w:sz w:val="24"/>
          <w:szCs w:val="22"/>
        </w:rPr>
        <w:t>，筑牢元宇宙沉浸式产业发展底座。</w:t>
      </w:r>
    </w:p>
    <w:p>
      <w:pPr>
        <w:spacing w:line="580" w:lineRule="exact"/>
        <w:ind w:firstLine="424" w:firstLineChars="176"/>
        <w:rPr>
          <w:rFonts w:hint="eastAsia" w:ascii="仿宋" w:hAnsi="仿宋" w:eastAsia="仿宋"/>
          <w:b/>
          <w:sz w:val="24"/>
          <w:szCs w:val="22"/>
        </w:rPr>
      </w:pPr>
      <w:r>
        <w:rPr>
          <w:rFonts w:hint="eastAsia" w:ascii="仿宋" w:hAnsi="仿宋" w:eastAsia="仿宋"/>
          <w:b/>
          <w:sz w:val="24"/>
          <w:szCs w:val="32"/>
        </w:rPr>
        <w:t>一是</w:t>
      </w:r>
      <w:r>
        <w:rPr>
          <w:rFonts w:hint="eastAsia" w:ascii="仿宋" w:hAnsi="仿宋" w:eastAsia="仿宋"/>
          <w:bCs/>
          <w:sz w:val="24"/>
          <w:szCs w:val="32"/>
        </w:rPr>
        <w:t>提升</w:t>
      </w:r>
      <w:r>
        <w:rPr>
          <w:rFonts w:hint="eastAsia" w:ascii="仿宋" w:hAnsi="仿宋" w:eastAsia="仿宋"/>
          <w:bCs/>
          <w:sz w:val="24"/>
          <w:szCs w:val="32"/>
          <w:lang w:val="en-US" w:eastAsia="zh-CN"/>
        </w:rPr>
        <w:t>网络</w:t>
      </w:r>
      <w:r>
        <w:rPr>
          <w:rFonts w:hint="eastAsia" w:ascii="仿宋" w:hAnsi="仿宋" w:eastAsia="仿宋"/>
          <w:bCs/>
          <w:sz w:val="24"/>
          <w:szCs w:val="32"/>
        </w:rPr>
        <w:t>运力。坚持网</w:t>
      </w:r>
      <w:r>
        <w:rPr>
          <w:rFonts w:hint="eastAsia" w:ascii="仿宋" w:hAnsi="仿宋" w:eastAsia="仿宋"/>
          <w:bCs/>
          <w:sz w:val="24"/>
          <w:szCs w:val="32"/>
          <w:lang w:val="en-US" w:eastAsia="zh-CN"/>
        </w:rPr>
        <w:t>为</w:t>
      </w:r>
      <w:r>
        <w:rPr>
          <w:rFonts w:hint="eastAsia" w:ascii="仿宋" w:hAnsi="仿宋" w:eastAsia="仿宋"/>
          <w:bCs/>
          <w:sz w:val="24"/>
          <w:szCs w:val="32"/>
        </w:rPr>
        <w:t>基础，选取产业成熟、业务集中区域，进行骨干网400G 及以上超大容量光传输网络研发小规模部署，重点推进算力网络400G全光传送网规模化应用，提升骨干传送网络运力。</w:t>
      </w:r>
      <w:r>
        <w:rPr>
          <w:rFonts w:hint="eastAsia" w:ascii="仿宋" w:hAnsi="仿宋" w:eastAsia="仿宋"/>
          <w:b/>
          <w:sz w:val="24"/>
          <w:szCs w:val="32"/>
        </w:rPr>
        <w:t>二是</w:t>
      </w:r>
      <w:r>
        <w:rPr>
          <w:rFonts w:hint="eastAsia" w:ascii="仿宋" w:hAnsi="仿宋" w:eastAsia="仿宋"/>
          <w:bCs/>
          <w:sz w:val="24"/>
          <w:szCs w:val="32"/>
          <w:lang w:val="en-US" w:eastAsia="zh-CN"/>
        </w:rPr>
        <w:t>深化边缘算力</w:t>
      </w:r>
      <w:r>
        <w:rPr>
          <w:rFonts w:hint="eastAsia" w:ascii="仿宋" w:hAnsi="仿宋" w:eastAsia="仿宋"/>
          <w:bCs/>
          <w:sz w:val="24"/>
          <w:szCs w:val="32"/>
        </w:rPr>
        <w:t>。</w:t>
      </w:r>
      <w:r>
        <w:rPr>
          <w:rFonts w:hint="eastAsia" w:ascii="仿宋" w:hAnsi="仿宋" w:eastAsia="仿宋"/>
          <w:bCs/>
          <w:sz w:val="24"/>
          <w:szCs w:val="32"/>
          <w:lang w:val="en-US" w:eastAsia="zh-CN"/>
        </w:rPr>
        <w:t>加强</w:t>
      </w:r>
      <w:r>
        <w:rPr>
          <w:rFonts w:hint="eastAsia" w:ascii="仿宋" w:hAnsi="仿宋" w:eastAsia="仿宋"/>
          <w:bCs/>
          <w:sz w:val="24"/>
          <w:szCs w:val="32"/>
        </w:rPr>
        <w:t>硬件、基础软件、应用软件等国产化软硬适配协同</w:t>
      </w:r>
      <w:r>
        <w:rPr>
          <w:rFonts w:hint="eastAsia" w:ascii="仿宋" w:hAnsi="仿宋" w:eastAsia="仿宋"/>
          <w:bCs/>
          <w:sz w:val="24"/>
          <w:szCs w:val="32"/>
          <w:lang w:eastAsia="zh-CN"/>
        </w:rPr>
        <w:t>，</w:t>
      </w:r>
      <w:r>
        <w:rPr>
          <w:rFonts w:hint="eastAsia" w:ascii="仿宋" w:hAnsi="仿宋" w:eastAsia="仿宋"/>
          <w:bCs/>
          <w:sz w:val="24"/>
          <w:szCs w:val="32"/>
        </w:rPr>
        <w:t>将算力进一步下沉，形成浅边缘-深边缘-最边缘的多级算力布局</w:t>
      </w:r>
      <w:r>
        <w:rPr>
          <w:rFonts w:hint="eastAsia" w:ascii="仿宋" w:hAnsi="仿宋" w:eastAsia="仿宋"/>
          <w:bCs/>
          <w:sz w:val="24"/>
          <w:szCs w:val="32"/>
          <w:lang w:eastAsia="zh-CN"/>
        </w:rPr>
        <w:t>。</w:t>
      </w:r>
      <w:r>
        <w:rPr>
          <w:rFonts w:hint="eastAsia" w:ascii="仿宋" w:hAnsi="仿宋" w:eastAsia="仿宋"/>
          <w:b/>
          <w:bCs w:val="0"/>
          <w:sz w:val="24"/>
          <w:szCs w:val="32"/>
          <w:lang w:val="en-US" w:eastAsia="zh-CN"/>
        </w:rPr>
        <w:t>三是</w:t>
      </w:r>
      <w:r>
        <w:rPr>
          <w:rFonts w:hint="eastAsia" w:ascii="仿宋" w:hAnsi="仿宋" w:eastAsia="仿宋"/>
          <w:bCs/>
          <w:sz w:val="24"/>
          <w:szCs w:val="32"/>
          <w:lang w:val="en-US" w:eastAsia="zh-CN"/>
        </w:rPr>
        <w:t>强化算网融合</w:t>
      </w:r>
      <w:r>
        <w:rPr>
          <w:rFonts w:hint="eastAsia" w:ascii="仿宋" w:hAnsi="仿宋" w:eastAsia="仿宋"/>
          <w:bCs/>
          <w:sz w:val="24"/>
          <w:szCs w:val="32"/>
        </w:rPr>
        <w:t>。</w:t>
      </w:r>
      <w:r>
        <w:rPr>
          <w:rFonts w:ascii="仿宋_GB2312" w:hAnsi="宋体" w:eastAsia="仿宋_GB2312" w:cs="仿宋_GB2312"/>
          <w:i w:val="0"/>
          <w:iCs w:val="0"/>
          <w:caps w:val="0"/>
          <w:spacing w:val="8"/>
          <w:sz w:val="24"/>
          <w:szCs w:val="24"/>
          <w:shd w:val="clear" w:fill="FFFFFF"/>
        </w:rPr>
        <w:t>积极推进</w:t>
      </w:r>
      <w:r>
        <w:rPr>
          <w:rFonts w:hint="eastAsia" w:ascii="仿宋" w:hAnsi="仿宋" w:eastAsia="仿宋"/>
          <w:bCs/>
          <w:sz w:val="24"/>
          <w:szCs w:val="32"/>
        </w:rPr>
        <w:t>算力度量、算力路由、算网编排、算力交易、确定性网络等</w:t>
      </w:r>
      <w:r>
        <w:rPr>
          <w:rFonts w:hint="eastAsia" w:ascii="仿宋" w:hAnsi="仿宋" w:eastAsia="仿宋"/>
          <w:bCs/>
          <w:sz w:val="24"/>
          <w:szCs w:val="32"/>
          <w:lang w:val="en-US" w:eastAsia="zh-CN"/>
        </w:rPr>
        <w:t>算网融合</w:t>
      </w:r>
      <w:r>
        <w:rPr>
          <w:rFonts w:hint="eastAsia" w:ascii="仿宋" w:hAnsi="仿宋" w:eastAsia="仿宋"/>
          <w:bCs/>
          <w:sz w:val="24"/>
          <w:szCs w:val="32"/>
        </w:rPr>
        <w:t>技术</w:t>
      </w:r>
      <w:r>
        <w:rPr>
          <w:rFonts w:ascii="仿宋_GB2312" w:hAnsi="宋体" w:eastAsia="仿宋_GB2312" w:cs="仿宋_GB2312"/>
          <w:i w:val="0"/>
          <w:iCs w:val="0"/>
          <w:caps w:val="0"/>
          <w:spacing w:val="8"/>
          <w:sz w:val="24"/>
          <w:szCs w:val="24"/>
          <w:shd w:val="clear" w:fill="FFFFFF"/>
        </w:rPr>
        <w:t>创新突破</w:t>
      </w:r>
      <w:r>
        <w:rPr>
          <w:rFonts w:hint="eastAsia" w:ascii="仿宋" w:hAnsi="仿宋" w:eastAsia="仿宋"/>
          <w:bCs/>
          <w:sz w:val="24"/>
          <w:szCs w:val="32"/>
        </w:rPr>
        <w:t>，优化算力资源调度</w:t>
      </w:r>
      <w:r>
        <w:rPr>
          <w:rFonts w:hint="eastAsia" w:ascii="仿宋" w:hAnsi="仿宋" w:eastAsia="仿宋"/>
          <w:bCs/>
          <w:sz w:val="24"/>
          <w:szCs w:val="32"/>
          <w:lang w:val="en-US" w:eastAsia="zh-CN"/>
        </w:rPr>
        <w:t>及一体编排</w:t>
      </w:r>
      <w:r>
        <w:rPr>
          <w:rFonts w:hint="eastAsia" w:ascii="仿宋" w:hAnsi="仿宋" w:eastAsia="仿宋"/>
          <w:bCs/>
          <w:sz w:val="24"/>
          <w:szCs w:val="32"/>
        </w:rPr>
        <w:t>能力</w:t>
      </w:r>
      <w:r>
        <w:rPr>
          <w:rFonts w:hint="eastAsia" w:ascii="仿宋" w:hAnsi="仿宋" w:eastAsia="仿宋"/>
          <w:bCs/>
          <w:sz w:val="24"/>
          <w:szCs w:val="32"/>
          <w:lang w:eastAsia="zh-CN"/>
        </w:rPr>
        <w:t>。</w:t>
      </w:r>
      <w:r>
        <w:rPr>
          <w:rFonts w:hint="eastAsia" w:ascii="仿宋" w:hAnsi="仿宋" w:eastAsia="仿宋"/>
          <w:bCs/>
          <w:sz w:val="24"/>
          <w:szCs w:val="32"/>
        </w:rPr>
        <w:t>打造</w:t>
      </w:r>
      <w:r>
        <w:rPr>
          <w:rFonts w:hint="eastAsia" w:ascii="仿宋" w:hAnsi="仿宋" w:eastAsia="仿宋"/>
          <w:bCs/>
          <w:sz w:val="24"/>
          <w:szCs w:val="32"/>
          <w:lang w:val="en-US" w:eastAsia="zh-CN"/>
        </w:rPr>
        <w:t>云网数智安边端多要素融合、跨域编排、弹性供给的</w:t>
      </w:r>
      <w:r>
        <w:rPr>
          <w:rFonts w:hint="eastAsia" w:ascii="仿宋" w:hAnsi="仿宋" w:eastAsia="仿宋"/>
          <w:bCs/>
          <w:sz w:val="24"/>
          <w:szCs w:val="32"/>
        </w:rPr>
        <w:t>网络化和任务式的多样化智能算力供给体系，</w:t>
      </w:r>
      <w:r>
        <w:rPr>
          <w:rFonts w:hint="eastAsia" w:ascii="仿宋" w:hAnsi="仿宋" w:eastAsia="仿宋"/>
          <w:bCs/>
          <w:sz w:val="24"/>
          <w:szCs w:val="32"/>
          <w:lang w:val="en-US" w:eastAsia="zh-CN"/>
        </w:rPr>
        <w:t>高效</w:t>
      </w:r>
      <w:r>
        <w:rPr>
          <w:rFonts w:hint="eastAsia" w:ascii="仿宋" w:hAnsi="仿宋" w:eastAsia="仿宋"/>
          <w:bCs/>
          <w:sz w:val="24"/>
          <w:szCs w:val="32"/>
        </w:rPr>
        <w:t>适配元宇宙业务的发展。</w:t>
      </w:r>
    </w:p>
    <w:p>
      <w:pPr>
        <w:numPr>
          <w:ilvl w:val="0"/>
          <w:numId w:val="6"/>
        </w:numPr>
        <w:spacing w:line="580" w:lineRule="exact"/>
        <w:ind w:left="0" w:leftChars="0" w:firstLine="420" w:firstLineChars="0"/>
        <w:rPr>
          <w:rFonts w:hint="eastAsia" w:ascii="仿宋" w:hAnsi="仿宋" w:eastAsia="仿宋"/>
          <w:b/>
          <w:sz w:val="24"/>
          <w:szCs w:val="22"/>
          <w:lang w:eastAsia="zh-CN"/>
        </w:rPr>
      </w:pPr>
      <w:r>
        <w:rPr>
          <w:rFonts w:hint="eastAsia" w:ascii="仿宋" w:hAnsi="仿宋" w:eastAsia="仿宋"/>
          <w:b/>
          <w:sz w:val="24"/>
          <w:szCs w:val="22"/>
        </w:rPr>
        <w:t>以价值为导向作深向实，</w:t>
      </w:r>
      <w:r>
        <w:rPr>
          <w:rFonts w:hint="eastAsia" w:ascii="仿宋" w:hAnsi="仿宋" w:eastAsia="仿宋"/>
          <w:b/>
          <w:sz w:val="24"/>
          <w:szCs w:val="22"/>
          <w:lang w:eastAsia="zh-CN"/>
        </w:rPr>
        <w:t>拓展元宇宙应用向“线”状行业场景迈进。</w:t>
      </w:r>
    </w:p>
    <w:p>
      <w:pPr>
        <w:spacing w:line="580" w:lineRule="exact"/>
        <w:ind w:firstLine="424" w:firstLineChars="176"/>
        <w:rPr>
          <w:rFonts w:hint="default" w:ascii="仿宋" w:hAnsi="仿宋" w:eastAsia="仿宋"/>
          <w:bCs/>
          <w:sz w:val="24"/>
          <w:szCs w:val="32"/>
          <w:lang w:val="en-US" w:eastAsia="zh-CN"/>
        </w:rPr>
      </w:pPr>
      <w:r>
        <w:rPr>
          <w:rFonts w:hint="eastAsia" w:ascii="仿宋" w:hAnsi="仿宋" w:eastAsia="仿宋"/>
          <w:b/>
          <w:sz w:val="24"/>
          <w:szCs w:val="32"/>
        </w:rPr>
        <w:t>一是</w:t>
      </w:r>
      <w:r>
        <w:rPr>
          <w:rFonts w:hint="eastAsia" w:ascii="仿宋" w:hAnsi="仿宋" w:eastAsia="仿宋"/>
          <w:b w:val="0"/>
          <w:bCs w:val="0"/>
          <w:sz w:val="24"/>
          <w:szCs w:val="32"/>
        </w:rPr>
        <w:t>做深“AI+”能</w:t>
      </w:r>
      <w:r>
        <w:rPr>
          <w:rFonts w:hint="eastAsia" w:ascii="仿宋" w:hAnsi="仿宋" w:eastAsia="仿宋"/>
          <w:bCs/>
          <w:sz w:val="24"/>
          <w:szCs w:val="32"/>
        </w:rPr>
        <w:t>力。</w:t>
      </w:r>
      <w:r>
        <w:rPr>
          <w:rFonts w:hint="eastAsia" w:ascii="仿宋" w:hAnsi="仿宋" w:eastAsia="仿宋"/>
          <w:bCs/>
          <w:sz w:val="24"/>
          <w:szCs w:val="32"/>
          <w:lang w:val="en-US" w:eastAsia="zh-CN"/>
        </w:rPr>
        <w:t>在核心技术上，运营商</w:t>
      </w:r>
      <w:r>
        <w:rPr>
          <w:rFonts w:hint="eastAsia" w:ascii="仿宋" w:hAnsi="仿宋" w:eastAsia="仿宋"/>
          <w:bCs/>
          <w:sz w:val="24"/>
          <w:szCs w:val="32"/>
        </w:rPr>
        <w:t>可与行业合作伙伴</w:t>
      </w:r>
      <w:r>
        <w:rPr>
          <w:rFonts w:hint="eastAsia" w:ascii="仿宋" w:hAnsi="仿宋" w:eastAsia="仿宋"/>
          <w:bCs/>
          <w:sz w:val="24"/>
          <w:szCs w:val="32"/>
          <w:lang w:val="en-US" w:eastAsia="zh-CN"/>
        </w:rPr>
        <w:t>联合，</w:t>
      </w:r>
      <w:r>
        <w:rPr>
          <w:rFonts w:hint="eastAsia" w:ascii="仿宋" w:hAnsi="仿宋" w:eastAsia="仿宋"/>
          <w:bCs/>
          <w:sz w:val="24"/>
          <w:szCs w:val="32"/>
        </w:rPr>
        <w:t>加强专为AI和高级图形处理优化的国产化专业AI芯片研发以及与算法的适配，加</w:t>
      </w:r>
      <w:r>
        <w:rPr>
          <w:rFonts w:hint="eastAsia" w:ascii="仿宋" w:hAnsi="仿宋" w:eastAsia="仿宋"/>
          <w:bCs/>
          <w:sz w:val="24"/>
          <w:szCs w:val="32"/>
          <w:lang w:val="en-US" w:eastAsia="zh-CN"/>
        </w:rPr>
        <w:t>强</w:t>
      </w:r>
      <w:r>
        <w:rPr>
          <w:rFonts w:hint="default" w:ascii="仿宋" w:hAnsi="仿宋" w:eastAsia="仿宋"/>
          <w:bCs/>
          <w:sz w:val="24"/>
          <w:szCs w:val="32"/>
          <w:lang w:val="en-US" w:eastAsia="zh-CN"/>
        </w:rPr>
        <w:t>高性能云渲染、云化增强现实</w:t>
      </w:r>
      <w:r>
        <w:rPr>
          <w:rFonts w:hint="eastAsia" w:ascii="仿宋" w:hAnsi="仿宋" w:eastAsia="仿宋"/>
          <w:bCs/>
          <w:sz w:val="24"/>
          <w:szCs w:val="32"/>
          <w:lang w:val="en-US" w:eastAsia="zh-CN"/>
        </w:rPr>
        <w:t>技术的研发，加快构建基于</w:t>
      </w:r>
      <w:r>
        <w:rPr>
          <w:rFonts w:hint="eastAsia" w:ascii="仿宋" w:hAnsi="仿宋" w:eastAsia="仿宋"/>
          <w:bCs/>
          <w:sz w:val="24"/>
          <w:szCs w:val="32"/>
        </w:rPr>
        <w:t>轻量级LVM能力</w:t>
      </w:r>
      <w:r>
        <w:rPr>
          <w:rFonts w:hint="eastAsia" w:ascii="仿宋" w:hAnsi="仿宋" w:eastAsia="仿宋"/>
          <w:bCs/>
          <w:sz w:val="24"/>
          <w:szCs w:val="32"/>
          <w:lang w:val="en-US" w:eastAsia="zh-CN"/>
        </w:rPr>
        <w:t>的云渲染平台，并集成到大模型中，以工具形式</w:t>
      </w:r>
      <w:r>
        <w:rPr>
          <w:rFonts w:hint="eastAsia" w:ascii="仿宋" w:hAnsi="仿宋" w:eastAsia="仿宋"/>
          <w:bCs/>
          <w:sz w:val="24"/>
          <w:szCs w:val="32"/>
        </w:rPr>
        <w:t>赋能</w:t>
      </w:r>
      <w:r>
        <w:rPr>
          <w:rFonts w:hint="eastAsia" w:ascii="仿宋" w:hAnsi="仿宋" w:eastAsia="仿宋"/>
          <w:bCs/>
          <w:sz w:val="24"/>
          <w:szCs w:val="32"/>
          <w:lang w:val="en-US" w:eastAsia="zh-CN"/>
        </w:rPr>
        <w:t>元宇宙</w:t>
      </w:r>
      <w:r>
        <w:rPr>
          <w:rFonts w:hint="eastAsia" w:ascii="仿宋" w:hAnsi="仿宋" w:eastAsia="仿宋"/>
          <w:bCs/>
          <w:sz w:val="24"/>
          <w:szCs w:val="32"/>
        </w:rPr>
        <w:t>内容生产。</w:t>
      </w:r>
      <w:r>
        <w:rPr>
          <w:rFonts w:hint="eastAsia" w:ascii="仿宋" w:hAnsi="仿宋" w:eastAsia="仿宋"/>
          <w:b/>
          <w:sz w:val="24"/>
          <w:szCs w:val="32"/>
        </w:rPr>
        <w:t>二是</w:t>
      </w:r>
      <w:r>
        <w:rPr>
          <w:rFonts w:hint="eastAsia" w:ascii="仿宋" w:hAnsi="仿宋" w:eastAsia="仿宋"/>
          <w:bCs/>
          <w:sz w:val="24"/>
          <w:szCs w:val="32"/>
        </w:rPr>
        <w:t>做实</w:t>
      </w:r>
      <w:r>
        <w:rPr>
          <w:rFonts w:hint="eastAsia" w:ascii="仿宋" w:hAnsi="仿宋" w:eastAsia="仿宋"/>
          <w:bCs/>
          <w:sz w:val="24"/>
          <w:szCs w:val="32"/>
          <w:lang w:val="en-US" w:eastAsia="zh-CN"/>
        </w:rPr>
        <w:t>场景价值</w:t>
      </w:r>
      <w:r>
        <w:rPr>
          <w:rFonts w:hint="eastAsia" w:ascii="仿宋" w:hAnsi="仿宋" w:eastAsia="仿宋"/>
          <w:bCs/>
          <w:sz w:val="24"/>
          <w:szCs w:val="32"/>
        </w:rPr>
        <w:t>。</w:t>
      </w:r>
      <w:r>
        <w:rPr>
          <w:rFonts w:hint="eastAsia" w:ascii="仿宋" w:hAnsi="仿宋" w:eastAsia="仿宋"/>
          <w:bCs/>
          <w:sz w:val="24"/>
          <w:szCs w:val="32"/>
          <w:lang w:val="en-US" w:eastAsia="zh-CN"/>
        </w:rPr>
        <w:t>运营商可基于政企场景及行业积累，拓展产业元宇宙特质的高价值应用场景，如：工业、</w:t>
      </w:r>
      <w:r>
        <w:rPr>
          <w:rFonts w:hint="eastAsia" w:ascii="仿宋" w:hAnsi="仿宋" w:eastAsia="仿宋"/>
          <w:bCs/>
          <w:sz w:val="24"/>
          <w:szCs w:val="32"/>
        </w:rPr>
        <w:t>交通等</w:t>
      </w:r>
      <w:r>
        <w:rPr>
          <w:rFonts w:hint="eastAsia" w:ascii="仿宋" w:hAnsi="仿宋" w:eastAsia="仿宋"/>
          <w:bCs/>
          <w:sz w:val="24"/>
          <w:szCs w:val="32"/>
          <w:lang w:eastAsia="zh-CN"/>
        </w:rPr>
        <w:t>，</w:t>
      </w:r>
      <w:r>
        <w:rPr>
          <w:rFonts w:hint="eastAsia" w:ascii="仿宋" w:hAnsi="仿宋" w:eastAsia="仿宋"/>
          <w:bCs/>
          <w:sz w:val="24"/>
          <w:szCs w:val="32"/>
          <w:lang w:val="en-US" w:eastAsia="zh-CN"/>
        </w:rPr>
        <w:t>联合生态</w:t>
      </w:r>
      <w:r>
        <w:rPr>
          <w:rFonts w:hint="eastAsia" w:ascii="仿宋" w:hAnsi="仿宋" w:eastAsia="仿宋"/>
          <w:bCs/>
          <w:sz w:val="24"/>
          <w:szCs w:val="32"/>
        </w:rPr>
        <w:t>建设跨领域跨环节的模拟仿真与协同开发环境，强化大模型与跨领域行业数据及知识的融合与兼容，并将多模态视频大模型能力封装成“量体裁衣、普惠适用”的行业</w:t>
      </w:r>
      <w:r>
        <w:rPr>
          <w:rFonts w:hint="eastAsia" w:ascii="仿宋" w:hAnsi="仿宋" w:eastAsia="仿宋"/>
          <w:bCs/>
          <w:sz w:val="24"/>
          <w:szCs w:val="32"/>
          <w:lang w:val="en-US" w:eastAsia="zh-CN"/>
        </w:rPr>
        <w:t>大</w:t>
      </w:r>
      <w:r>
        <w:rPr>
          <w:rFonts w:hint="eastAsia" w:ascii="仿宋" w:hAnsi="仿宋" w:eastAsia="仿宋"/>
          <w:bCs/>
          <w:sz w:val="24"/>
          <w:szCs w:val="32"/>
        </w:rPr>
        <w:t>模型解决方案，</w:t>
      </w:r>
      <w:r>
        <w:rPr>
          <w:rFonts w:hint="eastAsia" w:ascii="仿宋" w:hAnsi="仿宋" w:eastAsia="仿宋"/>
          <w:bCs/>
          <w:sz w:val="24"/>
          <w:szCs w:val="32"/>
          <w:lang w:eastAsia="zh-CN"/>
        </w:rPr>
        <w:t>加速推动</w:t>
      </w:r>
      <w:r>
        <w:rPr>
          <w:rFonts w:hint="eastAsia" w:ascii="仿宋" w:hAnsi="仿宋" w:eastAsia="仿宋"/>
          <w:bCs/>
          <w:sz w:val="24"/>
          <w:szCs w:val="32"/>
          <w:lang w:val="en-US" w:eastAsia="zh-CN"/>
        </w:rPr>
        <w:t>运营商</w:t>
      </w:r>
      <w:r>
        <w:rPr>
          <w:rFonts w:hint="eastAsia" w:ascii="仿宋" w:hAnsi="仿宋" w:eastAsia="仿宋"/>
          <w:bCs/>
          <w:sz w:val="24"/>
          <w:szCs w:val="32"/>
          <w:lang w:eastAsia="zh-CN"/>
        </w:rPr>
        <w:t>元宇宙“点”状业务应用向“线”状行业场景迈进。</w:t>
      </w:r>
    </w:p>
    <w:p>
      <w:pPr>
        <w:numPr>
          <w:ilvl w:val="0"/>
          <w:numId w:val="6"/>
        </w:numPr>
        <w:spacing w:line="580" w:lineRule="exact"/>
        <w:ind w:left="0" w:leftChars="0" w:firstLine="420" w:firstLineChars="0"/>
        <w:rPr>
          <w:rFonts w:hint="eastAsia" w:ascii="仿宋" w:hAnsi="仿宋" w:eastAsia="仿宋"/>
          <w:b/>
          <w:sz w:val="24"/>
          <w:szCs w:val="22"/>
        </w:rPr>
      </w:pPr>
      <w:r>
        <w:rPr>
          <w:rFonts w:hint="eastAsia" w:ascii="仿宋" w:hAnsi="仿宋" w:eastAsia="仿宋"/>
          <w:b/>
          <w:sz w:val="24"/>
          <w:szCs w:val="22"/>
        </w:rPr>
        <w:t>积极探索构建“AI工具+制度管理”相结合的安全保障措施，实现内外赋能。</w:t>
      </w:r>
    </w:p>
    <w:p>
      <w:pPr>
        <w:spacing w:line="580" w:lineRule="exact"/>
        <w:ind w:firstLine="424" w:firstLineChars="176"/>
        <w:rPr>
          <w:rFonts w:ascii="仿宋" w:hAnsi="仿宋" w:eastAsia="仿宋"/>
          <w:bCs/>
          <w:sz w:val="24"/>
          <w:szCs w:val="32"/>
        </w:rPr>
      </w:pPr>
      <w:r>
        <w:rPr>
          <w:rFonts w:hint="eastAsia" w:ascii="仿宋" w:hAnsi="仿宋" w:eastAsia="仿宋"/>
          <w:b/>
          <w:sz w:val="24"/>
          <w:szCs w:val="32"/>
        </w:rPr>
        <w:t>一是</w:t>
      </w:r>
      <w:r>
        <w:rPr>
          <w:rFonts w:hint="eastAsia" w:ascii="仿宋" w:hAnsi="仿宋" w:eastAsia="仿宋"/>
          <w:bCs/>
          <w:sz w:val="24"/>
          <w:szCs w:val="32"/>
        </w:rPr>
        <w:t>强化数据管理。遵循隐私保护原则，严格筛选和清洗训练数据。加强水印、元数据等技术对人工智能生成内容进行适当的标注，实现对数据源的管理和质量控制。</w:t>
      </w:r>
      <w:r>
        <w:rPr>
          <w:rFonts w:hint="eastAsia" w:ascii="仿宋" w:hAnsi="仿宋" w:eastAsia="仿宋"/>
          <w:b/>
          <w:sz w:val="24"/>
          <w:szCs w:val="32"/>
        </w:rPr>
        <w:t>二是</w:t>
      </w:r>
      <w:r>
        <w:rPr>
          <w:rFonts w:hint="eastAsia" w:ascii="仿宋" w:hAnsi="仿宋" w:eastAsia="仿宋"/>
          <w:bCs/>
          <w:sz w:val="24"/>
          <w:szCs w:val="32"/>
        </w:rPr>
        <w:t>落实主体责任。建立健全用户注册、算法机制机理审核、科技伦理审查、信息发布审核、数据安全、个人信息保护、反电信网络诈骗、应急处置等管理</w:t>
      </w:r>
      <w:r>
        <w:rPr>
          <w:rFonts w:ascii="仿宋" w:hAnsi="仿宋" w:eastAsia="仿宋"/>
          <w:bCs/>
          <w:sz w:val="24"/>
          <w:szCs w:val="32"/>
        </w:rPr>
        <w:t>制度，</w:t>
      </w:r>
      <w:r>
        <w:rPr>
          <w:rFonts w:hint="eastAsia" w:ascii="仿宋" w:hAnsi="仿宋" w:eastAsia="仿宋"/>
          <w:bCs/>
          <w:sz w:val="24"/>
          <w:szCs w:val="32"/>
        </w:rPr>
        <w:t>打造“AI工具+制度管理”相结合的安全</w:t>
      </w:r>
      <w:r>
        <w:rPr>
          <w:rFonts w:ascii="仿宋" w:hAnsi="仿宋" w:eastAsia="仿宋"/>
          <w:bCs/>
          <w:sz w:val="24"/>
          <w:szCs w:val="32"/>
        </w:rPr>
        <w:t>保障措施</w:t>
      </w:r>
      <w:r>
        <w:rPr>
          <w:rFonts w:hint="eastAsia" w:ascii="仿宋" w:hAnsi="仿宋" w:eastAsia="仿宋"/>
          <w:bCs/>
          <w:sz w:val="24"/>
          <w:szCs w:val="32"/>
        </w:rPr>
        <w:t>。</w:t>
      </w:r>
      <w:r>
        <w:rPr>
          <w:rFonts w:hint="eastAsia" w:ascii="仿宋" w:hAnsi="仿宋" w:eastAsia="仿宋"/>
          <w:b/>
          <w:sz w:val="24"/>
          <w:szCs w:val="32"/>
        </w:rPr>
        <w:t>三是</w:t>
      </w:r>
      <w:r>
        <w:rPr>
          <w:rFonts w:hint="eastAsia" w:ascii="仿宋" w:hAnsi="仿宋" w:eastAsia="仿宋"/>
          <w:bCs/>
          <w:sz w:val="24"/>
          <w:szCs w:val="32"/>
        </w:rPr>
        <w:t>加强内容管理。对标行业AI工具，如：内容检测类的GPTdetector</w:t>
      </w:r>
      <w:r>
        <w:rPr>
          <w:rStyle w:val="9"/>
          <w:rFonts w:hint="eastAsia" w:ascii="仿宋" w:hAnsi="仿宋" w:eastAsia="仿宋"/>
          <w:bCs/>
          <w:sz w:val="24"/>
          <w:szCs w:val="32"/>
        </w:rPr>
        <w:footnoteReference w:id="6"/>
      </w:r>
      <w:r>
        <w:rPr>
          <w:rFonts w:hint="eastAsia" w:ascii="仿宋" w:hAnsi="仿宋" w:eastAsia="仿宋"/>
          <w:bCs/>
          <w:sz w:val="24"/>
          <w:szCs w:val="32"/>
        </w:rPr>
        <w:t>，内容审核过滤类的Content Moderator等</w:t>
      </w:r>
      <w:r>
        <w:rPr>
          <w:rStyle w:val="9"/>
          <w:rFonts w:hint="eastAsia" w:ascii="仿宋" w:hAnsi="仿宋" w:eastAsia="仿宋"/>
          <w:bCs/>
          <w:sz w:val="24"/>
          <w:szCs w:val="32"/>
        </w:rPr>
        <w:footnoteReference w:id="7"/>
      </w:r>
      <w:r>
        <w:rPr>
          <w:rFonts w:hint="eastAsia" w:ascii="仿宋" w:hAnsi="仿宋" w:eastAsia="仿宋"/>
          <w:bCs/>
          <w:sz w:val="24"/>
          <w:szCs w:val="32"/>
        </w:rPr>
        <w:t>，将其作为安全核心</w:t>
      </w:r>
      <w:r>
        <w:rPr>
          <w:rFonts w:hint="eastAsia" w:ascii="仿宋" w:hAnsi="仿宋" w:eastAsia="仿宋"/>
          <w:bCs/>
          <w:sz w:val="24"/>
          <w:szCs w:val="32"/>
          <w:lang w:val="en-US" w:eastAsia="zh-CN"/>
        </w:rPr>
        <w:t>工具</w:t>
      </w:r>
      <w:r>
        <w:rPr>
          <w:rFonts w:hint="eastAsia" w:ascii="仿宋" w:hAnsi="仿宋" w:eastAsia="仿宋"/>
          <w:bCs/>
          <w:sz w:val="24"/>
          <w:szCs w:val="32"/>
        </w:rPr>
        <w:t>加载到星辰大模型中，用以识别生成式AI生产的内容来源或真实性。建立健全用于识别违法和不良信息的特征库，记录并留存相关网络日志。对内赋能企业强化内容监管和审核，对外以产品及服务形式赋能行业实现创收。</w:t>
      </w:r>
    </w:p>
    <w:p>
      <w:pPr>
        <w:spacing w:line="360" w:lineRule="auto"/>
        <w:ind w:firstLine="500" w:firstLineChars="200"/>
        <w:rPr>
          <w:rFonts w:ascii="仿宋" w:hAnsi="仿宋" w:eastAsia="仿宋" w:cs="微软雅黑"/>
          <w:spacing w:val="15"/>
          <w:sz w:val="22"/>
          <w:szCs w:val="28"/>
          <w:shd w:val="clear" w:color="auto" w:fill="FFFFFF"/>
        </w:rPr>
      </w:pPr>
    </w:p>
    <w:p>
      <w:pPr>
        <w:spacing w:line="360" w:lineRule="auto"/>
        <w:ind w:firstLine="420"/>
        <w:rPr>
          <w:rFonts w:ascii="仿宋" w:hAnsi="仿宋" w:eastAsia="仿宋" w:cs="微软雅黑"/>
          <w:spacing w:val="15"/>
          <w:sz w:val="22"/>
          <w:szCs w:val="28"/>
          <w:shd w:val="clear" w:color="auto" w:fill="FFFFFF"/>
        </w:rPr>
      </w:pPr>
    </w:p>
    <w:p>
      <w:pPr>
        <w:rPr>
          <w:rFonts w:ascii="仿宋" w:hAnsi="仿宋" w:eastAsia="仿宋"/>
          <w:sz w:val="18"/>
        </w:rPr>
      </w:pPr>
    </w:p>
    <w:p>
      <w:pPr>
        <w:rPr>
          <w:rFonts w:ascii="仿宋" w:hAnsi="仿宋" w:eastAsia="仿宋"/>
          <w:sz w:val="18"/>
        </w:rPr>
      </w:pPr>
    </w:p>
    <w:p>
      <w:pPr>
        <w:spacing w:line="580" w:lineRule="exact"/>
        <w:ind w:left="420"/>
        <w:rPr>
          <w:rFonts w:ascii="仿宋" w:hAnsi="仿宋" w:eastAsia="仿宋"/>
          <w:sz w:val="24"/>
          <w:szCs w:val="22"/>
        </w:rPr>
      </w:pPr>
      <w:r>
        <w:rPr>
          <w:rFonts w:hint="eastAsia" w:ascii="仿宋" w:hAnsi="仿宋" w:eastAsia="仿宋"/>
          <w:sz w:val="24"/>
          <w:szCs w:val="22"/>
        </w:rPr>
        <w:t>【参考文献】</w:t>
      </w:r>
    </w:p>
    <w:p>
      <w:pPr>
        <w:numPr>
          <w:ilvl w:val="0"/>
          <w:numId w:val="7"/>
        </w:numPr>
        <w:spacing w:line="580" w:lineRule="exact"/>
        <w:ind w:firstLine="440" w:firstLineChars="200"/>
        <w:jc w:val="left"/>
        <w:outlineLvl w:val="1"/>
        <w:rPr>
          <w:rFonts w:ascii="仿宋" w:hAnsi="仿宋" w:eastAsia="仿宋"/>
          <w:bCs/>
          <w:sz w:val="22"/>
          <w:szCs w:val="28"/>
        </w:rPr>
      </w:pPr>
      <w:r>
        <w:rPr>
          <w:rFonts w:hint="eastAsia" w:ascii="仿宋" w:hAnsi="仿宋" w:eastAsia="仿宋"/>
          <w:bCs/>
          <w:sz w:val="22"/>
          <w:szCs w:val="28"/>
        </w:rPr>
        <w:t>上海市智能算力基础设施高质量发展“算力浦江”智算行动实施方案（2024-2025年）.上海市通信管理局等十一部门 . 2024年(3).</w:t>
      </w:r>
    </w:p>
    <w:p>
      <w:pPr>
        <w:numPr>
          <w:ilvl w:val="0"/>
          <w:numId w:val="7"/>
        </w:numPr>
        <w:spacing w:line="580" w:lineRule="exact"/>
        <w:ind w:firstLine="440" w:firstLineChars="200"/>
        <w:jc w:val="left"/>
        <w:outlineLvl w:val="1"/>
        <w:rPr>
          <w:rFonts w:ascii="仿宋" w:hAnsi="仿宋" w:eastAsia="仿宋"/>
          <w:bCs/>
          <w:sz w:val="22"/>
          <w:szCs w:val="28"/>
        </w:rPr>
      </w:pPr>
      <w:r>
        <w:rPr>
          <w:rFonts w:hint="eastAsia" w:ascii="仿宋" w:hAnsi="仿宋" w:eastAsia="仿宋"/>
          <w:bCs/>
          <w:sz w:val="22"/>
          <w:szCs w:val="28"/>
        </w:rPr>
        <w:t>Sora算力倍增，国产架构+生态崛起.刘泽晶.华西证券研究所.2024(2).</w:t>
      </w:r>
    </w:p>
    <w:p>
      <w:pPr>
        <w:numPr>
          <w:ilvl w:val="0"/>
          <w:numId w:val="7"/>
        </w:numPr>
        <w:spacing w:line="580" w:lineRule="exact"/>
        <w:ind w:firstLine="440" w:firstLineChars="200"/>
        <w:jc w:val="left"/>
        <w:outlineLvl w:val="1"/>
        <w:rPr>
          <w:rFonts w:ascii="仿宋" w:hAnsi="仿宋" w:eastAsia="仿宋"/>
          <w:bCs/>
          <w:sz w:val="22"/>
          <w:szCs w:val="28"/>
        </w:rPr>
      </w:pPr>
      <w:r>
        <w:rPr>
          <w:rFonts w:hint="eastAsia" w:ascii="仿宋" w:hAnsi="仿宋" w:eastAsia="仿宋"/>
          <w:bCs/>
          <w:sz w:val="22"/>
          <w:szCs w:val="28"/>
        </w:rPr>
        <w:t>人机共生——大模型时代的AI十大趋势报告[R].腾讯研究院，同济大学，腾讯云.2023(7).</w:t>
      </w:r>
    </w:p>
    <w:p>
      <w:pPr>
        <w:numPr>
          <w:ilvl w:val="0"/>
          <w:numId w:val="7"/>
        </w:numPr>
        <w:spacing w:line="580" w:lineRule="exact"/>
        <w:ind w:firstLine="440" w:firstLineChars="200"/>
        <w:jc w:val="left"/>
        <w:outlineLvl w:val="1"/>
        <w:rPr>
          <w:rFonts w:ascii="仿宋" w:hAnsi="仿宋" w:eastAsia="仿宋"/>
          <w:bCs/>
          <w:sz w:val="22"/>
          <w:szCs w:val="28"/>
        </w:rPr>
      </w:pPr>
      <w:r>
        <w:rPr>
          <w:rFonts w:hint="eastAsia" w:ascii="仿宋" w:hAnsi="仿宋" w:eastAsia="仿宋"/>
          <w:bCs/>
          <w:sz w:val="22"/>
          <w:szCs w:val="28"/>
        </w:rPr>
        <w:t xml:space="preserve"> 互联网信息服务算法推荐管理规定[Z].国家互联网信息办公室，工业和信息化部等. 2021.</w:t>
      </w:r>
    </w:p>
    <w:p>
      <w:pPr>
        <w:numPr>
          <w:ilvl w:val="0"/>
          <w:numId w:val="7"/>
        </w:numPr>
        <w:spacing w:line="580" w:lineRule="exact"/>
        <w:ind w:firstLine="440" w:firstLineChars="200"/>
        <w:jc w:val="left"/>
        <w:outlineLvl w:val="1"/>
        <w:rPr>
          <w:rFonts w:ascii="仿宋" w:hAnsi="仿宋" w:eastAsia="仿宋"/>
          <w:bCs/>
          <w:sz w:val="22"/>
          <w:szCs w:val="28"/>
        </w:rPr>
      </w:pPr>
      <w:r>
        <w:rPr>
          <w:rFonts w:hint="eastAsia" w:ascii="仿宋" w:hAnsi="仿宋" w:eastAsia="仿宋"/>
          <w:bCs/>
          <w:sz w:val="22"/>
          <w:szCs w:val="28"/>
        </w:rPr>
        <w:t>互联网信息服务深度合成管理规定[Z]. 国家互联网信息办公室，工业和信息化部，公安部. 2022(11).</w:t>
      </w:r>
    </w:p>
    <w:p>
      <w:pPr>
        <w:pStyle w:val="4"/>
        <w:rPr>
          <w:rFonts w:ascii="仿宋" w:hAnsi="仿宋" w:eastAsia="仿宋"/>
          <w:sz w:val="15"/>
        </w:rPr>
      </w:pPr>
    </w:p>
    <w:p>
      <w:pPr>
        <w:spacing w:line="580" w:lineRule="exact"/>
        <w:ind w:firstLine="480" w:firstLineChars="200"/>
        <w:outlineLvl w:val="1"/>
        <w:rPr>
          <w:rFonts w:ascii="仿宋" w:hAnsi="仿宋" w:eastAsia="仿宋"/>
          <w:bCs/>
          <w:sz w:val="24"/>
          <w:szCs w:val="32"/>
        </w:rPr>
      </w:pPr>
    </w:p>
    <w:p>
      <w:pPr>
        <w:spacing w:line="360" w:lineRule="auto"/>
        <w:ind w:firstLine="420"/>
        <w:rPr>
          <w:rFonts w:ascii="仿宋" w:hAnsi="仿宋" w:eastAsia="仿宋" w:cs="微软雅黑"/>
          <w:spacing w:val="15"/>
          <w:sz w:val="22"/>
          <w:szCs w:val="28"/>
          <w:shd w:val="clear" w:color="auto" w:fill="FFFFFF"/>
        </w:rPr>
      </w:pPr>
    </w:p>
    <w:p>
      <w:pPr>
        <w:spacing w:line="360" w:lineRule="auto"/>
        <w:ind w:left="420" w:firstLine="420"/>
        <w:jc w:val="left"/>
        <w:rPr>
          <w:rFonts w:ascii="仿宋" w:hAnsi="仿宋" w:eastAsia="仿宋" w:cs="微软雅黑"/>
          <w:spacing w:val="15"/>
          <w:sz w:val="22"/>
          <w:szCs w:val="28"/>
          <w:shd w:val="clear" w:color="auto" w:fill="FFFFFF"/>
        </w:rPr>
      </w:pPr>
    </w:p>
    <w:p>
      <w:pPr>
        <w:rPr>
          <w:rFonts w:ascii="仿宋" w:hAnsi="仿宋" w:eastAsia="仿宋"/>
          <w:sz w:val="18"/>
        </w:rPr>
      </w:pPr>
    </w:p>
    <w:p>
      <w:pPr>
        <w:pStyle w:val="10"/>
        <w:spacing w:line="360" w:lineRule="auto"/>
        <w:ind w:firstLineChars="0"/>
        <w:rPr>
          <w:rFonts w:ascii="仿宋" w:hAnsi="仿宋" w:eastAsia="仿宋" w:cs="微软雅黑"/>
          <w:spacing w:val="15"/>
          <w:sz w:val="22"/>
          <w:szCs w:val="28"/>
          <w:shd w:val="clear" w:color="auto" w:fill="FFFFFF"/>
        </w:rPr>
      </w:pPr>
    </w:p>
    <w:p>
      <w:pPr>
        <w:spacing w:line="360" w:lineRule="auto"/>
        <w:ind w:firstLine="420"/>
        <w:rPr>
          <w:rFonts w:ascii="仿宋" w:hAnsi="仿宋" w:eastAsia="仿宋" w:cs="微软雅黑"/>
          <w:spacing w:val="15"/>
          <w:sz w:val="22"/>
          <w:szCs w:val="28"/>
          <w:shd w:val="clear" w:color="auto" w:fill="FFFFFF"/>
        </w:rPr>
      </w:pPr>
    </w:p>
    <w:p>
      <w:pPr>
        <w:spacing w:line="360" w:lineRule="auto"/>
        <w:ind w:firstLine="420"/>
        <w:rPr>
          <w:rFonts w:ascii="仿宋" w:hAnsi="仿宋" w:eastAsia="仿宋" w:cs="微软雅黑"/>
          <w:sz w:val="22"/>
          <w:szCs w:val="28"/>
          <w:shd w:val="clear" w:color="auto" w:fill="FFFFFF"/>
        </w:rPr>
      </w:pPr>
    </w:p>
    <w:p>
      <w:pPr>
        <w:pStyle w:val="2"/>
        <w:numPr>
          <w:ilvl w:val="0"/>
          <w:numId w:val="0"/>
        </w:numPr>
        <w:spacing w:line="360" w:lineRule="auto"/>
        <w:ind w:left="400"/>
        <w:rPr>
          <w:rFonts w:ascii="仿宋" w:hAnsi="仿宋" w:eastAsia="仿宋" w:cs="微软雅黑"/>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r>
        <w:separator/>
      </w:r>
    </w:p>
  </w:footnote>
  <w:footnote w:type="continuationSeparator" w:id="17">
    <w:p>
      <w:r>
        <w:continuationSeparator/>
      </w:r>
    </w:p>
  </w:footnote>
  <w:footnote w:id="0">
    <w:p>
      <w:pPr>
        <w:pStyle w:val="4"/>
      </w:pPr>
      <w:r>
        <w:rPr>
          <w:rStyle w:val="9"/>
        </w:rPr>
        <w:footnoteRef/>
      </w:r>
      <w:r>
        <w:t xml:space="preserve">  </w:t>
      </w:r>
      <w:r>
        <w:rPr>
          <w:rFonts w:hint="eastAsia"/>
        </w:rPr>
        <w:t>一种基于文本prompt的时序图像和视频编辑工具，基于扩散模型生成先验，通过随机序列迭代去噪来合成真实图像，以增加其真实感。</w:t>
      </w:r>
    </w:p>
  </w:footnote>
  <w:footnote w:id="1">
    <w:p>
      <w:pPr>
        <w:pStyle w:val="4"/>
      </w:pPr>
      <w:r>
        <w:rPr>
          <w:rStyle w:val="9"/>
        </w:rPr>
        <w:footnoteRef/>
      </w:r>
      <w:r>
        <w:t xml:space="preserve"> </w:t>
      </w:r>
      <w:r>
        <w:rPr>
          <w:rFonts w:hint="eastAsia"/>
        </w:rPr>
        <w:t>上海市通信管理局等十一部门. 《上海市智能算力基础设施高质量发展“算力浦江”智算行动实施方案（2024-2025年）》. 2024年3月22日.https://www.c114.com.cn/news/103/a1258161.html（访问日期：2024年3月28日）</w:t>
      </w:r>
    </w:p>
  </w:footnote>
  <w:footnote w:id="2">
    <w:p>
      <w:pPr>
        <w:pStyle w:val="4"/>
      </w:pPr>
      <w:r>
        <w:rPr>
          <w:rStyle w:val="9"/>
        </w:rPr>
        <w:footnoteRef/>
      </w:r>
      <w:r>
        <w:t xml:space="preserve"> </w:t>
      </w:r>
      <w:r>
        <w:rPr>
          <w:rFonts w:hint="eastAsia"/>
        </w:rPr>
        <w:t>华西证券研究所.《Sora算力倍增，国产架构+生态崛起》. 2024年2月19日，https://baijiahao.baidu.com/s?id=1791468738179760102&amp;wfr=spider&amp;for=pc（访问日期：2024年3月25日）</w:t>
      </w:r>
    </w:p>
  </w:footnote>
  <w:footnote w:id="3">
    <w:p>
      <w:pPr>
        <w:pStyle w:val="4"/>
      </w:pPr>
      <w:r>
        <w:rPr>
          <w:rStyle w:val="9"/>
        </w:rPr>
        <w:footnoteRef/>
      </w:r>
      <w:r>
        <w:t xml:space="preserve"> </w:t>
      </w:r>
      <w:r>
        <w:rPr>
          <w:rFonts w:hint="eastAsia"/>
        </w:rPr>
        <w:t>腾讯研究院，同济大学，腾讯云. 人机共生——大模型时代的AI十大趋势报告[R]. 2023年7月7日.</w:t>
      </w:r>
    </w:p>
  </w:footnote>
  <w:footnote w:id="4">
    <w:p>
      <w:pPr>
        <w:pStyle w:val="4"/>
      </w:pPr>
      <w:r>
        <w:rPr>
          <w:rStyle w:val="9"/>
        </w:rPr>
        <w:footnoteRef/>
      </w:r>
      <w:r>
        <w:t xml:space="preserve"> </w:t>
      </w:r>
      <w:r>
        <w:rPr>
          <w:rFonts w:hint="eastAsia"/>
        </w:rPr>
        <w:t>国家互联网信息办公室，工业和信息化部等. 互联网信息服务算法推荐管理规定[Z]. 2021年.</w:t>
      </w:r>
    </w:p>
  </w:footnote>
  <w:footnote w:id="5">
    <w:p>
      <w:pPr>
        <w:pStyle w:val="4"/>
      </w:pPr>
      <w:r>
        <w:rPr>
          <w:rStyle w:val="9"/>
        </w:rPr>
        <w:footnoteRef/>
      </w:r>
      <w:r>
        <w:t xml:space="preserve"> </w:t>
      </w:r>
      <w:r>
        <w:rPr>
          <w:rFonts w:hint="eastAsia"/>
        </w:rPr>
        <w:t>国家互联网信息办公室，工业和信息化部，公安部. 互联网信息服务深度合成管理规定[Z]. 2022年11月25日.</w:t>
      </w:r>
    </w:p>
  </w:footnote>
  <w:footnote w:id="6">
    <w:p>
      <w:pPr>
        <w:pStyle w:val="4"/>
      </w:pPr>
      <w:r>
        <w:rPr>
          <w:rStyle w:val="9"/>
        </w:rPr>
        <w:footnoteRef/>
      </w:r>
      <w:r>
        <w:t xml:space="preserve"> </w:t>
      </w:r>
      <w:r>
        <w:rPr>
          <w:rFonts w:hint="eastAsia"/>
        </w:rPr>
        <w:t>GPTdetector是Promptloop团队开发的专门针对OpenAI GPT系列模型，能够快速检测文本是否由GPT系列模型生成，并提供置信度评估。</w:t>
      </w:r>
    </w:p>
  </w:footnote>
  <w:footnote w:id="7">
    <w:p>
      <w:pPr>
        <w:pStyle w:val="4"/>
      </w:pPr>
      <w:r>
        <w:rPr>
          <w:rStyle w:val="9"/>
        </w:rPr>
        <w:footnoteRef/>
      </w:r>
      <w:r>
        <w:t xml:space="preserve"> </w:t>
      </w:r>
      <w:r>
        <w:rPr>
          <w:rFonts w:hint="eastAsia"/>
        </w:rPr>
        <w:t>Content Moderator是微软Azure提供的一款AI工具，通过人工智能来识别、标记和过滤文本、图像和视频中可能存在的不适当的内容。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E43565"/>
    <w:multiLevelType w:val="singleLevel"/>
    <w:tmpl w:val="C1E43565"/>
    <w:lvl w:ilvl="0" w:tentative="0">
      <w:start w:val="1"/>
      <w:numFmt w:val="chineseCounting"/>
      <w:suff w:val="nothing"/>
      <w:lvlText w:val="（%1）"/>
      <w:lvlJc w:val="left"/>
      <w:pPr>
        <w:ind w:left="0" w:firstLine="420"/>
      </w:pPr>
      <w:rPr>
        <w:rFonts w:hint="eastAsia"/>
      </w:rPr>
    </w:lvl>
  </w:abstractNum>
  <w:abstractNum w:abstractNumId="1">
    <w:nsid w:val="EEDF2A3D"/>
    <w:multiLevelType w:val="singleLevel"/>
    <w:tmpl w:val="EEDF2A3D"/>
    <w:lvl w:ilvl="0" w:tentative="0">
      <w:start w:val="1"/>
      <w:numFmt w:val="chineseCounting"/>
      <w:suff w:val="nothing"/>
      <w:lvlText w:val="（%1）"/>
      <w:lvlJc w:val="left"/>
      <w:pPr>
        <w:ind w:left="0" w:firstLine="420"/>
      </w:pPr>
      <w:rPr>
        <w:rFonts w:hint="eastAsia"/>
      </w:rPr>
    </w:lvl>
  </w:abstractNum>
  <w:abstractNum w:abstractNumId="2">
    <w:nsid w:val="027ADB6A"/>
    <w:multiLevelType w:val="multilevel"/>
    <w:tmpl w:val="027ADB6A"/>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05D2C87E"/>
    <w:multiLevelType w:val="singleLevel"/>
    <w:tmpl w:val="05D2C87E"/>
    <w:lvl w:ilvl="0" w:tentative="0">
      <w:start w:val="1"/>
      <w:numFmt w:val="chineseCounting"/>
      <w:suff w:val="nothing"/>
      <w:lvlText w:val="（%1）"/>
      <w:lvlJc w:val="left"/>
      <w:pPr>
        <w:ind w:left="0" w:firstLine="420"/>
      </w:pPr>
      <w:rPr>
        <w:rFonts w:hint="eastAsia"/>
      </w:rPr>
    </w:lvl>
  </w:abstractNum>
  <w:abstractNum w:abstractNumId="4">
    <w:nsid w:val="15C83B7A"/>
    <w:multiLevelType w:val="singleLevel"/>
    <w:tmpl w:val="15C83B7A"/>
    <w:lvl w:ilvl="0" w:tentative="0">
      <w:start w:val="1"/>
      <w:numFmt w:val="chineseCounting"/>
      <w:suff w:val="nothing"/>
      <w:lvlText w:val="%1、"/>
      <w:lvlJc w:val="left"/>
      <w:rPr>
        <w:rFonts w:hint="eastAsia"/>
      </w:rPr>
    </w:lvl>
  </w:abstractNum>
  <w:abstractNum w:abstractNumId="5">
    <w:nsid w:val="399ACA01"/>
    <w:multiLevelType w:val="singleLevel"/>
    <w:tmpl w:val="399ACA01"/>
    <w:lvl w:ilvl="0" w:tentative="0">
      <w:start w:val="3"/>
      <w:numFmt w:val="chineseCounting"/>
      <w:suff w:val="nothing"/>
      <w:lvlText w:val="%1、"/>
      <w:lvlJc w:val="left"/>
      <w:rPr>
        <w:rFonts w:hint="eastAsia"/>
      </w:rPr>
    </w:lvl>
  </w:abstractNum>
  <w:abstractNum w:abstractNumId="6">
    <w:nsid w:val="6F4483C5"/>
    <w:multiLevelType w:val="singleLevel"/>
    <w:tmpl w:val="6F4483C5"/>
    <w:lvl w:ilvl="0" w:tentative="0">
      <w:start w:val="1"/>
      <w:numFmt w:val="decimal"/>
      <w:lvlText w:val="[%1]"/>
      <w:lvlJc w:val="left"/>
      <w:pPr>
        <w:tabs>
          <w:tab w:val="left" w:pos="312"/>
        </w:tabs>
      </w:pPr>
    </w:lvl>
  </w:abstractNum>
  <w:num w:numId="1">
    <w:abstractNumId w:val="2"/>
  </w:num>
  <w:num w:numId="2">
    <w:abstractNumId w:val="4"/>
  </w:num>
  <w:num w:numId="3">
    <w:abstractNumId w:val="0"/>
  </w:num>
  <w:num w:numId="4">
    <w:abstractNumId w:val="1"/>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6"/>
    <w:footnote w:id="1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4ZjBjMjliMGY5OWRjYmUzODg4OWFmZDU1NzAzYmMifQ=="/>
  </w:docVars>
  <w:rsids>
    <w:rsidRoot w:val="796730D6"/>
    <w:rsid w:val="001705B0"/>
    <w:rsid w:val="002766DD"/>
    <w:rsid w:val="00284083"/>
    <w:rsid w:val="0036224C"/>
    <w:rsid w:val="003B334A"/>
    <w:rsid w:val="003C4236"/>
    <w:rsid w:val="0041058D"/>
    <w:rsid w:val="004C2225"/>
    <w:rsid w:val="00503060"/>
    <w:rsid w:val="00627542"/>
    <w:rsid w:val="006416F4"/>
    <w:rsid w:val="00732085"/>
    <w:rsid w:val="00771887"/>
    <w:rsid w:val="00862F2C"/>
    <w:rsid w:val="008F4954"/>
    <w:rsid w:val="0097130C"/>
    <w:rsid w:val="009B5291"/>
    <w:rsid w:val="00A263A5"/>
    <w:rsid w:val="00B02F2D"/>
    <w:rsid w:val="00B57B40"/>
    <w:rsid w:val="00C920F0"/>
    <w:rsid w:val="00D124F3"/>
    <w:rsid w:val="00D674B2"/>
    <w:rsid w:val="00DE111A"/>
    <w:rsid w:val="00E340DB"/>
    <w:rsid w:val="00E968EE"/>
    <w:rsid w:val="00ED4B11"/>
    <w:rsid w:val="00F32FF2"/>
    <w:rsid w:val="00F3700A"/>
    <w:rsid w:val="01874906"/>
    <w:rsid w:val="02665914"/>
    <w:rsid w:val="03201E2E"/>
    <w:rsid w:val="03794271"/>
    <w:rsid w:val="04084D2A"/>
    <w:rsid w:val="055E70E8"/>
    <w:rsid w:val="05860AE5"/>
    <w:rsid w:val="0591316C"/>
    <w:rsid w:val="06A76B8B"/>
    <w:rsid w:val="072A5789"/>
    <w:rsid w:val="076F189F"/>
    <w:rsid w:val="07A410A7"/>
    <w:rsid w:val="087723AC"/>
    <w:rsid w:val="08815022"/>
    <w:rsid w:val="08E9674A"/>
    <w:rsid w:val="0A4048CC"/>
    <w:rsid w:val="0A7E05A8"/>
    <w:rsid w:val="0A8E1461"/>
    <w:rsid w:val="0B1A2128"/>
    <w:rsid w:val="0C626351"/>
    <w:rsid w:val="0D0555CF"/>
    <w:rsid w:val="0E9B5403"/>
    <w:rsid w:val="0FC72417"/>
    <w:rsid w:val="12D66B0C"/>
    <w:rsid w:val="133945AE"/>
    <w:rsid w:val="14443361"/>
    <w:rsid w:val="15436065"/>
    <w:rsid w:val="15D04E43"/>
    <w:rsid w:val="1777230E"/>
    <w:rsid w:val="18DB1BD5"/>
    <w:rsid w:val="1A4453A7"/>
    <w:rsid w:val="1C717948"/>
    <w:rsid w:val="1CCB163B"/>
    <w:rsid w:val="1E53642A"/>
    <w:rsid w:val="1E965458"/>
    <w:rsid w:val="1F3166B1"/>
    <w:rsid w:val="1FD67B89"/>
    <w:rsid w:val="2012512B"/>
    <w:rsid w:val="20F82B8F"/>
    <w:rsid w:val="211E2D25"/>
    <w:rsid w:val="219C4B3B"/>
    <w:rsid w:val="21B331AE"/>
    <w:rsid w:val="2218547A"/>
    <w:rsid w:val="22834F2F"/>
    <w:rsid w:val="23377209"/>
    <w:rsid w:val="23B63120"/>
    <w:rsid w:val="26383C09"/>
    <w:rsid w:val="270843F4"/>
    <w:rsid w:val="27450E7B"/>
    <w:rsid w:val="29406C3A"/>
    <w:rsid w:val="29BD375D"/>
    <w:rsid w:val="2BE46CC0"/>
    <w:rsid w:val="2C671BA4"/>
    <w:rsid w:val="2CB13F6E"/>
    <w:rsid w:val="2D54483D"/>
    <w:rsid w:val="2D8A5312"/>
    <w:rsid w:val="2E055591"/>
    <w:rsid w:val="30CA2404"/>
    <w:rsid w:val="311973C0"/>
    <w:rsid w:val="32CF5958"/>
    <w:rsid w:val="334F63E6"/>
    <w:rsid w:val="35216D35"/>
    <w:rsid w:val="35445EF3"/>
    <w:rsid w:val="36985A6F"/>
    <w:rsid w:val="3733791C"/>
    <w:rsid w:val="39CA0D50"/>
    <w:rsid w:val="39DC3219"/>
    <w:rsid w:val="3B7E3B9C"/>
    <w:rsid w:val="3BB900D2"/>
    <w:rsid w:val="3CD464F7"/>
    <w:rsid w:val="3D5D1BC6"/>
    <w:rsid w:val="3E0013BD"/>
    <w:rsid w:val="3FAB2584"/>
    <w:rsid w:val="420B40D3"/>
    <w:rsid w:val="462F0118"/>
    <w:rsid w:val="47465567"/>
    <w:rsid w:val="48CE3D90"/>
    <w:rsid w:val="491040D5"/>
    <w:rsid w:val="4A8030DD"/>
    <w:rsid w:val="4B102168"/>
    <w:rsid w:val="4EA36407"/>
    <w:rsid w:val="4EBD45C9"/>
    <w:rsid w:val="51063848"/>
    <w:rsid w:val="51623B90"/>
    <w:rsid w:val="516A4461"/>
    <w:rsid w:val="51DA6A54"/>
    <w:rsid w:val="56A8258A"/>
    <w:rsid w:val="56C7675D"/>
    <w:rsid w:val="56E73940"/>
    <w:rsid w:val="56F37AB8"/>
    <w:rsid w:val="570D57DF"/>
    <w:rsid w:val="58BE3994"/>
    <w:rsid w:val="5A80756E"/>
    <w:rsid w:val="5C594179"/>
    <w:rsid w:val="5D6D44F9"/>
    <w:rsid w:val="5FF1014F"/>
    <w:rsid w:val="617C73A5"/>
    <w:rsid w:val="62B50BC7"/>
    <w:rsid w:val="64115E3D"/>
    <w:rsid w:val="64293C21"/>
    <w:rsid w:val="64C22E9C"/>
    <w:rsid w:val="65B560AC"/>
    <w:rsid w:val="67BB4FE2"/>
    <w:rsid w:val="69A66477"/>
    <w:rsid w:val="6A7260E0"/>
    <w:rsid w:val="6B2A0C5E"/>
    <w:rsid w:val="6C4127DE"/>
    <w:rsid w:val="6D057FA1"/>
    <w:rsid w:val="6E97723A"/>
    <w:rsid w:val="6F487361"/>
    <w:rsid w:val="72CC267C"/>
    <w:rsid w:val="75184C40"/>
    <w:rsid w:val="75997E46"/>
    <w:rsid w:val="760931DE"/>
    <w:rsid w:val="76770668"/>
    <w:rsid w:val="777B34E7"/>
    <w:rsid w:val="77E0739C"/>
    <w:rsid w:val="77E44BA4"/>
    <w:rsid w:val="796730D6"/>
    <w:rsid w:val="7A6257DC"/>
    <w:rsid w:val="7CE426F4"/>
    <w:rsid w:val="7EFE6DF0"/>
    <w:rsid w:val="7F943BC3"/>
    <w:rsid w:val="7FCA0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note text"/>
    <w:basedOn w:val="1"/>
    <w:qFormat/>
    <w:uiPriority w:val="0"/>
    <w:pPr>
      <w:snapToGrid w:val="0"/>
      <w:jc w:val="left"/>
    </w:pPr>
    <w:rPr>
      <w:sz w:val="18"/>
    </w:rPr>
  </w:style>
  <w:style w:type="paragraph" w:styleId="5">
    <w:name w:val="HTML Preformatted"/>
    <w:basedOn w:val="1"/>
    <w:link w:val="1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character" w:styleId="8">
    <w:name w:val="Strong"/>
    <w:basedOn w:val="7"/>
    <w:qFormat/>
    <w:uiPriority w:val="0"/>
    <w:rPr>
      <w:b/>
    </w:rPr>
  </w:style>
  <w:style w:type="character" w:styleId="9">
    <w:name w:val="footnote reference"/>
    <w:basedOn w:val="7"/>
    <w:qFormat/>
    <w:uiPriority w:val="0"/>
    <w:rPr>
      <w:vertAlign w:val="superscript"/>
    </w:rPr>
  </w:style>
  <w:style w:type="paragraph" w:styleId="10">
    <w:name w:val="List Paragraph"/>
    <w:basedOn w:val="1"/>
    <w:qFormat/>
    <w:uiPriority w:val="34"/>
    <w:pPr>
      <w:ind w:firstLine="420" w:firstLineChars="200"/>
    </w:pPr>
  </w:style>
  <w:style w:type="character" w:customStyle="1" w:styleId="11">
    <w:name w:val="HTML 预设格式 字符"/>
    <w:basedOn w:val="7"/>
    <w:link w:val="5"/>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F3C07-4C25-4C52-AB2E-35B397BDF1CA}">
  <ds:schemaRefs/>
</ds:datastoreItem>
</file>

<file path=docProps/app.xml><?xml version="1.0" encoding="utf-8"?>
<Properties xmlns="http://schemas.openxmlformats.org/officeDocument/2006/extended-properties" xmlns:vt="http://schemas.openxmlformats.org/officeDocument/2006/docPropsVTypes">
  <Template>Normal</Template>
  <Company>中国电信股份有限公司研究院</Company>
  <Pages>6</Pages>
  <Words>551</Words>
  <Characters>3142</Characters>
  <Lines>26</Lines>
  <Paragraphs>7</Paragraphs>
  <TotalTime>28</TotalTime>
  <ScaleCrop>false</ScaleCrop>
  <LinksUpToDate>false</LinksUpToDate>
  <CharactersWithSpaces>3686</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2024-03-25T06:07:00Z</dcterms:created>
  <dc:creator>HP</dc:creator>
  <cp:lastModifiedBy>HP</cp:lastModifiedBy>
  <dcterms:modified xsi:type="dcterms:W3CDTF">2024-04-19T02:05:27Z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0BD376E8AFC84DE2BF389A02AA0C1654_13</vt:lpwstr>
  </property>
</Properties>
</file>