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219A6">
      <w:r>
        <w:rPr>
          <w:rFonts w:hint="eastAsia"/>
        </w:rPr>
        <w:t>新浪科技讯10月29日上午消息，中兴通讯(46.200,-3.19,-6.46%)发布2025年第三季度报告。报告显示，1-9月，公司实现营收1005.2亿元，同比增长11.6%，归母净利润53.2亿元。2025年是中国三大运营商资本开支“换轨”一年。随着5G建设基本完成，运营商资本开支重心已从传统通信网络转向算力和AI基础设施，传统网络投资呈现明显下滑趋势，导致相关设备厂商普遍面临营收与毛利率下降压力。在此背景下，中兴通讯通过调整业务布局，让三大新兴赛道为业绩提供了重要支撑：前三季度，算力业务营收同比增长180%，营收占比达到25%；家庭及个人业务持续增长，营收占比也同步提升至25%。这种“传统业务维持稳定、新兴业务寻求突破”的格局，是其应对市场变化、优化收入结构的新路径。算力业务爆发，网络业务保持领先今年国内AI产业处于快速发展阶段，DeepSeek的推出推动行业对“中国AI”能力的关注提升，字节、阿里、腾讯等互联网企业也在AI大模型研发及商业化应用方面持续投入。据行业机构预测，2025年国内云厂商带动的数据中心投资总量有望接近4000亿元，同比增速79%；若叠加电信运营商在算网领域的投资，整体投资额预计接近5000亿元，算力相关市场需求保持旺盛。在这样的行业背景下，中兴通讯算力业务实现了较快增长。其中，服务器及存储营收较上年同期增长250%，数据中心产品营收增长120%，成为公司营收增长的重要动力。从行业共性策略来看，“将AI融入ICT技术底座”是当前ICT企业的普遍方向，中兴通讯也遵循这一思路，推进“芯片+整机+组装式研发+AI”的技术布局，同时通过扩大算力业务收入规模、提高关键部件自研比例，尝试改善盈利水平。从数据上看，前三季度公司研发费用178.1亿元，占营收比例约18%，这部分投入中有相当一部分用于算力相关技术及产品的研发。在网络技术领域，中兴通讯的布局也与技术演进节奏相符。当前5G-A逐步进入商用阶段，6G技术研发持续推进，中兴通讯通过AIR系列方案、AI万兆全光等技术优化网络性能，拓展AI在网络场景中的应用。目前从行业产品出货情况来看，中兴通讯5G基站、5G核心网发货量处于全球第二梯队，固网产品整体市场份额也位居全球第二，5GRAN、5G核心网、光接入和光传输产品在业内保持较高认可度。芯片领域，随着国产算力产业链加速完善，国产化成为行业重要发展趋势。中兴通讯在该领域的全栈布局已形成一定适配能力：自研DPU芯片与大容量交换芯片可实现国产GPU卡的高效互联，智算服务器进入阿里、腾讯、百度等头部互联网企业及金融、电力行业核心业务场景；正交超节点系统能够支撑万卡级智算集群建设，AiCubeDeepSeek智算一体机在教育、医疗、电力等七个行业落地应用。家庭及个人业务良性扩张，支撑营收稳健增长当前家庭场景智能化需求逐步提升，个人终端也朝着多元化、AI化方向发展，中兴通讯围绕“覆盖家庭与个人消费者的全场景智慧生态”展开布局，前三季度家庭及个人业务营收保持稳定增长，其中个人业务营收实现双位数增长。具体来看，海外手机市场表现较好，激活量较上年同期增长超25%；云电脑营收也延续了高速增长态势。在家庭终端领域，中兴通讯聚焦康养教育、互动娱乐、全屋安防等常见家庭场景，目前家庭终端年发货量已突破1亿台，WiFi-7家庭终端全球累计发货超百万台，这些产品表现与家庭智能终端普及的趋势相符。同时，中兴通讯也在AI云电脑终端方面发力，推出自由屏、二合一云笔电、二合一云PAD等“大-中-小”屏产品。截至目前，其云终端全球发货超600万台，服务超1000万云电脑用户，在中国云终端市场的占有率达到44.5%。面向个人消费者，中兴通讯推出了努比亚Z80Ultra、红魔11Pro系列，以及中兴小鲜60臻情版、磐石AI手机畅行60系列、远航60Plus等产品，进一步丰富了个人终端产品线。中兴通讯2025年前三季度财报反映，其转型已取得一定成效，收入结构正从传统的电信设备向算力、终端等多元化业务迁移，减少对单一市场的依赖。展望后续，伴随算力业务向海外市场拓展、政企解决方案在制造业等行业的渗透加深，以及消费终端AI功能的持续升级，中兴通讯的业务发展方向与智能算力规模扩大的行业趋势相契合，有望在行业增长中进一步获取市场机会。责任编辑：江钰涵</w:t>
      </w:r>
    </w:p>
    <w:p w14:paraId="3E83FEE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62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2025-12-08T16:22:30Z</dcterms:created>
  <dc:creator>Tony</dc:creator>
  <cp:lastModifiedBy>王诗童</cp:lastModifiedBy>
  <dcterms:modified xsi:type="dcterms:W3CDTF">2025-12-08T16:22:34Z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eyJoZGlkIjoiODIwNDI1ZTRkZGFiMTBiMzZkMDFhYTRkZWI3N2UyYTMiLCJ1c2VySWQiOiIxNDc1MjU0NTI3In0=</vt:lpwstr>
  </property>
  <property fmtid="{D5CDD505-2E9C-101B-9397-08002B2CF9AE}" pid="4" name="ICV">
    <vt:lpwstr>25B3C03C119C43DFA8FFB7A7FD5E177C_12</vt:lpwstr>
  </property>
</Properties>
</file>