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gs://cmip6/CMIP6/ScenarioMIP/THU/CIESM/ssp585/r1i1p1f1/Amon/pr/gr/v20200605/ (Source ID: CIESM)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gs://cmip6/CMIP6/CMIP/E3SM-Project/E3SM-1-1/historical/r1i1p1f1/Amon/pr/gr/v20191211/ (Source ID: E3SM-1-1)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gs://cmip6/CMIP6/ScenarioMIP/E3SM-Project/E3SM-1-1/ssp245/r1i1p1f1/Amon/pr/gr/v20201109/ (Source ID: E3SM-1-1)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gs://cmip6/CMIP6/ScenarioMIP/E3SM-Project/E3SM-1-1/ssp585/r1i1p1f1/Amon/pr/gr/v20201117/ (Source ID: E3SM-1-1)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gs://cmip6/CMIP6/ScenarioMIP/EC-Earth-Consortium/EC-Earth3/ssp585/r1i1p1f1/Amon/pr/gr/v20200310/ (Source ID: EC-Earth3)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gs://cmip6/CMIP6/CMIP/EC-Earth-Consortium/EC-Earth3/historical/r1i1p1f1/Amon/pr/gr/v20200310/ (Source ID: EC-Earth3)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gs://cmip6/CMIP6/ScenarioMIP/EC-Earth-Consortium/EC-Earth3/ssp245/r1i1p1f1/Amon/pr/gr/v20200310/ (Source ID: EC-Earth3)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gs://cmip6/CMIP6/CMIP/EC-Earth-Consortium/EC-Earth3-CC/historical/r1i1p1f1/Amon/pr/gr/v20210113/ (Source ID: EC-Earth3-CC)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gs://cmip6/CMIP6/ScenarioMIP/EC-Earth-Consortium/EC-Earth3-CC/ssp245/r1i1p1f1/Amon/pr/gr/v20210113/ (Source ID: EC-Earth3-CC)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gs://cmip6/CMIP6/ScenarioMIP/EC-Earth-Consortium/EC-Earth3-CC/ssp585/r1i1p1f1/Amon/pr/gr/v20210113/ (Source ID: EC-Earth3-CC)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gs://cmip6/CMIP6/ScenarioMIP/EC-Earth-Consortium/EC-Earth3-Veg/ssp585/r1i1p1f1/Amon/pr/gr/v20200225/ (Source ID: EC-Earth3-Veg)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gs://cmip6/CMIP6/ScenarioMIP/EC-Earth-Consortium/EC-Earth3-Veg/ssp245/r1i1p1f1/Amon/pr/gr/v20200225/ (Source ID: EC-Earth3-Veg)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gs://cmip6/CMIP6/CMIP/EC-Earth-Consortium/EC-Earth3-Veg/historical/r1i1p1f1/Amon/pr/gr/v20211207/ (Source ID: EC-Earth3-Veg)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gs://cmip6/CMIP6/CMIP/EC-Earth-Consortium/EC-Earth3-Veg-LR/historical/r1i1p1f1/Amon/pr/gr/v20200217/ (Source ID: EC-Earth3-Veg-LR)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gs://cmip6/CMIP6/ScenarioMIP/EC-Earth-Consortium/EC-Earth3-Veg-LR/ssp245/r1i1p1f1/Amon/pr/gr/v20201123/ (Source ID: EC-Earth3-Veg-LR)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gs://cmip6/CMIP6/ScenarioMIP/EC-Earth-Consortium/EC-Earth3-Veg-LR/ssp585/r1i1p1f1/Amon/pr/gr/v20201201/ (Source ID: EC-Earth3-Veg-LR)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gs://cmip6/CMIP6/CMIP/CAS/FGOALS-f3-L/historical/r1i1p1f1/Amon/pr/gr/v20190927/ (Source ID: FGOALS-f3-L)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gs://cmip6/CMIP6/ScenarioMIP/CAS/FGOALS-f3-L/ssp245/r1i1p1f1/Amon/pr/gr/v20191013/ (Source ID: FGOALS-f3-L)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gs://cmip6/CMIP6/ScenarioMIP/CAS/FGOALS-f3-L/ssp585/r1i1p1f1/Amon/pr/gr/v20191013/ (Source ID: FGOALS-f3-L)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gs://cmip6/CMIP6/CMIP/IPSL/IPSL-CM6A-LR/historical/r1i1p1f1/Amon/pr/gr/v20180803/ (Source ID: IPSL-CM6A-LR)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gs://cmip6/CMIP6/ScenarioMIP/IPSL/IPSL-CM6A-LR/ssp245/r1i1p1f1/Amon/pr/gr/v20190119/ (Source ID: IPSL-CM6A-LR)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gs://cmip6/CMIP6/ScenarioMIP/IPSL/IPSL-CM6A-LR/ssp585/r1i1p1f1/Amon/pr/gr/v20190903/ (Source ID: IPSL-CM6A-LR)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gs://cmip6/CMIP6/CMIP/NIMS-KMA/KACE-1-0-G/historical/r1i1p1f1/Amon/pr/gr/v20190910/ (Source ID: KACE-1-0-G)</w:t>
      </w:r>
    </w:p>
    <w:p w:rsidR="003B13A1" w:rsidRP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gs://cmip6/CMIP6/ScenarioMIP/NIMS-KMA/KACE-1-0-G/ssp585/r1i1p1f1/Amon/pr/gr/v20190920/ (Source ID: KACE-1-0-G)</w:t>
      </w:r>
    </w:p>
    <w:p w:rsidR="003B13A1" w:rsidRDefault="003B13A1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 w:rsidRPr="003B13A1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  <w:t>Successfully loaded dataset from gs://cmip6/CMIP6/ScenarioMIP/NIMS-KMA/KACE-1-0-G/ssp245/r1i1p1f1/Amon/pr/gr/v20191125/ (Source ID: KACE-1-0-G)</w:t>
      </w:r>
    </w:p>
    <w:p w:rsidR="00426D05" w:rsidRDefault="00426D05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</w:p>
    <w:p w:rsidR="00426D05" w:rsidRDefault="00426D05" w:rsidP="003B1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</w:p>
    <w:p w:rsidR="00426D05" w:rsidRDefault="00426D05" w:rsidP="00426D05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8"/>
          <w:szCs w:val="18"/>
          <w:lang w:val="en-GB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>RCP4.5 Stabilization scenario whereby the total radiative forcing is stabilized shortly after 2100. This</w:t>
      </w:r>
    </w:p>
    <w:p w:rsidR="00426D05" w:rsidRDefault="00426D05" w:rsidP="00426D05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8"/>
          <w:szCs w:val="18"/>
          <w:lang w:val="en-GB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>will be achieved by adopting several technologies and strategies to cut GHG emissions (Thomson</w:t>
      </w:r>
    </w:p>
    <w:p w:rsidR="00426D05" w:rsidRDefault="00426D05" w:rsidP="00426D05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8"/>
          <w:szCs w:val="18"/>
          <w:lang w:val="en-GB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>et al., 2011)</w:t>
      </w:r>
    </w:p>
    <w:p w:rsidR="00426D05" w:rsidRDefault="00426D05" w:rsidP="00426D05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8"/>
          <w:szCs w:val="18"/>
          <w:lang w:val="en-GB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>RCP8.5 This is ‘business-as-usual’ scenario. It is characterized by rising radiative forcing pathway</w:t>
      </w:r>
    </w:p>
    <w:p w:rsidR="00426D05" w:rsidRDefault="00426D05" w:rsidP="00426D05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8"/>
          <w:szCs w:val="18"/>
          <w:lang w:val="en-GB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>leading to 8.5W m</w:t>
      </w:r>
      <w:r>
        <w:rPr>
          <w:rFonts w:ascii="Times New Roman" w:hAnsi="Times New Roman" w:cs="Times New Roman"/>
          <w:i/>
          <w:iCs/>
          <w:sz w:val="13"/>
          <w:szCs w:val="13"/>
          <w:lang w:val="en-GB"/>
        </w:rPr>
        <w:t xml:space="preserve">−2 </w:t>
      </w:r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>by 2100, with forcing increasing further thereafter up to 12W m</w:t>
      </w:r>
      <w:r>
        <w:rPr>
          <w:rFonts w:ascii="Times New Roman" w:hAnsi="Times New Roman" w:cs="Times New Roman"/>
          <w:i/>
          <w:iCs/>
          <w:sz w:val="13"/>
          <w:szCs w:val="13"/>
          <w:lang w:val="en-GB"/>
        </w:rPr>
        <w:t xml:space="preserve">−2 </w:t>
      </w:r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>by</w:t>
      </w:r>
    </w:p>
    <w:p w:rsidR="00426D05" w:rsidRPr="003B13A1" w:rsidRDefault="00426D05" w:rsidP="0042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KE" w:eastAsia="en-GB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>2250, when concentrations stabilize (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>Riahi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en-GB"/>
        </w:rPr>
        <w:t xml:space="preserve"> et al., 2011)</w:t>
      </w:r>
    </w:p>
    <w:p w:rsidR="000B3598" w:rsidRDefault="000B3598"/>
    <w:sectPr w:rsidR="000B3598" w:rsidSect="003B13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A1"/>
    <w:rsid w:val="000B3598"/>
    <w:rsid w:val="003B13A1"/>
    <w:rsid w:val="00426D05"/>
    <w:rsid w:val="0050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69958"/>
  <w15:chartTrackingRefBased/>
  <w15:docId w15:val="{0367A5C7-26DD-4545-B60E-CA900C08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K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3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leslie</dc:creator>
  <cp:keywords/>
  <dc:description/>
  <cp:lastModifiedBy>godwin leslie</cp:lastModifiedBy>
  <cp:revision>2</cp:revision>
  <dcterms:created xsi:type="dcterms:W3CDTF">2023-11-12T02:25:00Z</dcterms:created>
  <dcterms:modified xsi:type="dcterms:W3CDTF">2023-11-13T04:31:00Z</dcterms:modified>
</cp:coreProperties>
</file>