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ind w:hanging="0" w:left="0" w:right="0"/>
        <w:rPr/>
      </w:pPr>
      <w:bookmarkStart w:id="0" w:name="medicore-pharmacy-erp-user-guide"/>
      <w:bookmarkEnd w:id="0"/>
      <w:r>
        <w:rPr/>
        <w:t>MediCore Pharmacy ERP — User Guide</w:t>
      </w:r>
    </w:p>
    <w:p>
      <w:pPr>
        <w:pStyle w:val="BodyText"/>
        <w:bidi w:val="0"/>
        <w:rPr/>
      </w:pPr>
      <w:r>
        <w:rPr/>
        <w:t>Version 1.0 · 27 Oct 2026 · Covers every menu of the MediCore web app (Next.js front end, NestJS API v1).</w:t>
      </w:r>
    </w:p>
    <w:p>
      <w:pPr>
        <w:pStyle w:val="Heading2"/>
        <w:bidi w:val="0"/>
        <w:ind w:hanging="0" w:left="0" w:right="0"/>
        <w:rPr/>
      </w:pPr>
      <w:bookmarkStart w:id="1" w:name="how-to-use-this-guide"/>
      <w:bookmarkEnd w:id="1"/>
      <w:r>
        <w:rPr/>
        <w:t>How to use this guide</w:t>
      </w:r>
    </w:p>
    <w:p>
      <w:pPr>
        <w:pStyle w:val="BodyText"/>
        <w:numPr>
          <w:ilvl w:val="0"/>
          <w:numId w:val="1"/>
        </w:numPr>
        <w:tabs>
          <w:tab w:val="clear" w:pos="1134"/>
          <w:tab w:val="left" w:pos="709" w:leader="none"/>
        </w:tabs>
        <w:bidi w:val="0"/>
        <w:spacing w:before="0" w:after="0"/>
        <w:ind w:hanging="283" w:left="709"/>
        <w:rPr/>
      </w:pPr>
      <w:r>
        <w:rPr/>
        <w:t xml:space="preserve">The guide follows the left-hand sidebar: </w:t>
      </w:r>
      <w:r>
        <w:rPr>
          <w:rStyle w:val="Strong"/>
        </w:rPr>
        <w:t>Sell</w:t>
      </w:r>
      <w:r>
        <w:rPr/>
        <w:t xml:space="preserve">, </w:t>
      </w:r>
      <w:r>
        <w:rPr>
          <w:rStyle w:val="Strong"/>
        </w:rPr>
        <w:t>Buy</w:t>
      </w:r>
      <w:r>
        <w:rPr/>
        <w:t xml:space="preserve">, </w:t>
      </w:r>
      <w:r>
        <w:rPr>
          <w:rStyle w:val="Strong"/>
        </w:rPr>
        <w:t>Stock</w:t>
      </w:r>
      <w:r>
        <w:rPr/>
        <w:t xml:space="preserve">, </w:t>
      </w:r>
      <w:r>
        <w:rPr>
          <w:rStyle w:val="Strong"/>
        </w:rPr>
        <w:t>Finance &amp; compliance</w:t>
      </w:r>
      <w:r>
        <w:rPr/>
        <w:t xml:space="preserve">, </w:t>
      </w:r>
      <w:r>
        <w:rPr>
          <w:rStyle w:val="Strong"/>
        </w:rPr>
        <w:t>Admin</w:t>
      </w:r>
      <w:r>
        <w:rPr/>
        <w:t xml:space="preserve">, then </w:t>
      </w:r>
      <w:r>
        <w:rPr>
          <w:rStyle w:val="Strong"/>
        </w:rPr>
        <w:t>Platform</w:t>
      </w:r>
      <w:r>
        <w:rPr/>
        <w:t xml:space="preserve">. Part 1 covers sign-in, the application shell (sidebar, top bar, search, notifications, account menu) and the Dashboard. </w:t>
      </w:r>
    </w:p>
    <w:p>
      <w:pPr>
        <w:pStyle w:val="BodyText"/>
        <w:numPr>
          <w:ilvl w:val="0"/>
          <w:numId w:val="1"/>
        </w:numPr>
        <w:tabs>
          <w:tab w:val="clear" w:pos="1134"/>
          <w:tab w:val="left" w:pos="709" w:leader="none"/>
        </w:tabs>
        <w:bidi w:val="0"/>
        <w:spacing w:before="0" w:after="0"/>
        <w:ind w:hanging="283" w:left="709"/>
        <w:rPr/>
      </w:pPr>
      <w:r>
        <w:rPr/>
        <w:t xml:space="preserve">Every screen section has the same layout: route and menu path, who can use it (permission keys and default roles), purpose, a walk-through of every field, button and option, statuses, business rules and calculations, messages and empty states, the API endpoints it calls, and the </w:t>
      </w:r>
      <w:r>
        <w:rPr>
          <w:rStyle w:val="Strong"/>
        </w:rPr>
        <w:t>Screens</w:t>
      </w:r>
      <w:r>
        <w:rPr/>
        <w:t xml:space="preserve"> with numbered figures. </w:t>
      </w:r>
    </w:p>
    <w:p>
      <w:pPr>
        <w:pStyle w:val="BodyText"/>
        <w:numPr>
          <w:ilvl w:val="0"/>
          <w:numId w:val="1"/>
        </w:numPr>
        <w:tabs>
          <w:tab w:val="clear" w:pos="1134"/>
          <w:tab w:val="left" w:pos="709" w:leader="none"/>
        </w:tabs>
        <w:bidi w:val="0"/>
        <w:spacing w:before="0" w:after="0"/>
        <w:ind w:hanging="283" w:left="709"/>
        <w:rPr/>
      </w:pPr>
      <w:r>
        <w:rPr>
          <w:rStyle w:val="Strong"/>
        </w:rPr>
        <w:t>Bold</w:t>
      </w:r>
      <w:r>
        <w:rPr/>
        <w:t xml:space="preserve"> text is an exact label on screen. </w:t>
      </w:r>
      <w:r>
        <w:rPr>
          <w:rStyle w:val="SourceText"/>
        </w:rPr>
        <w:t>code</w:t>
      </w:r>
      <w:r>
        <w:rPr/>
        <w:t xml:space="preserve"> is a route, permission key, field name or API path. </w:t>
      </w:r>
    </w:p>
    <w:p>
      <w:pPr>
        <w:pStyle w:val="BodyText"/>
        <w:numPr>
          <w:ilvl w:val="0"/>
          <w:numId w:val="1"/>
        </w:numPr>
        <w:tabs>
          <w:tab w:val="clear" w:pos="1134"/>
          <w:tab w:val="left" w:pos="709" w:leader="none"/>
        </w:tabs>
        <w:bidi w:val="0"/>
        <w:spacing w:before="0" w:after="0"/>
        <w:ind w:hanging="283" w:left="709"/>
        <w:rPr/>
      </w:pPr>
      <w:r>
        <w:rPr/>
        <w:t xml:space="preserve">Where a state could not be photographed from the demo data (for example error messages, confirmation dialogs or superadmin-only screens), the </w:t>
      </w:r>
      <w:r>
        <w:rPr>
          <w:rStyle w:val="Strong"/>
        </w:rPr>
        <w:t>Other states</w:t>
      </w:r>
      <w:r>
        <w:rPr/>
        <w:t xml:space="preserve"> list under the figures says exactly how to reach it. </w:t>
      </w:r>
    </w:p>
    <w:p>
      <w:pPr>
        <w:pStyle w:val="BodyText"/>
        <w:numPr>
          <w:ilvl w:val="0"/>
          <w:numId w:val="1"/>
        </w:numPr>
        <w:tabs>
          <w:tab w:val="clear" w:pos="1134"/>
          <w:tab w:val="left" w:pos="709" w:leader="none"/>
        </w:tabs>
        <w:bidi w:val="0"/>
        <w:ind w:hanging="283" w:left="709"/>
        <w:rPr/>
      </w:pPr>
      <w:r>
        <w:rPr/>
        <w:t xml:space="preserve">The full functional and technical specification is in </w:t>
      </w:r>
      <w:hyperlink r:id="rId2">
        <w:r>
          <w:rPr>
            <w:rStyle w:val="Hyperlink"/>
            <w:rFonts w:ascii="Menlo;Consolas;monospace" w:hAnsi="Menlo;Consolas;monospace" w:eastAsia="Menlo;Consolas;monospace" w:cs="Menlo;Consolas;monospace"/>
            <w:sz w:val="18"/>
            <w:szCs w:val="18"/>
            <w:shd w:fill="F1F5F9" w:val="clear"/>
          </w:rPr>
          <w:t>docs/product/MediCore-Product-Specification.md</w:t>
        </w:r>
      </w:hyperlink>
      <w:r>
        <w:rPr/>
        <w:t xml:space="preserve">. </w:t>
      </w:r>
    </w:p>
    <w:p>
      <w:pPr>
        <w:pStyle w:val="Heading2"/>
        <w:bidi w:val="0"/>
        <w:ind w:hanging="0" w:left="0" w:right="0"/>
        <w:rPr/>
      </w:pPr>
      <w:bookmarkStart w:id="2" w:name="demo-workspace-used-for-the-screenshots"/>
      <w:bookmarkEnd w:id="2"/>
      <w:r>
        <w:rPr/>
        <w:t>Demo workspace used for the screenshots</w:t>
      </w:r>
    </w:p>
    <w:p>
      <w:pPr>
        <w:pStyle w:val="BodyText"/>
        <w:bidi w:val="0"/>
        <w:rPr/>
      </w:pPr>
      <w:r>
        <w:rPr/>
        <w:t xml:space="preserve">All screenshots come from a local workspace seeded with realistic demo data by </w:t>
      </w:r>
      <w:r>
        <w:rPr>
          <w:rStyle w:val="SourceText"/>
        </w:rPr>
        <w:t>apps/api/scripts/demo-data.ts</w:t>
      </w:r>
      <w:r>
        <w:rPr/>
        <w:t xml:space="preserve"> (run </w:t>
      </w:r>
      <w:r>
        <w:rPr>
          <w:rStyle w:val="SourceText"/>
        </w:rPr>
        <w:t>pnpm --filter @medicore/api exec tsx scripts/demo-data.ts</w:t>
      </w:r>
      <w:r>
        <w:rPr/>
        <w:t xml:space="preserve"> against a running API). The demo pharmacy is </w:t>
      </w:r>
      <w:r>
        <w:rPr>
          <w:rStyle w:val="Strong"/>
        </w:rPr>
        <w:t>Sanjeevani Pharmacy</w:t>
      </w:r>
      <w:r>
        <w:rPr/>
        <w:t xml:space="preserve">, Pune (GSTIN 27AAPFU0939F1ZV), owner </w:t>
      </w:r>
      <w:r>
        <w:rPr>
          <w:rStyle w:val="Strong"/>
        </w:rPr>
        <w:t>Ravi Kulkarni</w:t>
      </w:r>
      <w:r>
        <w:rPr/>
        <w:t>, on the 14-day Free Trial, with:</w:t>
      </w:r>
    </w:p>
    <w:p>
      <w:pPr>
        <w:pStyle w:val="BodyText"/>
        <w:numPr>
          <w:ilvl w:val="0"/>
          <w:numId w:val="2"/>
        </w:numPr>
        <w:tabs>
          <w:tab w:val="clear" w:pos="1134"/>
          <w:tab w:val="left" w:pos="709" w:leader="none"/>
        </w:tabs>
        <w:bidi w:val="0"/>
        <w:spacing w:before="0" w:after="0"/>
        <w:ind w:hanging="283" w:left="709"/>
        <w:rPr/>
      </w:pPr>
      <w:r>
        <w:rPr/>
        <w:t xml:space="preserve">Branch </w:t>
      </w:r>
      <w:r>
        <w:rPr>
          <w:rStyle w:val="Strong"/>
        </w:rPr>
        <w:t>Main Branch</w:t>
      </w:r>
      <w:r>
        <w:rPr/>
        <w:t xml:space="preserve"> with warehouses </w:t>
      </w:r>
      <w:r>
        <w:rPr>
          <w:rStyle w:val="Strong"/>
        </w:rPr>
        <w:t>Main Store</w:t>
      </w:r>
      <w:r>
        <w:rPr/>
        <w:t xml:space="preserve"> and </w:t>
      </w:r>
      <w:r>
        <w:rPr>
          <w:rStyle w:val="Strong"/>
        </w:rPr>
        <w:t>Cold Room</w:t>
      </w:r>
      <w:r>
        <w:rPr/>
        <w:t xml:space="preserve">, and billing counter </w:t>
      </w:r>
      <w:r>
        <w:rPr>
          <w:rStyle w:val="Strong"/>
        </w:rPr>
        <w:t>Counter 1</w:t>
      </w:r>
      <w:r>
        <w:rPr/>
        <w:t xml:space="preserve">. </w:t>
      </w:r>
    </w:p>
    <w:p>
      <w:pPr>
        <w:pStyle w:val="BodyText"/>
        <w:numPr>
          <w:ilvl w:val="0"/>
          <w:numId w:val="2"/>
        </w:numPr>
        <w:tabs>
          <w:tab w:val="clear" w:pos="1134"/>
          <w:tab w:val="left" w:pos="709" w:leader="none"/>
        </w:tabs>
        <w:bidi w:val="0"/>
        <w:spacing w:before="0" w:after="0"/>
        <w:ind w:hanging="283" w:left="709"/>
        <w:rPr/>
      </w:pPr>
      <w:r>
        <w:rPr/>
        <w:t xml:space="preserve">8 products (e.g. Azithral 500, Dolo 650, Pan 40, Lantus Solostar Pen (cold chain), Alprax 0.5 (Schedule H1)), 14 batches including near-expiry and expired stock. </w:t>
      </w:r>
    </w:p>
    <w:p>
      <w:pPr>
        <w:pStyle w:val="BodyText"/>
        <w:numPr>
          <w:ilvl w:val="0"/>
          <w:numId w:val="2"/>
        </w:numPr>
        <w:tabs>
          <w:tab w:val="clear" w:pos="1134"/>
          <w:tab w:val="left" w:pos="709" w:leader="none"/>
        </w:tabs>
        <w:bidi w:val="0"/>
        <w:spacing w:before="0" w:after="0"/>
        <w:ind w:hanging="283" w:left="709"/>
        <w:rPr/>
      </w:pPr>
      <w:r>
        <w:rPr/>
        <w:t xml:space="preserve">3 vendors, 5 customers (two on credit), purchase orders in Draft / Sent / Confirmed, a goods receipt, a supplier invoice and payment. </w:t>
      </w:r>
    </w:p>
    <w:p>
      <w:pPr>
        <w:pStyle w:val="BodyText"/>
        <w:numPr>
          <w:ilvl w:val="0"/>
          <w:numId w:val="2"/>
        </w:numPr>
        <w:tabs>
          <w:tab w:val="clear" w:pos="1134"/>
          <w:tab w:val="left" w:pos="709" w:leader="none"/>
        </w:tabs>
        <w:bidi w:val="0"/>
        <w:ind w:hanging="283" w:left="709"/>
        <w:rPr/>
      </w:pPr>
      <w:r>
        <w:rPr/>
        <w:t xml:space="preserve">7 POS invoices (one Schedule H1 sale with a prescription, two credit sales), a sales return, a customer receipt, adjustments, transfers, a posted stock count, a recall and a quarantined batch. </w:t>
      </w:r>
    </w:p>
    <w:p>
      <w:pPr>
        <w:pStyle w:val="BodyText"/>
        <w:bidi w:val="0"/>
        <w:rPr/>
      </w:pPr>
      <w:r>
        <w:rPr/>
        <w:t>Screens were captured at a 1280 × 711 desktop viewport.</w:t>
      </w:r>
    </w:p>
    <w:p>
      <w:pPr>
        <w:pStyle w:val="Heading2"/>
        <w:bidi w:val="0"/>
        <w:ind w:hanging="0" w:left="0" w:right="0"/>
        <w:rPr/>
      </w:pPr>
      <w:bookmarkStart w:id="3" w:name="contents"/>
      <w:bookmarkEnd w:id="3"/>
      <w:r>
        <w:rPr/>
        <w:t>Contents</w:t>
      </w:r>
    </w:p>
    <w:p>
      <w:pPr>
        <w:pStyle w:val="BodyText"/>
        <w:numPr>
          <w:ilvl w:val="0"/>
          <w:numId w:val="3"/>
        </w:numPr>
        <w:tabs>
          <w:tab w:val="clear" w:pos="1134"/>
          <w:tab w:val="left" w:pos="709" w:leader="none"/>
        </w:tabs>
        <w:bidi w:val="0"/>
        <w:spacing w:before="0" w:after="0"/>
        <w:ind w:hanging="283" w:left="709"/>
        <w:rPr/>
      </w:pPr>
      <w:hyperlink w:anchor="how-to-use-this-guide">
        <w:r>
          <w:rPr>
            <w:rStyle w:val="Hyperlink"/>
          </w:rPr>
          <w:t>How to use this guide</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demo-workspace-used-for-the-screenshots">
        <w:r>
          <w:rPr>
            <w:rStyle w:val="Hyperlink"/>
          </w:rPr>
          <w:t>Demo workspace used for the screenshots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part-1--sign-in--account-screens-applica">
        <w:r>
          <w:rPr>
            <w:rStyle w:val="Hyperlink"/>
          </w:rPr>
          <w:t>Part 1 — Sign-in &amp; account screens, application shell, dashboard</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conventions-used-in-this-guide">
        <w:r>
          <w:rPr>
            <w:rStyle w:val="Hyperlink"/>
          </w:rPr>
          <w:t>Conventions used in this guide</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standard-system-roles-created-automatica">
        <w:r>
          <w:rPr>
            <w:rStyle w:val="Hyperlink"/>
          </w:rPr>
          <w:t>Standard system roles (created automatically for every new pharmacy)</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sign-in">
        <w:r>
          <w:rPr>
            <w:rStyle w:val="Hyperlink"/>
          </w:rPr>
          <w:t>Sign in</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create-your-pharmacy-workspace-register-">
        <w:r>
          <w:rPr>
            <w:rStyle w:val="Hyperlink"/>
          </w:rPr>
          <w:t>Create your pharmacy workspace (Register / free trial)</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reset-your-password-forgot-password">
        <w:r>
          <w:rPr>
            <w:rStyle w:val="Hyperlink"/>
          </w:rPr>
          <w:t>Reset your password (Forgot password)</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set-a-new-password-reset-password">
        <w:r>
          <w:rPr>
            <w:rStyle w:val="Hyperlink"/>
          </w:rPr>
          <w:t>Set a new password (Reset password)</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email-verification">
        <w:r>
          <w:rPr>
            <w:rStyle w:val="Hyperlink"/>
          </w:rPr>
          <w:t>Email verification</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accept-your-invitation">
        <w:r>
          <w:rPr>
            <w:rStyle w:val="Hyperlink"/>
          </w:rPr>
          <w:t>Accept your invitation</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application-shell--layout--sidebar-navig">
        <w:r>
          <w:rPr>
            <w:rStyle w:val="Hyperlink"/>
          </w:rPr>
          <w:t>Application shell — layout &amp; sidebar navigation</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application-shell--top-bar-breadcrumbs-o">
        <w:r>
          <w:rPr>
            <w:rStyle w:val="Hyperlink"/>
          </w:rPr>
          <w:t>Application shell — top bar, breadcrumbs, organization &amp; branch switchers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command-palette-global-search-ctrlcmd--k">
        <w:r>
          <w:rPr>
            <w:rStyle w:val="Hyperlink"/>
          </w:rPr>
          <w:t>Command palette (global search, Ctrl/Cmd + K)</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notifications-panel-bell">
        <w:r>
          <w:rPr>
            <w:rStyle w:val="Hyperlink"/>
          </w:rPr>
          <w:t>Notifications panel (bell)</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account-menu-change-password--active-ses">
        <w:r>
          <w:rPr>
            <w:rStyle w:val="Hyperlink"/>
          </w:rPr>
          <w:t>Account menu, Change password &amp; Active sessions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shell-banners-session-handling--global-m">
        <w:r>
          <w:rPr>
            <w:rStyle w:val="Hyperlink"/>
          </w:rPr>
          <w:t>Shell banners, session handling &amp; global messages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dashboard">
        <w:r>
          <w:rPr>
            <w:rStyle w:val="Hyperlink"/>
          </w:rPr>
          <w:t>Dashboard</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part-2--sell-pos-billing-sales--returns-">
        <w:r>
          <w:rPr>
            <w:rStyle w:val="Hyperlink"/>
          </w:rPr>
          <w:t>Part 2 — Sell: POS billing, Sales &amp; returns, Customers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pos-billing">
        <w:r>
          <w:rPr>
            <w:rStyle w:val="Hyperlink"/>
          </w:rPr>
          <w:t>POS billing</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sales--returns">
        <w:r>
          <w:rPr>
            <w:rStyle w:val="Hyperlink"/>
          </w:rPr>
          <w:t>Sales &amp; returns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sales-invoice">
        <w:r>
          <w:rPr>
            <w:rStyle w:val="Hyperlink"/>
          </w:rPr>
          <w:t>Sales invoice</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customers">
        <w:r>
          <w:rPr>
            <w:rStyle w:val="Hyperlink"/>
          </w:rPr>
          <w:t>Customers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part-3--buy--stock-purchasing-vendors-pr">
        <w:r>
          <w:rPr>
            <w:rStyle w:val="Hyperlink"/>
          </w:rPr>
          <w:t>Part 3 — Buy &amp; Stock: purchasing, vendors, products and inventory</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purchasing--workspace--purchase-orders-t">
        <w:r>
          <w:rPr>
            <w:rStyle w:val="Hyperlink"/>
          </w:rPr>
          <w:t>Purchasing — workspace &amp; Purchase orders tab</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purchasing--goods-receipts-grn">
        <w:r>
          <w:rPr>
            <w:rStyle w:val="Hyperlink"/>
          </w:rPr>
          <w:t>Purchasing — Goods receipts (GRN)</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purchasing--supplier-invoices">
        <w:r>
          <w:rPr>
            <w:rStyle w:val="Hyperlink"/>
          </w:rPr>
          <w:t>Purchasing — Supplier invoices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purchasing--payments-pay-supplier">
        <w:r>
          <w:rPr>
            <w:rStyle w:val="Hyperlink"/>
          </w:rPr>
          <w:t>Purchasing — Payments (Pay supplier)</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purchasing--debit-notes-purchase-returns">
        <w:r>
          <w:rPr>
            <w:rStyle w:val="Hyperlink"/>
          </w:rPr>
          <w:t>Purchasing — Debit notes (purchase returns)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vendors--list">
        <w:r>
          <w:rPr>
            <w:rStyle w:val="Hyperlink"/>
          </w:rPr>
          <w:t>Vendors — list</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vendors--vendor-detail-drawer-ledger-ope">
        <w:r>
          <w:rPr>
            <w:rStyle w:val="Hyperlink"/>
          </w:rPr>
          <w:t>Vendors — vendor detail drawer (ledger, open invoices, supplies, profile)</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products">
        <w:r>
          <w:rPr>
            <w:rStyle w:val="Hyperlink"/>
          </w:rPr>
          <w:t>Products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batch-inventory--batches-tab">
        <w:r>
          <w:rPr>
            <w:rStyle w:val="Hyperlink"/>
          </w:rPr>
          <w:t>Batch inventory — Batches tab</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batch-inventory--recalls-tab">
        <w:r>
          <w:rPr>
            <w:rStyle w:val="Hyperlink"/>
          </w:rPr>
          <w:t>Batch inventory — Recalls tab</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expiry-dashboard">
        <w:r>
          <w:rPr>
            <w:rStyle w:val="Hyperlink"/>
          </w:rPr>
          <w:t>Expiry dashboard</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stock-ledger">
        <w:r>
          <w:rPr>
            <w:rStyle w:val="Hyperlink"/>
          </w:rPr>
          <w:t>Stock ledger</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adjustments">
        <w:r>
          <w:rPr>
            <w:rStyle w:val="Hyperlink"/>
          </w:rPr>
          <w:t>Adjustments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transfers">
        <w:r>
          <w:rPr>
            <w:rStyle w:val="Hyperlink"/>
          </w:rPr>
          <w:t>Transfers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stock-counts">
        <w:r>
          <w:rPr>
            <w:rStyle w:val="Hyperlink"/>
          </w:rPr>
          <w:t>Stock counts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part-4--finance-compliance--administrati">
        <w:r>
          <w:rPr>
            <w:rStyle w:val="Hyperlink"/>
          </w:rPr>
          <w:t>Part 4 — Finance, compliance &amp; administration</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accounting">
        <w:r>
          <w:rPr>
            <w:rStyle w:val="Hyperlink"/>
          </w:rPr>
          <w:t>Accounting</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compliance">
        <w:r>
          <w:rPr>
            <w:rStyle w:val="Hyperlink"/>
          </w:rPr>
          <w:t>Compliance</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reports">
        <w:r>
          <w:rPr>
            <w:rStyle w:val="Hyperlink"/>
          </w:rPr>
          <w:t>Reports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configuration">
        <w:r>
          <w:rPr>
            <w:rStyle w:val="Hyperlink"/>
          </w:rPr>
          <w:t>Configuration</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import">
        <w:r>
          <w:rPr>
            <w:rStyle w:val="Hyperlink"/>
          </w:rPr>
          <w:t>Import</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users">
        <w:r>
          <w:rPr>
            <w:rStyle w:val="Hyperlink"/>
          </w:rPr>
          <w:t>Users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roles">
        <w:r>
          <w:rPr>
            <w:rStyle w:val="Hyperlink"/>
          </w:rPr>
          <w:t>Roles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branches">
        <w:r>
          <w:rPr>
            <w:rStyle w:val="Hyperlink"/>
          </w:rPr>
          <w:t>Branches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settings">
        <w:r>
          <w:rPr>
            <w:rStyle w:val="Hyperlink"/>
          </w:rPr>
          <w:t>Settings</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plan--billing">
        <w:r>
          <w:rPr>
            <w:rStyle w:val="Hyperlink"/>
          </w:rPr>
          <w:t>Plan &amp; billing</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audit-log">
        <w:r>
          <w:rPr>
            <w:rStyle w:val="Hyperlink"/>
          </w:rPr>
          <w:t>Audit log</w:t>
        </w:r>
      </w:hyperlink>
      <w:r>
        <w:rPr/>
        <w:t xml:space="preserve"> </w:t>
      </w:r>
    </w:p>
    <w:p>
      <w:pPr>
        <w:pStyle w:val="BodyText"/>
        <w:numPr>
          <w:ilvl w:val="0"/>
          <w:numId w:val="3"/>
        </w:numPr>
        <w:tabs>
          <w:tab w:val="clear" w:pos="1134"/>
          <w:tab w:val="left" w:pos="709" w:leader="none"/>
        </w:tabs>
        <w:bidi w:val="0"/>
        <w:spacing w:before="0" w:after="0"/>
        <w:ind w:hanging="283" w:left="709"/>
        <w:rPr/>
      </w:pPr>
      <w:hyperlink w:anchor="platform">
        <w:r>
          <w:rPr>
            <w:rStyle w:val="Hyperlink"/>
          </w:rPr>
          <w:t>Platform</w:t>
        </w:r>
      </w:hyperlink>
      <w:r>
        <w:rPr/>
        <w:t xml:space="preserve"> </w:t>
      </w:r>
    </w:p>
    <w:p>
      <w:pPr>
        <w:pStyle w:val="BodyText"/>
        <w:numPr>
          <w:ilvl w:val="0"/>
          <w:numId w:val="3"/>
        </w:numPr>
        <w:tabs>
          <w:tab w:val="clear" w:pos="1134"/>
          <w:tab w:val="left" w:pos="709" w:leader="none"/>
        </w:tabs>
        <w:bidi w:val="0"/>
        <w:ind w:hanging="283" w:left="709"/>
        <w:rPr/>
      </w:pPr>
      <w:hyperlink w:anchor="product-specification-separate-document">
        <w:r>
          <w:rPr>
            <w:rStyle w:val="Hyperlink"/>
          </w:rPr>
          <w:t>Product specification (separate document)</w:t>
        </w:r>
      </w:hyperlink>
      <w:r>
        <w:rPr/>
        <w:t xml:space="preserve"> </w:t>
      </w:r>
    </w:p>
    <w:p>
      <w:pPr>
        <w:pStyle w:val="HorizontalLine"/>
        <w:bidi w:val="0"/>
        <w:rPr/>
      </w:pPr>
      <w:r>
        <w:rPr/>
      </w:r>
    </w:p>
    <w:p>
      <w:pPr>
        <w:pStyle w:val="Heading1"/>
        <w:bidi w:val="0"/>
        <w:ind w:hanging="0" w:left="0" w:right="0"/>
        <w:rPr/>
      </w:pPr>
      <w:bookmarkStart w:id="4" w:name="part-1-sign-in-account-screens-applicati"/>
      <w:bookmarkEnd w:id="4"/>
      <w:r>
        <w:rPr/>
        <w:t>Part 1 — Sign-in &amp; account screens, application shell, dashboard</w:t>
      </w:r>
    </w:p>
    <w:p>
      <w:pPr>
        <w:pStyle w:val="BlockQuotation"/>
        <w:bidi w:val="0"/>
        <w:rPr/>
      </w:pPr>
      <w:r>
        <w:rPr/>
        <w:t>Written from the source code (</w:t>
      </w:r>
      <w:r>
        <w:rPr>
          <w:rStyle w:val="SourceText"/>
        </w:rPr>
        <w:t>apps/web/src/app/login</w:t>
      </w:r>
      <w:r>
        <w:rPr/>
        <w:t xml:space="preserve">, </w:t>
      </w:r>
      <w:r>
        <w:rPr>
          <w:rStyle w:val="SourceText"/>
        </w:rPr>
        <w:t>apps/web/src/app/register</w:t>
      </w:r>
      <w:r>
        <w:rPr/>
        <w:t xml:space="preserve">, </w:t>
      </w:r>
      <w:r>
        <w:rPr>
          <w:rStyle w:val="SourceText"/>
        </w:rPr>
        <w:t>apps/web/src/app/(auth)/*</w:t>
      </w:r>
      <w:r>
        <w:rPr/>
        <w:t xml:space="preserve">, </w:t>
      </w:r>
      <w:r>
        <w:rPr>
          <w:rStyle w:val="SourceText"/>
        </w:rPr>
        <w:t>apps/web/src/components/{shell,shell-parts,nav,auth,ui,kit}.tsx</w:t>
      </w:r>
      <w:r>
        <w:rPr/>
        <w:t xml:space="preserve">, </w:t>
      </w:r>
      <w:r>
        <w:rPr>
          <w:rStyle w:val="SourceText"/>
        </w:rPr>
        <w:t>apps/web/src/lib/{session,api,toast}.ts*</w:t>
      </w:r>
      <w:r>
        <w:rPr/>
        <w:t xml:space="preserve">, </w:t>
      </w:r>
      <w:r>
        <w:rPr>
          <w:rStyle w:val="SourceText"/>
        </w:rPr>
        <w:t>apps/web/src/app/(app)/page.tsx</w:t>
      </w:r>
      <w:r>
        <w:rPr/>
        <w:t xml:space="preserve">; API </w:t>
      </w:r>
      <w:r>
        <w:rPr>
          <w:rStyle w:val="SourceText"/>
        </w:rPr>
        <w:t>apps/api/src/auth/*</w:t>
      </w:r>
      <w:r>
        <w:rPr/>
        <w:t xml:space="preserve">, </w:t>
      </w:r>
      <w:r>
        <w:rPr>
          <w:rStyle w:val="SourceText"/>
        </w:rPr>
        <w:t>apps/api/src/reports/*</w:t>
      </w:r>
      <w:r>
        <w:rPr/>
        <w:t xml:space="preserve">, </w:t>
      </w:r>
      <w:r>
        <w:rPr>
          <w:rStyle w:val="SourceText"/>
        </w:rPr>
        <w:t>apps/api/src/organizations/*</w:t>
      </w:r>
      <w:r>
        <w:rPr/>
        <w:t xml:space="preserve">, </w:t>
      </w:r>
      <w:r>
        <w:rPr>
          <w:rStyle w:val="SourceText"/>
        </w:rPr>
        <w:t>apps/api/src/rbac/*</w:t>
      </w:r>
      <w:r>
        <w:rPr/>
        <w:t xml:space="preserve">, </w:t>
      </w:r>
      <w:r>
        <w:rPr>
          <w:rStyle w:val="SourceText"/>
        </w:rPr>
        <w:t>apps/api/src/common/{subscription-policy,rate-limit.middleware}.ts</w:t>
      </w:r>
      <w:r>
        <w:rPr/>
        <w:t xml:space="preserve">; validation </w:t>
      </w:r>
      <w:r>
        <w:rPr>
          <w:rStyle w:val="SourceText"/>
        </w:rPr>
        <w:t>packages/validation/src/{auth,common}.ts</w:t>
      </w:r>
      <w:r>
        <w:rPr/>
        <w:t xml:space="preserve">). Where the code and older docs disagree, the code is what is described here. Points where the UI text and the code behaviour differ are flagged as </w:t>
      </w:r>
      <w:r>
        <w:rPr>
          <w:rStyle w:val="Strong"/>
        </w:rPr>
        <w:t>⚠ Note</w:t>
      </w:r>
      <w:r>
        <w:rPr/>
        <w:t>.</w:t>
      </w:r>
    </w:p>
    <w:p>
      <w:pPr>
        <w:pStyle w:val="Heading3"/>
        <w:bidi w:val="0"/>
        <w:ind w:hanging="0" w:left="0" w:right="0"/>
        <w:rPr/>
      </w:pPr>
      <w:bookmarkStart w:id="5" w:name="conventions-used-in-this-guide"/>
      <w:bookmarkEnd w:id="5"/>
      <w:r>
        <w:rPr/>
        <w:t>Conventions used in this guide</w:t>
      </w:r>
    </w:p>
    <w:p>
      <w:pPr>
        <w:pStyle w:val="BodyText"/>
        <w:numPr>
          <w:ilvl w:val="0"/>
          <w:numId w:val="4"/>
        </w:numPr>
        <w:tabs>
          <w:tab w:val="clear" w:pos="1134"/>
          <w:tab w:val="left" w:pos="709" w:leader="none"/>
        </w:tabs>
        <w:bidi w:val="0"/>
        <w:spacing w:before="0" w:after="0"/>
        <w:ind w:hanging="283" w:left="709"/>
        <w:rPr/>
      </w:pPr>
      <w:r>
        <w:rPr>
          <w:rStyle w:val="Strong"/>
        </w:rPr>
        <w:t>Bold</w:t>
      </w:r>
      <w:r>
        <w:rPr/>
        <w:t xml:space="preserve"> text is an exact button, link or label as it appears on screen. </w:t>
      </w:r>
    </w:p>
    <w:p>
      <w:pPr>
        <w:pStyle w:val="BodyText"/>
        <w:numPr>
          <w:ilvl w:val="0"/>
          <w:numId w:val="4"/>
        </w:numPr>
        <w:tabs>
          <w:tab w:val="clear" w:pos="1134"/>
          <w:tab w:val="left" w:pos="709" w:leader="none"/>
        </w:tabs>
        <w:bidi w:val="0"/>
        <w:spacing w:before="0" w:after="0"/>
        <w:ind w:hanging="283" w:left="709"/>
        <w:rPr/>
      </w:pPr>
      <w:r>
        <w:rPr/>
        <w:t xml:space="preserve">"Permission key" means the internal permission (for example </w:t>
      </w:r>
      <w:r>
        <w:rPr>
          <w:rStyle w:val="SourceText"/>
        </w:rPr>
        <w:t>reports.read</w:t>
      </w:r>
      <w:r>
        <w:rPr/>
        <w:t>). Administrators grant permissions through roles (</w:t>
      </w:r>
      <w:r>
        <w:rPr>
          <w:rStyle w:val="Strong"/>
        </w:rPr>
        <w:t>Admin › Roles</w:t>
      </w:r>
      <w:r>
        <w:rPr/>
        <w:t xml:space="preserve">). The </w:t>
      </w:r>
      <w:r>
        <w:rPr>
          <w:rStyle w:val="Strong"/>
        </w:rPr>
        <w:t>organization owner</w:t>
      </w:r>
      <w:r>
        <w:rPr/>
        <w:t xml:space="preserve"> always holds every organization permission; platform-only permissions (</w:t>
      </w:r>
      <w:r>
        <w:rPr>
          <w:rStyle w:val="SourceText"/>
        </w:rPr>
        <w:t>platform.*</w:t>
      </w:r>
      <w:r>
        <w:rPr/>
        <w:t xml:space="preserve">) are never part of an organization role. </w:t>
      </w:r>
    </w:p>
    <w:p>
      <w:pPr>
        <w:pStyle w:val="BodyText"/>
        <w:numPr>
          <w:ilvl w:val="0"/>
          <w:numId w:val="4"/>
        </w:numPr>
        <w:tabs>
          <w:tab w:val="clear" w:pos="1134"/>
          <w:tab w:val="left" w:pos="709" w:leader="none"/>
        </w:tabs>
        <w:bidi w:val="0"/>
        <w:spacing w:before="0" w:after="0"/>
        <w:ind w:hanging="283" w:left="709"/>
        <w:rPr/>
      </w:pPr>
      <w:r>
        <w:rPr/>
        <w:t xml:space="preserve">All money is shown in Indian Rupees with Indian digit grouping and two decimals (e.g. </w:t>
      </w:r>
      <w:r>
        <w:rPr>
          <w:rStyle w:val="SourceText"/>
        </w:rPr>
        <w:t>₹1,23,456.50</w:t>
      </w:r>
      <w:r>
        <w:rPr/>
        <w:t>). Negative amounts show a true minus sign (</w:t>
      </w:r>
      <w:r>
        <w:rPr>
          <w:rStyle w:val="SourceText"/>
        </w:rPr>
        <w:t>−₹…</w:t>
      </w:r>
      <w:r>
        <w:rPr/>
        <w:t xml:space="preserve">). Chart axes use short forms: </w:t>
      </w:r>
      <w:r>
        <w:rPr>
          <w:rStyle w:val="SourceText"/>
        </w:rPr>
        <w:t>₹450</w:t>
      </w:r>
      <w:r>
        <w:rPr/>
        <w:t xml:space="preserve">, </w:t>
      </w:r>
      <w:r>
        <w:rPr>
          <w:rStyle w:val="SourceText"/>
        </w:rPr>
        <w:t>₹1.2k</w:t>
      </w:r>
      <w:r>
        <w:rPr/>
        <w:t xml:space="preserve">, </w:t>
      </w:r>
      <w:r>
        <w:rPr>
          <w:rStyle w:val="SourceText"/>
        </w:rPr>
        <w:t>₹3.4L</w:t>
      </w:r>
      <w:r>
        <w:rPr/>
        <w:t xml:space="preserve"> (lakh), </w:t>
      </w:r>
      <w:r>
        <w:rPr>
          <w:rStyle w:val="SourceText"/>
        </w:rPr>
        <w:t>₹1.1Cr</w:t>
      </w:r>
      <w:r>
        <w:rPr/>
        <w:t xml:space="preserve"> (crore). Hover tooltips always show the full amount. </w:t>
      </w:r>
    </w:p>
    <w:p>
      <w:pPr>
        <w:pStyle w:val="BodyText"/>
        <w:numPr>
          <w:ilvl w:val="0"/>
          <w:numId w:val="4"/>
        </w:numPr>
        <w:tabs>
          <w:tab w:val="clear" w:pos="1134"/>
          <w:tab w:val="left" w:pos="709" w:leader="none"/>
        </w:tabs>
        <w:bidi w:val="0"/>
        <w:spacing w:before="0" w:after="0"/>
        <w:ind w:hanging="283" w:left="709"/>
        <w:rPr/>
      </w:pPr>
      <w:r>
        <w:rPr/>
        <w:t xml:space="preserve">Dates display as </w:t>
      </w:r>
      <w:r>
        <w:rPr>
          <w:rStyle w:val="SourceText"/>
        </w:rPr>
        <w:t>27 Oct 2026</w:t>
      </w:r>
      <w:r>
        <w:rPr/>
        <w:t xml:space="preserve"> (day, short month, year, Asia/Kolkata time zone). Business "days" (today, this month) are calculated in Indian Standard Time. </w:t>
      </w:r>
    </w:p>
    <w:p>
      <w:pPr>
        <w:pStyle w:val="BodyText"/>
        <w:numPr>
          <w:ilvl w:val="0"/>
          <w:numId w:val="4"/>
        </w:numPr>
        <w:tabs>
          <w:tab w:val="clear" w:pos="1134"/>
          <w:tab w:val="left" w:pos="709" w:leader="none"/>
        </w:tabs>
        <w:bidi w:val="0"/>
        <w:ind w:hanging="283" w:left="709"/>
        <w:rPr/>
      </w:pPr>
      <w:r>
        <w:rPr/>
        <w:t xml:space="preserve">Toast messages appear bottom-right, at most 4 at a time. Success/info/warning toasts close after 4 seconds, error toasts after 7 seconds; each has a </w:t>
      </w:r>
      <w:r>
        <w:rPr>
          <w:rStyle w:val="Strong"/>
        </w:rPr>
        <w:t>Dismiss</w:t>
      </w:r>
      <w:r>
        <w:rPr/>
        <w:t xml:space="preserve"> (×) button. Identical toasts fired in quick succession are merged into one. </w:t>
      </w:r>
    </w:p>
    <w:p>
      <w:pPr>
        <w:pStyle w:val="Heading3"/>
        <w:bidi w:val="0"/>
        <w:ind w:hanging="0" w:left="0" w:right="0"/>
        <w:rPr/>
      </w:pPr>
      <w:bookmarkStart w:id="6" w:name="standard-system-roles-created-automatica"/>
      <w:bookmarkEnd w:id="6"/>
      <w:r>
        <w:rPr/>
        <w:t>Standard system roles (created automatically for every new pharmacy)</w:t>
      </w:r>
    </w:p>
    <w:p>
      <w:pPr>
        <w:pStyle w:val="BodyText"/>
        <w:bidi w:val="0"/>
        <w:rPr/>
      </w:pPr>
      <w:r>
        <w:rPr/>
        <w:t>When a pharmacy registers, these roles are created. Their names are shown in the account menu, the sidebar footer and invitation screens.</w:t>
      </w:r>
    </w:p>
    <w:tbl>
      <w:tblPr>
        <w:tblW w:w="9600" w:type="dxa"/>
        <w:jc w:val="left"/>
        <w:tblInd w:w="28" w:type="dxa"/>
        <w:tblLayout w:type="fixed"/>
        <w:tblCellMar>
          <w:top w:w="28" w:type="dxa"/>
          <w:left w:w="28" w:type="dxa"/>
          <w:bottom w:w="28" w:type="dxa"/>
          <w:right w:w="28" w:type="dxa"/>
        </w:tblCellMar>
      </w:tblPr>
      <w:tblGrid>
        <w:gridCol w:w="1943"/>
        <w:gridCol w:w="2129"/>
        <w:gridCol w:w="5528"/>
      </w:tblGrid>
      <w:tr>
        <w:trPr>
          <w:tblHeader w:val="true"/>
        </w:trPr>
        <w:tc>
          <w:tcPr>
            <w:tcW w:w="1943" w:type="dxa"/>
            <w:tcBorders/>
            <w:vAlign w:val="center"/>
          </w:tcPr>
          <w:p>
            <w:pPr>
              <w:pStyle w:val="TableHeading"/>
              <w:suppressLineNumbers/>
              <w:shd w:fill="D9F7EF" w:val="clear"/>
              <w:bidi w:val="0"/>
              <w:spacing w:before="0" w:after="283"/>
              <w:jc w:val="center"/>
              <w:rPr/>
            </w:pPr>
            <w:r>
              <w:rPr/>
              <w:t>Role name (as displayed)</w:t>
            </w:r>
          </w:p>
        </w:tc>
        <w:tc>
          <w:tcPr>
            <w:tcW w:w="2129" w:type="dxa"/>
            <w:tcBorders/>
            <w:vAlign w:val="center"/>
          </w:tcPr>
          <w:p>
            <w:pPr>
              <w:pStyle w:val="TableHeading"/>
              <w:suppressLineNumbers/>
              <w:shd w:fill="D9F7EF" w:val="clear"/>
              <w:bidi w:val="0"/>
              <w:spacing w:before="0" w:after="283"/>
              <w:jc w:val="center"/>
              <w:rPr/>
            </w:pPr>
            <w:r>
              <w:rPr/>
              <w:t>Internal key</w:t>
            </w:r>
          </w:p>
        </w:tc>
        <w:tc>
          <w:tcPr>
            <w:tcW w:w="5528" w:type="dxa"/>
            <w:tcBorders/>
            <w:vAlign w:val="center"/>
          </w:tcPr>
          <w:p>
            <w:pPr>
              <w:pStyle w:val="TableHeading"/>
              <w:suppressLineNumbers/>
              <w:shd w:fill="D9F7EF" w:val="clear"/>
              <w:bidi w:val="0"/>
              <w:spacing w:before="0" w:after="283"/>
              <w:jc w:val="center"/>
              <w:rPr/>
            </w:pPr>
            <w:r>
              <w:rPr/>
              <w:t>Typical person</w:t>
            </w:r>
          </w:p>
        </w:tc>
      </w:tr>
      <w:tr>
        <w:trPr/>
        <w:tc>
          <w:tcPr>
            <w:tcW w:w="1943" w:type="dxa"/>
            <w:tcBorders/>
            <w:vAlign w:val="center"/>
          </w:tcPr>
          <w:p>
            <w:pPr>
              <w:pStyle w:val="TableContents"/>
              <w:bidi w:val="0"/>
              <w:spacing w:before="0" w:after="283"/>
              <w:rPr/>
            </w:pPr>
            <w:r>
              <w:rPr/>
              <w:t>Owner</w:t>
            </w:r>
          </w:p>
        </w:tc>
        <w:tc>
          <w:tcPr>
            <w:tcW w:w="2129" w:type="dxa"/>
            <w:tcBorders/>
            <w:vAlign w:val="center"/>
          </w:tcPr>
          <w:p>
            <w:pPr>
              <w:pStyle w:val="TableContents"/>
              <w:bidi w:val="0"/>
              <w:spacing w:before="0" w:after="283"/>
              <w:rPr/>
            </w:pPr>
            <w:r>
              <w:rPr>
                <w:rStyle w:val="SourceText"/>
              </w:rPr>
              <w:t>ORGANIZATION_OWNER</w:t>
            </w:r>
          </w:p>
        </w:tc>
        <w:tc>
          <w:tcPr>
            <w:tcW w:w="5528" w:type="dxa"/>
            <w:tcBorders/>
            <w:vAlign w:val="center"/>
          </w:tcPr>
          <w:p>
            <w:pPr>
              <w:pStyle w:val="TableContents"/>
              <w:bidi w:val="0"/>
              <w:spacing w:before="0" w:after="283"/>
              <w:rPr/>
            </w:pPr>
            <w:r>
              <w:rPr/>
              <w:t>The person who registered the pharmacy. Holds every organization permission.</w:t>
            </w:r>
          </w:p>
        </w:tc>
      </w:tr>
      <w:tr>
        <w:trPr/>
        <w:tc>
          <w:tcPr>
            <w:tcW w:w="1943" w:type="dxa"/>
            <w:tcBorders/>
            <w:vAlign w:val="center"/>
          </w:tcPr>
          <w:p>
            <w:pPr>
              <w:pStyle w:val="TableContents"/>
              <w:bidi w:val="0"/>
              <w:spacing w:before="0" w:after="283"/>
              <w:rPr/>
            </w:pPr>
            <w:r>
              <w:rPr/>
              <w:t>Admin</w:t>
            </w:r>
          </w:p>
        </w:tc>
        <w:tc>
          <w:tcPr>
            <w:tcW w:w="2129" w:type="dxa"/>
            <w:tcBorders/>
            <w:vAlign w:val="center"/>
          </w:tcPr>
          <w:p>
            <w:pPr>
              <w:pStyle w:val="TableContents"/>
              <w:bidi w:val="0"/>
              <w:spacing w:before="0" w:after="283"/>
              <w:rPr/>
            </w:pPr>
            <w:r>
              <w:rPr>
                <w:rStyle w:val="SourceText"/>
              </w:rPr>
              <w:t>ORGANIZATION_ADMIN</w:t>
            </w:r>
          </w:p>
        </w:tc>
        <w:tc>
          <w:tcPr>
            <w:tcW w:w="5528" w:type="dxa"/>
            <w:tcBorders/>
            <w:vAlign w:val="center"/>
          </w:tcPr>
          <w:p>
            <w:pPr>
              <w:pStyle w:val="TableContents"/>
              <w:bidi w:val="0"/>
              <w:spacing w:before="0" w:after="283"/>
              <w:rPr/>
            </w:pPr>
            <w:r>
              <w:rPr/>
              <w:t>Office administrator; all organization permissions.</w:t>
            </w:r>
          </w:p>
        </w:tc>
      </w:tr>
      <w:tr>
        <w:trPr/>
        <w:tc>
          <w:tcPr>
            <w:tcW w:w="1943" w:type="dxa"/>
            <w:tcBorders/>
            <w:vAlign w:val="center"/>
          </w:tcPr>
          <w:p>
            <w:pPr>
              <w:pStyle w:val="TableContents"/>
              <w:bidi w:val="0"/>
              <w:spacing w:before="0" w:after="283"/>
              <w:rPr/>
            </w:pPr>
            <w:r>
              <w:rPr/>
              <w:t>Pharmacist</w:t>
            </w:r>
          </w:p>
        </w:tc>
        <w:tc>
          <w:tcPr>
            <w:tcW w:w="2129" w:type="dxa"/>
            <w:tcBorders/>
            <w:vAlign w:val="center"/>
          </w:tcPr>
          <w:p>
            <w:pPr>
              <w:pStyle w:val="TableContents"/>
              <w:bidi w:val="0"/>
              <w:spacing w:before="0" w:after="283"/>
              <w:rPr/>
            </w:pPr>
            <w:r>
              <w:rPr>
                <w:rStyle w:val="SourceText"/>
              </w:rPr>
              <w:t>PHARMACIST</w:t>
            </w:r>
          </w:p>
        </w:tc>
        <w:tc>
          <w:tcPr>
            <w:tcW w:w="5528" w:type="dxa"/>
            <w:tcBorders/>
            <w:vAlign w:val="center"/>
          </w:tcPr>
          <w:p>
            <w:pPr>
              <w:pStyle w:val="TableContents"/>
              <w:bidi w:val="0"/>
              <w:spacing w:before="0" w:after="283"/>
              <w:rPr/>
            </w:pPr>
            <w:r>
              <w:rPr/>
              <w:t>Dispensing pharmacist: sales, returns, compliance registers, products, stock.</w:t>
            </w:r>
          </w:p>
        </w:tc>
      </w:tr>
      <w:tr>
        <w:trPr/>
        <w:tc>
          <w:tcPr>
            <w:tcW w:w="1943" w:type="dxa"/>
            <w:tcBorders/>
            <w:vAlign w:val="center"/>
          </w:tcPr>
          <w:p>
            <w:pPr>
              <w:pStyle w:val="TableContents"/>
              <w:bidi w:val="0"/>
              <w:spacing w:before="0" w:after="283"/>
              <w:rPr/>
            </w:pPr>
            <w:r>
              <w:rPr/>
              <w:t>Purchase Manager</w:t>
            </w:r>
          </w:p>
        </w:tc>
        <w:tc>
          <w:tcPr>
            <w:tcW w:w="2129" w:type="dxa"/>
            <w:tcBorders/>
            <w:vAlign w:val="center"/>
          </w:tcPr>
          <w:p>
            <w:pPr>
              <w:pStyle w:val="TableContents"/>
              <w:bidi w:val="0"/>
              <w:spacing w:before="0" w:after="283"/>
              <w:rPr/>
            </w:pPr>
            <w:r>
              <w:rPr>
                <w:rStyle w:val="SourceText"/>
              </w:rPr>
              <w:t>PURCHASE_MANAGER</w:t>
            </w:r>
          </w:p>
        </w:tc>
        <w:tc>
          <w:tcPr>
            <w:tcW w:w="5528" w:type="dxa"/>
            <w:tcBorders/>
            <w:vAlign w:val="center"/>
          </w:tcPr>
          <w:p>
            <w:pPr>
              <w:pStyle w:val="TableContents"/>
              <w:bidi w:val="0"/>
              <w:spacing w:before="0" w:after="283"/>
              <w:rPr/>
            </w:pPr>
            <w:r>
              <w:rPr/>
              <w:t>Buying, vendors, goods receipts, supplier payments.</w:t>
            </w:r>
          </w:p>
        </w:tc>
      </w:tr>
      <w:tr>
        <w:trPr/>
        <w:tc>
          <w:tcPr>
            <w:tcW w:w="1943" w:type="dxa"/>
            <w:tcBorders/>
            <w:vAlign w:val="center"/>
          </w:tcPr>
          <w:p>
            <w:pPr>
              <w:pStyle w:val="TableContents"/>
              <w:bidi w:val="0"/>
              <w:spacing w:before="0" w:after="283"/>
              <w:rPr/>
            </w:pPr>
            <w:r>
              <w:rPr/>
              <w:t>Store Manager</w:t>
            </w:r>
          </w:p>
        </w:tc>
        <w:tc>
          <w:tcPr>
            <w:tcW w:w="2129" w:type="dxa"/>
            <w:tcBorders/>
            <w:vAlign w:val="center"/>
          </w:tcPr>
          <w:p>
            <w:pPr>
              <w:pStyle w:val="TableContents"/>
              <w:bidi w:val="0"/>
              <w:spacing w:before="0" w:after="283"/>
              <w:rPr/>
            </w:pPr>
            <w:r>
              <w:rPr>
                <w:rStyle w:val="SourceText"/>
              </w:rPr>
              <w:t>STORE_MANAGER</w:t>
            </w:r>
          </w:p>
        </w:tc>
        <w:tc>
          <w:tcPr>
            <w:tcW w:w="5528" w:type="dxa"/>
            <w:tcBorders/>
            <w:vAlign w:val="center"/>
          </w:tcPr>
          <w:p>
            <w:pPr>
              <w:pStyle w:val="TableContents"/>
              <w:bidi w:val="0"/>
              <w:spacing w:before="0" w:after="283"/>
              <w:rPr/>
            </w:pPr>
            <w:r>
              <w:rPr/>
              <w:t>Stock operations, customers, reports and exports.</w:t>
            </w:r>
          </w:p>
        </w:tc>
      </w:tr>
      <w:tr>
        <w:trPr/>
        <w:tc>
          <w:tcPr>
            <w:tcW w:w="1943" w:type="dxa"/>
            <w:tcBorders/>
            <w:vAlign w:val="center"/>
          </w:tcPr>
          <w:p>
            <w:pPr>
              <w:pStyle w:val="TableContents"/>
              <w:bidi w:val="0"/>
              <w:spacing w:before="0" w:after="283"/>
              <w:rPr/>
            </w:pPr>
            <w:r>
              <w:rPr/>
              <w:t>Cashier</w:t>
            </w:r>
          </w:p>
        </w:tc>
        <w:tc>
          <w:tcPr>
            <w:tcW w:w="2129" w:type="dxa"/>
            <w:tcBorders/>
            <w:vAlign w:val="center"/>
          </w:tcPr>
          <w:p>
            <w:pPr>
              <w:pStyle w:val="TableContents"/>
              <w:bidi w:val="0"/>
              <w:spacing w:before="0" w:after="283"/>
              <w:rPr/>
            </w:pPr>
            <w:r>
              <w:rPr>
                <w:rStyle w:val="SourceText"/>
              </w:rPr>
              <w:t>CASHIER</w:t>
            </w:r>
          </w:p>
        </w:tc>
        <w:tc>
          <w:tcPr>
            <w:tcW w:w="5528" w:type="dxa"/>
            <w:tcBorders/>
            <w:vAlign w:val="center"/>
          </w:tcPr>
          <w:p>
            <w:pPr>
              <w:pStyle w:val="TableContents"/>
              <w:bidi w:val="0"/>
              <w:spacing w:before="0" w:after="283"/>
              <w:rPr/>
            </w:pPr>
            <w:r>
              <w:rPr/>
              <w:t>Counter billing and customer receipts.</w:t>
            </w:r>
          </w:p>
        </w:tc>
      </w:tr>
      <w:tr>
        <w:trPr/>
        <w:tc>
          <w:tcPr>
            <w:tcW w:w="1943" w:type="dxa"/>
            <w:tcBorders/>
            <w:vAlign w:val="center"/>
          </w:tcPr>
          <w:p>
            <w:pPr>
              <w:pStyle w:val="TableContents"/>
              <w:bidi w:val="0"/>
              <w:spacing w:before="0" w:after="283"/>
              <w:rPr/>
            </w:pPr>
            <w:r>
              <w:rPr/>
              <w:t>Inventory Manager</w:t>
            </w:r>
          </w:p>
        </w:tc>
        <w:tc>
          <w:tcPr>
            <w:tcW w:w="2129" w:type="dxa"/>
            <w:tcBorders/>
            <w:vAlign w:val="center"/>
          </w:tcPr>
          <w:p>
            <w:pPr>
              <w:pStyle w:val="TableContents"/>
              <w:bidi w:val="0"/>
              <w:spacing w:before="0" w:after="283"/>
              <w:rPr/>
            </w:pPr>
            <w:r>
              <w:rPr>
                <w:rStyle w:val="SourceText"/>
              </w:rPr>
              <w:t>INVENTORY_MANAGER</w:t>
            </w:r>
          </w:p>
        </w:tc>
        <w:tc>
          <w:tcPr>
            <w:tcW w:w="5528" w:type="dxa"/>
            <w:tcBorders/>
            <w:vAlign w:val="center"/>
          </w:tcPr>
          <w:p>
            <w:pPr>
              <w:pStyle w:val="TableContents"/>
              <w:bidi w:val="0"/>
              <w:spacing w:before="0" w:after="283"/>
              <w:rPr/>
            </w:pPr>
            <w:r>
              <w:rPr/>
              <w:t>Products, batches, adjustments, counts, transfers, recalls, product import.</w:t>
            </w:r>
          </w:p>
        </w:tc>
      </w:tr>
      <w:tr>
        <w:trPr/>
        <w:tc>
          <w:tcPr>
            <w:tcW w:w="1943" w:type="dxa"/>
            <w:tcBorders/>
            <w:vAlign w:val="center"/>
          </w:tcPr>
          <w:p>
            <w:pPr>
              <w:pStyle w:val="TableContents"/>
              <w:bidi w:val="0"/>
              <w:spacing w:before="0" w:after="283"/>
              <w:rPr/>
            </w:pPr>
            <w:r>
              <w:rPr/>
              <w:t>Accountant</w:t>
            </w:r>
          </w:p>
        </w:tc>
        <w:tc>
          <w:tcPr>
            <w:tcW w:w="2129" w:type="dxa"/>
            <w:tcBorders/>
            <w:vAlign w:val="center"/>
          </w:tcPr>
          <w:p>
            <w:pPr>
              <w:pStyle w:val="TableContents"/>
              <w:bidi w:val="0"/>
              <w:spacing w:before="0" w:after="283"/>
              <w:rPr/>
            </w:pPr>
            <w:r>
              <w:rPr>
                <w:rStyle w:val="SourceText"/>
              </w:rPr>
              <w:t>ACCOUNTANT</w:t>
            </w:r>
          </w:p>
        </w:tc>
        <w:tc>
          <w:tcPr>
            <w:tcW w:w="5528" w:type="dxa"/>
            <w:tcBorders/>
            <w:vAlign w:val="center"/>
          </w:tcPr>
          <w:p>
            <w:pPr>
              <w:pStyle w:val="TableContents"/>
              <w:bidi w:val="0"/>
              <w:spacing w:before="0" w:after="283"/>
              <w:rPr/>
            </w:pPr>
            <w:r>
              <w:rPr/>
              <w:t>Accounting, supplier payments, tax configuration, reports.</w:t>
            </w:r>
          </w:p>
        </w:tc>
      </w:tr>
      <w:tr>
        <w:trPr/>
        <w:tc>
          <w:tcPr>
            <w:tcW w:w="1943" w:type="dxa"/>
            <w:tcBorders/>
            <w:vAlign w:val="center"/>
          </w:tcPr>
          <w:p>
            <w:pPr>
              <w:pStyle w:val="TableContents"/>
              <w:bidi w:val="0"/>
              <w:spacing w:before="0" w:after="283"/>
              <w:rPr/>
            </w:pPr>
            <w:r>
              <w:rPr/>
              <w:t>Auditor</w:t>
            </w:r>
          </w:p>
        </w:tc>
        <w:tc>
          <w:tcPr>
            <w:tcW w:w="2129" w:type="dxa"/>
            <w:tcBorders/>
            <w:vAlign w:val="center"/>
          </w:tcPr>
          <w:p>
            <w:pPr>
              <w:pStyle w:val="TableContents"/>
              <w:bidi w:val="0"/>
              <w:spacing w:before="0" w:after="283"/>
              <w:rPr/>
            </w:pPr>
            <w:r>
              <w:rPr>
                <w:rStyle w:val="SourceText"/>
              </w:rPr>
              <w:t>AUDITOR</w:t>
            </w:r>
          </w:p>
        </w:tc>
        <w:tc>
          <w:tcPr>
            <w:tcW w:w="5528" w:type="dxa"/>
            <w:tcBorders/>
            <w:vAlign w:val="center"/>
          </w:tcPr>
          <w:p>
            <w:pPr>
              <w:pStyle w:val="TableContents"/>
              <w:bidi w:val="0"/>
              <w:spacing w:before="0" w:after="283"/>
              <w:rPr/>
            </w:pPr>
            <w:r>
              <w:rPr/>
              <w:t>Read-only access across modules plus the audit log.</w:t>
            </w:r>
          </w:p>
        </w:tc>
      </w:tr>
      <w:tr>
        <w:trPr/>
        <w:tc>
          <w:tcPr>
            <w:tcW w:w="1943" w:type="dxa"/>
            <w:tcBorders/>
            <w:vAlign w:val="center"/>
          </w:tcPr>
          <w:p>
            <w:pPr>
              <w:pStyle w:val="TableContents"/>
              <w:bidi w:val="0"/>
              <w:spacing w:before="0" w:after="283"/>
              <w:rPr/>
            </w:pPr>
            <w:r>
              <w:rPr/>
              <w:t>Analyst</w:t>
            </w:r>
          </w:p>
        </w:tc>
        <w:tc>
          <w:tcPr>
            <w:tcW w:w="2129" w:type="dxa"/>
            <w:tcBorders/>
            <w:vAlign w:val="center"/>
          </w:tcPr>
          <w:p>
            <w:pPr>
              <w:pStyle w:val="TableContents"/>
              <w:bidi w:val="0"/>
              <w:spacing w:before="0" w:after="283"/>
              <w:rPr/>
            </w:pPr>
            <w:r>
              <w:rPr>
                <w:rStyle w:val="SourceText"/>
              </w:rPr>
              <w:t>ANALYST</w:t>
            </w:r>
          </w:p>
        </w:tc>
        <w:tc>
          <w:tcPr>
            <w:tcW w:w="5528" w:type="dxa"/>
            <w:tcBorders/>
            <w:vAlign w:val="center"/>
          </w:tcPr>
          <w:p>
            <w:pPr>
              <w:pStyle w:val="TableContents"/>
              <w:bidi w:val="0"/>
              <w:spacing w:before="0" w:after="283"/>
              <w:rPr/>
            </w:pPr>
            <w:r>
              <w:rPr/>
              <w:t>Read-only products/stock/parties plus reports.</w:t>
            </w:r>
          </w:p>
        </w:tc>
      </w:tr>
    </w:tbl>
    <w:p>
      <w:pPr>
        <w:pStyle w:val="HorizontalLine"/>
        <w:bidi w:val="0"/>
        <w:rPr/>
      </w:pPr>
      <w:r>
        <w:rPr/>
      </w:r>
    </w:p>
    <w:p>
      <w:pPr>
        <w:pStyle w:val="Heading3"/>
        <w:bidi w:val="0"/>
        <w:ind w:hanging="0" w:left="0" w:right="0"/>
        <w:rPr/>
      </w:pPr>
      <w:bookmarkStart w:id="7" w:name="sign-in"/>
      <w:bookmarkEnd w:id="7"/>
      <w:r>
        <w:rPr/>
        <w:t>Sign in</w:t>
      </w:r>
    </w:p>
    <w:p>
      <w:pPr>
        <w:pStyle w:val="BodyText"/>
        <w:numPr>
          <w:ilvl w:val="0"/>
          <w:numId w:val="5"/>
        </w:numPr>
        <w:tabs>
          <w:tab w:val="clear" w:pos="1134"/>
          <w:tab w:val="left" w:pos="709" w:leader="none"/>
        </w:tabs>
        <w:bidi w:val="0"/>
        <w:ind w:hanging="283" w:left="709"/>
        <w:rPr/>
      </w:pPr>
      <w:r>
        <w:rPr>
          <w:rStyle w:val="Strong"/>
        </w:rPr>
        <w:t>Route:</w:t>
      </w:r>
      <w:r>
        <w:rPr/>
        <w:t xml:space="preserve"> </w:t>
      </w:r>
      <w:r>
        <w:rPr>
          <w:rStyle w:val="SourceText"/>
        </w:rPr>
        <w:t>/login</w:t>
      </w:r>
      <w:r>
        <w:rPr/>
        <w:t xml:space="preserve"> - </w:t>
      </w:r>
      <w:r>
        <w:rPr>
          <w:rStyle w:val="Strong"/>
        </w:rPr>
        <w:t>Menu:</w:t>
      </w:r>
      <w:r>
        <w:rPr/>
        <w:t xml:space="preserve"> none (public page; also reached from </w:t>
      </w:r>
      <w:r>
        <w:rPr>
          <w:rStyle w:val="Strong"/>
        </w:rPr>
        <w:t>Sign in</w:t>
      </w:r>
      <w:r>
        <w:rPr/>
        <w:t xml:space="preserve"> links on every other account screen) - </w:t>
      </w:r>
      <w:r>
        <w:rPr>
          <w:rStyle w:val="Strong"/>
        </w:rPr>
        <w:t>Who can use it:</w:t>
      </w:r>
      <w:r>
        <w:rPr/>
        <w:t xml:space="preserve"> anyone with a MediCore account (no permission needed). Users whose account is </w:t>
      </w:r>
      <w:r>
        <w:rPr>
          <w:rStyle w:val="Emphasis"/>
        </w:rPr>
        <w:t>Invited</w:t>
      </w:r>
      <w:r>
        <w:rPr/>
        <w:t xml:space="preserve"> (invitation not yet accepted), </w:t>
      </w:r>
      <w:r>
        <w:rPr>
          <w:rStyle w:val="Emphasis"/>
        </w:rPr>
        <w:t>Suspended</w:t>
      </w:r>
      <w:r>
        <w:rPr/>
        <w:t xml:space="preserve"> or </w:t>
      </w:r>
      <w:r>
        <w:rPr>
          <w:rStyle w:val="Emphasis"/>
        </w:rPr>
        <w:t>Disabled</w:t>
      </w:r>
      <w:r>
        <w:rPr/>
        <w:t xml:space="preserve"> cannot sign in. </w:t>
      </w:r>
    </w:p>
    <w:p>
      <w:pPr>
        <w:pStyle w:val="Heading4"/>
        <w:bidi w:val="0"/>
        <w:ind w:hanging="0" w:left="0" w:right="0"/>
        <w:rPr/>
      </w:pPr>
      <w:bookmarkStart w:id="8" w:name="purpose"/>
      <w:bookmarkEnd w:id="8"/>
      <w:r>
        <w:rPr/>
        <w:t>Purpose</w:t>
      </w:r>
    </w:p>
    <w:p>
      <w:pPr>
        <w:pStyle w:val="BodyText"/>
        <w:bidi w:val="0"/>
        <w:rPr/>
      </w:pPr>
      <w:r>
        <w:rPr/>
        <w:t>This is the front door of MediCore. Staff enter their work email and password to open their pharmacy workspace. From here you can also start a free trial, recover a forgotten password, or accept an invitation from your pharmacy.</w:t>
      </w:r>
    </w:p>
    <w:p>
      <w:pPr>
        <w:pStyle w:val="Heading4"/>
        <w:bidi w:val="0"/>
        <w:ind w:hanging="0" w:left="0" w:right="0"/>
        <w:rPr/>
      </w:pPr>
      <w:bookmarkStart w:id="9" w:name="screen-layout"/>
      <w:bookmarkEnd w:id="9"/>
      <w:r>
        <w:rPr/>
        <w:t>Screen layout</w:t>
      </w:r>
    </w:p>
    <w:p>
      <w:pPr>
        <w:pStyle w:val="BodyText"/>
        <w:bidi w:val="0"/>
        <w:rPr/>
      </w:pPr>
      <w:r>
        <w:rPr/>
        <w:t>All account screens (sign in, register, forgot/reset password, verify email, accept invitation) share the same layout:</w:t>
      </w:r>
    </w:p>
    <w:p>
      <w:pPr>
        <w:pStyle w:val="BodyText"/>
        <w:numPr>
          <w:ilvl w:val="0"/>
          <w:numId w:val="6"/>
        </w:numPr>
        <w:tabs>
          <w:tab w:val="clear" w:pos="1134"/>
          <w:tab w:val="left" w:pos="709" w:leader="none"/>
        </w:tabs>
        <w:bidi w:val="0"/>
        <w:spacing w:before="0" w:after="0"/>
        <w:ind w:hanging="283" w:left="709"/>
        <w:rPr/>
      </w:pPr>
      <w:r>
        <w:rPr>
          <w:rStyle w:val="Strong"/>
        </w:rPr>
        <w:t>Brand panel (left, large screens only — 1024 px and wider):</w:t>
      </w:r>
      <w:r>
        <w:rPr/>
        <w:t xml:space="preserve"> MediCore logo; headline "Batch-level inventory. </w:t>
      </w:r>
      <w:r>
        <w:rPr>
          <w:rStyle w:val="Strong"/>
        </w:rPr>
        <w:t>GST-ready billing.</w:t>
      </w:r>
      <w:r>
        <w:rPr/>
        <w:t xml:space="preserve"> Compliance built in."; four ticked highlights: - "FEFO allocation with expired-stock blocking (Drugs Rules 65(17))" - "GST-ready billing — CGST/SGST/IGST split by place of supply" - "Schedule H/H1 registers, licence tracking and audit trails" - "Server-enforced tenant isolation, DPDP-aligned data handling" - Footer line: "Built for Indian pharmacies — INR, GSTIN, Schedule H1 registers, Asia/Kolkata." </w:t>
      </w:r>
    </w:p>
    <w:p>
      <w:pPr>
        <w:pStyle w:val="BodyText"/>
        <w:numPr>
          <w:ilvl w:val="0"/>
          <w:numId w:val="6"/>
        </w:numPr>
        <w:tabs>
          <w:tab w:val="clear" w:pos="1134"/>
          <w:tab w:val="left" w:pos="709" w:leader="none"/>
        </w:tabs>
        <w:bidi w:val="0"/>
        <w:spacing w:before="0" w:after="0"/>
        <w:ind w:hanging="283" w:left="709"/>
        <w:rPr/>
      </w:pPr>
      <w:r>
        <w:rPr>
          <w:rStyle w:val="Strong"/>
        </w:rPr>
        <w:t>Form card (right; centred on smaller screens, with the logo shown above it):</w:t>
      </w:r>
      <w:r>
        <w:rPr/>
        <w:t xml:space="preserve"> - Title </w:t>
      </w:r>
      <w:r>
        <w:rPr>
          <w:rStyle w:val="Strong"/>
        </w:rPr>
        <w:t>Welcome back</w:t>
      </w:r>
      <w:r>
        <w:rPr/>
        <w:t xml:space="preserve">; subtitle "Sign in to your pharmacy workspace". - Green success notice (only after a password reset, i.e. URL contains </w:t>
      </w:r>
      <w:r>
        <w:rPr>
          <w:rStyle w:val="SourceText"/>
        </w:rPr>
        <w:t>?reset=1</w:t>
      </w:r>
      <w:r>
        <w:rPr/>
        <w:t xml:space="preserve">): "Password updated. Sign in with your new password — other devices were signed out." - </w:t>
      </w:r>
      <w:r>
        <w:rPr>
          <w:rStyle w:val="Strong"/>
        </w:rPr>
        <w:t>Email</w:t>
      </w:r>
      <w:r>
        <w:rPr/>
        <w:t xml:space="preserve"> field (placeholder </w:t>
      </w:r>
      <w:r>
        <w:rPr>
          <w:rStyle w:val="SourceText"/>
        </w:rPr>
        <w:t>you@pharmacy.in</w:t>
      </w:r>
      <w:r>
        <w:rPr/>
        <w:t xml:space="preserve">, focused automatically). - </w:t>
      </w:r>
      <w:r>
        <w:rPr>
          <w:rStyle w:val="Strong"/>
        </w:rPr>
        <w:t>Password</w:t>
      </w:r>
      <w:r>
        <w:rPr/>
        <w:t xml:space="preserve"> field (placeholder </w:t>
      </w:r>
      <w:r>
        <w:rPr>
          <w:rStyle w:val="SourceText"/>
        </w:rPr>
        <w:t>••••••••••</w:t>
      </w:r>
      <w:r>
        <w:rPr/>
        <w:t xml:space="preserve">) with an eye icon to </w:t>
      </w:r>
      <w:r>
        <w:rPr>
          <w:rStyle w:val="Strong"/>
        </w:rPr>
        <w:t>Show password / Hide password</w:t>
      </w:r>
      <w:r>
        <w:rPr/>
        <w:t xml:space="preserve">, and a "Caps Lock is on" warning that appears while Caps Lock is active. - </w:t>
      </w:r>
      <w:r>
        <w:rPr>
          <w:rStyle w:val="Strong"/>
        </w:rPr>
        <w:t>Forgot password?</w:t>
      </w:r>
      <w:r>
        <w:rPr/>
        <w:t xml:space="preserve"> link (right-aligned, under the password) → </w:t>
      </w:r>
      <w:r>
        <w:rPr>
          <w:rStyle w:val="SourceText"/>
        </w:rPr>
        <w:t>/forgot-password</w:t>
      </w:r>
      <w:r>
        <w:rPr/>
        <w:t xml:space="preserve">. - Red error box (after a failed attempt — see Messages). - </w:t>
      </w:r>
      <w:r>
        <w:rPr>
          <w:rStyle w:val="Strong"/>
        </w:rPr>
        <w:t>Sign in</w:t>
      </w:r>
      <w:r>
        <w:rPr/>
        <w:t xml:space="preserve"> button (full width; shows </w:t>
      </w:r>
      <w:r>
        <w:rPr>
          <w:rStyle w:val="Strong"/>
        </w:rPr>
        <w:t>Signing in…</w:t>
      </w:r>
      <w:r>
        <w:rPr/>
        <w:t xml:space="preserve"> while working). - Line "Got an invitation? </w:t>
      </w:r>
      <w:r>
        <w:rPr>
          <w:rStyle w:val="Strong"/>
        </w:rPr>
        <w:t>Accept it here</w:t>
      </w:r>
      <w:r>
        <w:rPr/>
        <w:t xml:space="preserve">" → </w:t>
      </w:r>
      <w:r>
        <w:rPr>
          <w:rStyle w:val="SourceText"/>
        </w:rPr>
        <w:t>/accept-invitation</w:t>
      </w:r>
      <w:r>
        <w:rPr/>
        <w:t xml:space="preserve">. </w:t>
      </w:r>
    </w:p>
    <w:p>
      <w:pPr>
        <w:pStyle w:val="BodyText"/>
        <w:numPr>
          <w:ilvl w:val="0"/>
          <w:numId w:val="6"/>
        </w:numPr>
        <w:tabs>
          <w:tab w:val="clear" w:pos="1134"/>
          <w:tab w:val="left" w:pos="709" w:leader="none"/>
        </w:tabs>
        <w:bidi w:val="0"/>
        <w:ind w:hanging="283" w:left="709"/>
        <w:rPr/>
      </w:pPr>
      <w:r>
        <w:rPr>
          <w:rStyle w:val="Strong"/>
        </w:rPr>
        <w:t>Below the card:</w:t>
      </w:r>
      <w:r>
        <w:rPr/>
        <w:t xml:space="preserve"> "New to MediCore? </w:t>
      </w:r>
      <w:r>
        <w:rPr>
          <w:rStyle w:val="Strong"/>
        </w:rPr>
        <w:t>Start a free 14-day trial</w:t>
      </w:r>
      <w:r>
        <w:rPr/>
        <w:t xml:space="preserve">" → </w:t>
      </w:r>
      <w:r>
        <w:rPr>
          <w:rStyle w:val="SourceText"/>
        </w:rPr>
        <w:t>/register</w:t>
      </w:r>
      <w:r>
        <w:rPr/>
        <w:t xml:space="preserve">. </w:t>
      </w:r>
    </w:p>
    <w:p>
      <w:pPr>
        <w:pStyle w:val="Heading4"/>
        <w:bidi w:val="0"/>
        <w:ind w:hanging="0" w:left="0" w:right="0"/>
        <w:rPr/>
      </w:pPr>
      <w:bookmarkStart w:id="10" w:name="how-to"/>
      <w:bookmarkEnd w:id="10"/>
      <w:r>
        <w:rPr/>
        <w:t>How to …</w:t>
      </w:r>
    </w:p>
    <w:p>
      <w:pPr>
        <w:pStyle w:val="BodyText"/>
        <w:bidi w:val="0"/>
        <w:rPr/>
      </w:pPr>
      <w:r>
        <w:rPr>
          <w:rStyle w:val="Strong"/>
        </w:rPr>
        <w:t>How to sign in</w:t>
      </w:r>
      <w:r>
        <w:rPr/>
        <w:t xml:space="preserve"> 1. Open MediCore (any page). If you are not signed in you are sent to </w:t>
      </w:r>
      <w:r>
        <w:rPr>
          <w:rStyle w:val="Strong"/>
        </w:rPr>
        <w:t>Sign in</w:t>
      </w:r>
      <w:r>
        <w:rPr/>
        <w:t xml:space="preserve"> automatically. 2. Type your </w:t>
      </w:r>
      <w:r>
        <w:rPr>
          <w:rStyle w:val="Strong"/>
        </w:rPr>
        <w:t>Email</w:t>
      </w:r>
      <w:r>
        <w:rPr/>
        <w:t xml:space="preserve"> and </w:t>
      </w:r>
      <w:r>
        <w:rPr>
          <w:rStyle w:val="Strong"/>
        </w:rPr>
        <w:t>Password</w:t>
      </w:r>
      <w:r>
        <w:rPr/>
        <w:t xml:space="preserve">. Use the eye icon if you want to check what you typed. 3. Click </w:t>
      </w:r>
      <w:r>
        <w:rPr>
          <w:rStyle w:val="Strong"/>
        </w:rPr>
        <w:t>Sign in</w:t>
      </w:r>
      <w:r>
        <w:rPr/>
        <w:t xml:space="preserve"> (or press Enter). 4. On success a toast "Signed in — Welcome back to MediCore" appears and you are taken to the page you originally tried to open, or to the Dashboard.</w:t>
      </w:r>
    </w:p>
    <w:p>
      <w:pPr>
        <w:pStyle w:val="BodyText"/>
        <w:bidi w:val="0"/>
        <w:rPr/>
      </w:pPr>
      <w:r>
        <w:rPr>
          <w:rStyle w:val="Strong"/>
        </w:rPr>
        <w:t>How to return to the page you were on after your session expired</w:t>
      </w:r>
      <w:r>
        <w:rPr/>
        <w:t xml:space="preserve"> 1. When a session ends while you are working, MediCore shows "Your session has ended — Please sign in again to continue." and opens </w:t>
      </w:r>
      <w:r>
        <w:rPr>
          <w:rStyle w:val="Strong"/>
        </w:rPr>
        <w:t>Sign in</w:t>
      </w:r>
      <w:r>
        <w:rPr/>
        <w:t xml:space="preserve"> with the page remembered (</w:t>
      </w:r>
      <w:r>
        <w:rPr>
          <w:rStyle w:val="SourceText"/>
        </w:rPr>
        <w:t>/login?next=/that/page</w:t>
      </w:r>
      <w:r>
        <w:rPr/>
        <w:t>). 2. Sign in normally; you land back on that page.</w:t>
      </w:r>
    </w:p>
    <w:p>
      <w:pPr>
        <w:pStyle w:val="BodyText"/>
        <w:bidi w:val="0"/>
        <w:rPr/>
      </w:pPr>
      <w:r>
        <w:rPr>
          <w:rStyle w:val="Strong"/>
        </w:rPr>
        <w:t>How to get to password recovery / registration / invitation</w:t>
      </w:r>
      <w:r>
        <w:rPr/>
        <w:t xml:space="preserve"> - Click </w:t>
      </w:r>
      <w:r>
        <w:rPr>
          <w:rStyle w:val="Strong"/>
        </w:rPr>
        <w:t>Forgot password?</w:t>
      </w:r>
      <w:r>
        <w:rPr/>
        <w:t xml:space="preserve">, </w:t>
      </w:r>
      <w:r>
        <w:rPr>
          <w:rStyle w:val="Strong"/>
        </w:rPr>
        <w:t>Start a free 14-day trial</w:t>
      </w:r>
      <w:r>
        <w:rPr/>
        <w:t xml:space="preserve"> or </w:t>
      </w:r>
      <w:r>
        <w:rPr>
          <w:rStyle w:val="Strong"/>
        </w:rPr>
        <w:t>Accept it here</w:t>
      </w:r>
      <w:r>
        <w:rPr/>
        <w:t xml:space="preserve"> respectively.</w:t>
      </w:r>
    </w:p>
    <w:p>
      <w:pPr>
        <w:pStyle w:val="Heading4"/>
        <w:bidi w:val="0"/>
        <w:ind w:hanging="0" w:left="0" w:right="0"/>
        <w:rPr/>
      </w:pPr>
      <w:bookmarkStart w:id="11" w:name="form-fields"/>
      <w:bookmarkEnd w:id="11"/>
      <w:r>
        <w:rPr/>
        <w:t>Form fields</w:t>
      </w:r>
    </w:p>
    <w:tbl>
      <w:tblPr>
        <w:tblW w:w="9600" w:type="dxa"/>
        <w:jc w:val="left"/>
        <w:tblInd w:w="28" w:type="dxa"/>
        <w:tblLayout w:type="fixed"/>
        <w:tblCellMar>
          <w:top w:w="28" w:type="dxa"/>
          <w:left w:w="28" w:type="dxa"/>
          <w:bottom w:w="28" w:type="dxa"/>
          <w:right w:w="28" w:type="dxa"/>
        </w:tblCellMar>
      </w:tblPr>
      <w:tblGrid>
        <w:gridCol w:w="880"/>
        <w:gridCol w:w="1403"/>
        <w:gridCol w:w="843"/>
        <w:gridCol w:w="3859"/>
        <w:gridCol w:w="2615"/>
      </w:tblGrid>
      <w:tr>
        <w:trPr>
          <w:tblHeader w:val="true"/>
        </w:trPr>
        <w:tc>
          <w:tcPr>
            <w:tcW w:w="880" w:type="dxa"/>
            <w:tcBorders/>
            <w:vAlign w:val="center"/>
          </w:tcPr>
          <w:p>
            <w:pPr>
              <w:pStyle w:val="TableHeading"/>
              <w:suppressLineNumbers/>
              <w:shd w:fill="D9F7EF" w:val="clear"/>
              <w:bidi w:val="0"/>
              <w:spacing w:before="0" w:after="283"/>
              <w:jc w:val="center"/>
              <w:rPr/>
            </w:pPr>
            <w:r>
              <w:rPr/>
              <w:t>Field</w:t>
            </w:r>
          </w:p>
        </w:tc>
        <w:tc>
          <w:tcPr>
            <w:tcW w:w="1403"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3859" w:type="dxa"/>
            <w:tcBorders/>
            <w:vAlign w:val="center"/>
          </w:tcPr>
          <w:p>
            <w:pPr>
              <w:pStyle w:val="TableHeading"/>
              <w:suppressLineNumbers/>
              <w:shd w:fill="D9F7EF" w:val="clear"/>
              <w:bidi w:val="0"/>
              <w:spacing w:before="0" w:after="283"/>
              <w:jc w:val="center"/>
              <w:rPr/>
            </w:pPr>
            <w:r>
              <w:rPr/>
              <w:t>Rules / validation</w:t>
            </w:r>
          </w:p>
        </w:tc>
        <w:tc>
          <w:tcPr>
            <w:tcW w:w="2615" w:type="dxa"/>
            <w:tcBorders/>
            <w:vAlign w:val="center"/>
          </w:tcPr>
          <w:p>
            <w:pPr>
              <w:pStyle w:val="TableHeading"/>
              <w:suppressLineNumbers/>
              <w:shd w:fill="D9F7EF" w:val="clear"/>
              <w:bidi w:val="0"/>
              <w:spacing w:before="0" w:after="283"/>
              <w:jc w:val="center"/>
              <w:rPr/>
            </w:pPr>
            <w:r>
              <w:rPr/>
              <w:t>Notes</w:t>
            </w:r>
          </w:p>
        </w:tc>
      </w:tr>
      <w:tr>
        <w:trPr/>
        <w:tc>
          <w:tcPr>
            <w:tcW w:w="880" w:type="dxa"/>
            <w:tcBorders/>
            <w:vAlign w:val="center"/>
          </w:tcPr>
          <w:p>
            <w:pPr>
              <w:pStyle w:val="TableContents"/>
              <w:bidi w:val="0"/>
              <w:spacing w:before="0" w:after="283"/>
              <w:rPr/>
            </w:pPr>
            <w:r>
              <w:rPr/>
              <w:t>Email</w:t>
            </w:r>
          </w:p>
        </w:tc>
        <w:tc>
          <w:tcPr>
            <w:tcW w:w="1403" w:type="dxa"/>
            <w:tcBorders/>
            <w:vAlign w:val="center"/>
          </w:tcPr>
          <w:p>
            <w:pPr>
              <w:pStyle w:val="TableContents"/>
              <w:bidi w:val="0"/>
              <w:spacing w:before="0" w:after="283"/>
              <w:rPr/>
            </w:pPr>
            <w:r>
              <w:rPr/>
              <w:t>Email input</w:t>
            </w:r>
          </w:p>
        </w:tc>
        <w:tc>
          <w:tcPr>
            <w:tcW w:w="843" w:type="dxa"/>
            <w:tcBorders/>
            <w:vAlign w:val="center"/>
          </w:tcPr>
          <w:p>
            <w:pPr>
              <w:pStyle w:val="TableContents"/>
              <w:bidi w:val="0"/>
              <w:spacing w:before="0" w:after="283"/>
              <w:rPr/>
            </w:pPr>
            <w:r>
              <w:rPr/>
              <w:t>Yes</w:t>
            </w:r>
          </w:p>
        </w:tc>
        <w:tc>
          <w:tcPr>
            <w:tcW w:w="3859" w:type="dxa"/>
            <w:tcBorders/>
            <w:vAlign w:val="center"/>
          </w:tcPr>
          <w:p>
            <w:pPr>
              <w:pStyle w:val="TableContents"/>
              <w:bidi w:val="0"/>
              <w:spacing w:before="0" w:after="283"/>
              <w:rPr/>
            </w:pPr>
            <w:r>
              <w:rPr/>
              <w:t>Trimmed, converted to lower case, must be a valid email address (</w:t>
            </w:r>
            <w:r>
              <w:rPr>
                <w:rStyle w:val="SourceText"/>
              </w:rPr>
              <w:t>z.string().trim().toLowerCase().email()</w:t>
            </w:r>
            <w:r>
              <w:rPr/>
              <w:t>); error "Invalid email"</w:t>
            </w:r>
          </w:p>
        </w:tc>
        <w:tc>
          <w:tcPr>
            <w:tcW w:w="2615" w:type="dxa"/>
            <w:tcBorders/>
            <w:vAlign w:val="center"/>
          </w:tcPr>
          <w:p>
            <w:pPr>
              <w:pStyle w:val="TableContents"/>
              <w:bidi w:val="0"/>
              <w:spacing w:before="0" w:after="283"/>
              <w:rPr/>
            </w:pPr>
            <w:r>
              <w:rPr/>
              <w:t>Case does not matter.</w:t>
            </w:r>
          </w:p>
        </w:tc>
      </w:tr>
      <w:tr>
        <w:trPr/>
        <w:tc>
          <w:tcPr>
            <w:tcW w:w="880" w:type="dxa"/>
            <w:tcBorders/>
            <w:vAlign w:val="center"/>
          </w:tcPr>
          <w:p>
            <w:pPr>
              <w:pStyle w:val="TableContents"/>
              <w:bidi w:val="0"/>
              <w:spacing w:before="0" w:after="283"/>
              <w:rPr/>
            </w:pPr>
            <w:r>
              <w:rPr/>
              <w:t>Password</w:t>
            </w:r>
          </w:p>
        </w:tc>
        <w:tc>
          <w:tcPr>
            <w:tcW w:w="1403" w:type="dxa"/>
            <w:tcBorders/>
            <w:vAlign w:val="center"/>
          </w:tcPr>
          <w:p>
            <w:pPr>
              <w:pStyle w:val="TableContents"/>
              <w:bidi w:val="0"/>
              <w:spacing w:before="0" w:after="283"/>
              <w:rPr/>
            </w:pPr>
            <w:r>
              <w:rPr/>
              <w:t>Password input with show/hide</w:t>
            </w:r>
          </w:p>
        </w:tc>
        <w:tc>
          <w:tcPr>
            <w:tcW w:w="843" w:type="dxa"/>
            <w:tcBorders/>
            <w:vAlign w:val="center"/>
          </w:tcPr>
          <w:p>
            <w:pPr>
              <w:pStyle w:val="TableContents"/>
              <w:bidi w:val="0"/>
              <w:spacing w:before="0" w:after="283"/>
              <w:rPr/>
            </w:pPr>
            <w:r>
              <w:rPr/>
              <w:t>Yes</w:t>
            </w:r>
          </w:p>
        </w:tc>
        <w:tc>
          <w:tcPr>
            <w:tcW w:w="3859" w:type="dxa"/>
            <w:tcBorders/>
            <w:vAlign w:val="center"/>
          </w:tcPr>
          <w:p>
            <w:pPr>
              <w:pStyle w:val="TableContents"/>
              <w:bidi w:val="0"/>
              <w:spacing w:before="0" w:after="283"/>
              <w:rPr/>
            </w:pPr>
            <w:r>
              <w:rPr/>
              <w:t>1–128 characters; empty → "Password is required"</w:t>
            </w:r>
          </w:p>
        </w:tc>
        <w:tc>
          <w:tcPr>
            <w:tcW w:w="2615" w:type="dxa"/>
            <w:tcBorders/>
            <w:vAlign w:val="center"/>
          </w:tcPr>
          <w:p>
            <w:pPr>
              <w:pStyle w:val="TableContents"/>
              <w:bidi w:val="0"/>
              <w:spacing w:before="0" w:after="283"/>
              <w:rPr/>
            </w:pPr>
            <w:r>
              <w:rPr/>
              <w:t>Not checked against the password policy at sign-in (old passwords still work).</w:t>
            </w:r>
          </w:p>
        </w:tc>
      </w:tr>
    </w:tbl>
    <w:p>
      <w:pPr>
        <w:pStyle w:val="Heading4"/>
        <w:bidi w:val="0"/>
        <w:ind w:hanging="0" w:left="0" w:right="0"/>
        <w:rPr/>
      </w:pPr>
      <w:bookmarkStart w:id="12" w:name="statuses-lifecycle"/>
      <w:bookmarkEnd w:id="12"/>
      <w:r>
        <w:rPr/>
        <w:t>Statuses &amp; lifecycle</w:t>
      </w:r>
    </w:p>
    <w:p>
      <w:pPr>
        <w:pStyle w:val="BodyText"/>
        <w:bidi w:val="0"/>
        <w:rPr/>
      </w:pPr>
      <w:r>
        <w:rPr/>
        <w:t>User account statuses that affect sign-in:</w:t>
      </w:r>
    </w:p>
    <w:tbl>
      <w:tblPr>
        <w:tblW w:w="9600" w:type="dxa"/>
        <w:jc w:val="left"/>
        <w:tblInd w:w="28" w:type="dxa"/>
        <w:tblLayout w:type="fixed"/>
        <w:tblCellMar>
          <w:top w:w="28" w:type="dxa"/>
          <w:left w:w="28" w:type="dxa"/>
          <w:bottom w:w="28" w:type="dxa"/>
          <w:right w:w="28" w:type="dxa"/>
        </w:tblCellMar>
      </w:tblPr>
      <w:tblGrid>
        <w:gridCol w:w="3520"/>
        <w:gridCol w:w="1729"/>
        <w:gridCol w:w="4351"/>
      </w:tblGrid>
      <w:tr>
        <w:trPr>
          <w:tblHeader w:val="true"/>
        </w:trPr>
        <w:tc>
          <w:tcPr>
            <w:tcW w:w="3520" w:type="dxa"/>
            <w:tcBorders/>
            <w:vAlign w:val="center"/>
          </w:tcPr>
          <w:p>
            <w:pPr>
              <w:pStyle w:val="TableHeading"/>
              <w:suppressLineNumbers/>
              <w:shd w:fill="D9F7EF" w:val="clear"/>
              <w:bidi w:val="0"/>
              <w:spacing w:before="0" w:after="283"/>
              <w:jc w:val="center"/>
              <w:rPr/>
            </w:pPr>
            <w:r>
              <w:rPr/>
              <w:t>Account status</w:t>
            </w:r>
          </w:p>
        </w:tc>
        <w:tc>
          <w:tcPr>
            <w:tcW w:w="1729" w:type="dxa"/>
            <w:tcBorders/>
            <w:vAlign w:val="center"/>
          </w:tcPr>
          <w:p>
            <w:pPr>
              <w:pStyle w:val="TableHeading"/>
              <w:suppressLineNumbers/>
              <w:shd w:fill="D9F7EF" w:val="clear"/>
              <w:bidi w:val="0"/>
              <w:spacing w:before="0" w:after="283"/>
              <w:jc w:val="center"/>
              <w:rPr/>
            </w:pPr>
            <w:r>
              <w:rPr/>
              <w:t>Can sign in?</w:t>
            </w:r>
          </w:p>
        </w:tc>
        <w:tc>
          <w:tcPr>
            <w:tcW w:w="4351" w:type="dxa"/>
            <w:tcBorders/>
            <w:vAlign w:val="center"/>
          </w:tcPr>
          <w:p>
            <w:pPr>
              <w:pStyle w:val="TableHeading"/>
              <w:suppressLineNumbers/>
              <w:shd w:fill="D9F7EF" w:val="clear"/>
              <w:bidi w:val="0"/>
              <w:spacing w:before="0" w:after="283"/>
              <w:jc w:val="center"/>
              <w:rPr/>
            </w:pPr>
            <w:r>
              <w:rPr/>
              <w:t>What the user sees</w:t>
            </w:r>
          </w:p>
        </w:tc>
      </w:tr>
      <w:tr>
        <w:trPr/>
        <w:tc>
          <w:tcPr>
            <w:tcW w:w="3520" w:type="dxa"/>
            <w:tcBorders/>
            <w:vAlign w:val="center"/>
          </w:tcPr>
          <w:p>
            <w:pPr>
              <w:pStyle w:val="TableContents"/>
              <w:bidi w:val="0"/>
              <w:spacing w:before="0" w:after="283"/>
              <w:rPr/>
            </w:pPr>
            <w:r>
              <w:rPr/>
              <w:t>Active</w:t>
            </w:r>
          </w:p>
        </w:tc>
        <w:tc>
          <w:tcPr>
            <w:tcW w:w="1729" w:type="dxa"/>
            <w:tcBorders/>
            <w:vAlign w:val="center"/>
          </w:tcPr>
          <w:p>
            <w:pPr>
              <w:pStyle w:val="TableContents"/>
              <w:bidi w:val="0"/>
              <w:spacing w:before="0" w:after="283"/>
              <w:rPr/>
            </w:pPr>
            <w:r>
              <w:rPr/>
              <w:t>Yes</w:t>
            </w:r>
          </w:p>
        </w:tc>
        <w:tc>
          <w:tcPr>
            <w:tcW w:w="4351" w:type="dxa"/>
            <w:tcBorders/>
            <w:vAlign w:val="center"/>
          </w:tcPr>
          <w:p>
            <w:pPr>
              <w:pStyle w:val="TableContents"/>
              <w:bidi w:val="0"/>
              <w:spacing w:before="0" w:after="283"/>
              <w:rPr/>
            </w:pPr>
            <w:r>
              <w:rPr/>
              <w:t>—</w:t>
            </w:r>
          </w:p>
        </w:tc>
      </w:tr>
      <w:tr>
        <w:trPr/>
        <w:tc>
          <w:tcPr>
            <w:tcW w:w="3520" w:type="dxa"/>
            <w:tcBorders/>
            <w:vAlign w:val="center"/>
          </w:tcPr>
          <w:p>
            <w:pPr>
              <w:pStyle w:val="TableContents"/>
              <w:bidi w:val="0"/>
              <w:spacing w:before="0" w:after="283"/>
              <w:rPr/>
            </w:pPr>
            <w:r>
              <w:rPr/>
              <w:t>Invited (has not accepted invitation, no password yet)</w:t>
            </w:r>
          </w:p>
        </w:tc>
        <w:tc>
          <w:tcPr>
            <w:tcW w:w="1729" w:type="dxa"/>
            <w:tcBorders/>
            <w:vAlign w:val="center"/>
          </w:tcPr>
          <w:p>
            <w:pPr>
              <w:pStyle w:val="TableContents"/>
              <w:bidi w:val="0"/>
              <w:spacing w:before="0" w:after="283"/>
              <w:rPr/>
            </w:pPr>
            <w:r>
              <w:rPr/>
              <w:t>No</w:t>
            </w:r>
          </w:p>
        </w:tc>
        <w:tc>
          <w:tcPr>
            <w:tcW w:w="4351" w:type="dxa"/>
            <w:tcBorders/>
            <w:vAlign w:val="center"/>
          </w:tcPr>
          <w:p>
            <w:pPr>
              <w:pStyle w:val="TableContents"/>
              <w:bidi w:val="0"/>
              <w:spacing w:before="0" w:after="283"/>
              <w:rPr/>
            </w:pPr>
            <w:r>
              <w:rPr/>
              <w:t>"That email and password don't match…"</w:t>
            </w:r>
          </w:p>
        </w:tc>
      </w:tr>
      <w:tr>
        <w:trPr/>
        <w:tc>
          <w:tcPr>
            <w:tcW w:w="3520" w:type="dxa"/>
            <w:tcBorders/>
            <w:vAlign w:val="center"/>
          </w:tcPr>
          <w:p>
            <w:pPr>
              <w:pStyle w:val="TableContents"/>
              <w:bidi w:val="0"/>
              <w:spacing w:before="0" w:after="283"/>
              <w:rPr/>
            </w:pPr>
            <w:r>
              <w:rPr/>
              <w:t>Suspended / Disabled</w:t>
            </w:r>
          </w:p>
        </w:tc>
        <w:tc>
          <w:tcPr>
            <w:tcW w:w="1729" w:type="dxa"/>
            <w:tcBorders/>
            <w:vAlign w:val="center"/>
          </w:tcPr>
          <w:p>
            <w:pPr>
              <w:pStyle w:val="TableContents"/>
              <w:bidi w:val="0"/>
              <w:spacing w:before="0" w:after="283"/>
              <w:rPr/>
            </w:pPr>
            <w:r>
              <w:rPr/>
              <w:t>No</w:t>
            </w:r>
          </w:p>
        </w:tc>
        <w:tc>
          <w:tcPr>
            <w:tcW w:w="4351" w:type="dxa"/>
            <w:tcBorders/>
            <w:vAlign w:val="center"/>
          </w:tcPr>
          <w:p>
            <w:pPr>
              <w:pStyle w:val="TableContents"/>
              <w:bidi w:val="0"/>
              <w:spacing w:before="0" w:after="283"/>
              <w:rPr/>
            </w:pPr>
            <w:r>
              <w:rPr/>
              <w:t>"Account is suspended — contact your organization administrator"</w:t>
            </w:r>
          </w:p>
        </w:tc>
      </w:tr>
      <w:tr>
        <w:trPr/>
        <w:tc>
          <w:tcPr>
            <w:tcW w:w="3520" w:type="dxa"/>
            <w:tcBorders/>
            <w:vAlign w:val="center"/>
          </w:tcPr>
          <w:p>
            <w:pPr>
              <w:pStyle w:val="TableContents"/>
              <w:bidi w:val="0"/>
              <w:spacing w:before="0" w:after="283"/>
              <w:rPr/>
            </w:pPr>
            <w:r>
              <w:rPr/>
              <w:t>Temporarily locked</w:t>
            </w:r>
          </w:p>
        </w:tc>
        <w:tc>
          <w:tcPr>
            <w:tcW w:w="1729" w:type="dxa"/>
            <w:tcBorders/>
            <w:vAlign w:val="center"/>
          </w:tcPr>
          <w:p>
            <w:pPr>
              <w:pStyle w:val="TableContents"/>
              <w:bidi w:val="0"/>
              <w:spacing w:before="0" w:after="283"/>
              <w:rPr/>
            </w:pPr>
            <w:r>
              <w:rPr/>
              <w:t>No, until lock time passes</w:t>
            </w:r>
          </w:p>
        </w:tc>
        <w:tc>
          <w:tcPr>
            <w:tcW w:w="4351" w:type="dxa"/>
            <w:tcBorders/>
            <w:vAlign w:val="center"/>
          </w:tcPr>
          <w:p>
            <w:pPr>
              <w:pStyle w:val="TableContents"/>
              <w:bidi w:val="0"/>
              <w:spacing w:before="0" w:after="283"/>
              <w:rPr/>
            </w:pPr>
            <w:r>
              <w:rPr/>
              <w:t>Lock message (see below)</w:t>
            </w:r>
          </w:p>
        </w:tc>
      </w:tr>
    </w:tbl>
    <w:p>
      <w:pPr>
        <w:pStyle w:val="Heading4"/>
        <w:bidi w:val="0"/>
        <w:ind w:hanging="0" w:left="0" w:right="0"/>
        <w:rPr/>
      </w:pPr>
      <w:bookmarkStart w:id="13" w:name="business-rules-calculations"/>
      <w:bookmarkEnd w:id="13"/>
      <w:r>
        <w:rPr/>
        <w:t>Business rules &amp; calculations</w:t>
      </w:r>
    </w:p>
    <w:p>
      <w:pPr>
        <w:pStyle w:val="BodyText"/>
        <w:numPr>
          <w:ilvl w:val="0"/>
          <w:numId w:val="7"/>
        </w:numPr>
        <w:tabs>
          <w:tab w:val="clear" w:pos="1134"/>
          <w:tab w:val="left" w:pos="709" w:leader="none"/>
        </w:tabs>
        <w:bidi w:val="0"/>
        <w:spacing w:before="0" w:after="0"/>
        <w:ind w:hanging="283" w:left="709"/>
        <w:rPr/>
      </w:pPr>
      <w:r>
        <w:rPr>
          <w:rStyle w:val="Strong"/>
        </w:rPr>
        <w:t>Lockout:</w:t>
      </w:r>
      <w:r>
        <w:rPr/>
        <w:t xml:space="preserve"> after </w:t>
      </w:r>
      <w:r>
        <w:rPr>
          <w:rStyle w:val="Strong"/>
        </w:rPr>
        <w:t>5</w:t>
      </w:r>
      <w:r>
        <w:rPr/>
        <w:t xml:space="preserve"> consecutive wrong passwords the account is locked for </w:t>
      </w:r>
      <w:r>
        <w:rPr>
          <w:rStyle w:val="Strong"/>
        </w:rPr>
        <w:t>15 minutes</w:t>
      </w:r>
      <w:r>
        <w:rPr/>
        <w:t xml:space="preserve">. The 5th wrong attempt still shows the normal "don't match" message; the </w:t>
      </w:r>
      <w:r>
        <w:rPr>
          <w:rStyle w:val="Emphasis"/>
        </w:rPr>
        <w:t>next</w:t>
      </w:r>
      <w:r>
        <w:rPr/>
        <w:t xml:space="preserve"> attempt returns </w:t>
      </w:r>
      <w:r>
        <w:rPr>
          <w:rStyle w:val="SourceText"/>
        </w:rPr>
        <w:t>ACCOUNT_LOCKED</w:t>
      </w:r>
      <w:r>
        <w:rPr/>
        <w:t xml:space="preserve"> ("Account temporarily locked due to failed sign-in attempts until "). A successful sign-in or a password reset clears the counter and the lock. </w:t>
      </w:r>
    </w:p>
    <w:p>
      <w:pPr>
        <w:pStyle w:val="BodyText"/>
        <w:numPr>
          <w:ilvl w:val="0"/>
          <w:numId w:val="7"/>
        </w:numPr>
        <w:tabs>
          <w:tab w:val="clear" w:pos="1134"/>
          <w:tab w:val="left" w:pos="709" w:leader="none"/>
        </w:tabs>
        <w:bidi w:val="0"/>
        <w:spacing w:before="0" w:after="0"/>
        <w:ind w:hanging="283" w:left="709"/>
        <w:rPr/>
      </w:pPr>
      <w:r>
        <w:rPr>
          <w:rStyle w:val="Strong"/>
        </w:rPr>
        <w:t>Rate limit:</w:t>
      </w:r>
      <w:r>
        <w:rPr/>
        <w:t xml:space="preserve"> at most </w:t>
      </w:r>
      <w:r>
        <w:rPr>
          <w:rStyle w:val="Strong"/>
        </w:rPr>
        <w:t>20 requests per minute per IP address</w:t>
      </w:r>
      <w:r>
        <w:rPr/>
        <w:t xml:space="preserve"> to the sign-in endpoint (the same limit applies separately to register, forgot password, reset password, verify email, resend verification and accept invitation). Exceeding it returns </w:t>
      </w:r>
      <w:r>
        <w:rPr>
          <w:rStyle w:val="SourceText"/>
        </w:rPr>
        <w:t>RATE_LIMITED</w:t>
      </w:r>
      <w:r>
        <w:rPr/>
        <w:t xml:space="preserve"> (HTTP 429). </w:t>
      </w:r>
    </w:p>
    <w:p>
      <w:pPr>
        <w:pStyle w:val="BodyText"/>
        <w:numPr>
          <w:ilvl w:val="0"/>
          <w:numId w:val="7"/>
        </w:numPr>
        <w:tabs>
          <w:tab w:val="clear" w:pos="1134"/>
          <w:tab w:val="left" w:pos="709" w:leader="none"/>
        </w:tabs>
        <w:bidi w:val="0"/>
        <w:spacing w:before="0" w:after="0"/>
        <w:ind w:hanging="283" w:left="709"/>
        <w:rPr/>
      </w:pPr>
      <w:r>
        <w:rPr>
          <w:rStyle w:val="Strong"/>
        </w:rPr>
        <w:t>Session:</w:t>
      </w:r>
      <w:r>
        <w:rPr/>
        <w:t xml:space="preserve"> a successful sign-in creates a server session and stores it in an HTTP-only cookie named </w:t>
      </w:r>
      <w:r>
        <w:rPr>
          <w:rStyle w:val="SourceText"/>
        </w:rPr>
        <w:t>medicore_session</w:t>
      </w:r>
      <w:r>
        <w:rPr/>
        <w:t xml:space="preserve"> (7-day lifetime, sliding — see </w:t>
      </w:r>
      <w:r>
        <w:rPr>
          <w:rStyle w:val="Emphasis"/>
        </w:rPr>
        <w:t>Session handling</w:t>
      </w:r>
      <w:r>
        <w:rPr/>
        <w:t xml:space="preserve"> in the shell section). Every attempt (success or failure) is recorded for security analysis and in the audit log (</w:t>
      </w:r>
      <w:r>
        <w:rPr>
          <w:rStyle w:val="SourceText"/>
        </w:rPr>
        <w:t>USER_LOGIN_SUCCESS</w:t>
      </w:r>
      <w:r>
        <w:rPr/>
        <w:t xml:space="preserve"> / </w:t>
      </w:r>
      <w:r>
        <w:rPr>
          <w:rStyle w:val="SourceText"/>
        </w:rPr>
        <w:t>USER_LOGIN_FAILURE</w:t>
      </w:r>
      <w:r>
        <w:rPr/>
        <w:t xml:space="preserve">). </w:t>
      </w:r>
    </w:p>
    <w:p>
      <w:pPr>
        <w:pStyle w:val="BodyText"/>
        <w:numPr>
          <w:ilvl w:val="0"/>
          <w:numId w:val="7"/>
        </w:numPr>
        <w:tabs>
          <w:tab w:val="clear" w:pos="1134"/>
          <w:tab w:val="left" w:pos="709" w:leader="none"/>
        </w:tabs>
        <w:bidi w:val="0"/>
        <w:spacing w:before="0" w:after="0"/>
        <w:ind w:hanging="283" w:left="709"/>
        <w:rPr/>
      </w:pPr>
      <w:r>
        <w:rPr>
          <w:rStyle w:val="Strong"/>
        </w:rPr>
        <w:t>Redirect safety:</w:t>
      </w:r>
      <w:r>
        <w:rPr/>
        <w:t xml:space="preserve"> the </w:t>
      </w:r>
      <w:r>
        <w:rPr>
          <w:rStyle w:val="SourceText"/>
        </w:rPr>
        <w:t>next</w:t>
      </w:r>
      <w:r>
        <w:rPr/>
        <w:t xml:space="preserve"> destination is only honoured when it is a same-site path beginning with </w:t>
      </w:r>
      <w:r>
        <w:rPr>
          <w:rStyle w:val="SourceText"/>
        </w:rPr>
        <w:t>/</w:t>
      </w:r>
      <w:r>
        <w:rPr/>
        <w:t xml:space="preserve"> (not </w:t>
      </w:r>
      <w:r>
        <w:rPr>
          <w:rStyle w:val="SourceText"/>
        </w:rPr>
        <w:t>//</w:t>
      </w:r>
      <w:r>
        <w:rPr/>
        <w:t xml:space="preserve">, not </w:t>
      </w:r>
      <w:r>
        <w:rPr>
          <w:rStyle w:val="SourceText"/>
        </w:rPr>
        <w:t>/\</w:t>
      </w:r>
      <w:r>
        <w:rPr/>
        <w:t xml:space="preserve">, not </w:t>
      </w:r>
      <w:r>
        <w:rPr>
          <w:rStyle w:val="SourceText"/>
        </w:rPr>
        <w:t>/login…</w:t>
      </w:r>
      <w:r>
        <w:rPr/>
        <w:t xml:space="preserve">); otherwise you go to the Dashboard. </w:t>
      </w:r>
    </w:p>
    <w:p>
      <w:pPr>
        <w:pStyle w:val="BodyText"/>
        <w:numPr>
          <w:ilvl w:val="0"/>
          <w:numId w:val="7"/>
        </w:numPr>
        <w:tabs>
          <w:tab w:val="clear" w:pos="1134"/>
          <w:tab w:val="left" w:pos="709" w:leader="none"/>
        </w:tabs>
        <w:bidi w:val="0"/>
        <w:spacing w:before="0" w:after="0"/>
        <w:ind w:hanging="283" w:left="709"/>
        <w:rPr/>
      </w:pPr>
      <w:r>
        <w:rPr>
          <w:rStyle w:val="Strong"/>
        </w:rPr>
        <w:t>Already signed in:</w:t>
      </w:r>
      <w:r>
        <w:rPr/>
        <w:t xml:space="preserve"> opening </w:t>
      </w:r>
      <w:r>
        <w:rPr>
          <w:rStyle w:val="SourceText"/>
        </w:rPr>
        <w:t>/login</w:t>
      </w:r>
      <w:r>
        <w:rPr/>
        <w:t xml:space="preserve"> while signed in immediately redirects to </w:t>
      </w:r>
      <w:r>
        <w:rPr>
          <w:rStyle w:val="SourceText"/>
        </w:rPr>
        <w:t>next</w:t>
      </w:r>
      <w:r>
        <w:rPr/>
        <w:t xml:space="preserve"> (or the Dashboard). </w:t>
      </w:r>
    </w:p>
    <w:p>
      <w:pPr>
        <w:pStyle w:val="BodyText"/>
        <w:numPr>
          <w:ilvl w:val="0"/>
          <w:numId w:val="7"/>
        </w:numPr>
        <w:tabs>
          <w:tab w:val="clear" w:pos="1134"/>
          <w:tab w:val="left" w:pos="709" w:leader="none"/>
        </w:tabs>
        <w:bidi w:val="0"/>
        <w:ind w:hanging="283" w:left="709"/>
        <w:rPr/>
      </w:pPr>
      <w:r>
        <w:rPr>
          <w:rStyle w:val="Strong"/>
        </w:rPr>
        <w:t>After a deliberate Sign out</w:t>
      </w:r>
      <w:r>
        <w:rPr/>
        <w:t xml:space="preserve">, the next sign-in always goes to the Dashboard (the previous page is not remembered). </w:t>
      </w:r>
    </w:p>
    <w:p>
      <w:pPr>
        <w:pStyle w:val="Heading4"/>
        <w:bidi w:val="0"/>
        <w:ind w:hanging="0" w:left="0" w:right="0"/>
        <w:rPr/>
      </w:pPr>
      <w:bookmarkStart w:id="14" w:name="messages-empty-states"/>
      <w:bookmarkEnd w:id="14"/>
      <w:r>
        <w:rPr/>
        <w:t>Messages &amp; empty states</w:t>
      </w:r>
    </w:p>
    <w:tbl>
      <w:tblPr>
        <w:tblW w:w="9600" w:type="dxa"/>
        <w:jc w:val="left"/>
        <w:tblInd w:w="28" w:type="dxa"/>
        <w:tblLayout w:type="fixed"/>
        <w:tblCellMar>
          <w:top w:w="28" w:type="dxa"/>
          <w:left w:w="28" w:type="dxa"/>
          <w:bottom w:w="28" w:type="dxa"/>
          <w:right w:w="28" w:type="dxa"/>
        </w:tblCellMar>
      </w:tblPr>
      <w:tblGrid>
        <w:gridCol w:w="3005"/>
        <w:gridCol w:w="6595"/>
      </w:tblGrid>
      <w:tr>
        <w:trPr>
          <w:tblHeader w:val="true"/>
        </w:trPr>
        <w:tc>
          <w:tcPr>
            <w:tcW w:w="3005" w:type="dxa"/>
            <w:tcBorders/>
            <w:vAlign w:val="center"/>
          </w:tcPr>
          <w:p>
            <w:pPr>
              <w:pStyle w:val="TableHeading"/>
              <w:suppressLineNumbers/>
              <w:shd w:fill="D9F7EF" w:val="clear"/>
              <w:bidi w:val="0"/>
              <w:spacing w:before="0" w:after="283"/>
              <w:jc w:val="center"/>
              <w:rPr/>
            </w:pPr>
            <w:r>
              <w:rPr/>
              <w:t>When</w:t>
            </w:r>
          </w:p>
        </w:tc>
        <w:tc>
          <w:tcPr>
            <w:tcW w:w="6595" w:type="dxa"/>
            <w:tcBorders/>
            <w:vAlign w:val="center"/>
          </w:tcPr>
          <w:p>
            <w:pPr>
              <w:pStyle w:val="TableHeading"/>
              <w:suppressLineNumbers/>
              <w:shd w:fill="D9F7EF" w:val="clear"/>
              <w:bidi w:val="0"/>
              <w:spacing w:before="0" w:after="283"/>
              <w:jc w:val="center"/>
              <w:rPr/>
            </w:pPr>
            <w:r>
              <w:rPr/>
              <w:t>Message</w:t>
            </w:r>
          </w:p>
        </w:tc>
      </w:tr>
      <w:tr>
        <w:trPr/>
        <w:tc>
          <w:tcPr>
            <w:tcW w:w="3005" w:type="dxa"/>
            <w:tcBorders/>
            <w:vAlign w:val="center"/>
          </w:tcPr>
          <w:p>
            <w:pPr>
              <w:pStyle w:val="TableContents"/>
              <w:bidi w:val="0"/>
              <w:spacing w:before="0" w:after="283"/>
              <w:rPr/>
            </w:pPr>
            <w:r>
              <w:rPr/>
              <w:t>Wrong email or password (</w:t>
            </w:r>
            <w:r>
              <w:rPr>
                <w:rStyle w:val="SourceText"/>
              </w:rPr>
              <w:t>INVALID_CREDENTIALS</w:t>
            </w:r>
            <w:r>
              <w:rPr/>
              <w:t>)</w:t>
            </w:r>
          </w:p>
        </w:tc>
        <w:tc>
          <w:tcPr>
            <w:tcW w:w="6595" w:type="dxa"/>
            <w:tcBorders/>
            <w:vAlign w:val="center"/>
          </w:tcPr>
          <w:p>
            <w:pPr>
              <w:pStyle w:val="TableContents"/>
              <w:bidi w:val="0"/>
              <w:spacing w:before="0" w:after="283"/>
              <w:rPr/>
            </w:pPr>
            <w:r>
              <w:rPr/>
              <w:t>Red box + toast "Sign-in failed": "That email and password don't match. Check for typos or reset your password."</w:t>
            </w:r>
          </w:p>
        </w:tc>
      </w:tr>
      <w:tr>
        <w:trPr/>
        <w:tc>
          <w:tcPr>
            <w:tcW w:w="3005" w:type="dxa"/>
            <w:tcBorders/>
            <w:vAlign w:val="center"/>
          </w:tcPr>
          <w:p>
            <w:pPr>
              <w:pStyle w:val="TableContents"/>
              <w:bidi w:val="0"/>
              <w:spacing w:before="0" w:after="283"/>
              <w:rPr/>
            </w:pPr>
            <w:r>
              <w:rPr/>
              <w:t>Account locked (</w:t>
            </w:r>
            <w:r>
              <w:rPr>
                <w:rStyle w:val="SourceText"/>
              </w:rPr>
              <w:t>ACCOUNT_LOCKED</w:t>
            </w:r>
            <w:r>
              <w:rPr/>
              <w:t>)</w:t>
            </w:r>
          </w:p>
        </w:tc>
        <w:tc>
          <w:tcPr>
            <w:tcW w:w="6595" w:type="dxa"/>
            <w:tcBorders/>
            <w:vAlign w:val="center"/>
          </w:tcPr>
          <w:p>
            <w:pPr>
              <w:pStyle w:val="TableContents"/>
              <w:bidi w:val="0"/>
              <w:spacing w:before="0" w:after="283"/>
              <w:rPr/>
            </w:pPr>
            <w:r>
              <w:rPr/>
              <w:t>Server message ("Account temporarily locked due to failed sign-in attempts until …"), or fallback "Too many failed attempts — your account is locked for a few minutes."</w:t>
            </w:r>
          </w:p>
        </w:tc>
      </w:tr>
      <w:tr>
        <w:trPr/>
        <w:tc>
          <w:tcPr>
            <w:tcW w:w="3005" w:type="dxa"/>
            <w:tcBorders/>
            <w:vAlign w:val="center"/>
          </w:tcPr>
          <w:p>
            <w:pPr>
              <w:pStyle w:val="TableContents"/>
              <w:bidi w:val="0"/>
              <w:spacing w:before="0" w:after="283"/>
              <w:rPr/>
            </w:pPr>
            <w:r>
              <w:rPr/>
              <w:t>Too many requests (</w:t>
            </w:r>
            <w:r>
              <w:rPr>
                <w:rStyle w:val="SourceText"/>
              </w:rPr>
              <w:t>RATE_LIMITED</w:t>
            </w:r>
            <w:r>
              <w:rPr/>
              <w:t>)</w:t>
            </w:r>
          </w:p>
        </w:tc>
        <w:tc>
          <w:tcPr>
            <w:tcW w:w="6595" w:type="dxa"/>
            <w:tcBorders/>
            <w:vAlign w:val="center"/>
          </w:tcPr>
          <w:p>
            <w:pPr>
              <w:pStyle w:val="TableContents"/>
              <w:bidi w:val="0"/>
              <w:spacing w:before="0" w:after="283"/>
              <w:rPr/>
            </w:pPr>
            <w:r>
              <w:rPr/>
              <w:t>"Too many sign-in attempts from this device. Wait a minute and try again."</w:t>
            </w:r>
          </w:p>
        </w:tc>
      </w:tr>
      <w:tr>
        <w:trPr/>
        <w:tc>
          <w:tcPr>
            <w:tcW w:w="3005" w:type="dxa"/>
            <w:tcBorders/>
            <w:vAlign w:val="center"/>
          </w:tcPr>
          <w:p>
            <w:pPr>
              <w:pStyle w:val="TableContents"/>
              <w:bidi w:val="0"/>
              <w:spacing w:before="0" w:after="283"/>
              <w:rPr/>
            </w:pPr>
            <w:r>
              <w:rPr/>
              <w:t>Suspended account</w:t>
            </w:r>
          </w:p>
        </w:tc>
        <w:tc>
          <w:tcPr>
            <w:tcW w:w="6595" w:type="dxa"/>
            <w:tcBorders/>
            <w:vAlign w:val="center"/>
          </w:tcPr>
          <w:p>
            <w:pPr>
              <w:pStyle w:val="TableContents"/>
              <w:bidi w:val="0"/>
              <w:spacing w:before="0" w:after="283"/>
              <w:rPr/>
            </w:pPr>
            <w:r>
              <w:rPr/>
              <w:t>"Account is suspended — contact your organization administrator"</w:t>
            </w:r>
          </w:p>
        </w:tc>
      </w:tr>
      <w:tr>
        <w:trPr/>
        <w:tc>
          <w:tcPr>
            <w:tcW w:w="3005" w:type="dxa"/>
            <w:tcBorders/>
            <w:vAlign w:val="center"/>
          </w:tcPr>
          <w:p>
            <w:pPr>
              <w:pStyle w:val="TableContents"/>
              <w:bidi w:val="0"/>
              <w:spacing w:before="0" w:after="283"/>
              <w:rPr/>
            </w:pPr>
            <w:r>
              <w:rPr/>
              <w:t>Server unreachable</w:t>
            </w:r>
          </w:p>
        </w:tc>
        <w:tc>
          <w:tcPr>
            <w:tcW w:w="6595" w:type="dxa"/>
            <w:tcBorders/>
            <w:vAlign w:val="center"/>
          </w:tcPr>
          <w:p>
            <w:pPr>
              <w:pStyle w:val="TableContents"/>
              <w:bidi w:val="0"/>
              <w:spacing w:before="0" w:after="283"/>
              <w:rPr/>
            </w:pPr>
            <w:r>
              <w:rPr/>
              <w:t>"Cannot reach the MediCore server. Check your connection and try again."</w:t>
            </w:r>
          </w:p>
        </w:tc>
      </w:tr>
      <w:tr>
        <w:trPr/>
        <w:tc>
          <w:tcPr>
            <w:tcW w:w="3005" w:type="dxa"/>
            <w:tcBorders/>
            <w:vAlign w:val="center"/>
          </w:tcPr>
          <w:p>
            <w:pPr>
              <w:pStyle w:val="TableContents"/>
              <w:bidi w:val="0"/>
              <w:spacing w:before="0" w:after="283"/>
              <w:rPr/>
            </w:pPr>
            <w:r>
              <w:rPr/>
              <w:t>Any other failure</w:t>
            </w:r>
          </w:p>
        </w:tc>
        <w:tc>
          <w:tcPr>
            <w:tcW w:w="6595" w:type="dxa"/>
            <w:tcBorders/>
            <w:vAlign w:val="center"/>
          </w:tcPr>
          <w:p>
            <w:pPr>
              <w:pStyle w:val="TableContents"/>
              <w:bidi w:val="0"/>
              <w:spacing w:before="0" w:after="283"/>
              <w:rPr/>
            </w:pPr>
            <w:r>
              <w:rPr/>
              <w:t>Server message, or "Sign-in failed. Please try again."</w:t>
            </w:r>
          </w:p>
        </w:tc>
      </w:tr>
      <w:tr>
        <w:trPr/>
        <w:tc>
          <w:tcPr>
            <w:tcW w:w="3005" w:type="dxa"/>
            <w:tcBorders/>
            <w:vAlign w:val="center"/>
          </w:tcPr>
          <w:p>
            <w:pPr>
              <w:pStyle w:val="TableContents"/>
              <w:bidi w:val="0"/>
              <w:spacing w:before="0" w:after="283"/>
              <w:rPr/>
            </w:pPr>
            <w:r>
              <w:rPr/>
              <w:t>Success</w:t>
            </w:r>
          </w:p>
        </w:tc>
        <w:tc>
          <w:tcPr>
            <w:tcW w:w="6595" w:type="dxa"/>
            <w:tcBorders/>
            <w:vAlign w:val="center"/>
          </w:tcPr>
          <w:p>
            <w:pPr>
              <w:pStyle w:val="TableContents"/>
              <w:bidi w:val="0"/>
              <w:spacing w:before="0" w:after="283"/>
              <w:rPr/>
            </w:pPr>
            <w:r>
              <w:rPr/>
              <w:t>Toast "Signed in" — "Welcome back to MediCore"</w:t>
            </w:r>
          </w:p>
        </w:tc>
      </w:tr>
      <w:tr>
        <w:trPr/>
        <w:tc>
          <w:tcPr>
            <w:tcW w:w="3005" w:type="dxa"/>
            <w:tcBorders/>
            <w:vAlign w:val="center"/>
          </w:tcPr>
          <w:p>
            <w:pPr>
              <w:pStyle w:val="TableContents"/>
              <w:bidi w:val="0"/>
              <w:spacing w:before="0" w:after="283"/>
              <w:rPr/>
            </w:pPr>
            <w:r>
              <w:rPr/>
              <w:t>After password reset</w:t>
            </w:r>
          </w:p>
        </w:tc>
        <w:tc>
          <w:tcPr>
            <w:tcW w:w="6595" w:type="dxa"/>
            <w:tcBorders/>
            <w:vAlign w:val="center"/>
          </w:tcPr>
          <w:p>
            <w:pPr>
              <w:pStyle w:val="TableContents"/>
              <w:bidi w:val="0"/>
              <w:spacing w:before="0" w:after="283"/>
              <w:rPr/>
            </w:pPr>
            <w:r>
              <w:rPr/>
              <w:t>Green notice "Password updated. Sign in with your new password — other devices were signed out."</w:t>
            </w:r>
          </w:p>
        </w:tc>
      </w:tr>
    </w:tbl>
    <w:p>
      <w:pPr>
        <w:pStyle w:val="Heading4"/>
        <w:bidi w:val="0"/>
        <w:ind w:hanging="0" w:left="0" w:right="0"/>
        <w:rPr/>
      </w:pPr>
      <w:bookmarkStart w:id="15" w:name="api-endpoints-used"/>
      <w:bookmarkEnd w:id="15"/>
      <w:r>
        <w:rPr/>
        <w:t>API endpoints used</w:t>
      </w:r>
    </w:p>
    <w:p>
      <w:pPr>
        <w:pStyle w:val="BodyText"/>
        <w:numPr>
          <w:ilvl w:val="0"/>
          <w:numId w:val="8"/>
        </w:numPr>
        <w:tabs>
          <w:tab w:val="clear" w:pos="1134"/>
          <w:tab w:val="left" w:pos="709" w:leader="none"/>
        </w:tabs>
        <w:bidi w:val="0"/>
        <w:spacing w:before="0" w:after="0"/>
        <w:ind w:hanging="283" w:left="709"/>
        <w:rPr/>
      </w:pPr>
      <w:r>
        <w:rPr>
          <w:rStyle w:val="SourceText"/>
        </w:rPr>
        <w:t>POST /api/v1/auth/login</w:t>
      </w:r>
      <w:r>
        <w:rPr/>
        <w:t xml:space="preserve"> — body </w:t>
      </w:r>
      <w:r>
        <w:rPr>
          <w:rStyle w:val="SourceText"/>
        </w:rPr>
        <w:t>{ email, password }</w:t>
      </w:r>
      <w:r>
        <w:rPr/>
        <w:t xml:space="preserve">; sets the session cookie; returns </w:t>
      </w:r>
      <w:r>
        <w:rPr>
          <w:rStyle w:val="SourceText"/>
        </w:rPr>
        <w:t>{ userId }</w:t>
      </w:r>
      <w:r>
        <w:rPr/>
        <w:t xml:space="preserve">. </w:t>
      </w:r>
    </w:p>
    <w:p>
      <w:pPr>
        <w:pStyle w:val="BodyText"/>
        <w:numPr>
          <w:ilvl w:val="0"/>
          <w:numId w:val="8"/>
        </w:numPr>
        <w:tabs>
          <w:tab w:val="clear" w:pos="1134"/>
          <w:tab w:val="left" w:pos="709" w:leader="none"/>
        </w:tabs>
        <w:bidi w:val="0"/>
        <w:ind w:hanging="283" w:left="709"/>
        <w:rPr/>
      </w:pPr>
      <w:r>
        <w:rPr>
          <w:rStyle w:val="SourceText"/>
        </w:rPr>
        <w:t>GET /api/v1/auth/me</w:t>
      </w:r>
      <w:r>
        <w:rPr/>
        <w:t xml:space="preserve"> — loads the signed-in user, memberships, roles, permissions and branches after sign-in. </w:t>
      </w:r>
    </w:p>
    <w:p>
      <w:pPr>
        <w:pStyle w:val="Heading4"/>
        <w:bidi w:val="0"/>
        <w:ind w:hanging="0" w:left="0" w:right="0"/>
        <w:rPr/>
      </w:pPr>
      <w:bookmarkStart w:id="16" w:name="screens"/>
      <w:bookmarkEnd w:id="16"/>
      <w:r>
        <w:rPr/>
        <w:t>Screens</w:t>
      </w:r>
    </w:p>
    <w:p>
      <w:pPr>
        <w:pStyle w:val="BodyText"/>
        <w:bidi w:val="0"/>
        <w:rPr/>
      </w:pPr>
      <w:r>
        <w:rPr/>
        <w:drawing>
          <wp:inline distT="0" distB="0" distL="0" distR="0">
            <wp:extent cx="6096000" cy="3381375"/>
            <wp:effectExtent l="0" t="0" r="0" b="0"/>
            <wp:docPr id="1" name="Image1" descr="Sign in (/login): brand panel on the left, work email and password, Forgot password?, free-trial and invitation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Sign in (/login): brand panel on the left, work email and password, Forgot password?, free-trial and invitation links"/>
                    <pic:cNvPicPr>
                      <a:picLocks noChangeAspect="1" noChangeArrowheads="1"/>
                    </pic:cNvPicPr>
                  </pic:nvPicPr>
                  <pic:blipFill>
                    <a:blip r:embed="rId3"/>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1 — Sign in (</w:t>
      </w:r>
      <w:r>
        <w:rPr>
          <w:rStyle w:val="SourceText"/>
        </w:rPr>
        <w:t>/login</w:t>
      </w:r>
      <w:r>
        <w:rPr>
          <w:rStyle w:val="Emphasis"/>
        </w:rPr>
        <w:t>): brand panel on the left, work email and password, Forgot password?, free-trial and invitation links.</w:t>
      </w:r>
    </w:p>
    <w:p>
      <w:pPr>
        <w:pStyle w:val="BodyText"/>
        <w:bidi w:val="0"/>
        <w:rPr/>
      </w:pPr>
      <w:r>
        <w:rPr>
          <w:rStyle w:val="Strong"/>
        </w:rPr>
        <w:t>Other states of this screen (not pictured — how to reach them):</w:t>
      </w:r>
    </w:p>
    <w:p>
      <w:pPr>
        <w:pStyle w:val="BodyText"/>
        <w:numPr>
          <w:ilvl w:val="0"/>
          <w:numId w:val="9"/>
        </w:numPr>
        <w:tabs>
          <w:tab w:val="clear" w:pos="1134"/>
          <w:tab w:val="left" w:pos="709" w:leader="none"/>
        </w:tabs>
        <w:bidi w:val="0"/>
        <w:spacing w:before="0" w:after="0"/>
        <w:ind w:hanging="283" w:left="709"/>
        <w:rPr/>
      </w:pPr>
      <w:r>
        <w:rPr/>
        <w:t xml:space="preserve">Enter a valid email with a wrong password, click </w:t>
      </w:r>
      <w:r>
        <w:rPr>
          <w:rStyle w:val="Strong"/>
        </w:rPr>
        <w:t>Sign in</w:t>
      </w:r>
      <w:r>
        <w:rPr/>
        <w:t xml:space="preserve"> (red error box + toast visible). </w:t>
      </w:r>
    </w:p>
    <w:p>
      <w:pPr>
        <w:pStyle w:val="BodyText"/>
        <w:numPr>
          <w:ilvl w:val="0"/>
          <w:numId w:val="9"/>
        </w:numPr>
        <w:tabs>
          <w:tab w:val="clear" w:pos="1134"/>
          <w:tab w:val="left" w:pos="709" w:leader="none"/>
        </w:tabs>
        <w:bidi w:val="0"/>
        <w:spacing w:before="0" w:after="0"/>
        <w:ind w:hanging="283" w:left="709"/>
        <w:rPr/>
      </w:pPr>
      <w:r>
        <w:rPr/>
        <w:t xml:space="preserve">Open </w:t>
      </w:r>
      <w:r>
        <w:rPr>
          <w:rStyle w:val="SourceText"/>
        </w:rPr>
        <w:t>/login?reset=1</w:t>
      </w:r>
      <w:r>
        <w:rPr/>
        <w:t xml:space="preserve"> (green "Password updated" notice). </w:t>
      </w:r>
    </w:p>
    <w:p>
      <w:pPr>
        <w:pStyle w:val="BodyText"/>
        <w:numPr>
          <w:ilvl w:val="0"/>
          <w:numId w:val="9"/>
        </w:numPr>
        <w:tabs>
          <w:tab w:val="clear" w:pos="1134"/>
          <w:tab w:val="left" w:pos="709" w:leader="none"/>
        </w:tabs>
        <w:bidi w:val="0"/>
        <w:spacing w:before="0" w:after="0"/>
        <w:ind w:hanging="283" w:left="709"/>
        <w:rPr/>
      </w:pPr>
      <w:r>
        <w:rPr/>
        <w:t xml:space="preserve">Click in </w:t>
      </w:r>
      <w:r>
        <w:rPr>
          <w:rStyle w:val="Strong"/>
        </w:rPr>
        <w:t>Password</w:t>
      </w:r>
      <w:r>
        <w:rPr/>
        <w:t xml:space="preserve">, turn Caps Lock on and type a character ("Caps Lock is on" warning). </w:t>
      </w:r>
    </w:p>
    <w:p>
      <w:pPr>
        <w:pStyle w:val="BodyText"/>
        <w:numPr>
          <w:ilvl w:val="0"/>
          <w:numId w:val="9"/>
        </w:numPr>
        <w:tabs>
          <w:tab w:val="clear" w:pos="1134"/>
          <w:tab w:val="left" w:pos="709" w:leader="none"/>
        </w:tabs>
        <w:bidi w:val="0"/>
        <w:ind w:hanging="283" w:left="709"/>
        <w:rPr/>
      </w:pPr>
      <w:r>
        <w:rPr/>
        <w:t xml:space="preserve">Open </w:t>
      </w:r>
      <w:r>
        <w:rPr>
          <w:rStyle w:val="SourceText"/>
        </w:rPr>
        <w:t>/login</w:t>
      </w:r>
      <w:r>
        <w:rPr/>
        <w:t xml:space="preserve"> at phone width (≈390 px): logo above card, no brand panel. </w:t>
      </w:r>
    </w:p>
    <w:p>
      <w:pPr>
        <w:pStyle w:val="HorizontalLine"/>
        <w:bidi w:val="0"/>
        <w:rPr/>
      </w:pPr>
      <w:r>
        <w:rPr/>
      </w:r>
    </w:p>
    <w:p>
      <w:pPr>
        <w:pStyle w:val="Heading3"/>
        <w:bidi w:val="0"/>
        <w:ind w:hanging="0" w:left="0" w:right="0"/>
        <w:rPr/>
      </w:pPr>
      <w:bookmarkStart w:id="17" w:name="create-your-pharmacy-workspace-register1"/>
      <w:bookmarkEnd w:id="17"/>
      <w:r>
        <w:rPr/>
        <w:t>Create your pharmacy workspace (Register / free trial)</w:t>
      </w:r>
    </w:p>
    <w:p>
      <w:pPr>
        <w:pStyle w:val="BodyText"/>
        <w:numPr>
          <w:ilvl w:val="0"/>
          <w:numId w:val="10"/>
        </w:numPr>
        <w:tabs>
          <w:tab w:val="clear" w:pos="1134"/>
          <w:tab w:val="left" w:pos="709" w:leader="none"/>
        </w:tabs>
        <w:bidi w:val="0"/>
        <w:ind w:hanging="283" w:left="709"/>
        <w:rPr/>
      </w:pPr>
      <w:r>
        <w:rPr>
          <w:rStyle w:val="Strong"/>
        </w:rPr>
        <w:t>Route:</w:t>
      </w:r>
      <w:r>
        <w:rPr/>
        <w:t xml:space="preserve"> </w:t>
      </w:r>
      <w:r>
        <w:rPr>
          <w:rStyle w:val="SourceText"/>
        </w:rPr>
        <w:t>/register</w:t>
      </w:r>
      <w:r>
        <w:rPr/>
        <w:t xml:space="preserve"> - </w:t>
      </w:r>
      <w:r>
        <w:rPr>
          <w:rStyle w:val="Strong"/>
        </w:rPr>
        <w:t>Menu:</w:t>
      </w:r>
      <w:r>
        <w:rPr/>
        <w:t xml:space="preserve"> none (public; link </w:t>
      </w:r>
      <w:r>
        <w:rPr>
          <w:rStyle w:val="Strong"/>
        </w:rPr>
        <w:t>Start a free 14-day trial</w:t>
      </w:r>
      <w:r>
        <w:rPr/>
        <w:t xml:space="preserve"> on Sign in; </w:t>
      </w:r>
      <w:r>
        <w:rPr>
          <w:rStyle w:val="Strong"/>
        </w:rPr>
        <w:t>Create an organization</w:t>
      </w:r>
      <w:r>
        <w:rPr/>
        <w:t xml:space="preserve"> on the Dashboard for users with no workspace) - </w:t>
      </w:r>
      <w:r>
        <w:rPr>
          <w:rStyle w:val="Strong"/>
        </w:rPr>
        <w:t>Who can use it:</w:t>
      </w:r>
      <w:r>
        <w:rPr/>
        <w:t xml:space="preserve"> anyone; no permission needed. The person who registers becomes the </w:t>
      </w:r>
      <w:r>
        <w:rPr>
          <w:rStyle w:val="Strong"/>
        </w:rPr>
        <w:t>Owner</w:t>
      </w:r>
      <w:r>
        <w:rPr/>
        <w:t xml:space="preserve"> of the new pharmacy. </w:t>
      </w:r>
    </w:p>
    <w:p>
      <w:pPr>
        <w:pStyle w:val="Heading4"/>
        <w:bidi w:val="0"/>
        <w:ind w:hanging="0" w:left="0" w:right="0"/>
        <w:rPr/>
      </w:pPr>
      <w:bookmarkStart w:id="18" w:name="purpose_1"/>
      <w:bookmarkEnd w:id="18"/>
      <w:r>
        <w:rPr/>
        <w:t>Purpose</w:t>
      </w:r>
    </w:p>
    <w:p>
      <w:pPr>
        <w:pStyle w:val="BodyText"/>
        <w:bidi w:val="0"/>
        <w:rPr/>
      </w:pPr>
      <w:r>
        <w:rPr/>
        <w:t>Creates a brand-new pharmacy workspace (organization) on a free 14-day trial and signs the founder in as its Owner. Everything needed to start setup is created automatically: a main branch, a main store (warehouse), the standard staff roles and default settings.</w:t>
      </w:r>
    </w:p>
    <w:p>
      <w:pPr>
        <w:pStyle w:val="Heading4"/>
        <w:bidi w:val="0"/>
        <w:ind w:hanging="0" w:left="0" w:right="0"/>
        <w:rPr/>
      </w:pPr>
      <w:bookmarkStart w:id="19" w:name="screen-layout_1"/>
      <w:bookmarkEnd w:id="19"/>
      <w:r>
        <w:rPr/>
        <w:t>Screen layout</w:t>
      </w:r>
    </w:p>
    <w:p>
      <w:pPr>
        <w:pStyle w:val="BodyText"/>
        <w:numPr>
          <w:ilvl w:val="0"/>
          <w:numId w:val="11"/>
        </w:numPr>
        <w:tabs>
          <w:tab w:val="clear" w:pos="1134"/>
          <w:tab w:val="left" w:pos="709" w:leader="none"/>
        </w:tabs>
        <w:bidi w:val="0"/>
        <w:spacing w:before="0" w:after="0"/>
        <w:ind w:hanging="283" w:left="709"/>
        <w:rPr/>
      </w:pPr>
      <w:r>
        <w:rPr/>
        <w:t xml:space="preserve">Shared account-screen layout (brand panel on large screens) with a wider card. </w:t>
      </w:r>
    </w:p>
    <w:p>
      <w:pPr>
        <w:pStyle w:val="BodyText"/>
        <w:numPr>
          <w:ilvl w:val="0"/>
          <w:numId w:val="11"/>
        </w:numPr>
        <w:tabs>
          <w:tab w:val="clear" w:pos="1134"/>
          <w:tab w:val="left" w:pos="709" w:leader="none"/>
        </w:tabs>
        <w:bidi w:val="0"/>
        <w:spacing w:before="0" w:after="0"/>
        <w:ind w:hanging="283" w:left="709"/>
        <w:rPr/>
      </w:pPr>
      <w:r>
        <w:rPr/>
        <w:t xml:space="preserve">Title </w:t>
      </w:r>
      <w:r>
        <w:rPr>
          <w:rStyle w:val="Strong"/>
        </w:rPr>
        <w:t>Create your pharmacy workspace</w:t>
      </w:r>
      <w:r>
        <w:rPr/>
        <w:t xml:space="preserve">; subtitle "Free 14-day trial · all features · no card required". </w:t>
      </w:r>
    </w:p>
    <w:p>
      <w:pPr>
        <w:pStyle w:val="BodyText"/>
        <w:numPr>
          <w:ilvl w:val="0"/>
          <w:numId w:val="11"/>
        </w:numPr>
        <w:tabs>
          <w:tab w:val="clear" w:pos="1134"/>
          <w:tab w:val="left" w:pos="709" w:leader="none"/>
        </w:tabs>
        <w:bidi w:val="0"/>
        <w:spacing w:before="0" w:after="0"/>
        <w:ind w:hanging="283" w:left="709"/>
        <w:rPr/>
      </w:pPr>
      <w:r>
        <w:rPr/>
        <w:t xml:space="preserve">Fields (top to bottom): </w:t>
      </w:r>
      <w:r>
        <w:rPr>
          <w:rStyle w:val="Strong"/>
        </w:rPr>
        <w:t>Pharmacy / business name</w:t>
      </w:r>
      <w:r>
        <w:rPr/>
        <w:t xml:space="preserve"> (placeholder "e.g. City Care Pharmacy", focused), </w:t>
      </w:r>
      <w:r>
        <w:rPr>
          <w:rStyle w:val="Strong"/>
        </w:rPr>
        <w:t>Your name</w:t>
      </w:r>
      <w:r>
        <w:rPr/>
        <w:t xml:space="preserve"> (placeholder "Full name"), </w:t>
      </w:r>
      <w:r>
        <w:rPr>
          <w:rStyle w:val="Strong"/>
        </w:rPr>
        <w:t>Work email</w:t>
      </w:r>
      <w:r>
        <w:rPr/>
        <w:t xml:space="preserve"> (placeholder </w:t>
      </w:r>
      <w:r>
        <w:rPr>
          <w:rStyle w:val="SourceText"/>
        </w:rPr>
        <w:t>you@pharmacy.in</w:t>
      </w:r>
      <w:r>
        <w:rPr/>
        <w:t xml:space="preserve">), </w:t>
      </w:r>
      <w:r>
        <w:rPr>
          <w:rStyle w:val="Strong"/>
        </w:rPr>
        <w:t>Password</w:t>
      </w:r>
      <w:r>
        <w:rPr/>
        <w:t xml:space="preserve"> (placeholder "Create a strong password", with show/hide and Caps Lock warning). </w:t>
      </w:r>
    </w:p>
    <w:p>
      <w:pPr>
        <w:pStyle w:val="BodyText"/>
        <w:numPr>
          <w:ilvl w:val="0"/>
          <w:numId w:val="11"/>
        </w:numPr>
        <w:tabs>
          <w:tab w:val="clear" w:pos="1134"/>
          <w:tab w:val="left" w:pos="709" w:leader="none"/>
        </w:tabs>
        <w:bidi w:val="0"/>
        <w:spacing w:before="0" w:after="0"/>
        <w:ind w:hanging="283" w:left="709"/>
        <w:rPr/>
      </w:pPr>
      <w:r>
        <w:rPr/>
        <w:t xml:space="preserve">Under the password: a 5-segment </w:t>
      </w:r>
      <w:r>
        <w:rPr>
          <w:rStyle w:val="Strong"/>
        </w:rPr>
        <w:t>strength bar</w:t>
      </w:r>
      <w:r>
        <w:rPr/>
        <w:t xml:space="preserve"> with label </w:t>
      </w:r>
      <w:r>
        <w:rPr>
          <w:rStyle w:val="Strong"/>
        </w:rPr>
        <w:t>Weak / Fair / Good / Strong</w:t>
      </w:r>
      <w:r>
        <w:rPr/>
        <w:t xml:space="preserve">, and a live checklist: </w:t>
      </w:r>
      <w:r>
        <w:rPr>
          <w:rStyle w:val="Strong"/>
        </w:rPr>
        <w:t>10+ characters</w:t>
      </w:r>
      <w:r>
        <w:rPr/>
        <w:t xml:space="preserve">, </w:t>
      </w:r>
      <w:r>
        <w:rPr>
          <w:rStyle w:val="Strong"/>
        </w:rPr>
        <w:t>Lower case</w:t>
      </w:r>
      <w:r>
        <w:rPr/>
        <w:t xml:space="preserve">, </w:t>
      </w:r>
      <w:r>
        <w:rPr>
          <w:rStyle w:val="Strong"/>
        </w:rPr>
        <w:t>Upper case</w:t>
      </w:r>
      <w:r>
        <w:rPr/>
        <w:t xml:space="preserve">, </w:t>
      </w:r>
      <w:r>
        <w:rPr>
          <w:rStyle w:val="Strong"/>
        </w:rPr>
        <w:t>A digit</w:t>
      </w:r>
      <w:r>
        <w:rPr/>
        <w:t xml:space="preserve"> (each turns green with a tick when satisfied). </w:t>
      </w:r>
    </w:p>
    <w:p>
      <w:pPr>
        <w:pStyle w:val="BodyText"/>
        <w:numPr>
          <w:ilvl w:val="0"/>
          <w:numId w:val="11"/>
        </w:numPr>
        <w:tabs>
          <w:tab w:val="clear" w:pos="1134"/>
          <w:tab w:val="left" w:pos="709" w:leader="none"/>
        </w:tabs>
        <w:bidi w:val="0"/>
        <w:spacing w:before="0" w:after="0"/>
        <w:ind w:hanging="283" w:left="709"/>
        <w:rPr/>
      </w:pPr>
      <w:r>
        <w:rPr/>
        <w:t xml:space="preserve">Consent checkbox: "I agree to the Terms of Service and consent to MediCore processing my business data as described in the Privacy Notice (Digital Personal Data Protection Act, 2023)." </w:t>
      </w:r>
    </w:p>
    <w:p>
      <w:pPr>
        <w:pStyle w:val="BodyText"/>
        <w:numPr>
          <w:ilvl w:val="0"/>
          <w:numId w:val="11"/>
        </w:numPr>
        <w:tabs>
          <w:tab w:val="clear" w:pos="1134"/>
          <w:tab w:val="left" w:pos="709" w:leader="none"/>
        </w:tabs>
        <w:bidi w:val="0"/>
        <w:spacing w:before="0" w:after="0"/>
        <w:ind w:hanging="283" w:left="709"/>
        <w:rPr/>
      </w:pPr>
      <w:r>
        <w:rPr/>
        <w:t xml:space="preserve">Red error box (on failure). </w:t>
      </w:r>
    </w:p>
    <w:p>
      <w:pPr>
        <w:pStyle w:val="BodyText"/>
        <w:numPr>
          <w:ilvl w:val="0"/>
          <w:numId w:val="11"/>
        </w:numPr>
        <w:tabs>
          <w:tab w:val="clear" w:pos="1134"/>
          <w:tab w:val="left" w:pos="709" w:leader="none"/>
        </w:tabs>
        <w:bidi w:val="0"/>
        <w:spacing w:before="0" w:after="0"/>
        <w:ind w:hanging="283" w:left="709"/>
        <w:rPr/>
      </w:pPr>
      <w:r>
        <w:rPr>
          <w:rStyle w:val="Strong"/>
        </w:rPr>
        <w:t>Create workspace</w:t>
      </w:r>
      <w:r>
        <w:rPr/>
        <w:t xml:space="preserve"> button (shows </w:t>
      </w:r>
      <w:r>
        <w:rPr>
          <w:rStyle w:val="Strong"/>
        </w:rPr>
        <w:t>Creating your workspace…</w:t>
      </w:r>
      <w:r>
        <w:rPr/>
        <w:t xml:space="preserve"> while working). </w:t>
      </w:r>
    </w:p>
    <w:p>
      <w:pPr>
        <w:pStyle w:val="BodyText"/>
        <w:numPr>
          <w:ilvl w:val="0"/>
          <w:numId w:val="11"/>
        </w:numPr>
        <w:tabs>
          <w:tab w:val="clear" w:pos="1134"/>
          <w:tab w:val="left" w:pos="709" w:leader="none"/>
        </w:tabs>
        <w:bidi w:val="0"/>
        <w:ind w:hanging="283" w:left="709"/>
        <w:rPr/>
      </w:pPr>
      <w:r>
        <w:rPr/>
        <w:t xml:space="preserve">Below card: "Already have an account? </w:t>
      </w:r>
      <w:r>
        <w:rPr>
          <w:rStyle w:val="Strong"/>
        </w:rPr>
        <w:t>Sign in</w:t>
      </w:r>
      <w:r>
        <w:rPr/>
        <w:t xml:space="preserve">". </w:t>
      </w:r>
    </w:p>
    <w:p>
      <w:pPr>
        <w:pStyle w:val="Heading4"/>
        <w:bidi w:val="0"/>
        <w:ind w:hanging="0" w:left="0" w:right="0"/>
        <w:rPr/>
      </w:pPr>
      <w:bookmarkStart w:id="20" w:name="how-to_1"/>
      <w:bookmarkEnd w:id="20"/>
      <w:r>
        <w:rPr/>
        <w:t>How to …</w:t>
      </w:r>
    </w:p>
    <w:p>
      <w:pPr>
        <w:pStyle w:val="BodyText"/>
        <w:bidi w:val="0"/>
        <w:rPr/>
      </w:pPr>
      <w:r>
        <w:rPr>
          <w:rStyle w:val="Strong"/>
        </w:rPr>
        <w:t>How to start a free trial and create your pharmacy</w:t>
      </w:r>
      <w:r>
        <w:rPr/>
        <w:t xml:space="preserve"> 1. Go to </w:t>
      </w:r>
      <w:r>
        <w:rPr>
          <w:rStyle w:val="SourceText"/>
        </w:rPr>
        <w:t>/register</w:t>
      </w:r>
      <w:r>
        <w:rPr/>
        <w:t xml:space="preserve"> (or click </w:t>
      </w:r>
      <w:r>
        <w:rPr>
          <w:rStyle w:val="Strong"/>
        </w:rPr>
        <w:t>Start a free 14-day trial</w:t>
      </w:r>
      <w:r>
        <w:rPr/>
        <w:t xml:space="preserve"> on the Sign in page). 2. Enter </w:t>
      </w:r>
      <w:r>
        <w:rPr>
          <w:rStyle w:val="Strong"/>
        </w:rPr>
        <w:t>Pharmacy / business name</w:t>
      </w:r>
      <w:r>
        <w:rPr/>
        <w:t xml:space="preserve"> (the trading name shown on the dashboard and later on invoices; you can refine legal details in Settings). 3. Enter </w:t>
      </w:r>
      <w:r>
        <w:rPr>
          <w:rStyle w:val="Strong"/>
        </w:rPr>
        <w:t>Your name</w:t>
      </w:r>
      <w:r>
        <w:rPr/>
        <w:t xml:space="preserve"> and </w:t>
      </w:r>
      <w:r>
        <w:rPr>
          <w:rStyle w:val="Strong"/>
        </w:rPr>
        <w:t>Work email</w:t>
      </w:r>
      <w:r>
        <w:rPr/>
        <w:t xml:space="preserve">. 4. Create a </w:t>
      </w:r>
      <w:r>
        <w:rPr>
          <w:rStyle w:val="Strong"/>
        </w:rPr>
        <w:t>Password</w:t>
      </w:r>
      <w:r>
        <w:rPr/>
        <w:t xml:space="preserve"> — watch the checklist until all four items are ticked. 5. Tick the Terms / Privacy consent checkbox. 6. Click </w:t>
      </w:r>
      <w:r>
        <w:rPr>
          <w:rStyle w:val="Strong"/>
        </w:rPr>
        <w:t>Create workspace</w:t>
      </w:r>
      <w:r>
        <w:rPr/>
        <w:t xml:space="preserve">. 7. A toast "Workspace created — Your 14-day trial has started — let's set up your pharmacy." appears and the Dashboard opens with the </w:t>
      </w:r>
      <w:r>
        <w:rPr>
          <w:rStyle w:val="Strong"/>
        </w:rPr>
        <w:t>Setup checklist</w:t>
      </w:r>
      <w:r>
        <w:rPr/>
        <w:t>.</w:t>
      </w:r>
    </w:p>
    <w:p>
      <w:pPr>
        <w:pStyle w:val="BodyText"/>
        <w:bidi w:val="0"/>
        <w:rPr/>
      </w:pPr>
      <w:r>
        <w:rPr>
          <w:rStyle w:val="Strong"/>
        </w:rPr>
        <w:t>If the email is already registered</w:t>
      </w:r>
      <w:r>
        <w:rPr/>
        <w:t xml:space="preserve"> 1. The </w:t>
      </w:r>
      <w:r>
        <w:rPr>
          <w:rStyle w:val="Strong"/>
        </w:rPr>
        <w:t>Work email</w:t>
      </w:r>
      <w:r>
        <w:rPr/>
        <w:t xml:space="preserve"> field shows "An account with this email already exists — sign in instead" and a toast "Email already registered — Sign in, or use "Forgot password" to recover access." 2. Click </w:t>
      </w:r>
      <w:r>
        <w:rPr>
          <w:rStyle w:val="Strong"/>
        </w:rPr>
        <w:t>Sign in</w:t>
      </w:r>
      <w:r>
        <w:rPr/>
        <w:t xml:space="preserve"> at the bottom, or use </w:t>
      </w:r>
      <w:r>
        <w:rPr>
          <w:rStyle w:val="Strong"/>
        </w:rPr>
        <w:t>Forgot password?</w:t>
      </w:r>
      <w:r>
        <w:rPr/>
        <w:t xml:space="preserve"> on the sign-in page.</w:t>
      </w:r>
    </w:p>
    <w:p>
      <w:pPr>
        <w:pStyle w:val="Heading4"/>
        <w:bidi w:val="0"/>
        <w:ind w:hanging="0" w:left="0" w:right="0"/>
        <w:rPr/>
      </w:pPr>
      <w:bookmarkStart w:id="21" w:name="form-fields_1"/>
      <w:bookmarkEnd w:id="21"/>
      <w:r>
        <w:rPr/>
        <w:t>Form fields</w:t>
      </w:r>
    </w:p>
    <w:tbl>
      <w:tblPr>
        <w:tblW w:w="9600" w:type="dxa"/>
        <w:jc w:val="left"/>
        <w:tblInd w:w="28" w:type="dxa"/>
        <w:tblLayout w:type="fixed"/>
        <w:tblCellMar>
          <w:top w:w="28" w:type="dxa"/>
          <w:left w:w="28" w:type="dxa"/>
          <w:bottom w:w="28" w:type="dxa"/>
          <w:right w:w="28" w:type="dxa"/>
        </w:tblCellMar>
      </w:tblPr>
      <w:tblGrid>
        <w:gridCol w:w="1130"/>
        <w:gridCol w:w="870"/>
        <w:gridCol w:w="843"/>
        <w:gridCol w:w="3231"/>
        <w:gridCol w:w="3526"/>
      </w:tblGrid>
      <w:tr>
        <w:trPr>
          <w:tblHeader w:val="true"/>
        </w:trPr>
        <w:tc>
          <w:tcPr>
            <w:tcW w:w="1130" w:type="dxa"/>
            <w:tcBorders/>
            <w:vAlign w:val="center"/>
          </w:tcPr>
          <w:p>
            <w:pPr>
              <w:pStyle w:val="TableHeading"/>
              <w:suppressLineNumbers/>
              <w:shd w:fill="D9F7EF" w:val="clear"/>
              <w:bidi w:val="0"/>
              <w:spacing w:before="0" w:after="283"/>
              <w:jc w:val="center"/>
              <w:rPr/>
            </w:pPr>
            <w:r>
              <w:rPr/>
              <w:t>Field</w:t>
            </w:r>
          </w:p>
        </w:tc>
        <w:tc>
          <w:tcPr>
            <w:tcW w:w="870"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3231" w:type="dxa"/>
            <w:tcBorders/>
            <w:vAlign w:val="center"/>
          </w:tcPr>
          <w:p>
            <w:pPr>
              <w:pStyle w:val="TableHeading"/>
              <w:suppressLineNumbers/>
              <w:shd w:fill="D9F7EF" w:val="clear"/>
              <w:bidi w:val="0"/>
              <w:spacing w:before="0" w:after="283"/>
              <w:jc w:val="center"/>
              <w:rPr/>
            </w:pPr>
            <w:r>
              <w:rPr/>
              <w:t>Rules / validation</w:t>
            </w:r>
          </w:p>
        </w:tc>
        <w:tc>
          <w:tcPr>
            <w:tcW w:w="3526" w:type="dxa"/>
            <w:tcBorders/>
            <w:vAlign w:val="center"/>
          </w:tcPr>
          <w:p>
            <w:pPr>
              <w:pStyle w:val="TableHeading"/>
              <w:suppressLineNumbers/>
              <w:shd w:fill="D9F7EF" w:val="clear"/>
              <w:bidi w:val="0"/>
              <w:spacing w:before="0" w:after="283"/>
              <w:jc w:val="center"/>
              <w:rPr/>
            </w:pPr>
            <w:r>
              <w:rPr/>
              <w:t>Notes</w:t>
            </w:r>
          </w:p>
        </w:tc>
      </w:tr>
      <w:tr>
        <w:trPr/>
        <w:tc>
          <w:tcPr>
            <w:tcW w:w="1130" w:type="dxa"/>
            <w:tcBorders/>
            <w:vAlign w:val="center"/>
          </w:tcPr>
          <w:p>
            <w:pPr>
              <w:pStyle w:val="TableContents"/>
              <w:bidi w:val="0"/>
              <w:spacing w:before="0" w:after="283"/>
              <w:rPr/>
            </w:pPr>
            <w:r>
              <w:rPr/>
              <w:t>Pharmacy / business name</w:t>
            </w:r>
          </w:p>
        </w:tc>
        <w:tc>
          <w:tcPr>
            <w:tcW w:w="870"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Yes</w:t>
            </w:r>
          </w:p>
        </w:tc>
        <w:tc>
          <w:tcPr>
            <w:tcW w:w="3231" w:type="dxa"/>
            <w:tcBorders/>
            <w:vAlign w:val="center"/>
          </w:tcPr>
          <w:p>
            <w:pPr>
              <w:pStyle w:val="TableContents"/>
              <w:bidi w:val="0"/>
              <w:spacing w:before="0" w:after="283"/>
              <w:rPr/>
            </w:pPr>
            <w:r>
              <w:rPr/>
              <w:t>Trimmed; 2–160 characters. Errors: "Enter your pharmacy's name" (&lt; 2), "Keep it under 160 characters" (&gt; 160)</w:t>
            </w:r>
          </w:p>
        </w:tc>
        <w:tc>
          <w:tcPr>
            <w:tcW w:w="3526" w:type="dxa"/>
            <w:tcBorders/>
            <w:vAlign w:val="center"/>
          </w:tcPr>
          <w:p>
            <w:pPr>
              <w:pStyle w:val="TableContents"/>
              <w:bidi w:val="0"/>
              <w:spacing w:before="0" w:after="283"/>
              <w:rPr/>
            </w:pPr>
            <w:r>
              <w:rPr/>
              <w:t>Becomes the organization name. A URL "slug" is derived automatically (lower-case letters/digits/hyphens, max 40 chars, random suffix if taken).</w:t>
            </w:r>
          </w:p>
        </w:tc>
      </w:tr>
      <w:tr>
        <w:trPr/>
        <w:tc>
          <w:tcPr>
            <w:tcW w:w="1130" w:type="dxa"/>
            <w:tcBorders/>
            <w:vAlign w:val="center"/>
          </w:tcPr>
          <w:p>
            <w:pPr>
              <w:pStyle w:val="TableContents"/>
              <w:bidi w:val="0"/>
              <w:spacing w:before="0" w:after="283"/>
              <w:rPr/>
            </w:pPr>
            <w:r>
              <w:rPr/>
              <w:t>Your name</w:t>
            </w:r>
          </w:p>
        </w:tc>
        <w:tc>
          <w:tcPr>
            <w:tcW w:w="870"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Yes</w:t>
            </w:r>
          </w:p>
        </w:tc>
        <w:tc>
          <w:tcPr>
            <w:tcW w:w="3231" w:type="dxa"/>
            <w:tcBorders/>
            <w:vAlign w:val="center"/>
          </w:tcPr>
          <w:p>
            <w:pPr>
              <w:pStyle w:val="TableContents"/>
              <w:bidi w:val="0"/>
              <w:spacing w:before="0" w:after="283"/>
              <w:rPr/>
            </w:pPr>
            <w:r>
              <w:rPr/>
              <w:t>Trimmed; 2–120 characters. Errors: "Enter your full name", "Keep it under 120 characters"</w:t>
            </w:r>
          </w:p>
        </w:tc>
        <w:tc>
          <w:tcPr>
            <w:tcW w:w="3526" w:type="dxa"/>
            <w:tcBorders/>
            <w:vAlign w:val="center"/>
          </w:tcPr>
          <w:p>
            <w:pPr>
              <w:pStyle w:val="TableContents"/>
              <w:bidi w:val="0"/>
              <w:spacing w:before="0" w:after="283"/>
              <w:rPr>
                <w:sz w:val="4"/>
                <w:szCs w:val="4"/>
              </w:rPr>
            </w:pPr>
            <w:r>
              <w:rPr>
                <w:sz w:val="4"/>
                <w:szCs w:val="4"/>
              </w:rPr>
            </w:r>
          </w:p>
        </w:tc>
      </w:tr>
      <w:tr>
        <w:trPr/>
        <w:tc>
          <w:tcPr>
            <w:tcW w:w="1130" w:type="dxa"/>
            <w:tcBorders/>
            <w:vAlign w:val="center"/>
          </w:tcPr>
          <w:p>
            <w:pPr>
              <w:pStyle w:val="TableContents"/>
              <w:bidi w:val="0"/>
              <w:spacing w:before="0" w:after="283"/>
              <w:rPr/>
            </w:pPr>
            <w:r>
              <w:rPr/>
              <w:t>Work email</w:t>
            </w:r>
          </w:p>
        </w:tc>
        <w:tc>
          <w:tcPr>
            <w:tcW w:w="870" w:type="dxa"/>
            <w:tcBorders/>
            <w:vAlign w:val="center"/>
          </w:tcPr>
          <w:p>
            <w:pPr>
              <w:pStyle w:val="TableContents"/>
              <w:bidi w:val="0"/>
              <w:spacing w:before="0" w:after="283"/>
              <w:rPr/>
            </w:pPr>
            <w:r>
              <w:rPr/>
              <w:t>Email</w:t>
            </w:r>
          </w:p>
        </w:tc>
        <w:tc>
          <w:tcPr>
            <w:tcW w:w="843" w:type="dxa"/>
            <w:tcBorders/>
            <w:vAlign w:val="center"/>
          </w:tcPr>
          <w:p>
            <w:pPr>
              <w:pStyle w:val="TableContents"/>
              <w:bidi w:val="0"/>
              <w:spacing w:before="0" w:after="283"/>
              <w:rPr/>
            </w:pPr>
            <w:r>
              <w:rPr/>
              <w:t>Yes</w:t>
            </w:r>
          </w:p>
        </w:tc>
        <w:tc>
          <w:tcPr>
            <w:tcW w:w="3231" w:type="dxa"/>
            <w:tcBorders/>
            <w:vAlign w:val="center"/>
          </w:tcPr>
          <w:p>
            <w:pPr>
              <w:pStyle w:val="TableContents"/>
              <w:bidi w:val="0"/>
              <w:spacing w:before="0" w:after="283"/>
              <w:rPr/>
            </w:pPr>
            <w:r>
              <w:rPr/>
              <w:t>Trimmed, lower-cased, valid email; must not already belong to any MediCore user</w:t>
            </w:r>
          </w:p>
        </w:tc>
        <w:tc>
          <w:tcPr>
            <w:tcW w:w="3526" w:type="dxa"/>
            <w:tcBorders/>
            <w:vAlign w:val="center"/>
          </w:tcPr>
          <w:p>
            <w:pPr>
              <w:pStyle w:val="TableContents"/>
              <w:bidi w:val="0"/>
              <w:spacing w:before="0" w:after="283"/>
              <w:rPr>
                <w:sz w:val="4"/>
                <w:szCs w:val="4"/>
              </w:rPr>
            </w:pPr>
            <w:r>
              <w:rPr>
                <w:sz w:val="4"/>
                <w:szCs w:val="4"/>
              </w:rPr>
            </w:r>
          </w:p>
        </w:tc>
      </w:tr>
      <w:tr>
        <w:trPr/>
        <w:tc>
          <w:tcPr>
            <w:tcW w:w="1130" w:type="dxa"/>
            <w:tcBorders/>
            <w:vAlign w:val="center"/>
          </w:tcPr>
          <w:p>
            <w:pPr>
              <w:pStyle w:val="TableContents"/>
              <w:bidi w:val="0"/>
              <w:spacing w:before="0" w:after="283"/>
              <w:rPr/>
            </w:pPr>
            <w:r>
              <w:rPr/>
              <w:t>Password</w:t>
            </w:r>
          </w:p>
        </w:tc>
        <w:tc>
          <w:tcPr>
            <w:tcW w:w="870" w:type="dxa"/>
            <w:tcBorders/>
            <w:vAlign w:val="center"/>
          </w:tcPr>
          <w:p>
            <w:pPr>
              <w:pStyle w:val="TableContents"/>
              <w:bidi w:val="0"/>
              <w:spacing w:before="0" w:after="283"/>
              <w:rPr/>
            </w:pPr>
            <w:r>
              <w:rPr/>
              <w:t>Password</w:t>
            </w:r>
          </w:p>
        </w:tc>
        <w:tc>
          <w:tcPr>
            <w:tcW w:w="843" w:type="dxa"/>
            <w:tcBorders/>
            <w:vAlign w:val="center"/>
          </w:tcPr>
          <w:p>
            <w:pPr>
              <w:pStyle w:val="TableContents"/>
              <w:bidi w:val="0"/>
              <w:spacing w:before="0" w:after="283"/>
              <w:rPr/>
            </w:pPr>
            <w:r>
              <w:rPr/>
              <w:t>Yes</w:t>
            </w:r>
          </w:p>
        </w:tc>
        <w:tc>
          <w:tcPr>
            <w:tcW w:w="3231" w:type="dxa"/>
            <w:tcBorders/>
            <w:vAlign w:val="center"/>
          </w:tcPr>
          <w:p>
            <w:pPr>
              <w:pStyle w:val="TableContents"/>
              <w:bidi w:val="0"/>
              <w:spacing w:before="0" w:after="283"/>
              <w:rPr/>
            </w:pPr>
            <w:r>
              <w:rPr/>
              <w:t>10–128 characters; must contain at least one lower-case letter, one upper-case letter and one digit. Errors: "Minimum 10 characters", "Must include lower case, upper case, and a digit"</w:t>
            </w:r>
          </w:p>
        </w:tc>
        <w:tc>
          <w:tcPr>
            <w:tcW w:w="3526" w:type="dxa"/>
            <w:tcBorders/>
            <w:vAlign w:val="center"/>
          </w:tcPr>
          <w:p>
            <w:pPr>
              <w:pStyle w:val="TableContents"/>
              <w:bidi w:val="0"/>
              <w:spacing w:before="0" w:after="283"/>
              <w:rPr/>
            </w:pPr>
            <w:r>
              <w:rPr/>
              <w:t xml:space="preserve">Strength bar: 1 point per checklist rule passed + 1 bonus point if ≥ 14 characters </w:t>
            </w:r>
            <w:r>
              <w:rPr>
                <w:rStyle w:val="Strong"/>
              </w:rPr>
              <w:t>and</w:t>
            </w:r>
            <w:r>
              <w:rPr/>
              <w:t xml:space="preserve"> contains a symbol. 0–2 = Weak (red), 3 = Fair (amber), 4 = Good, 5 = Strong (green). Symbols are not required.</w:t>
            </w:r>
          </w:p>
        </w:tc>
      </w:tr>
      <w:tr>
        <w:trPr/>
        <w:tc>
          <w:tcPr>
            <w:tcW w:w="1130" w:type="dxa"/>
            <w:tcBorders/>
            <w:vAlign w:val="center"/>
          </w:tcPr>
          <w:p>
            <w:pPr>
              <w:pStyle w:val="TableContents"/>
              <w:bidi w:val="0"/>
              <w:spacing w:before="0" w:after="283"/>
              <w:rPr/>
            </w:pPr>
            <w:r>
              <w:rPr/>
              <w:t>Terms / Privacy consent</w:t>
            </w:r>
          </w:p>
        </w:tc>
        <w:tc>
          <w:tcPr>
            <w:tcW w:w="870" w:type="dxa"/>
            <w:tcBorders/>
            <w:vAlign w:val="center"/>
          </w:tcPr>
          <w:p>
            <w:pPr>
              <w:pStyle w:val="TableContents"/>
              <w:bidi w:val="0"/>
              <w:spacing w:before="0" w:after="283"/>
              <w:rPr/>
            </w:pPr>
            <w:r>
              <w:rPr/>
              <w:t>Checkbox</w:t>
            </w:r>
          </w:p>
        </w:tc>
        <w:tc>
          <w:tcPr>
            <w:tcW w:w="843" w:type="dxa"/>
            <w:tcBorders/>
            <w:vAlign w:val="center"/>
          </w:tcPr>
          <w:p>
            <w:pPr>
              <w:pStyle w:val="TableContents"/>
              <w:bidi w:val="0"/>
              <w:spacing w:before="0" w:after="283"/>
              <w:rPr/>
            </w:pPr>
            <w:r>
              <w:rPr/>
              <w:t>Yes</w:t>
            </w:r>
          </w:p>
        </w:tc>
        <w:tc>
          <w:tcPr>
            <w:tcW w:w="3231" w:type="dxa"/>
            <w:tcBorders/>
            <w:vAlign w:val="center"/>
          </w:tcPr>
          <w:p>
            <w:pPr>
              <w:pStyle w:val="TableContents"/>
              <w:bidi w:val="0"/>
              <w:spacing w:before="0" w:after="283"/>
              <w:rPr/>
            </w:pPr>
            <w:r>
              <w:rPr/>
              <w:t>Must be ticked: "Please accept the terms to continue"</w:t>
            </w:r>
          </w:p>
        </w:tc>
        <w:tc>
          <w:tcPr>
            <w:tcW w:w="3526" w:type="dxa"/>
            <w:tcBorders/>
            <w:vAlign w:val="center"/>
          </w:tcPr>
          <w:p>
            <w:pPr>
              <w:pStyle w:val="TableContents"/>
              <w:bidi w:val="0"/>
              <w:spacing w:before="0" w:after="283"/>
              <w:rPr/>
            </w:pPr>
            <w:r>
              <w:rPr/>
              <w:t>Not sent to the server.</w:t>
            </w:r>
          </w:p>
        </w:tc>
      </w:tr>
    </w:tbl>
    <w:p>
      <w:pPr>
        <w:pStyle w:val="Heading4"/>
        <w:bidi w:val="0"/>
        <w:ind w:hanging="0" w:left="0" w:right="0"/>
        <w:rPr/>
      </w:pPr>
      <w:bookmarkStart w:id="22" w:name="statuses-lifecycle_1"/>
      <w:bookmarkEnd w:id="22"/>
      <w:r>
        <w:rPr/>
        <w:t>Statuses &amp; lifecycle</w:t>
      </w:r>
    </w:p>
    <w:p>
      <w:pPr>
        <w:pStyle w:val="BodyText"/>
        <w:bidi w:val="0"/>
        <w:rPr/>
      </w:pPr>
      <w:r>
        <w:rPr/>
        <w:t xml:space="preserve">The new organization starts with subscription status </w:t>
      </w:r>
      <w:r>
        <w:rPr>
          <w:rStyle w:val="Strong"/>
        </w:rPr>
        <w:t>Trial</w:t>
      </w:r>
      <w:r>
        <w:rPr/>
        <w:t xml:space="preserve"> (</w:t>
      </w:r>
      <w:r>
        <w:rPr>
          <w:rStyle w:val="SourceText"/>
        </w:rPr>
        <w:t>TRIALING</w:t>
      </w:r>
      <w:r>
        <w:rPr/>
        <w:t xml:space="preserve">) on the </w:t>
      </w:r>
      <w:r>
        <w:rPr>
          <w:rStyle w:val="Strong"/>
        </w:rPr>
        <w:t>Free Trial</w:t>
      </w:r>
      <w:r>
        <w:rPr/>
        <w:t xml:space="preserve"> plan; it ends 14 days after registration (see </w:t>
      </w:r>
      <w:r>
        <w:rPr>
          <w:rStyle w:val="Emphasis"/>
        </w:rPr>
        <w:t>Plan &amp; billing</w:t>
      </w:r>
      <w:r>
        <w:rPr/>
        <w:t xml:space="preserve"> for later states: Active, Payment due, Grace period, Cancelled, Expired).</w:t>
      </w:r>
    </w:p>
    <w:p>
      <w:pPr>
        <w:pStyle w:val="Heading4"/>
        <w:bidi w:val="0"/>
        <w:ind w:hanging="0" w:left="0" w:right="0"/>
        <w:rPr/>
      </w:pPr>
      <w:bookmarkStart w:id="23" w:name="business-rules-calculations_1"/>
      <w:bookmarkEnd w:id="23"/>
      <w:r>
        <w:rPr/>
        <w:t>Business rules &amp; calculations</w:t>
      </w:r>
    </w:p>
    <w:p>
      <w:pPr>
        <w:pStyle w:val="BodyText"/>
        <w:bidi w:val="0"/>
        <w:rPr/>
      </w:pPr>
      <w:r>
        <w:rPr/>
        <w:t xml:space="preserve">On </w:t>
      </w:r>
      <w:r>
        <w:rPr>
          <w:rStyle w:val="Strong"/>
        </w:rPr>
        <w:t>Create workspace</w:t>
      </w:r>
      <w:r>
        <w:rPr/>
        <w:t xml:space="preserve"> the server, in one transaction: - Creates the user (status Active, </w:t>
      </w:r>
      <w:r>
        <w:rPr>
          <w:rStyle w:val="Strong"/>
        </w:rPr>
        <w:t>email already marked verified</w:t>
      </w:r>
      <w:r>
        <w:rPr/>
        <w:t xml:space="preserve">), hashed with Argon2id. - Creates the organization and the </w:t>
      </w:r>
      <w:r>
        <w:rPr>
          <w:rStyle w:val="Strong"/>
        </w:rPr>
        <w:t>Owner</w:t>
      </w:r>
      <w:r>
        <w:rPr/>
        <w:t xml:space="preserve"> role, plus the system roles </w:t>
      </w:r>
      <w:r>
        <w:rPr>
          <w:rStyle w:val="Strong"/>
        </w:rPr>
        <w:t>Admin, Pharmacist, Purchase Manager, Store Manager, Cashier, Inventory Manager, Accountant, Auditor, Analyst</w:t>
      </w:r>
      <w:r>
        <w:rPr/>
        <w:t xml:space="preserve"> with their standard permission sets. - Makes the founder an active member with the owner flag. - Starts a </w:t>
      </w:r>
      <w:r>
        <w:rPr>
          <w:rStyle w:val="Strong"/>
        </w:rPr>
        <w:t>Free Trial</w:t>
      </w:r>
      <w:r>
        <w:rPr/>
        <w:t xml:space="preserve"> subscription: status </w:t>
      </w:r>
      <w:r>
        <w:rPr>
          <w:rStyle w:val="SourceText"/>
        </w:rPr>
        <w:t>TRIALING</w:t>
      </w:r>
      <w:r>
        <w:rPr/>
        <w:t xml:space="preserve">, trial end = now + 14 days. Free Trial plan limits: 1 branch, 3 users, 3 warehouses, 300 invoices per month, all modules. - Creates branch </w:t>
      </w:r>
      <w:r>
        <w:rPr>
          <w:rStyle w:val="Strong"/>
        </w:rPr>
        <w:t>Main Branch</w:t>
      </w:r>
      <w:r>
        <w:rPr/>
        <w:t xml:space="preserve"> (default) and warehouse </w:t>
      </w:r>
      <w:r>
        <w:rPr>
          <w:rStyle w:val="Strong"/>
        </w:rPr>
        <w:t>Main Store</w:t>
      </w:r>
      <w:r>
        <w:rPr/>
        <w:t xml:space="preserve"> (code </w:t>
      </w:r>
      <w:r>
        <w:rPr>
          <w:rStyle w:val="SourceText"/>
        </w:rPr>
        <w:t>MAIN</w:t>
      </w:r>
      <w:r>
        <w:rPr/>
        <w:t xml:space="preserve">, default), and empty organization settings. - Records audit event </w:t>
      </w:r>
      <w:r>
        <w:rPr>
          <w:rStyle w:val="SourceText"/>
        </w:rPr>
        <w:t>ORGANIZATION_CREATED</w:t>
      </w:r>
      <w:r>
        <w:rPr/>
        <w:t xml:space="preserve">, then signs the founder in (session cookie set). - Duplicate email → </w:t>
      </w:r>
      <w:r>
        <w:rPr>
          <w:rStyle w:val="SourceText"/>
        </w:rPr>
        <w:t>DUPLICATE_ENTITY</w:t>
      </w:r>
      <w:r>
        <w:rPr/>
        <w:t xml:space="preserve"> (409). Rate limit 20 requests/min/IP. - ⚠ Note: the founder is not assigned to any branch explicitly; as Owner they can work in all branches, and the header branch selector initially shows </w:t>
      </w:r>
      <w:r>
        <w:rPr>
          <w:rStyle w:val="Strong"/>
        </w:rPr>
        <w:t>All branches</w:t>
      </w:r>
      <w:r>
        <w:rPr/>
        <w:t>.</w:t>
      </w:r>
    </w:p>
    <w:p>
      <w:pPr>
        <w:pStyle w:val="Heading4"/>
        <w:bidi w:val="0"/>
        <w:ind w:hanging="0" w:left="0" w:right="0"/>
        <w:rPr/>
      </w:pPr>
      <w:bookmarkStart w:id="24" w:name="messages-empty-states_1"/>
      <w:bookmarkEnd w:id="24"/>
      <w:r>
        <w:rPr/>
        <w:t>Messages &amp; empty states</w:t>
      </w:r>
    </w:p>
    <w:tbl>
      <w:tblPr>
        <w:tblW w:w="9600" w:type="dxa"/>
        <w:jc w:val="left"/>
        <w:tblInd w:w="28" w:type="dxa"/>
        <w:tblLayout w:type="fixed"/>
        <w:tblCellMar>
          <w:top w:w="28" w:type="dxa"/>
          <w:left w:w="28" w:type="dxa"/>
          <w:bottom w:w="28" w:type="dxa"/>
          <w:right w:w="28" w:type="dxa"/>
        </w:tblCellMar>
      </w:tblPr>
      <w:tblGrid>
        <w:gridCol w:w="1540"/>
        <w:gridCol w:w="8060"/>
      </w:tblGrid>
      <w:tr>
        <w:trPr>
          <w:tblHeader w:val="true"/>
        </w:trPr>
        <w:tc>
          <w:tcPr>
            <w:tcW w:w="1540" w:type="dxa"/>
            <w:tcBorders/>
            <w:vAlign w:val="center"/>
          </w:tcPr>
          <w:p>
            <w:pPr>
              <w:pStyle w:val="TableHeading"/>
              <w:suppressLineNumbers/>
              <w:shd w:fill="D9F7EF" w:val="clear"/>
              <w:bidi w:val="0"/>
              <w:spacing w:before="0" w:after="283"/>
              <w:jc w:val="center"/>
              <w:rPr/>
            </w:pPr>
            <w:r>
              <w:rPr/>
              <w:t>When</w:t>
            </w:r>
          </w:p>
        </w:tc>
        <w:tc>
          <w:tcPr>
            <w:tcW w:w="8060" w:type="dxa"/>
            <w:tcBorders/>
            <w:vAlign w:val="center"/>
          </w:tcPr>
          <w:p>
            <w:pPr>
              <w:pStyle w:val="TableHeading"/>
              <w:suppressLineNumbers/>
              <w:shd w:fill="D9F7EF" w:val="clear"/>
              <w:bidi w:val="0"/>
              <w:spacing w:before="0" w:after="283"/>
              <w:jc w:val="center"/>
              <w:rPr/>
            </w:pPr>
            <w:r>
              <w:rPr/>
              <w:t>Message</w:t>
            </w:r>
          </w:p>
        </w:tc>
      </w:tr>
      <w:tr>
        <w:trPr/>
        <w:tc>
          <w:tcPr>
            <w:tcW w:w="1540" w:type="dxa"/>
            <w:tcBorders/>
            <w:vAlign w:val="center"/>
          </w:tcPr>
          <w:p>
            <w:pPr>
              <w:pStyle w:val="TableContents"/>
              <w:bidi w:val="0"/>
              <w:spacing w:before="0" w:after="283"/>
              <w:rPr/>
            </w:pPr>
            <w:r>
              <w:rPr/>
              <w:t>Success</w:t>
            </w:r>
          </w:p>
        </w:tc>
        <w:tc>
          <w:tcPr>
            <w:tcW w:w="8060" w:type="dxa"/>
            <w:tcBorders/>
            <w:vAlign w:val="center"/>
          </w:tcPr>
          <w:p>
            <w:pPr>
              <w:pStyle w:val="TableContents"/>
              <w:bidi w:val="0"/>
              <w:spacing w:before="0" w:after="283"/>
              <w:rPr/>
            </w:pPr>
            <w:r>
              <w:rPr/>
              <w:t>Toast "Workspace created" — "Your 14-day trial has started — let's set up your pharmacy."</w:t>
            </w:r>
          </w:p>
        </w:tc>
      </w:tr>
      <w:tr>
        <w:trPr/>
        <w:tc>
          <w:tcPr>
            <w:tcW w:w="1540" w:type="dxa"/>
            <w:tcBorders/>
            <w:vAlign w:val="center"/>
          </w:tcPr>
          <w:p>
            <w:pPr>
              <w:pStyle w:val="TableContents"/>
              <w:bidi w:val="0"/>
              <w:spacing w:before="0" w:after="283"/>
              <w:rPr/>
            </w:pPr>
            <w:r>
              <w:rPr/>
              <w:t>Email already used</w:t>
            </w:r>
          </w:p>
        </w:tc>
        <w:tc>
          <w:tcPr>
            <w:tcW w:w="8060" w:type="dxa"/>
            <w:tcBorders/>
            <w:vAlign w:val="center"/>
          </w:tcPr>
          <w:p>
            <w:pPr>
              <w:pStyle w:val="TableContents"/>
              <w:bidi w:val="0"/>
              <w:spacing w:before="0" w:after="283"/>
              <w:rPr/>
            </w:pPr>
            <w:r>
              <w:rPr/>
              <w:t>Field error "An account with this email already exists — sign in instead" + toast "Email already registered" — "Sign in, or use "Forgot password" to recover access."</w:t>
            </w:r>
          </w:p>
        </w:tc>
      </w:tr>
      <w:tr>
        <w:trPr/>
        <w:tc>
          <w:tcPr>
            <w:tcW w:w="1540" w:type="dxa"/>
            <w:tcBorders/>
            <w:vAlign w:val="center"/>
          </w:tcPr>
          <w:p>
            <w:pPr>
              <w:pStyle w:val="TableContents"/>
              <w:bidi w:val="0"/>
              <w:spacing w:before="0" w:after="283"/>
              <w:rPr/>
            </w:pPr>
            <w:r>
              <w:rPr/>
              <w:t>Server-side field errors</w:t>
            </w:r>
          </w:p>
        </w:tc>
        <w:tc>
          <w:tcPr>
            <w:tcW w:w="8060" w:type="dxa"/>
            <w:tcBorders/>
            <w:vAlign w:val="center"/>
          </w:tcPr>
          <w:p>
            <w:pPr>
              <w:pStyle w:val="TableContents"/>
              <w:bidi w:val="0"/>
              <w:spacing w:before="0" w:after="283"/>
              <w:rPr/>
            </w:pPr>
            <w:r>
              <w:rPr/>
              <w:t>Shown under the matching field; red box + toast "Couldn't create your workspace" with the server message</w:t>
            </w:r>
          </w:p>
        </w:tc>
      </w:tr>
      <w:tr>
        <w:trPr/>
        <w:tc>
          <w:tcPr>
            <w:tcW w:w="1540" w:type="dxa"/>
            <w:tcBorders/>
            <w:vAlign w:val="center"/>
          </w:tcPr>
          <w:p>
            <w:pPr>
              <w:pStyle w:val="TableContents"/>
              <w:bidi w:val="0"/>
              <w:spacing w:before="0" w:after="283"/>
              <w:rPr/>
            </w:pPr>
            <w:r>
              <w:rPr/>
              <w:t>Unknown failure</w:t>
            </w:r>
          </w:p>
        </w:tc>
        <w:tc>
          <w:tcPr>
            <w:tcW w:w="8060" w:type="dxa"/>
            <w:tcBorders/>
            <w:vAlign w:val="center"/>
          </w:tcPr>
          <w:p>
            <w:pPr>
              <w:pStyle w:val="TableContents"/>
              <w:bidi w:val="0"/>
              <w:spacing w:before="0" w:after="283"/>
              <w:rPr/>
            </w:pPr>
            <w:r>
              <w:rPr/>
              <w:t>"Registration failed. Please try again."</w:t>
            </w:r>
          </w:p>
        </w:tc>
      </w:tr>
    </w:tbl>
    <w:p>
      <w:pPr>
        <w:pStyle w:val="Heading4"/>
        <w:bidi w:val="0"/>
        <w:ind w:hanging="0" w:left="0" w:right="0"/>
        <w:rPr/>
      </w:pPr>
      <w:bookmarkStart w:id="25" w:name="api-endpoints-used_1"/>
      <w:bookmarkEnd w:id="25"/>
      <w:r>
        <w:rPr/>
        <w:t>API endpoints used</w:t>
      </w:r>
    </w:p>
    <w:p>
      <w:pPr>
        <w:pStyle w:val="BodyText"/>
        <w:numPr>
          <w:ilvl w:val="0"/>
          <w:numId w:val="12"/>
        </w:numPr>
        <w:tabs>
          <w:tab w:val="clear" w:pos="1134"/>
          <w:tab w:val="left" w:pos="709" w:leader="none"/>
        </w:tabs>
        <w:bidi w:val="0"/>
        <w:spacing w:before="0" w:after="0"/>
        <w:ind w:hanging="283" w:left="709"/>
        <w:rPr/>
      </w:pPr>
      <w:r>
        <w:rPr>
          <w:rStyle w:val="SourceText"/>
        </w:rPr>
        <w:t>POST /api/v1/auth/register</w:t>
      </w:r>
      <w:r>
        <w:rPr/>
        <w:t xml:space="preserve"> — body </w:t>
      </w:r>
      <w:r>
        <w:rPr>
          <w:rStyle w:val="SourceText"/>
        </w:rPr>
        <w:t>{ email, password, fullName, organizationName }</w:t>
      </w:r>
      <w:r>
        <w:rPr/>
        <w:t xml:space="preserve">; returns </w:t>
      </w:r>
      <w:r>
        <w:rPr>
          <w:rStyle w:val="SourceText"/>
        </w:rPr>
        <w:t>{ userId, organizationId, slug }</w:t>
      </w:r>
      <w:r>
        <w:rPr/>
        <w:t xml:space="preserve"> and sets the session cookie. </w:t>
      </w:r>
    </w:p>
    <w:p>
      <w:pPr>
        <w:pStyle w:val="BodyText"/>
        <w:numPr>
          <w:ilvl w:val="0"/>
          <w:numId w:val="12"/>
        </w:numPr>
        <w:tabs>
          <w:tab w:val="clear" w:pos="1134"/>
          <w:tab w:val="left" w:pos="709" w:leader="none"/>
        </w:tabs>
        <w:bidi w:val="0"/>
        <w:ind w:hanging="283" w:left="709"/>
        <w:rPr/>
      </w:pPr>
      <w:r>
        <w:rPr>
          <w:rStyle w:val="SourceText"/>
        </w:rPr>
        <w:t>GET /api/v1/auth/me</w:t>
      </w:r>
      <w:r>
        <w:rPr/>
        <w:t xml:space="preserve"> — reloads the session afterwards. </w:t>
      </w:r>
    </w:p>
    <w:p>
      <w:pPr>
        <w:pStyle w:val="Heading4"/>
        <w:bidi w:val="0"/>
        <w:ind w:hanging="0" w:left="0" w:right="0"/>
        <w:rPr/>
      </w:pPr>
      <w:bookmarkStart w:id="26" w:name="screens_1"/>
      <w:bookmarkEnd w:id="26"/>
      <w:r>
        <w:rPr/>
        <w:t>Screens</w:t>
      </w:r>
    </w:p>
    <w:p>
      <w:pPr>
        <w:pStyle w:val="BodyText"/>
        <w:bidi w:val="0"/>
        <w:rPr/>
      </w:pPr>
      <w:r>
        <w:rPr/>
        <w:drawing>
          <wp:inline distT="0" distB="0" distL="0" distR="0">
            <wp:extent cx="6096000" cy="3381375"/>
            <wp:effectExtent l="0" t="0" r="0" b="0"/>
            <wp:docPr id="2" name="Image2" descr="Create your pharmacy workspace (/register): the empty free-trial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reate your pharmacy workspace (/register): the empty free-trial form"/>
                    <pic:cNvPicPr>
                      <a:picLocks noChangeAspect="1" noChangeArrowheads="1"/>
                    </pic:cNvPicPr>
                  </pic:nvPicPr>
                  <pic:blipFill>
                    <a:blip r:embed="rId4"/>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2 — Create your pharmacy workspace (</w:t>
      </w:r>
      <w:r>
        <w:rPr>
          <w:rStyle w:val="SourceText"/>
        </w:rPr>
        <w:t>/register</w:t>
      </w:r>
      <w:r>
        <w:rPr>
          <w:rStyle w:val="Emphasis"/>
        </w:rPr>
        <w:t>): the empty free-trial form.</w:t>
      </w:r>
    </w:p>
    <w:p>
      <w:pPr>
        <w:pStyle w:val="BodyText"/>
        <w:bidi w:val="0"/>
        <w:rPr/>
      </w:pPr>
      <w:r>
        <w:rPr>
          <w:rStyle w:val="Strong"/>
        </w:rPr>
        <w:t>Other states of this screen (not pictured — how to reach them):</w:t>
      </w:r>
    </w:p>
    <w:p>
      <w:pPr>
        <w:pStyle w:val="BodyText"/>
        <w:numPr>
          <w:ilvl w:val="0"/>
          <w:numId w:val="13"/>
        </w:numPr>
        <w:tabs>
          <w:tab w:val="clear" w:pos="1134"/>
          <w:tab w:val="left" w:pos="709" w:leader="none"/>
        </w:tabs>
        <w:bidi w:val="0"/>
        <w:spacing w:before="0" w:after="0"/>
        <w:ind w:hanging="283" w:left="709"/>
        <w:rPr/>
      </w:pPr>
      <w:r>
        <w:rPr/>
        <w:t xml:space="preserve">Type a partial password such as </w:t>
      </w:r>
      <w:r>
        <w:rPr>
          <w:rStyle w:val="SourceText"/>
        </w:rPr>
        <w:t>Pharma1</w:t>
      </w:r>
      <w:r>
        <w:rPr/>
        <w:t xml:space="preserve"> in </w:t>
      </w:r>
      <w:r>
        <w:rPr>
          <w:rStyle w:val="Strong"/>
        </w:rPr>
        <w:t>Password</w:t>
      </w:r>
      <w:r>
        <w:rPr/>
        <w:t xml:space="preserve"> (checklist half ticked, "Weak"/"Fair" label). </w:t>
      </w:r>
    </w:p>
    <w:p>
      <w:pPr>
        <w:pStyle w:val="BodyText"/>
        <w:numPr>
          <w:ilvl w:val="0"/>
          <w:numId w:val="13"/>
        </w:numPr>
        <w:tabs>
          <w:tab w:val="clear" w:pos="1134"/>
          <w:tab w:val="left" w:pos="709" w:leader="none"/>
        </w:tabs>
        <w:bidi w:val="0"/>
        <w:spacing w:before="0" w:after="0"/>
        <w:ind w:hanging="283" w:left="709"/>
        <w:rPr/>
      </w:pPr>
      <w:r>
        <w:rPr/>
        <w:t xml:space="preserve">Click </w:t>
      </w:r>
      <w:r>
        <w:rPr>
          <w:rStyle w:val="Strong"/>
        </w:rPr>
        <w:t>Create workspace</w:t>
      </w:r>
      <w:r>
        <w:rPr/>
        <w:t xml:space="preserve"> with all fields empty (field errors + consent error). </w:t>
      </w:r>
    </w:p>
    <w:p>
      <w:pPr>
        <w:pStyle w:val="BodyText"/>
        <w:numPr>
          <w:ilvl w:val="0"/>
          <w:numId w:val="13"/>
        </w:numPr>
        <w:tabs>
          <w:tab w:val="clear" w:pos="1134"/>
          <w:tab w:val="left" w:pos="709" w:leader="none"/>
        </w:tabs>
        <w:bidi w:val="0"/>
        <w:ind w:hanging="283" w:left="709"/>
        <w:rPr/>
      </w:pPr>
      <w:r>
        <w:rPr/>
        <w:t xml:space="preserve">Fill the form with an email that already exists and submit. </w:t>
      </w:r>
    </w:p>
    <w:p>
      <w:pPr>
        <w:pStyle w:val="HorizontalLine"/>
        <w:bidi w:val="0"/>
        <w:rPr/>
      </w:pPr>
      <w:r>
        <w:rPr/>
      </w:r>
    </w:p>
    <w:p>
      <w:pPr>
        <w:pStyle w:val="Heading3"/>
        <w:bidi w:val="0"/>
        <w:ind w:hanging="0" w:left="0" w:right="0"/>
        <w:rPr/>
      </w:pPr>
      <w:bookmarkStart w:id="27" w:name="reset-your-password-forgot-password"/>
      <w:bookmarkEnd w:id="27"/>
      <w:r>
        <w:rPr/>
        <w:t>Reset your password (Forgot password)</w:t>
      </w:r>
    </w:p>
    <w:p>
      <w:pPr>
        <w:pStyle w:val="BodyText"/>
        <w:numPr>
          <w:ilvl w:val="0"/>
          <w:numId w:val="14"/>
        </w:numPr>
        <w:tabs>
          <w:tab w:val="clear" w:pos="1134"/>
          <w:tab w:val="left" w:pos="709" w:leader="none"/>
        </w:tabs>
        <w:bidi w:val="0"/>
        <w:ind w:hanging="283" w:left="709"/>
        <w:rPr/>
      </w:pPr>
      <w:r>
        <w:rPr>
          <w:rStyle w:val="Strong"/>
        </w:rPr>
        <w:t>Route:</w:t>
      </w:r>
      <w:r>
        <w:rPr/>
        <w:t xml:space="preserve"> </w:t>
      </w:r>
      <w:r>
        <w:rPr>
          <w:rStyle w:val="SourceText"/>
        </w:rPr>
        <w:t>/forgot-password</w:t>
      </w:r>
      <w:r>
        <w:rPr/>
        <w:t xml:space="preserve"> (optional </w:t>
      </w:r>
      <w:r>
        <w:rPr>
          <w:rStyle w:val="SourceText"/>
        </w:rPr>
        <w:t>?email=</w:t>
      </w:r>
      <w:r>
        <w:rPr/>
        <w:t xml:space="preserve"> pre-fills the field) - </w:t>
      </w:r>
      <w:r>
        <w:rPr>
          <w:rStyle w:val="Strong"/>
        </w:rPr>
        <w:t>Menu:</w:t>
      </w:r>
      <w:r>
        <w:rPr/>
        <w:t xml:space="preserve"> none (link </w:t>
      </w:r>
      <w:r>
        <w:rPr>
          <w:rStyle w:val="Strong"/>
        </w:rPr>
        <w:t>Forgot password?</w:t>
      </w:r>
      <w:r>
        <w:rPr/>
        <w:t xml:space="preserve"> on Sign in and on Accept invitation) - </w:t>
      </w:r>
      <w:r>
        <w:rPr>
          <w:rStyle w:val="Strong"/>
        </w:rPr>
        <w:t>Who can use it:</w:t>
      </w:r>
      <w:r>
        <w:rPr/>
        <w:t xml:space="preserve"> anyone; no permission. </w:t>
      </w:r>
    </w:p>
    <w:p>
      <w:pPr>
        <w:pStyle w:val="Heading4"/>
        <w:bidi w:val="0"/>
        <w:ind w:hanging="0" w:left="0" w:right="0"/>
        <w:rPr/>
      </w:pPr>
      <w:bookmarkStart w:id="28" w:name="purpose_2"/>
      <w:bookmarkEnd w:id="28"/>
      <w:r>
        <w:rPr/>
        <w:t>Purpose</w:t>
      </w:r>
    </w:p>
    <w:p>
      <w:pPr>
        <w:pStyle w:val="BodyText"/>
        <w:bidi w:val="0"/>
        <w:rPr/>
      </w:pPr>
      <w:r>
        <w:rPr/>
        <w:t>Lets a user who forgot their password request a single-use reset link by email. For security the screen never reveals whether an email address is registered.</w:t>
      </w:r>
    </w:p>
    <w:p>
      <w:pPr>
        <w:pStyle w:val="Heading4"/>
        <w:bidi w:val="0"/>
        <w:ind w:hanging="0" w:left="0" w:right="0"/>
        <w:rPr/>
      </w:pPr>
      <w:bookmarkStart w:id="29" w:name="screen-layout_2"/>
      <w:bookmarkEnd w:id="29"/>
      <w:r>
        <w:rPr/>
        <w:t>Screen layout</w:t>
      </w:r>
    </w:p>
    <w:p>
      <w:pPr>
        <w:pStyle w:val="BodyText"/>
        <w:bidi w:val="0"/>
        <w:rPr/>
      </w:pPr>
      <w:r>
        <w:rPr>
          <w:rStyle w:val="Strong"/>
        </w:rPr>
        <w:t>Request view</w:t>
      </w:r>
      <w:r>
        <w:rPr/>
        <w:t xml:space="preserve"> - Title </w:t>
      </w:r>
      <w:r>
        <w:rPr>
          <w:rStyle w:val="Strong"/>
        </w:rPr>
        <w:t>Reset your password</w:t>
      </w:r>
      <w:r>
        <w:rPr/>
        <w:t xml:space="preserve">; subtitle "We'll email you a single-use link that's valid for one hour." - </w:t>
      </w:r>
      <w:r>
        <w:rPr>
          <w:rStyle w:val="Strong"/>
        </w:rPr>
        <w:t>Email</w:t>
      </w:r>
      <w:r>
        <w:rPr/>
        <w:t xml:space="preserve"> field (placeholder </w:t>
      </w:r>
      <w:r>
        <w:rPr>
          <w:rStyle w:val="SourceText"/>
        </w:rPr>
        <w:t>you@pharmacy.in</w:t>
      </w:r>
      <w:r>
        <w:rPr/>
        <w:t xml:space="preserve">). - </w:t>
      </w:r>
      <w:r>
        <w:rPr>
          <w:rStyle w:val="Strong"/>
        </w:rPr>
        <w:t>Send reset link</w:t>
      </w:r>
      <w:r>
        <w:rPr/>
        <w:t xml:space="preserve"> button (</w:t>
      </w:r>
      <w:r>
        <w:rPr>
          <w:rStyle w:val="Strong"/>
        </w:rPr>
        <w:t>Sending…</w:t>
      </w:r>
      <w:r>
        <w:rPr/>
        <w:t xml:space="preserve"> while working). - Small print: "For your security we never say whether an email is registered." - Footer link </w:t>
      </w:r>
      <w:r>
        <w:rPr>
          <w:rStyle w:val="Strong"/>
        </w:rPr>
        <w:t>← Back to sign in</w:t>
      </w:r>
      <w:r>
        <w:rPr/>
        <w:t>.</w:t>
      </w:r>
    </w:p>
    <w:p>
      <w:pPr>
        <w:pStyle w:val="BodyText"/>
        <w:bidi w:val="0"/>
        <w:rPr/>
      </w:pPr>
      <w:r>
        <w:rPr>
          <w:rStyle w:val="Strong"/>
        </w:rPr>
        <w:t>Sent view</w:t>
      </w:r>
      <w:r>
        <w:rPr/>
        <w:t xml:space="preserve"> (after submitting) - Mail icon, heading </w:t>
      </w:r>
      <w:r>
        <w:rPr>
          <w:rStyle w:val="Strong"/>
        </w:rPr>
        <w:t>Check your inbox</w:t>
      </w:r>
      <w:r>
        <w:rPr/>
        <w:t xml:space="preserve">. - "If an account exists for , a reset link is on its way. It expires in one hour and works once." - "Didn't get it? Check spam, or make sure you used the email you sign in with." - (Non-production installations only) amber notice: "Development: email uses the console transport — the reset link is printed in the API log, not delivered." - </w:t>
      </w:r>
      <w:r>
        <w:rPr>
          <w:rStyle w:val="Strong"/>
        </w:rPr>
        <w:t>Resend link</w:t>
      </w:r>
      <w:r>
        <w:rPr/>
        <w:t xml:space="preserve"> button — disabled for 60 seconds, showing </w:t>
      </w:r>
      <w:r>
        <w:rPr>
          <w:rStyle w:val="Strong"/>
        </w:rPr>
        <w:t>Resend in Ns</w:t>
      </w:r>
      <w:r>
        <w:rPr/>
        <w:t xml:space="preserve"> countdown. - </w:t>
      </w:r>
      <w:r>
        <w:rPr>
          <w:rStyle w:val="Strong"/>
        </w:rPr>
        <w:t>Use another email</w:t>
      </w:r>
      <w:r>
        <w:rPr/>
        <w:t xml:space="preserve"> button — returns to the request view.</w:t>
      </w:r>
    </w:p>
    <w:p>
      <w:pPr>
        <w:pStyle w:val="Heading4"/>
        <w:bidi w:val="0"/>
        <w:ind w:hanging="0" w:left="0" w:right="0"/>
        <w:rPr/>
      </w:pPr>
      <w:bookmarkStart w:id="30" w:name="how-to_2"/>
      <w:bookmarkEnd w:id="30"/>
      <w:r>
        <w:rPr/>
        <w:t>How to …</w:t>
      </w:r>
    </w:p>
    <w:p>
      <w:pPr>
        <w:pStyle w:val="BodyText"/>
        <w:bidi w:val="0"/>
        <w:rPr/>
      </w:pPr>
      <w:r>
        <w:rPr>
          <w:rStyle w:val="Strong"/>
        </w:rPr>
        <w:t>How to request a password reset link</w:t>
      </w:r>
      <w:r>
        <w:rPr/>
        <w:t xml:space="preserve"> 1. On Sign in, click </w:t>
      </w:r>
      <w:r>
        <w:rPr>
          <w:rStyle w:val="Strong"/>
        </w:rPr>
        <w:t>Forgot password?</w:t>
      </w:r>
      <w:r>
        <w:rPr/>
        <w:t xml:space="preserve">. 2. Enter the </w:t>
      </w:r>
      <w:r>
        <w:rPr>
          <w:rStyle w:val="Strong"/>
        </w:rPr>
        <w:t>Email</w:t>
      </w:r>
      <w:r>
        <w:rPr/>
        <w:t xml:space="preserve"> you sign in with and click </w:t>
      </w:r>
      <w:r>
        <w:rPr>
          <w:rStyle w:val="Strong"/>
        </w:rPr>
        <w:t>Send reset link</w:t>
      </w:r>
      <w:r>
        <w:rPr/>
        <w:t xml:space="preserve">. 3. Toast "Check your inbox — If an account exists, a reset link is on its way." and the Sent view appears. 4. Open the email "MediCore password reset" and click the link within one hour (it opens </w:t>
      </w:r>
      <w:r>
        <w:rPr>
          <w:rStyle w:val="Strong"/>
        </w:rPr>
        <w:t>Set a new password</w:t>
      </w:r>
      <w:r>
        <w:rPr/>
        <w:t>).</w:t>
      </w:r>
    </w:p>
    <w:p>
      <w:pPr>
        <w:pStyle w:val="BodyText"/>
        <w:bidi w:val="0"/>
        <w:rPr/>
      </w:pPr>
      <w:r>
        <w:rPr>
          <w:rStyle w:val="Strong"/>
        </w:rPr>
        <w:t>How to resend the link</w:t>
      </w:r>
      <w:r>
        <w:rPr/>
        <w:t xml:space="preserve"> 1. Wait for the countdown to finish (60 s). 2. Click </w:t>
      </w:r>
      <w:r>
        <w:rPr>
          <w:rStyle w:val="Strong"/>
        </w:rPr>
        <w:t>Resend link</w:t>
      </w:r>
      <w:r>
        <w:rPr/>
        <w:t xml:space="preserve"> → toast "Reset link sent again".</w:t>
      </w:r>
    </w:p>
    <w:p>
      <w:pPr>
        <w:pStyle w:val="BodyText"/>
        <w:bidi w:val="0"/>
        <w:rPr/>
      </w:pPr>
      <w:r>
        <w:rPr>
          <w:rStyle w:val="Strong"/>
        </w:rPr>
        <w:t>How to try a different email</w:t>
      </w:r>
      <w:r>
        <w:rPr/>
        <w:t xml:space="preserve"> — click </w:t>
      </w:r>
      <w:r>
        <w:rPr>
          <w:rStyle w:val="Strong"/>
        </w:rPr>
        <w:t>Use another email</w:t>
      </w:r>
      <w:r>
        <w:rPr/>
        <w:t xml:space="preserve">, correct the address and click </w:t>
      </w:r>
      <w:r>
        <w:rPr>
          <w:rStyle w:val="Strong"/>
        </w:rPr>
        <w:t>Send reset link</w:t>
      </w:r>
      <w:r>
        <w:rPr/>
        <w:t>.</w:t>
      </w:r>
    </w:p>
    <w:p>
      <w:pPr>
        <w:pStyle w:val="Heading4"/>
        <w:bidi w:val="0"/>
        <w:ind w:hanging="0" w:left="0" w:right="0"/>
        <w:rPr/>
      </w:pPr>
      <w:bookmarkStart w:id="31" w:name="form-fields_2"/>
      <w:bookmarkEnd w:id="31"/>
      <w:r>
        <w:rPr/>
        <w:t>Form fields</w:t>
      </w:r>
    </w:p>
    <w:tbl>
      <w:tblPr>
        <w:tblW w:w="7516" w:type="dxa"/>
        <w:jc w:val="left"/>
        <w:tblInd w:w="28" w:type="dxa"/>
        <w:tblLayout w:type="fixed"/>
        <w:tblCellMar>
          <w:top w:w="28" w:type="dxa"/>
          <w:left w:w="28" w:type="dxa"/>
          <w:bottom w:w="28" w:type="dxa"/>
          <w:right w:w="28" w:type="dxa"/>
        </w:tblCellMar>
      </w:tblPr>
      <w:tblGrid>
        <w:gridCol w:w="554"/>
        <w:gridCol w:w="539"/>
        <w:gridCol w:w="843"/>
        <w:gridCol w:w="2823"/>
        <w:gridCol w:w="2757"/>
      </w:tblGrid>
      <w:tr>
        <w:trPr>
          <w:tblHeader w:val="true"/>
        </w:trPr>
        <w:tc>
          <w:tcPr>
            <w:tcW w:w="554" w:type="dxa"/>
            <w:tcBorders/>
            <w:vAlign w:val="center"/>
          </w:tcPr>
          <w:p>
            <w:pPr>
              <w:pStyle w:val="TableHeading"/>
              <w:suppressLineNumbers/>
              <w:shd w:fill="D9F7EF" w:val="clear"/>
              <w:bidi w:val="0"/>
              <w:spacing w:before="0" w:after="283"/>
              <w:jc w:val="center"/>
              <w:rPr/>
            </w:pPr>
            <w:r>
              <w:rPr/>
              <w:t>Field</w:t>
            </w:r>
          </w:p>
        </w:tc>
        <w:tc>
          <w:tcPr>
            <w:tcW w:w="539"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2823" w:type="dxa"/>
            <w:tcBorders/>
            <w:vAlign w:val="center"/>
          </w:tcPr>
          <w:p>
            <w:pPr>
              <w:pStyle w:val="TableHeading"/>
              <w:suppressLineNumbers/>
              <w:shd w:fill="D9F7EF" w:val="clear"/>
              <w:bidi w:val="0"/>
              <w:spacing w:before="0" w:after="283"/>
              <w:jc w:val="center"/>
              <w:rPr/>
            </w:pPr>
            <w:r>
              <w:rPr/>
              <w:t>Rules / validation</w:t>
            </w:r>
          </w:p>
        </w:tc>
        <w:tc>
          <w:tcPr>
            <w:tcW w:w="2757" w:type="dxa"/>
            <w:tcBorders/>
            <w:vAlign w:val="center"/>
          </w:tcPr>
          <w:p>
            <w:pPr>
              <w:pStyle w:val="TableHeading"/>
              <w:suppressLineNumbers/>
              <w:shd w:fill="D9F7EF" w:val="clear"/>
              <w:bidi w:val="0"/>
              <w:spacing w:before="0" w:after="283"/>
              <w:jc w:val="center"/>
              <w:rPr/>
            </w:pPr>
            <w:r>
              <w:rPr/>
              <w:t>Notes</w:t>
            </w:r>
          </w:p>
        </w:tc>
      </w:tr>
      <w:tr>
        <w:trPr/>
        <w:tc>
          <w:tcPr>
            <w:tcW w:w="554" w:type="dxa"/>
            <w:tcBorders/>
            <w:vAlign w:val="center"/>
          </w:tcPr>
          <w:p>
            <w:pPr>
              <w:pStyle w:val="TableContents"/>
              <w:bidi w:val="0"/>
              <w:spacing w:before="0" w:after="283"/>
              <w:rPr/>
            </w:pPr>
            <w:r>
              <w:rPr/>
              <w:t>Email</w:t>
            </w:r>
          </w:p>
        </w:tc>
        <w:tc>
          <w:tcPr>
            <w:tcW w:w="539" w:type="dxa"/>
            <w:tcBorders/>
            <w:vAlign w:val="center"/>
          </w:tcPr>
          <w:p>
            <w:pPr>
              <w:pStyle w:val="TableContents"/>
              <w:bidi w:val="0"/>
              <w:spacing w:before="0" w:after="283"/>
              <w:rPr/>
            </w:pPr>
            <w:r>
              <w:rPr/>
              <w:t>Email</w:t>
            </w:r>
          </w:p>
        </w:tc>
        <w:tc>
          <w:tcPr>
            <w:tcW w:w="843" w:type="dxa"/>
            <w:tcBorders/>
            <w:vAlign w:val="center"/>
          </w:tcPr>
          <w:p>
            <w:pPr>
              <w:pStyle w:val="TableContents"/>
              <w:bidi w:val="0"/>
              <w:spacing w:before="0" w:after="283"/>
              <w:rPr/>
            </w:pPr>
            <w:r>
              <w:rPr/>
              <w:t>Yes</w:t>
            </w:r>
          </w:p>
        </w:tc>
        <w:tc>
          <w:tcPr>
            <w:tcW w:w="2823" w:type="dxa"/>
            <w:tcBorders/>
            <w:vAlign w:val="center"/>
          </w:tcPr>
          <w:p>
            <w:pPr>
              <w:pStyle w:val="TableContents"/>
              <w:bidi w:val="0"/>
              <w:spacing w:before="0" w:after="283"/>
              <w:rPr/>
            </w:pPr>
            <w:r>
              <w:rPr/>
              <w:t>Trimmed, lower-cased, valid email</w:t>
            </w:r>
          </w:p>
        </w:tc>
        <w:tc>
          <w:tcPr>
            <w:tcW w:w="2757" w:type="dxa"/>
            <w:tcBorders/>
            <w:vAlign w:val="center"/>
          </w:tcPr>
          <w:p>
            <w:pPr>
              <w:pStyle w:val="TableContents"/>
              <w:bidi w:val="0"/>
              <w:spacing w:before="0" w:after="283"/>
              <w:rPr/>
            </w:pPr>
            <w:r>
              <w:rPr/>
              <w:t xml:space="preserve">Pre-filled from </w:t>
            </w:r>
            <w:r>
              <w:rPr>
                <w:rStyle w:val="SourceText"/>
              </w:rPr>
              <w:t>?email=</w:t>
            </w:r>
            <w:r>
              <w:rPr/>
              <w:t xml:space="preserve"> if present.</w:t>
            </w:r>
          </w:p>
        </w:tc>
      </w:tr>
    </w:tbl>
    <w:p>
      <w:pPr>
        <w:pStyle w:val="Heading4"/>
        <w:bidi w:val="0"/>
        <w:ind w:hanging="0" w:left="0" w:right="0"/>
        <w:rPr/>
      </w:pPr>
      <w:bookmarkStart w:id="32" w:name="statuses-lifecycle_2"/>
      <w:bookmarkEnd w:id="32"/>
      <w:r>
        <w:rPr/>
        <w:t>Statuses &amp; lifecycle</w:t>
      </w:r>
    </w:p>
    <w:p>
      <w:pPr>
        <w:pStyle w:val="BodyText"/>
        <w:bidi w:val="0"/>
        <w:rPr/>
      </w:pPr>
      <w:r>
        <w:rPr/>
        <w:t xml:space="preserve">Reset link (token): </w:t>
      </w:r>
      <w:r>
        <w:rPr>
          <w:rStyle w:val="Strong"/>
        </w:rPr>
        <w:t>Issued</w:t>
      </w:r>
      <w:r>
        <w:rPr/>
        <w:t xml:space="preserve"> → </w:t>
      </w:r>
      <w:r>
        <w:rPr>
          <w:rStyle w:val="Strong"/>
        </w:rPr>
        <w:t>Used</w:t>
      </w:r>
      <w:r>
        <w:rPr/>
        <w:t xml:space="preserve"> (after a successful reset) or </w:t>
      </w:r>
      <w:r>
        <w:rPr>
          <w:rStyle w:val="Strong"/>
        </w:rPr>
        <w:t>Expired</w:t>
      </w:r>
      <w:r>
        <w:rPr/>
        <w:t xml:space="preserve"> (1 hour after issue). Requesting again issues an additional link; earlier unexpired links are not cancelled.</w:t>
      </w:r>
    </w:p>
    <w:p>
      <w:pPr>
        <w:pStyle w:val="Heading4"/>
        <w:bidi w:val="0"/>
        <w:ind w:hanging="0" w:left="0" w:right="0"/>
        <w:rPr/>
      </w:pPr>
      <w:bookmarkStart w:id="33" w:name="business-rules-calculations_2"/>
      <w:bookmarkEnd w:id="33"/>
      <w:r>
        <w:rPr/>
        <w:t>Business rules &amp; calculations</w:t>
      </w:r>
    </w:p>
    <w:p>
      <w:pPr>
        <w:pStyle w:val="BodyText"/>
        <w:numPr>
          <w:ilvl w:val="0"/>
          <w:numId w:val="15"/>
        </w:numPr>
        <w:tabs>
          <w:tab w:val="clear" w:pos="1134"/>
          <w:tab w:val="left" w:pos="709" w:leader="none"/>
        </w:tabs>
        <w:bidi w:val="0"/>
        <w:spacing w:before="0" w:after="0"/>
        <w:ind w:hanging="283" w:left="709"/>
        <w:rPr/>
      </w:pPr>
      <w:r>
        <w:rPr/>
        <w:t xml:space="preserve">The server always answers "accepted" (HTTP 202) whether or not the account exists. If it exists, a random 32-byte token is created (only its SHA-256 hash is stored), valid </w:t>
      </w:r>
      <w:r>
        <w:rPr>
          <w:rStyle w:val="Strong"/>
        </w:rPr>
        <w:t>60 minutes</w:t>
      </w:r>
      <w:r>
        <w:rPr/>
        <w:t xml:space="preserve">, single-use; audit event </w:t>
      </w:r>
      <w:r>
        <w:rPr>
          <w:rStyle w:val="SourceText"/>
        </w:rPr>
        <w:t>PASSWORD_RESET_REQUESTED</w:t>
      </w:r>
      <w:r>
        <w:rPr/>
        <w:t xml:space="preserve">. </w:t>
      </w:r>
    </w:p>
    <w:p>
      <w:pPr>
        <w:pStyle w:val="BodyText"/>
        <w:numPr>
          <w:ilvl w:val="0"/>
          <w:numId w:val="15"/>
        </w:numPr>
        <w:tabs>
          <w:tab w:val="clear" w:pos="1134"/>
          <w:tab w:val="left" w:pos="709" w:leader="none"/>
        </w:tabs>
        <w:bidi w:val="0"/>
        <w:spacing w:before="0" w:after="0"/>
        <w:ind w:hanging="283" w:left="709"/>
        <w:rPr/>
      </w:pPr>
      <w:r>
        <w:rPr/>
        <w:t xml:space="preserve">Email subject "MediCore password reset"; body contains the link </w:t>
      </w:r>
      <w:r>
        <w:rPr>
          <w:rStyle w:val="SourceText"/>
        </w:rPr>
        <w:t>&lt;web app&gt;/reset-password?token=…</w:t>
      </w:r>
      <w:r>
        <w:rPr/>
        <w:t xml:space="preserve">. </w:t>
      </w:r>
    </w:p>
    <w:p>
      <w:pPr>
        <w:pStyle w:val="BodyText"/>
        <w:numPr>
          <w:ilvl w:val="0"/>
          <w:numId w:val="15"/>
        </w:numPr>
        <w:tabs>
          <w:tab w:val="clear" w:pos="1134"/>
          <w:tab w:val="left" w:pos="709" w:leader="none"/>
        </w:tabs>
        <w:bidi w:val="0"/>
        <w:ind w:hanging="283" w:left="709"/>
        <w:rPr/>
      </w:pPr>
      <w:r>
        <w:rPr/>
        <w:t xml:space="preserve">Client-side resend cooldown: 60 seconds. Server rate limit: 20 requests/min/IP. </w:t>
      </w:r>
    </w:p>
    <w:p>
      <w:pPr>
        <w:pStyle w:val="Heading4"/>
        <w:bidi w:val="0"/>
        <w:ind w:hanging="0" w:left="0" w:right="0"/>
        <w:rPr/>
      </w:pPr>
      <w:bookmarkStart w:id="34" w:name="messages-empty-states_2"/>
      <w:bookmarkEnd w:id="34"/>
      <w:r>
        <w:rPr/>
        <w:t>Messages &amp; empty states</w:t>
      </w:r>
    </w:p>
    <w:tbl>
      <w:tblPr>
        <w:tblW w:w="8386" w:type="dxa"/>
        <w:jc w:val="left"/>
        <w:tblInd w:w="28" w:type="dxa"/>
        <w:tblLayout w:type="fixed"/>
        <w:tblCellMar>
          <w:top w:w="28" w:type="dxa"/>
          <w:left w:w="28" w:type="dxa"/>
          <w:bottom w:w="28" w:type="dxa"/>
          <w:right w:w="28" w:type="dxa"/>
        </w:tblCellMar>
      </w:tblPr>
      <w:tblGrid>
        <w:gridCol w:w="2299"/>
        <w:gridCol w:w="6087"/>
      </w:tblGrid>
      <w:tr>
        <w:trPr>
          <w:tblHeader w:val="true"/>
        </w:trPr>
        <w:tc>
          <w:tcPr>
            <w:tcW w:w="2299" w:type="dxa"/>
            <w:tcBorders/>
            <w:vAlign w:val="center"/>
          </w:tcPr>
          <w:p>
            <w:pPr>
              <w:pStyle w:val="TableHeading"/>
              <w:suppressLineNumbers/>
              <w:shd w:fill="D9F7EF" w:val="clear"/>
              <w:bidi w:val="0"/>
              <w:spacing w:before="0" w:after="283"/>
              <w:jc w:val="center"/>
              <w:rPr/>
            </w:pPr>
            <w:r>
              <w:rPr/>
              <w:t>When</w:t>
            </w:r>
          </w:p>
        </w:tc>
        <w:tc>
          <w:tcPr>
            <w:tcW w:w="6087" w:type="dxa"/>
            <w:tcBorders/>
            <w:vAlign w:val="center"/>
          </w:tcPr>
          <w:p>
            <w:pPr>
              <w:pStyle w:val="TableHeading"/>
              <w:suppressLineNumbers/>
              <w:shd w:fill="D9F7EF" w:val="clear"/>
              <w:bidi w:val="0"/>
              <w:spacing w:before="0" w:after="283"/>
              <w:jc w:val="center"/>
              <w:rPr/>
            </w:pPr>
            <w:r>
              <w:rPr/>
              <w:t>Message</w:t>
            </w:r>
          </w:p>
        </w:tc>
      </w:tr>
      <w:tr>
        <w:trPr/>
        <w:tc>
          <w:tcPr>
            <w:tcW w:w="2299" w:type="dxa"/>
            <w:tcBorders/>
            <w:vAlign w:val="center"/>
          </w:tcPr>
          <w:p>
            <w:pPr>
              <w:pStyle w:val="TableContents"/>
              <w:bidi w:val="0"/>
              <w:spacing w:before="0" w:after="283"/>
              <w:rPr/>
            </w:pPr>
            <w:r>
              <w:rPr/>
              <w:t>Submitted</w:t>
            </w:r>
          </w:p>
        </w:tc>
        <w:tc>
          <w:tcPr>
            <w:tcW w:w="6087" w:type="dxa"/>
            <w:tcBorders/>
            <w:vAlign w:val="center"/>
          </w:tcPr>
          <w:p>
            <w:pPr>
              <w:pStyle w:val="TableContents"/>
              <w:bidi w:val="0"/>
              <w:spacing w:before="0" w:after="283"/>
              <w:rPr/>
            </w:pPr>
            <w:r>
              <w:rPr/>
              <w:t>Toast "Check your inbox" — "If an account exists, a reset link is on its way."</w:t>
            </w:r>
          </w:p>
        </w:tc>
      </w:tr>
      <w:tr>
        <w:trPr/>
        <w:tc>
          <w:tcPr>
            <w:tcW w:w="2299" w:type="dxa"/>
            <w:tcBorders/>
            <w:vAlign w:val="center"/>
          </w:tcPr>
          <w:p>
            <w:pPr>
              <w:pStyle w:val="TableContents"/>
              <w:bidi w:val="0"/>
              <w:spacing w:before="0" w:after="283"/>
              <w:rPr/>
            </w:pPr>
            <w:r>
              <w:rPr/>
              <w:t>Resent</w:t>
            </w:r>
          </w:p>
        </w:tc>
        <w:tc>
          <w:tcPr>
            <w:tcW w:w="6087" w:type="dxa"/>
            <w:tcBorders/>
            <w:vAlign w:val="center"/>
          </w:tcPr>
          <w:p>
            <w:pPr>
              <w:pStyle w:val="TableContents"/>
              <w:bidi w:val="0"/>
              <w:spacing w:before="0" w:after="283"/>
              <w:rPr/>
            </w:pPr>
            <w:r>
              <w:rPr/>
              <w:t>Toast "Reset link sent again"</w:t>
            </w:r>
          </w:p>
        </w:tc>
      </w:tr>
      <w:tr>
        <w:trPr/>
        <w:tc>
          <w:tcPr>
            <w:tcW w:w="2299" w:type="dxa"/>
            <w:tcBorders/>
            <w:vAlign w:val="center"/>
          </w:tcPr>
          <w:p>
            <w:pPr>
              <w:pStyle w:val="TableContents"/>
              <w:bidi w:val="0"/>
              <w:spacing w:before="0" w:after="283"/>
              <w:rPr/>
            </w:pPr>
            <w:r>
              <w:rPr/>
              <w:t>Failure (network, rate limit)</w:t>
            </w:r>
          </w:p>
        </w:tc>
        <w:tc>
          <w:tcPr>
            <w:tcW w:w="6087" w:type="dxa"/>
            <w:tcBorders/>
            <w:vAlign w:val="center"/>
          </w:tcPr>
          <w:p>
            <w:pPr>
              <w:pStyle w:val="TableContents"/>
              <w:bidi w:val="0"/>
              <w:spacing w:before="0" w:after="283"/>
              <w:rPr/>
            </w:pPr>
            <w:r>
              <w:rPr/>
              <w:t>Toast "Couldn't send the reset link" + server message or "Please try again."</w:t>
            </w:r>
          </w:p>
        </w:tc>
      </w:tr>
    </w:tbl>
    <w:p>
      <w:pPr>
        <w:pStyle w:val="Heading4"/>
        <w:bidi w:val="0"/>
        <w:ind w:hanging="0" w:left="0" w:right="0"/>
        <w:rPr/>
      </w:pPr>
      <w:bookmarkStart w:id="35" w:name="api-endpoints-used_2"/>
      <w:bookmarkEnd w:id="35"/>
      <w:r>
        <w:rPr/>
        <w:t>API endpoints used</w:t>
      </w:r>
    </w:p>
    <w:p>
      <w:pPr>
        <w:pStyle w:val="BodyText"/>
        <w:numPr>
          <w:ilvl w:val="0"/>
          <w:numId w:val="16"/>
        </w:numPr>
        <w:tabs>
          <w:tab w:val="clear" w:pos="1134"/>
          <w:tab w:val="left" w:pos="709" w:leader="none"/>
        </w:tabs>
        <w:bidi w:val="0"/>
        <w:ind w:hanging="283" w:left="709"/>
        <w:rPr/>
      </w:pPr>
      <w:r>
        <w:rPr>
          <w:rStyle w:val="SourceText"/>
        </w:rPr>
        <w:t>POST /api/v1/auth/password/forgot</w:t>
      </w:r>
      <w:r>
        <w:rPr/>
        <w:t xml:space="preserve"> — body </w:t>
      </w:r>
      <w:r>
        <w:rPr>
          <w:rStyle w:val="SourceText"/>
        </w:rPr>
        <w:t>{ email }</w:t>
      </w:r>
      <w:r>
        <w:rPr/>
        <w:t xml:space="preserve"> → </w:t>
      </w:r>
      <w:r>
        <w:rPr>
          <w:rStyle w:val="SourceText"/>
        </w:rPr>
        <w:t>{ accepted: true }</w:t>
      </w:r>
      <w:r>
        <w:rPr/>
        <w:t xml:space="preserve"> (202). </w:t>
      </w:r>
    </w:p>
    <w:p>
      <w:pPr>
        <w:pStyle w:val="Heading4"/>
        <w:bidi w:val="0"/>
        <w:ind w:hanging="0" w:left="0" w:right="0"/>
        <w:rPr/>
      </w:pPr>
      <w:bookmarkStart w:id="36" w:name="screens_2"/>
      <w:bookmarkEnd w:id="36"/>
      <w:r>
        <w:rPr/>
        <w:t>Screens</w:t>
      </w:r>
    </w:p>
    <w:p>
      <w:pPr>
        <w:pStyle w:val="BodyText"/>
        <w:bidi w:val="0"/>
        <w:rPr/>
      </w:pPr>
      <w:r>
        <w:rPr/>
        <w:drawing>
          <wp:inline distT="0" distB="0" distL="0" distR="0">
            <wp:extent cx="6096000" cy="3381375"/>
            <wp:effectExtent l="0" t="0" r="0" b="0"/>
            <wp:docPr id="3" name="Image3" descr="Reset your password (/forgot-password): enter the work email to receive a reset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Reset your password (/forgot-password): enter the work email to receive a reset link"/>
                    <pic:cNvPicPr>
                      <a:picLocks noChangeAspect="1" noChangeArrowheads="1"/>
                    </pic:cNvPicPr>
                  </pic:nvPicPr>
                  <pic:blipFill>
                    <a:blip r:embed="rId5"/>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3 — Reset your password (</w:t>
      </w:r>
      <w:r>
        <w:rPr>
          <w:rStyle w:val="SourceText"/>
        </w:rPr>
        <w:t>/forgot-password</w:t>
      </w:r>
      <w:r>
        <w:rPr>
          <w:rStyle w:val="Emphasis"/>
        </w:rPr>
        <w:t>): enter the work email to receive a reset link.</w:t>
      </w:r>
    </w:p>
    <w:p>
      <w:pPr>
        <w:pStyle w:val="BodyText"/>
        <w:bidi w:val="0"/>
        <w:rPr/>
      </w:pPr>
      <w:r>
        <w:rPr>
          <w:rStyle w:val="Strong"/>
        </w:rPr>
        <w:t>Other states of this screen (not pictured — how to reach them):</w:t>
      </w:r>
    </w:p>
    <w:p>
      <w:pPr>
        <w:pStyle w:val="BodyText"/>
        <w:numPr>
          <w:ilvl w:val="0"/>
          <w:numId w:val="17"/>
        </w:numPr>
        <w:tabs>
          <w:tab w:val="clear" w:pos="1134"/>
          <w:tab w:val="left" w:pos="709" w:leader="none"/>
        </w:tabs>
        <w:bidi w:val="0"/>
        <w:ind w:hanging="283" w:left="709"/>
        <w:rPr/>
      </w:pPr>
      <w:r>
        <w:rPr/>
        <w:t xml:space="preserve">Enter any email and click </w:t>
      </w:r>
      <w:r>
        <w:rPr>
          <w:rStyle w:val="Strong"/>
        </w:rPr>
        <w:t>Send reset link</w:t>
      </w:r>
      <w:r>
        <w:rPr/>
        <w:t xml:space="preserve"> (Sent view with </w:t>
      </w:r>
      <w:r>
        <w:rPr>
          <w:rStyle w:val="Strong"/>
        </w:rPr>
        <w:t>Resend in 60s</w:t>
      </w:r>
      <w:r>
        <w:rPr/>
        <w:t xml:space="preserve"> countdown). </w:t>
      </w:r>
    </w:p>
    <w:p>
      <w:pPr>
        <w:pStyle w:val="HorizontalLine"/>
        <w:bidi w:val="0"/>
        <w:rPr/>
      </w:pPr>
      <w:r>
        <w:rPr/>
      </w:r>
    </w:p>
    <w:p>
      <w:pPr>
        <w:pStyle w:val="Heading3"/>
        <w:bidi w:val="0"/>
        <w:ind w:hanging="0" w:left="0" w:right="0"/>
        <w:rPr/>
      </w:pPr>
      <w:bookmarkStart w:id="37" w:name="set-a-new-password-reset-password"/>
      <w:bookmarkEnd w:id="37"/>
      <w:r>
        <w:rPr/>
        <w:t>Set a new password (Reset password)</w:t>
      </w:r>
    </w:p>
    <w:p>
      <w:pPr>
        <w:pStyle w:val="BodyText"/>
        <w:numPr>
          <w:ilvl w:val="0"/>
          <w:numId w:val="18"/>
        </w:numPr>
        <w:tabs>
          <w:tab w:val="clear" w:pos="1134"/>
          <w:tab w:val="left" w:pos="709" w:leader="none"/>
        </w:tabs>
        <w:bidi w:val="0"/>
        <w:ind w:hanging="283" w:left="709"/>
        <w:rPr/>
      </w:pPr>
      <w:r>
        <w:rPr>
          <w:rStyle w:val="Strong"/>
        </w:rPr>
        <w:t>Route:</w:t>
      </w:r>
      <w:r>
        <w:rPr/>
        <w:t xml:space="preserve"> </w:t>
      </w:r>
      <w:r>
        <w:rPr>
          <w:rStyle w:val="SourceText"/>
        </w:rPr>
        <w:t>/reset-password?token=…</w:t>
      </w:r>
      <w:r>
        <w:rPr/>
        <w:t xml:space="preserve"> (also works without a token — the user pastes the link) - </w:t>
      </w:r>
      <w:r>
        <w:rPr>
          <w:rStyle w:val="Strong"/>
        </w:rPr>
        <w:t>Menu:</w:t>
      </w:r>
      <w:r>
        <w:rPr/>
        <w:t xml:space="preserve"> none (opened from the reset email) - </w:t>
      </w:r>
      <w:r>
        <w:rPr>
          <w:rStyle w:val="Strong"/>
        </w:rPr>
        <w:t>Who can use it:</w:t>
      </w:r>
      <w:r>
        <w:rPr/>
        <w:t xml:space="preserve"> anyone holding a valid reset link; no permission. </w:t>
      </w:r>
    </w:p>
    <w:p>
      <w:pPr>
        <w:pStyle w:val="Heading4"/>
        <w:bidi w:val="0"/>
        <w:ind w:hanging="0" w:left="0" w:right="0"/>
        <w:rPr/>
      </w:pPr>
      <w:bookmarkStart w:id="38" w:name="purpose_3"/>
      <w:bookmarkEnd w:id="38"/>
      <w:r>
        <w:rPr/>
        <w:t>Purpose</w:t>
      </w:r>
    </w:p>
    <w:p>
      <w:pPr>
        <w:pStyle w:val="BodyText"/>
        <w:bidi w:val="0"/>
        <w:rPr/>
      </w:pPr>
      <w:r>
        <w:rPr/>
        <w:t>Completes password recovery: the user chooses a new password using the link from the reset email. For safety every device signed in to that account is signed out.</w:t>
      </w:r>
    </w:p>
    <w:p>
      <w:pPr>
        <w:pStyle w:val="Heading4"/>
        <w:bidi w:val="0"/>
        <w:ind w:hanging="0" w:left="0" w:right="0"/>
        <w:rPr/>
      </w:pPr>
      <w:bookmarkStart w:id="39" w:name="screen-layout_3"/>
      <w:bookmarkEnd w:id="39"/>
      <w:r>
        <w:rPr/>
        <w:t>Screen layout</w:t>
      </w:r>
    </w:p>
    <w:p>
      <w:pPr>
        <w:pStyle w:val="BodyText"/>
        <w:numPr>
          <w:ilvl w:val="0"/>
          <w:numId w:val="19"/>
        </w:numPr>
        <w:tabs>
          <w:tab w:val="clear" w:pos="1134"/>
          <w:tab w:val="left" w:pos="709" w:leader="none"/>
        </w:tabs>
        <w:bidi w:val="0"/>
        <w:spacing w:before="0" w:after="0"/>
        <w:ind w:hanging="283" w:left="709"/>
        <w:rPr/>
      </w:pPr>
      <w:r>
        <w:rPr/>
        <w:t xml:space="preserve">Title </w:t>
      </w:r>
      <w:r>
        <w:rPr>
          <w:rStyle w:val="Strong"/>
        </w:rPr>
        <w:t>Set a new password</w:t>
      </w:r>
      <w:r>
        <w:rPr/>
        <w:t xml:space="preserve">; subtitle "Choose a password you haven't used for MediCore before. Every signed-in device will be signed out." </w:t>
      </w:r>
    </w:p>
    <w:p>
      <w:pPr>
        <w:pStyle w:val="BodyText"/>
        <w:numPr>
          <w:ilvl w:val="0"/>
          <w:numId w:val="19"/>
        </w:numPr>
        <w:tabs>
          <w:tab w:val="clear" w:pos="1134"/>
          <w:tab w:val="left" w:pos="709" w:leader="none"/>
        </w:tabs>
        <w:bidi w:val="0"/>
        <w:spacing w:before="0" w:after="0"/>
        <w:ind w:hanging="283" w:left="709"/>
        <w:rPr/>
      </w:pPr>
      <w:r>
        <w:rPr/>
        <w:t xml:space="preserve">While reading the URL: two grey loading bars. </w:t>
      </w:r>
    </w:p>
    <w:p>
      <w:pPr>
        <w:pStyle w:val="BodyText"/>
        <w:numPr>
          <w:ilvl w:val="0"/>
          <w:numId w:val="19"/>
        </w:numPr>
        <w:tabs>
          <w:tab w:val="clear" w:pos="1134"/>
          <w:tab w:val="left" w:pos="709" w:leader="none"/>
        </w:tabs>
        <w:bidi w:val="0"/>
        <w:spacing w:before="0" w:after="0"/>
        <w:ind w:hanging="283" w:left="709"/>
        <w:rPr/>
      </w:pPr>
      <w:r>
        <w:rPr/>
        <w:t xml:space="preserve">If the link came in the URL: blue notice "Reset link detected — just choose your new password." </w:t>
      </w:r>
    </w:p>
    <w:p>
      <w:pPr>
        <w:pStyle w:val="BodyText"/>
        <w:numPr>
          <w:ilvl w:val="0"/>
          <w:numId w:val="19"/>
        </w:numPr>
        <w:tabs>
          <w:tab w:val="clear" w:pos="1134"/>
          <w:tab w:val="left" w:pos="709" w:leader="none"/>
        </w:tabs>
        <w:bidi w:val="0"/>
        <w:spacing w:before="0" w:after="0"/>
        <w:ind w:hanging="283" w:left="709"/>
        <w:rPr/>
      </w:pPr>
      <w:r>
        <w:rPr/>
        <w:t xml:space="preserve">Otherwise: </w:t>
      </w:r>
      <w:r>
        <w:rPr>
          <w:rStyle w:val="Strong"/>
        </w:rPr>
        <w:t>Reset link or code</w:t>
      </w:r>
      <w:r>
        <w:rPr/>
        <w:t xml:space="preserve"> field with hint "Paste the link from the reset email". </w:t>
      </w:r>
    </w:p>
    <w:p>
      <w:pPr>
        <w:pStyle w:val="BodyText"/>
        <w:numPr>
          <w:ilvl w:val="0"/>
          <w:numId w:val="19"/>
        </w:numPr>
        <w:tabs>
          <w:tab w:val="clear" w:pos="1134"/>
          <w:tab w:val="left" w:pos="709" w:leader="none"/>
        </w:tabs>
        <w:bidi w:val="0"/>
        <w:spacing w:before="0" w:after="0"/>
        <w:ind w:hanging="283" w:left="709"/>
        <w:rPr/>
      </w:pPr>
      <w:r>
        <w:rPr>
          <w:rStyle w:val="Strong"/>
        </w:rPr>
        <w:t>New password</w:t>
      </w:r>
      <w:r>
        <w:rPr/>
        <w:t xml:space="preserve"> (show/hide, Caps Lock warning, strength bar and checklist </w:t>
      </w:r>
      <w:r>
        <w:rPr>
          <w:rStyle w:val="Strong"/>
        </w:rPr>
        <w:t>10+ characters / Lower case / Upper case / A digit</w:t>
      </w:r>
      <w:r>
        <w:rPr/>
        <w:t xml:space="preserve">). </w:t>
      </w:r>
    </w:p>
    <w:p>
      <w:pPr>
        <w:pStyle w:val="BodyText"/>
        <w:numPr>
          <w:ilvl w:val="0"/>
          <w:numId w:val="19"/>
        </w:numPr>
        <w:tabs>
          <w:tab w:val="clear" w:pos="1134"/>
          <w:tab w:val="left" w:pos="709" w:leader="none"/>
        </w:tabs>
        <w:bidi w:val="0"/>
        <w:spacing w:before="0" w:after="0"/>
        <w:ind w:hanging="283" w:left="709"/>
        <w:rPr/>
      </w:pPr>
      <w:r>
        <w:rPr>
          <w:rStyle w:val="Strong"/>
        </w:rPr>
        <w:t>Confirm new password</w:t>
      </w:r>
      <w:r>
        <w:rPr/>
        <w:t xml:space="preserve"> (show/hide). </w:t>
      </w:r>
    </w:p>
    <w:p>
      <w:pPr>
        <w:pStyle w:val="BodyText"/>
        <w:numPr>
          <w:ilvl w:val="0"/>
          <w:numId w:val="19"/>
        </w:numPr>
        <w:tabs>
          <w:tab w:val="clear" w:pos="1134"/>
          <w:tab w:val="left" w:pos="709" w:leader="none"/>
        </w:tabs>
        <w:bidi w:val="0"/>
        <w:spacing w:before="0" w:after="0"/>
        <w:ind w:hanging="283" w:left="709"/>
        <w:rPr/>
      </w:pPr>
      <w:r>
        <w:rPr>
          <w:rStyle w:val="Strong"/>
        </w:rPr>
        <w:t>Update password</w:t>
      </w:r>
      <w:r>
        <w:rPr/>
        <w:t xml:space="preserve"> button (</w:t>
      </w:r>
      <w:r>
        <w:rPr>
          <w:rStyle w:val="Strong"/>
        </w:rPr>
        <w:t>Updating…</w:t>
      </w:r>
      <w:r>
        <w:rPr/>
        <w:t xml:space="preserve"> while working). </w:t>
      </w:r>
    </w:p>
    <w:p>
      <w:pPr>
        <w:pStyle w:val="BodyText"/>
        <w:numPr>
          <w:ilvl w:val="0"/>
          <w:numId w:val="19"/>
        </w:numPr>
        <w:tabs>
          <w:tab w:val="clear" w:pos="1134"/>
          <w:tab w:val="left" w:pos="709" w:leader="none"/>
        </w:tabs>
        <w:bidi w:val="0"/>
        <w:spacing w:before="0" w:after="0"/>
        <w:ind w:hanging="283" w:left="709"/>
        <w:rPr/>
      </w:pPr>
      <w:r>
        <w:rPr/>
        <w:t xml:space="preserve">Footer </w:t>
      </w:r>
      <w:r>
        <w:rPr>
          <w:rStyle w:val="Strong"/>
        </w:rPr>
        <w:t>← Back to sign in</w:t>
      </w:r>
      <w:r>
        <w:rPr/>
        <w:t xml:space="preserve">. </w:t>
      </w:r>
    </w:p>
    <w:p>
      <w:pPr>
        <w:pStyle w:val="BodyText"/>
        <w:numPr>
          <w:ilvl w:val="0"/>
          <w:numId w:val="19"/>
        </w:numPr>
        <w:tabs>
          <w:tab w:val="clear" w:pos="1134"/>
          <w:tab w:val="left" w:pos="709" w:leader="none"/>
        </w:tabs>
        <w:bidi w:val="0"/>
        <w:ind w:hanging="283" w:left="709"/>
        <w:rPr/>
      </w:pPr>
      <w:r>
        <w:rPr>
          <w:rStyle w:val="Strong"/>
        </w:rPr>
        <w:t>Expired view</w:t>
      </w:r>
      <w:r>
        <w:rPr/>
        <w:t xml:space="preserve"> (replaces the form): red icon, heading </w:t>
      </w:r>
      <w:r>
        <w:rPr>
          <w:rStyle w:val="Strong"/>
        </w:rPr>
        <w:t>This reset link has expired or was already used</w:t>
      </w:r>
      <w:r>
        <w:rPr/>
        <w:t xml:space="preserve">, text "Reset links work once and last one hour. Request a fresh one — it only takes a moment.", link </w:t>
      </w:r>
      <w:r>
        <w:rPr>
          <w:rStyle w:val="Strong"/>
        </w:rPr>
        <w:t>Send me a new link</w:t>
      </w:r>
      <w:r>
        <w:rPr/>
        <w:t xml:space="preserve"> → </w:t>
      </w:r>
      <w:r>
        <w:rPr>
          <w:rStyle w:val="SourceText"/>
        </w:rPr>
        <w:t>/forgot-password</w:t>
      </w:r>
      <w:r>
        <w:rPr/>
        <w:t xml:space="preserve">. </w:t>
      </w:r>
    </w:p>
    <w:p>
      <w:pPr>
        <w:pStyle w:val="Heading4"/>
        <w:bidi w:val="0"/>
        <w:ind w:hanging="0" w:left="0" w:right="0"/>
        <w:rPr/>
      </w:pPr>
      <w:bookmarkStart w:id="40" w:name="how-to_3"/>
      <w:bookmarkEnd w:id="40"/>
      <w:r>
        <w:rPr/>
        <w:t>How to …</w:t>
      </w:r>
    </w:p>
    <w:p>
      <w:pPr>
        <w:pStyle w:val="BodyText"/>
        <w:bidi w:val="0"/>
        <w:rPr/>
      </w:pPr>
      <w:r>
        <w:rPr>
          <w:rStyle w:val="Strong"/>
        </w:rPr>
        <w:t>How to set a new password from the email link</w:t>
      </w:r>
      <w:r>
        <w:rPr/>
        <w:t xml:space="preserve"> 1. Click the link in the "MediCore password reset" email. 2. Type a </w:t>
      </w:r>
      <w:r>
        <w:rPr>
          <w:rStyle w:val="Strong"/>
        </w:rPr>
        <w:t>New password</w:t>
      </w:r>
      <w:r>
        <w:rPr/>
        <w:t xml:space="preserve"> that meets all four checklist rules; re-type it in </w:t>
      </w:r>
      <w:r>
        <w:rPr>
          <w:rStyle w:val="Strong"/>
        </w:rPr>
        <w:t>Confirm new password</w:t>
      </w:r>
      <w:r>
        <w:rPr/>
        <w:t xml:space="preserve">. 3. Click </w:t>
      </w:r>
      <w:r>
        <w:rPr>
          <w:rStyle w:val="Strong"/>
        </w:rPr>
        <w:t>Update password</w:t>
      </w:r>
      <w:r>
        <w:rPr/>
        <w:t>. 4. Toast "Password updated — Sign in with your new password." You are taken to Sign in, which shows "Password updated…".</w:t>
      </w:r>
    </w:p>
    <w:p>
      <w:pPr>
        <w:pStyle w:val="BodyText"/>
        <w:bidi w:val="0"/>
        <w:rPr/>
      </w:pPr>
      <w:r>
        <w:rPr>
          <w:rStyle w:val="Strong"/>
        </w:rPr>
        <w:t>How to reset by pasting the link</w:t>
      </w:r>
      <w:r>
        <w:rPr/>
        <w:t xml:space="preserve"> 1. Open </w:t>
      </w:r>
      <w:r>
        <w:rPr>
          <w:rStyle w:val="SourceText"/>
        </w:rPr>
        <w:t>/reset-password</w:t>
      </w:r>
      <w:r>
        <w:rPr/>
        <w:t xml:space="preserve"> directly. 2. Paste the whole link (or just the code) into </w:t>
      </w:r>
      <w:r>
        <w:rPr>
          <w:rStyle w:val="Strong"/>
        </w:rPr>
        <w:t>Reset link or code</w:t>
      </w:r>
      <w:r>
        <w:rPr/>
        <w:t xml:space="preserve"> — MediCore extracts the </w:t>
      </w:r>
      <w:r>
        <w:rPr>
          <w:rStyle w:val="SourceText"/>
        </w:rPr>
        <w:t>token</w:t>
      </w:r>
      <w:r>
        <w:rPr/>
        <w:t xml:space="preserve"> part automatically. 3. Continue from step 2 above.</w:t>
      </w:r>
    </w:p>
    <w:p>
      <w:pPr>
        <w:pStyle w:val="BodyText"/>
        <w:bidi w:val="0"/>
        <w:rPr/>
      </w:pPr>
      <w:r>
        <w:rPr>
          <w:rStyle w:val="Strong"/>
        </w:rPr>
        <w:t>If the link has expired</w:t>
      </w:r>
      <w:r>
        <w:rPr/>
        <w:t xml:space="preserve"> — click </w:t>
      </w:r>
      <w:r>
        <w:rPr>
          <w:rStyle w:val="Strong"/>
        </w:rPr>
        <w:t>Send me a new link</w:t>
      </w:r>
      <w:r>
        <w:rPr/>
        <w:t xml:space="preserve"> and repeat </w:t>
      </w:r>
      <w:r>
        <w:rPr>
          <w:rStyle w:val="Emphasis"/>
        </w:rPr>
        <w:t>Forgot password</w:t>
      </w:r>
      <w:r>
        <w:rPr/>
        <w:t>.</w:t>
      </w:r>
    </w:p>
    <w:p>
      <w:pPr>
        <w:pStyle w:val="Heading4"/>
        <w:bidi w:val="0"/>
        <w:ind w:hanging="0" w:left="0" w:right="0"/>
        <w:rPr/>
      </w:pPr>
      <w:bookmarkStart w:id="41" w:name="form-fields_3"/>
      <w:bookmarkEnd w:id="41"/>
      <w:r>
        <w:rPr/>
        <w:t>Form fields</w:t>
      </w:r>
    </w:p>
    <w:tbl>
      <w:tblPr>
        <w:tblW w:w="9600" w:type="dxa"/>
        <w:jc w:val="left"/>
        <w:tblInd w:w="28" w:type="dxa"/>
        <w:tblLayout w:type="fixed"/>
        <w:tblCellMar>
          <w:top w:w="28" w:type="dxa"/>
          <w:left w:w="28" w:type="dxa"/>
          <w:bottom w:w="28" w:type="dxa"/>
          <w:right w:w="28" w:type="dxa"/>
        </w:tblCellMar>
      </w:tblPr>
      <w:tblGrid>
        <w:gridCol w:w="1113"/>
        <w:gridCol w:w="1263"/>
        <w:gridCol w:w="843"/>
        <w:gridCol w:w="4755"/>
        <w:gridCol w:w="1626"/>
      </w:tblGrid>
      <w:tr>
        <w:trPr>
          <w:tblHeader w:val="true"/>
        </w:trPr>
        <w:tc>
          <w:tcPr>
            <w:tcW w:w="1113" w:type="dxa"/>
            <w:tcBorders/>
            <w:vAlign w:val="center"/>
          </w:tcPr>
          <w:p>
            <w:pPr>
              <w:pStyle w:val="TableHeading"/>
              <w:suppressLineNumbers/>
              <w:shd w:fill="D9F7EF" w:val="clear"/>
              <w:bidi w:val="0"/>
              <w:spacing w:before="0" w:after="283"/>
              <w:jc w:val="center"/>
              <w:rPr/>
            </w:pPr>
            <w:r>
              <w:rPr/>
              <w:t>Field</w:t>
            </w:r>
          </w:p>
        </w:tc>
        <w:tc>
          <w:tcPr>
            <w:tcW w:w="1263"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4755" w:type="dxa"/>
            <w:tcBorders/>
            <w:vAlign w:val="center"/>
          </w:tcPr>
          <w:p>
            <w:pPr>
              <w:pStyle w:val="TableHeading"/>
              <w:suppressLineNumbers/>
              <w:shd w:fill="D9F7EF" w:val="clear"/>
              <w:bidi w:val="0"/>
              <w:spacing w:before="0" w:after="283"/>
              <w:jc w:val="center"/>
              <w:rPr/>
            </w:pPr>
            <w:r>
              <w:rPr/>
              <w:t>Rules / validation</w:t>
            </w:r>
          </w:p>
        </w:tc>
        <w:tc>
          <w:tcPr>
            <w:tcW w:w="1626" w:type="dxa"/>
            <w:tcBorders/>
            <w:vAlign w:val="center"/>
          </w:tcPr>
          <w:p>
            <w:pPr>
              <w:pStyle w:val="TableHeading"/>
              <w:suppressLineNumbers/>
              <w:shd w:fill="D9F7EF" w:val="clear"/>
              <w:bidi w:val="0"/>
              <w:spacing w:before="0" w:after="283"/>
              <w:jc w:val="center"/>
              <w:rPr/>
            </w:pPr>
            <w:r>
              <w:rPr/>
              <w:t>Notes</w:t>
            </w:r>
          </w:p>
        </w:tc>
      </w:tr>
      <w:tr>
        <w:trPr/>
        <w:tc>
          <w:tcPr>
            <w:tcW w:w="1113" w:type="dxa"/>
            <w:tcBorders/>
            <w:vAlign w:val="center"/>
          </w:tcPr>
          <w:p>
            <w:pPr>
              <w:pStyle w:val="TableContents"/>
              <w:bidi w:val="0"/>
              <w:spacing w:before="0" w:after="283"/>
              <w:rPr/>
            </w:pPr>
            <w:r>
              <w:rPr/>
              <w:t>Reset link or code</w:t>
            </w:r>
          </w:p>
        </w:tc>
        <w:tc>
          <w:tcPr>
            <w:tcW w:w="1263" w:type="dxa"/>
            <w:tcBorders/>
            <w:vAlign w:val="center"/>
          </w:tcPr>
          <w:p>
            <w:pPr>
              <w:pStyle w:val="TableContents"/>
              <w:bidi w:val="0"/>
              <w:spacing w:before="0" w:after="283"/>
              <w:rPr/>
            </w:pPr>
            <w:r>
              <w:rPr/>
              <w:t>Text (hidden when token in URL)</w:t>
            </w:r>
          </w:p>
        </w:tc>
        <w:tc>
          <w:tcPr>
            <w:tcW w:w="843" w:type="dxa"/>
            <w:tcBorders/>
            <w:vAlign w:val="center"/>
          </w:tcPr>
          <w:p>
            <w:pPr>
              <w:pStyle w:val="TableContents"/>
              <w:bidi w:val="0"/>
              <w:spacing w:before="0" w:after="283"/>
              <w:rPr/>
            </w:pPr>
            <w:r>
              <w:rPr/>
              <w:t>Yes</w:t>
            </w:r>
          </w:p>
        </w:tc>
        <w:tc>
          <w:tcPr>
            <w:tcW w:w="4755" w:type="dxa"/>
            <w:tcBorders/>
            <w:vAlign w:val="center"/>
          </w:tcPr>
          <w:p>
            <w:pPr>
              <w:pStyle w:val="TableContents"/>
              <w:bidi w:val="0"/>
              <w:spacing w:before="0" w:after="283"/>
              <w:rPr/>
            </w:pPr>
            <w:r>
              <w:rPr/>
              <w:t xml:space="preserve">Trimmed, 32–600 characters: "Paste the full link or code from the email" (&lt; 32), "That doesn't look like a reset link — paste it again" (&gt; 600). If it is a URL, the </w:t>
            </w:r>
            <w:r>
              <w:rPr>
                <w:rStyle w:val="SourceText"/>
              </w:rPr>
              <w:t>token</w:t>
            </w:r>
            <w:r>
              <w:rPr/>
              <w:t xml:space="preserve"> query value is used. Server accepts tokens of 32–128 characters.</w:t>
            </w:r>
          </w:p>
        </w:tc>
        <w:tc>
          <w:tcPr>
            <w:tcW w:w="1626" w:type="dxa"/>
            <w:tcBorders/>
            <w:vAlign w:val="center"/>
          </w:tcPr>
          <w:p>
            <w:pPr>
              <w:pStyle w:val="TableContents"/>
              <w:bidi w:val="0"/>
              <w:spacing w:before="0" w:after="283"/>
              <w:rPr/>
            </w:pPr>
            <w:r>
              <w:rPr/>
              <w:t>Autocomplete and spell-check off.</w:t>
            </w:r>
          </w:p>
        </w:tc>
      </w:tr>
      <w:tr>
        <w:trPr/>
        <w:tc>
          <w:tcPr>
            <w:tcW w:w="1113" w:type="dxa"/>
            <w:tcBorders/>
            <w:vAlign w:val="center"/>
          </w:tcPr>
          <w:p>
            <w:pPr>
              <w:pStyle w:val="TableContents"/>
              <w:bidi w:val="0"/>
              <w:spacing w:before="0" w:after="283"/>
              <w:rPr/>
            </w:pPr>
            <w:r>
              <w:rPr/>
              <w:t>New password</w:t>
            </w:r>
          </w:p>
        </w:tc>
        <w:tc>
          <w:tcPr>
            <w:tcW w:w="1263" w:type="dxa"/>
            <w:tcBorders/>
            <w:vAlign w:val="center"/>
          </w:tcPr>
          <w:p>
            <w:pPr>
              <w:pStyle w:val="TableContents"/>
              <w:bidi w:val="0"/>
              <w:spacing w:before="0" w:after="283"/>
              <w:rPr/>
            </w:pPr>
            <w:r>
              <w:rPr/>
              <w:t>Password</w:t>
            </w:r>
          </w:p>
        </w:tc>
        <w:tc>
          <w:tcPr>
            <w:tcW w:w="843" w:type="dxa"/>
            <w:tcBorders/>
            <w:vAlign w:val="center"/>
          </w:tcPr>
          <w:p>
            <w:pPr>
              <w:pStyle w:val="TableContents"/>
              <w:bidi w:val="0"/>
              <w:spacing w:before="0" w:after="283"/>
              <w:rPr/>
            </w:pPr>
            <w:r>
              <w:rPr/>
              <w:t>Yes</w:t>
            </w:r>
          </w:p>
        </w:tc>
        <w:tc>
          <w:tcPr>
            <w:tcW w:w="4755" w:type="dxa"/>
            <w:tcBorders/>
            <w:vAlign w:val="center"/>
          </w:tcPr>
          <w:p>
            <w:pPr>
              <w:pStyle w:val="TableContents"/>
              <w:bidi w:val="0"/>
              <w:spacing w:before="0" w:after="283"/>
              <w:rPr/>
            </w:pPr>
            <w:r>
              <w:rPr/>
              <w:t>10–128 chars, ≥ 1 lower, ≥ 1 upper, ≥ 1 digit ("Minimum 10 characters", "Must include lower case, upper case, and a digit")</w:t>
            </w:r>
          </w:p>
        </w:tc>
        <w:tc>
          <w:tcPr>
            <w:tcW w:w="1626" w:type="dxa"/>
            <w:tcBorders/>
            <w:vAlign w:val="center"/>
          </w:tcPr>
          <w:p>
            <w:pPr>
              <w:pStyle w:val="TableContents"/>
              <w:bidi w:val="0"/>
              <w:spacing w:before="0" w:after="283"/>
              <w:rPr/>
            </w:pPr>
            <w:r>
              <w:rPr/>
              <w:t>Strength bar as on Register.</w:t>
            </w:r>
          </w:p>
        </w:tc>
      </w:tr>
      <w:tr>
        <w:trPr/>
        <w:tc>
          <w:tcPr>
            <w:tcW w:w="1113" w:type="dxa"/>
            <w:tcBorders/>
            <w:vAlign w:val="center"/>
          </w:tcPr>
          <w:p>
            <w:pPr>
              <w:pStyle w:val="TableContents"/>
              <w:bidi w:val="0"/>
              <w:spacing w:before="0" w:after="283"/>
              <w:rPr/>
            </w:pPr>
            <w:r>
              <w:rPr/>
              <w:t>Confirm new password</w:t>
            </w:r>
          </w:p>
        </w:tc>
        <w:tc>
          <w:tcPr>
            <w:tcW w:w="1263" w:type="dxa"/>
            <w:tcBorders/>
            <w:vAlign w:val="center"/>
          </w:tcPr>
          <w:p>
            <w:pPr>
              <w:pStyle w:val="TableContents"/>
              <w:bidi w:val="0"/>
              <w:spacing w:before="0" w:after="283"/>
              <w:rPr/>
            </w:pPr>
            <w:r>
              <w:rPr/>
              <w:t>Password</w:t>
            </w:r>
          </w:p>
        </w:tc>
        <w:tc>
          <w:tcPr>
            <w:tcW w:w="843" w:type="dxa"/>
            <w:tcBorders/>
            <w:vAlign w:val="center"/>
          </w:tcPr>
          <w:p>
            <w:pPr>
              <w:pStyle w:val="TableContents"/>
              <w:bidi w:val="0"/>
              <w:spacing w:before="0" w:after="283"/>
              <w:rPr/>
            </w:pPr>
            <w:r>
              <w:rPr/>
              <w:t>Yes</w:t>
            </w:r>
          </w:p>
        </w:tc>
        <w:tc>
          <w:tcPr>
            <w:tcW w:w="4755" w:type="dxa"/>
            <w:tcBorders/>
            <w:vAlign w:val="center"/>
          </w:tcPr>
          <w:p>
            <w:pPr>
              <w:pStyle w:val="TableContents"/>
              <w:bidi w:val="0"/>
              <w:spacing w:before="0" w:after="283"/>
              <w:rPr/>
            </w:pPr>
            <w:r>
              <w:rPr/>
              <w:t>Must equal New password: "Passwords don't match"</w:t>
            </w:r>
          </w:p>
        </w:tc>
        <w:tc>
          <w:tcPr>
            <w:tcW w:w="1626" w:type="dxa"/>
            <w:tcBorders/>
            <w:vAlign w:val="center"/>
          </w:tcPr>
          <w:p>
            <w:pPr>
              <w:pStyle w:val="TableContents"/>
              <w:bidi w:val="0"/>
              <w:spacing w:before="0" w:after="283"/>
              <w:rPr>
                <w:sz w:val="4"/>
                <w:szCs w:val="4"/>
              </w:rPr>
            </w:pPr>
            <w:r>
              <w:rPr>
                <w:sz w:val="4"/>
                <w:szCs w:val="4"/>
              </w:rPr>
            </w:r>
          </w:p>
        </w:tc>
      </w:tr>
    </w:tbl>
    <w:p>
      <w:pPr>
        <w:pStyle w:val="Heading4"/>
        <w:bidi w:val="0"/>
        <w:ind w:hanging="0" w:left="0" w:right="0"/>
        <w:rPr/>
      </w:pPr>
      <w:bookmarkStart w:id="42" w:name="statuses-lifecycle_3"/>
      <w:bookmarkEnd w:id="42"/>
      <w:r>
        <w:rPr/>
        <w:t>Statuses &amp; lifecycle</w:t>
      </w:r>
    </w:p>
    <w:p>
      <w:pPr>
        <w:pStyle w:val="BodyText"/>
        <w:bidi w:val="0"/>
        <w:rPr/>
      </w:pPr>
      <w:r>
        <w:rPr/>
        <w:t>Reset token: Issued → Used / Expired (1 hour). A used or expired token shows the Expired view.</w:t>
      </w:r>
    </w:p>
    <w:p>
      <w:pPr>
        <w:pStyle w:val="Heading4"/>
        <w:bidi w:val="0"/>
        <w:ind w:hanging="0" w:left="0" w:right="0"/>
        <w:rPr/>
      </w:pPr>
      <w:bookmarkStart w:id="43" w:name="business-rules-calculations_3"/>
      <w:bookmarkEnd w:id="43"/>
      <w:r>
        <w:rPr/>
        <w:t>Business rules &amp; calculations</w:t>
      </w:r>
    </w:p>
    <w:p>
      <w:pPr>
        <w:pStyle w:val="BodyText"/>
        <w:numPr>
          <w:ilvl w:val="0"/>
          <w:numId w:val="20"/>
        </w:numPr>
        <w:tabs>
          <w:tab w:val="clear" w:pos="1134"/>
          <w:tab w:val="left" w:pos="709" w:leader="none"/>
        </w:tabs>
        <w:bidi w:val="0"/>
        <w:spacing w:before="0" w:after="0"/>
        <w:ind w:hanging="283" w:left="709"/>
        <w:rPr/>
      </w:pPr>
      <w:r>
        <w:rPr/>
        <w:t xml:space="preserve">Server checks the token exists, is a password-reset token, unused and unexpired; otherwise </w:t>
      </w:r>
      <w:r>
        <w:rPr>
          <w:rStyle w:val="SourceText"/>
        </w:rPr>
        <w:t>VALIDATION_ERROR</w:t>
      </w:r>
      <w:r>
        <w:rPr/>
        <w:t xml:space="preserve"> "Reset link is invalid or has expired". </w:t>
      </w:r>
    </w:p>
    <w:p>
      <w:pPr>
        <w:pStyle w:val="BodyText"/>
        <w:numPr>
          <w:ilvl w:val="0"/>
          <w:numId w:val="20"/>
        </w:numPr>
        <w:tabs>
          <w:tab w:val="clear" w:pos="1134"/>
          <w:tab w:val="left" w:pos="709" w:leader="none"/>
        </w:tabs>
        <w:bidi w:val="0"/>
        <w:spacing w:before="0" w:after="0"/>
        <w:ind w:hanging="283" w:left="709"/>
        <w:rPr/>
      </w:pPr>
      <w:r>
        <w:rPr/>
        <w:t xml:space="preserve">On success (single transaction): new Argon2id hash saved, failed-login counter and lock cleared, password recorded in password history, token marked used, </w:t>
      </w:r>
      <w:r>
        <w:rPr>
          <w:rStyle w:val="Strong"/>
        </w:rPr>
        <w:t>all active sessions of the user revoked</w:t>
      </w:r>
      <w:r>
        <w:rPr/>
        <w:t xml:space="preserve"> (every device signed out). Audit </w:t>
      </w:r>
      <w:r>
        <w:rPr>
          <w:rStyle w:val="SourceText"/>
        </w:rPr>
        <w:t>PASSWORD_RESET_COMPLETED</w:t>
      </w:r>
      <w:r>
        <w:rPr/>
        <w:t xml:space="preserve">. </w:t>
      </w:r>
    </w:p>
    <w:p>
      <w:pPr>
        <w:pStyle w:val="BodyText"/>
        <w:numPr>
          <w:ilvl w:val="0"/>
          <w:numId w:val="20"/>
        </w:numPr>
        <w:tabs>
          <w:tab w:val="clear" w:pos="1134"/>
          <w:tab w:val="left" w:pos="709" w:leader="none"/>
        </w:tabs>
        <w:bidi w:val="0"/>
        <w:spacing w:before="0" w:after="0"/>
        <w:ind w:hanging="283" w:left="709"/>
        <w:rPr/>
      </w:pPr>
      <w:r>
        <w:rPr/>
        <w:t xml:space="preserve">⚠ </w:t>
      </w:r>
      <w:r>
        <w:rPr/>
        <w:t xml:space="preserve">Note: the subtitle asks for a password "you haven't used before", but the server currently records history without rejecting a re-used password. </w:t>
      </w:r>
    </w:p>
    <w:p>
      <w:pPr>
        <w:pStyle w:val="BodyText"/>
        <w:numPr>
          <w:ilvl w:val="0"/>
          <w:numId w:val="20"/>
        </w:numPr>
        <w:tabs>
          <w:tab w:val="clear" w:pos="1134"/>
          <w:tab w:val="left" w:pos="709" w:leader="none"/>
        </w:tabs>
        <w:bidi w:val="0"/>
        <w:ind w:hanging="283" w:left="709"/>
        <w:rPr/>
      </w:pPr>
      <w:r>
        <w:rPr/>
        <w:t xml:space="preserve">Rate limit 20 requests/min/IP. </w:t>
      </w:r>
    </w:p>
    <w:p>
      <w:pPr>
        <w:pStyle w:val="Heading4"/>
        <w:bidi w:val="0"/>
        <w:ind w:hanging="0" w:left="0" w:right="0"/>
        <w:rPr/>
      </w:pPr>
      <w:bookmarkStart w:id="44" w:name="messages-empty-states_3"/>
      <w:bookmarkEnd w:id="44"/>
      <w:r>
        <w:rPr/>
        <w:t>Messages &amp; empty states</w:t>
      </w:r>
    </w:p>
    <w:tbl>
      <w:tblPr>
        <w:tblW w:w="9600" w:type="dxa"/>
        <w:jc w:val="left"/>
        <w:tblInd w:w="28" w:type="dxa"/>
        <w:tblLayout w:type="fixed"/>
        <w:tblCellMar>
          <w:top w:w="28" w:type="dxa"/>
          <w:left w:w="28" w:type="dxa"/>
          <w:bottom w:w="28" w:type="dxa"/>
          <w:right w:w="28" w:type="dxa"/>
        </w:tblCellMar>
      </w:tblPr>
      <w:tblGrid>
        <w:gridCol w:w="1572"/>
        <w:gridCol w:w="8028"/>
      </w:tblGrid>
      <w:tr>
        <w:trPr>
          <w:tblHeader w:val="true"/>
        </w:trPr>
        <w:tc>
          <w:tcPr>
            <w:tcW w:w="1572" w:type="dxa"/>
            <w:tcBorders/>
            <w:vAlign w:val="center"/>
          </w:tcPr>
          <w:p>
            <w:pPr>
              <w:pStyle w:val="TableHeading"/>
              <w:suppressLineNumbers/>
              <w:shd w:fill="D9F7EF" w:val="clear"/>
              <w:bidi w:val="0"/>
              <w:spacing w:before="0" w:after="283"/>
              <w:jc w:val="center"/>
              <w:rPr/>
            </w:pPr>
            <w:r>
              <w:rPr/>
              <w:t>When</w:t>
            </w:r>
          </w:p>
        </w:tc>
        <w:tc>
          <w:tcPr>
            <w:tcW w:w="8028" w:type="dxa"/>
            <w:tcBorders/>
            <w:vAlign w:val="center"/>
          </w:tcPr>
          <w:p>
            <w:pPr>
              <w:pStyle w:val="TableHeading"/>
              <w:suppressLineNumbers/>
              <w:shd w:fill="D9F7EF" w:val="clear"/>
              <w:bidi w:val="0"/>
              <w:spacing w:before="0" w:after="283"/>
              <w:jc w:val="center"/>
              <w:rPr/>
            </w:pPr>
            <w:r>
              <w:rPr/>
              <w:t>Message</w:t>
            </w:r>
          </w:p>
        </w:tc>
      </w:tr>
      <w:tr>
        <w:trPr/>
        <w:tc>
          <w:tcPr>
            <w:tcW w:w="1572" w:type="dxa"/>
            <w:tcBorders/>
            <w:vAlign w:val="center"/>
          </w:tcPr>
          <w:p>
            <w:pPr>
              <w:pStyle w:val="TableContents"/>
              <w:bidi w:val="0"/>
              <w:spacing w:before="0" w:after="283"/>
              <w:rPr/>
            </w:pPr>
            <w:r>
              <w:rPr/>
              <w:t>Success</w:t>
            </w:r>
          </w:p>
        </w:tc>
        <w:tc>
          <w:tcPr>
            <w:tcW w:w="8028" w:type="dxa"/>
            <w:tcBorders/>
            <w:vAlign w:val="center"/>
          </w:tcPr>
          <w:p>
            <w:pPr>
              <w:pStyle w:val="TableContents"/>
              <w:bidi w:val="0"/>
              <w:spacing w:before="0" w:after="283"/>
              <w:rPr/>
            </w:pPr>
            <w:r>
              <w:rPr/>
              <w:t>Toast "Password updated" — "Sign in with your new password." then Sign in shows the green notice</w:t>
            </w:r>
          </w:p>
        </w:tc>
      </w:tr>
      <w:tr>
        <w:trPr/>
        <w:tc>
          <w:tcPr>
            <w:tcW w:w="1572" w:type="dxa"/>
            <w:tcBorders/>
            <w:vAlign w:val="center"/>
          </w:tcPr>
          <w:p>
            <w:pPr>
              <w:pStyle w:val="TableContents"/>
              <w:bidi w:val="0"/>
              <w:spacing w:before="0" w:after="283"/>
              <w:rPr/>
            </w:pPr>
            <w:r>
              <w:rPr/>
              <w:t>Expired / used link</w:t>
            </w:r>
          </w:p>
        </w:tc>
        <w:tc>
          <w:tcPr>
            <w:tcW w:w="8028" w:type="dxa"/>
            <w:tcBorders/>
            <w:vAlign w:val="center"/>
          </w:tcPr>
          <w:p>
            <w:pPr>
              <w:pStyle w:val="TableContents"/>
              <w:bidi w:val="0"/>
              <w:spacing w:before="0" w:after="283"/>
              <w:rPr/>
            </w:pPr>
            <w:r>
              <w:rPr/>
              <w:t>Expired view + toast "Reset link expired" — "Request a new link to continue."</w:t>
            </w:r>
          </w:p>
        </w:tc>
      </w:tr>
      <w:tr>
        <w:trPr/>
        <w:tc>
          <w:tcPr>
            <w:tcW w:w="1572" w:type="dxa"/>
            <w:tcBorders/>
            <w:vAlign w:val="center"/>
          </w:tcPr>
          <w:p>
            <w:pPr>
              <w:pStyle w:val="TableContents"/>
              <w:bidi w:val="0"/>
              <w:spacing w:before="0" w:after="283"/>
              <w:rPr/>
            </w:pPr>
            <w:r>
              <w:rPr/>
              <w:t>Other failure</w:t>
            </w:r>
          </w:p>
        </w:tc>
        <w:tc>
          <w:tcPr>
            <w:tcW w:w="8028" w:type="dxa"/>
            <w:tcBorders/>
            <w:vAlign w:val="center"/>
          </w:tcPr>
          <w:p>
            <w:pPr>
              <w:pStyle w:val="TableContents"/>
              <w:bidi w:val="0"/>
              <w:spacing w:before="0" w:after="283"/>
              <w:rPr/>
            </w:pPr>
            <w:r>
              <w:rPr/>
              <w:t>Toast "Password not updated" + server message or "Please try again."</w:t>
            </w:r>
          </w:p>
        </w:tc>
      </w:tr>
    </w:tbl>
    <w:p>
      <w:pPr>
        <w:pStyle w:val="Heading4"/>
        <w:bidi w:val="0"/>
        <w:ind w:hanging="0" w:left="0" w:right="0"/>
        <w:rPr/>
      </w:pPr>
      <w:bookmarkStart w:id="45" w:name="api-endpoints-used_3"/>
      <w:bookmarkEnd w:id="45"/>
      <w:r>
        <w:rPr/>
        <w:t>API endpoints used</w:t>
      </w:r>
    </w:p>
    <w:p>
      <w:pPr>
        <w:pStyle w:val="BodyText"/>
        <w:numPr>
          <w:ilvl w:val="0"/>
          <w:numId w:val="21"/>
        </w:numPr>
        <w:tabs>
          <w:tab w:val="clear" w:pos="1134"/>
          <w:tab w:val="left" w:pos="709" w:leader="none"/>
        </w:tabs>
        <w:bidi w:val="0"/>
        <w:ind w:hanging="283" w:left="709"/>
        <w:rPr/>
      </w:pPr>
      <w:r>
        <w:rPr>
          <w:rStyle w:val="SourceText"/>
        </w:rPr>
        <w:t>POST /api/v1/auth/password/reset</w:t>
      </w:r>
      <w:r>
        <w:rPr/>
        <w:t xml:space="preserve"> — body </w:t>
      </w:r>
      <w:r>
        <w:rPr>
          <w:rStyle w:val="SourceText"/>
        </w:rPr>
        <w:t>{ token, password }</w:t>
      </w:r>
      <w:r>
        <w:rPr/>
        <w:t xml:space="preserve"> → 204. </w:t>
      </w:r>
    </w:p>
    <w:p>
      <w:pPr>
        <w:pStyle w:val="Heading4"/>
        <w:bidi w:val="0"/>
        <w:ind w:hanging="0" w:left="0" w:right="0"/>
        <w:rPr/>
      </w:pPr>
      <w:bookmarkStart w:id="46" w:name="screens_3"/>
      <w:bookmarkEnd w:id="46"/>
      <w:r>
        <w:rPr/>
        <w:t>Screens</w:t>
      </w:r>
    </w:p>
    <w:p>
      <w:pPr>
        <w:pStyle w:val="BodyText"/>
        <w:bidi w:val="0"/>
        <w:rPr/>
      </w:pPr>
      <w:r>
        <w:rPr/>
        <w:drawing>
          <wp:inline distT="0" distB="0" distL="0" distR="0">
            <wp:extent cx="6096000" cy="3381375"/>
            <wp:effectExtent l="0" t="0" r="0" b="0"/>
            <wp:docPr id="4" name="Image4" descr="Set a new password (/reset-password) opened without a token: paste the reset link or code, then choose the new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Set a new password (/reset-password) opened without a token: paste the reset link or code, then choose the new password"/>
                    <pic:cNvPicPr>
                      <a:picLocks noChangeAspect="1" noChangeArrowheads="1"/>
                    </pic:cNvPicPr>
                  </pic:nvPicPr>
                  <pic:blipFill>
                    <a:blip r:embed="rId6"/>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4 — Set a new password (</w:t>
      </w:r>
      <w:r>
        <w:rPr>
          <w:rStyle w:val="SourceText"/>
        </w:rPr>
        <w:t>/reset-password</w:t>
      </w:r>
      <w:r>
        <w:rPr>
          <w:rStyle w:val="Emphasis"/>
        </w:rPr>
        <w:t>) opened without a token: paste the reset link or code, then choose the new password.</w:t>
      </w:r>
    </w:p>
    <w:p>
      <w:pPr>
        <w:pStyle w:val="BodyText"/>
        <w:bidi w:val="0"/>
        <w:rPr/>
      </w:pPr>
      <w:r>
        <w:rPr>
          <w:rStyle w:val="Strong"/>
        </w:rPr>
        <w:t>Other states of this screen (not pictured — how to reach them):</w:t>
      </w:r>
    </w:p>
    <w:p>
      <w:pPr>
        <w:pStyle w:val="BodyText"/>
        <w:numPr>
          <w:ilvl w:val="0"/>
          <w:numId w:val="22"/>
        </w:numPr>
        <w:tabs>
          <w:tab w:val="clear" w:pos="1134"/>
          <w:tab w:val="left" w:pos="709" w:leader="none"/>
        </w:tabs>
        <w:bidi w:val="0"/>
        <w:spacing w:before="0" w:after="0"/>
        <w:ind w:hanging="283" w:left="709"/>
        <w:rPr/>
      </w:pPr>
      <w:r>
        <w:rPr/>
        <w:t>Open a valid reset link (</w:t>
      </w:r>
      <w:r>
        <w:rPr>
          <w:rStyle w:val="SourceText"/>
        </w:rPr>
        <w:t>/reset-password?token=…</w:t>
      </w:r>
      <w:r>
        <w:rPr/>
        <w:t xml:space="preserve">), type a new password (blue "Reset link detected" notice, checklist). </w:t>
      </w:r>
    </w:p>
    <w:p>
      <w:pPr>
        <w:pStyle w:val="BodyText"/>
        <w:numPr>
          <w:ilvl w:val="0"/>
          <w:numId w:val="22"/>
        </w:numPr>
        <w:tabs>
          <w:tab w:val="clear" w:pos="1134"/>
          <w:tab w:val="left" w:pos="709" w:leader="none"/>
        </w:tabs>
        <w:bidi w:val="0"/>
        <w:ind w:hanging="283" w:left="709"/>
        <w:rPr/>
      </w:pPr>
      <w:r>
        <w:rPr/>
        <w:t xml:space="preserve">Open </w:t>
      </w:r>
      <w:r>
        <w:rPr>
          <w:rStyle w:val="SourceText"/>
        </w:rPr>
        <w:t>/reset-password?token=&lt;used-or-random-40-char-string&gt;</w:t>
      </w:r>
      <w:r>
        <w:rPr/>
        <w:t xml:space="preserve">, enter a valid password twice, click </w:t>
      </w:r>
      <w:r>
        <w:rPr>
          <w:rStyle w:val="Strong"/>
        </w:rPr>
        <w:t>Update password</w:t>
      </w:r>
      <w:r>
        <w:rPr/>
        <w:t xml:space="preserve">. </w:t>
      </w:r>
    </w:p>
    <w:p>
      <w:pPr>
        <w:pStyle w:val="HorizontalLine"/>
        <w:bidi w:val="0"/>
        <w:rPr/>
      </w:pPr>
      <w:r>
        <w:rPr/>
      </w:r>
    </w:p>
    <w:p>
      <w:pPr>
        <w:pStyle w:val="Heading3"/>
        <w:bidi w:val="0"/>
        <w:ind w:hanging="0" w:left="0" w:right="0"/>
        <w:rPr/>
      </w:pPr>
      <w:bookmarkStart w:id="47" w:name="email-verification"/>
      <w:bookmarkEnd w:id="47"/>
      <w:r>
        <w:rPr/>
        <w:t>Email verification</w:t>
      </w:r>
    </w:p>
    <w:p>
      <w:pPr>
        <w:pStyle w:val="BodyText"/>
        <w:numPr>
          <w:ilvl w:val="0"/>
          <w:numId w:val="23"/>
        </w:numPr>
        <w:tabs>
          <w:tab w:val="clear" w:pos="1134"/>
          <w:tab w:val="left" w:pos="709" w:leader="none"/>
        </w:tabs>
        <w:bidi w:val="0"/>
        <w:ind w:hanging="283" w:left="709"/>
        <w:rPr/>
      </w:pPr>
      <w:r>
        <w:rPr>
          <w:rStyle w:val="Strong"/>
        </w:rPr>
        <w:t>Route:</w:t>
      </w:r>
      <w:r>
        <w:rPr/>
        <w:t xml:space="preserve"> </w:t>
      </w:r>
      <w:r>
        <w:rPr>
          <w:rStyle w:val="SourceText"/>
        </w:rPr>
        <w:t>/verify-email?token=…</w:t>
      </w:r>
      <w:r>
        <w:rPr/>
        <w:t xml:space="preserve"> - </w:t>
      </w:r>
      <w:r>
        <w:rPr>
          <w:rStyle w:val="Strong"/>
        </w:rPr>
        <w:t>Menu:</w:t>
      </w:r>
      <w:r>
        <w:rPr/>
        <w:t xml:space="preserve"> none (opened from the verification email or from the shell banner flow) - </w:t>
      </w:r>
      <w:r>
        <w:rPr>
          <w:rStyle w:val="Strong"/>
        </w:rPr>
        <w:t>Who can use it:</w:t>
      </w:r>
      <w:r>
        <w:rPr/>
        <w:t xml:space="preserve"> anyone holding a verification link; the </w:t>
      </w:r>
      <w:r>
        <w:rPr>
          <w:rStyle w:val="Strong"/>
        </w:rPr>
        <w:t>Send a new link</w:t>
      </w:r>
      <w:r>
        <w:rPr/>
        <w:t xml:space="preserve"> action requires being signed in. </w:t>
      </w:r>
    </w:p>
    <w:p>
      <w:pPr>
        <w:pStyle w:val="Heading4"/>
        <w:bidi w:val="0"/>
        <w:ind w:hanging="0" w:left="0" w:right="0"/>
        <w:rPr/>
      </w:pPr>
      <w:bookmarkStart w:id="48" w:name="purpose_4"/>
      <w:bookmarkEnd w:id="48"/>
      <w:r>
        <w:rPr/>
        <w:t>Purpose</w:t>
      </w:r>
    </w:p>
    <w:p>
      <w:pPr>
        <w:pStyle w:val="BodyText"/>
        <w:bidi w:val="0"/>
        <w:rPr/>
      </w:pPr>
      <w:r>
        <w:rPr/>
        <w:t>Confirms that the email address on a MediCore account belongs to the user, so password resets, invitations and invoice copies reach them. The page verifies automatically as soon as it opens.</w:t>
      </w:r>
    </w:p>
    <w:p>
      <w:pPr>
        <w:pStyle w:val="Heading4"/>
        <w:bidi w:val="0"/>
        <w:ind w:hanging="0" w:left="0" w:right="0"/>
        <w:rPr/>
      </w:pPr>
      <w:bookmarkStart w:id="49" w:name="screen-layout_4"/>
      <w:bookmarkEnd w:id="49"/>
      <w:r>
        <w:rPr/>
        <w:t>Screen layout</w:t>
      </w:r>
    </w:p>
    <w:p>
      <w:pPr>
        <w:pStyle w:val="BodyText"/>
        <w:numPr>
          <w:ilvl w:val="0"/>
          <w:numId w:val="24"/>
        </w:numPr>
        <w:tabs>
          <w:tab w:val="clear" w:pos="1134"/>
          <w:tab w:val="left" w:pos="709" w:leader="none"/>
        </w:tabs>
        <w:bidi w:val="0"/>
        <w:spacing w:before="0" w:after="0"/>
        <w:ind w:hanging="283" w:left="709"/>
        <w:rPr/>
      </w:pPr>
      <w:r>
        <w:rPr/>
        <w:t xml:space="preserve">Title </w:t>
      </w:r>
      <w:r>
        <w:rPr>
          <w:rStyle w:val="Strong"/>
        </w:rPr>
        <w:t>Email verification</w:t>
      </w:r>
      <w:r>
        <w:rPr/>
        <w:t xml:space="preserve">; subtitle "Confirming the address on your MediCore account". </w:t>
      </w:r>
    </w:p>
    <w:p>
      <w:pPr>
        <w:pStyle w:val="BodyText"/>
        <w:numPr>
          <w:ilvl w:val="0"/>
          <w:numId w:val="24"/>
        </w:numPr>
        <w:tabs>
          <w:tab w:val="clear" w:pos="1134"/>
          <w:tab w:val="left" w:pos="709" w:leader="none"/>
        </w:tabs>
        <w:bidi w:val="0"/>
        <w:spacing w:before="0" w:after="0"/>
        <w:ind w:hanging="283" w:left="709"/>
        <w:rPr/>
      </w:pPr>
      <w:r>
        <w:rPr/>
        <w:t xml:space="preserve">One of four states: 1. </w:t>
      </w:r>
      <w:r>
        <w:rPr>
          <w:rStyle w:val="Strong"/>
        </w:rPr>
        <w:t>Verifying</w:t>
      </w:r>
      <w:r>
        <w:rPr/>
        <w:t xml:space="preserve"> — spinner, heading </w:t>
      </w:r>
      <w:r>
        <w:rPr>
          <w:rStyle w:val="Strong"/>
        </w:rPr>
        <w:t>Verifying your email</w:t>
      </w:r>
      <w:r>
        <w:rPr/>
        <w:t xml:space="preserve">, animated progress bar. 2. </w:t>
      </w:r>
      <w:r>
        <w:rPr>
          <w:rStyle w:val="Strong"/>
        </w:rPr>
        <w:t>Verified</w:t>
      </w:r>
      <w:r>
        <w:rPr/>
        <w:t xml:space="preserve"> — green icon, </w:t>
      </w:r>
      <w:r>
        <w:rPr>
          <w:rStyle w:val="Strong"/>
        </w:rPr>
        <w:t>Your email is verified</w:t>
      </w:r>
      <w:r>
        <w:rPr/>
        <w:t xml:space="preserve">, text "Password resets, invitations and invoice copies will reach you here.", button </w:t>
      </w:r>
      <w:r>
        <w:rPr>
          <w:rStyle w:val="Strong"/>
        </w:rPr>
        <w:t>Go to dashboard</w:t>
      </w:r>
      <w:r>
        <w:rPr/>
        <w:t xml:space="preserve"> (signed in) or </w:t>
      </w:r>
      <w:r>
        <w:rPr>
          <w:rStyle w:val="Strong"/>
        </w:rPr>
        <w:t>Sign in</w:t>
      </w:r>
      <w:r>
        <w:rPr/>
        <w:t xml:space="preserve"> (signed out). 3. </w:t>
      </w:r>
      <w:r>
        <w:rPr>
          <w:rStyle w:val="Strong"/>
        </w:rPr>
        <w:t>Invalid / used</w:t>
      </w:r>
      <w:r>
        <w:rPr/>
        <w:t xml:space="preserve"> — red icon, </w:t>
      </w:r>
      <w:r>
        <w:rPr>
          <w:rStyle w:val="Strong"/>
        </w:rPr>
        <w:t>This link has expired or was already used</w:t>
      </w:r>
      <w:r>
        <w:rPr/>
        <w:t xml:space="preserve">, text "Verification links last 24 hours and work once." 4. </w:t>
      </w:r>
      <w:r>
        <w:rPr>
          <w:rStyle w:val="Strong"/>
        </w:rPr>
        <w:t>Missing token</w:t>
      </w:r>
      <w:r>
        <w:rPr/>
        <w:t xml:space="preserve"> — red icon, </w:t>
      </w:r>
      <w:r>
        <w:rPr>
          <w:rStyle w:val="Strong"/>
        </w:rPr>
        <w:t>No verification link found</w:t>
      </w:r>
      <w:r>
        <w:rPr/>
        <w:t xml:space="preserve">, text "Open the link from your verification email, or request a new one." </w:t>
      </w:r>
    </w:p>
    <w:p>
      <w:pPr>
        <w:pStyle w:val="BodyText"/>
        <w:numPr>
          <w:ilvl w:val="0"/>
          <w:numId w:val="24"/>
        </w:numPr>
        <w:tabs>
          <w:tab w:val="clear" w:pos="1134"/>
          <w:tab w:val="left" w:pos="709" w:leader="none"/>
        </w:tabs>
        <w:bidi w:val="0"/>
        <w:ind w:hanging="283" w:left="709"/>
        <w:rPr/>
      </w:pPr>
      <w:r>
        <w:rPr/>
        <w:t xml:space="preserve">In states 3–4: if signed in, button </w:t>
      </w:r>
      <w:r>
        <w:rPr>
          <w:rStyle w:val="Strong"/>
        </w:rPr>
        <w:t>Send a new link</w:t>
      </w:r>
      <w:r>
        <w:rPr/>
        <w:t xml:space="preserve"> (</w:t>
      </w:r>
      <w:r>
        <w:rPr>
          <w:rStyle w:val="Strong"/>
        </w:rPr>
        <w:t>Sending…</w:t>
      </w:r>
      <w:r>
        <w:rPr/>
        <w:t>); if signed out, "</w:t>
      </w:r>
      <w:r>
        <w:rPr>
          <w:rStyle w:val="Strong"/>
        </w:rPr>
        <w:t>Sign in</w:t>
      </w:r>
      <w:r>
        <w:rPr/>
        <w:t xml:space="preserve"> to request a new link." </w:t>
      </w:r>
    </w:p>
    <w:p>
      <w:pPr>
        <w:pStyle w:val="Heading4"/>
        <w:bidi w:val="0"/>
        <w:ind w:hanging="0" w:left="0" w:right="0"/>
        <w:rPr/>
      </w:pPr>
      <w:bookmarkStart w:id="50" w:name="how-to_4"/>
      <w:bookmarkEnd w:id="50"/>
      <w:r>
        <w:rPr/>
        <w:t>How to …</w:t>
      </w:r>
    </w:p>
    <w:p>
      <w:pPr>
        <w:pStyle w:val="BodyText"/>
        <w:bidi w:val="0"/>
        <w:rPr/>
      </w:pPr>
      <w:r>
        <w:rPr>
          <w:rStyle w:val="Strong"/>
        </w:rPr>
        <w:t>How to verify your email</w:t>
      </w:r>
      <w:r>
        <w:rPr/>
        <w:t xml:space="preserve"> 1. Click the link in the email "Verify your MediCore email address" (valid 24 hours). 2. Wait for </w:t>
      </w:r>
      <w:r>
        <w:rPr>
          <w:rStyle w:val="Strong"/>
        </w:rPr>
        <w:t>Your email is verified</w:t>
      </w:r>
      <w:r>
        <w:rPr/>
        <w:t xml:space="preserve">; toast "Email verified — Thanks — your address is confirmed." 3. Click </w:t>
      </w:r>
      <w:r>
        <w:rPr>
          <w:rStyle w:val="Strong"/>
        </w:rPr>
        <w:t>Go to dashboard</w:t>
      </w:r>
      <w:r>
        <w:rPr/>
        <w:t xml:space="preserve"> (or </w:t>
      </w:r>
      <w:r>
        <w:rPr>
          <w:rStyle w:val="Strong"/>
        </w:rPr>
        <w:t>Sign in</w:t>
      </w:r>
      <w:r>
        <w:rPr/>
        <w:t>).</w:t>
      </w:r>
    </w:p>
    <w:p>
      <w:pPr>
        <w:pStyle w:val="BodyText"/>
        <w:bidi w:val="0"/>
        <w:rPr/>
      </w:pPr>
      <w:r>
        <w:rPr>
          <w:rStyle w:val="Strong"/>
        </w:rPr>
        <w:t>How to get a new verification link</w:t>
      </w:r>
      <w:r>
        <w:rPr/>
        <w:t xml:space="preserve"> - From any app page: click </w:t>
      </w:r>
      <w:r>
        <w:rPr>
          <w:rStyle w:val="Strong"/>
        </w:rPr>
        <w:t>Send verification link</w:t>
      </w:r>
      <w:r>
        <w:rPr/>
        <w:t xml:space="preserve"> in the blue banner at the top (see </w:t>
      </w:r>
      <w:r>
        <w:rPr>
          <w:rStyle w:val="Emphasis"/>
        </w:rPr>
        <w:t>Shell banners</w:t>
      </w:r>
      <w:r>
        <w:rPr/>
        <w:t xml:space="preserve">). - From this page (when the link failed and you are signed in): click </w:t>
      </w:r>
      <w:r>
        <w:rPr>
          <w:rStyle w:val="Strong"/>
        </w:rPr>
        <w:t>Send a new link</w:t>
      </w:r>
      <w:r>
        <w:rPr/>
        <w:t xml:space="preserve"> → toast "New link sent — Check ." - If signed out: click </w:t>
      </w:r>
      <w:r>
        <w:rPr>
          <w:rStyle w:val="Strong"/>
        </w:rPr>
        <w:t>Sign in</w:t>
      </w:r>
      <w:r>
        <w:rPr/>
        <w:t>, then use the banner.</w:t>
      </w:r>
    </w:p>
    <w:p>
      <w:pPr>
        <w:pStyle w:val="Heading4"/>
        <w:bidi w:val="0"/>
        <w:ind w:hanging="0" w:left="0" w:right="0"/>
        <w:rPr/>
      </w:pPr>
      <w:bookmarkStart w:id="51" w:name="form-fields_4"/>
      <w:bookmarkEnd w:id="51"/>
      <w:r>
        <w:rPr/>
        <w:t>Form fields</w:t>
      </w:r>
    </w:p>
    <w:p>
      <w:pPr>
        <w:pStyle w:val="BodyText"/>
        <w:bidi w:val="0"/>
        <w:rPr/>
      </w:pPr>
      <w:r>
        <w:rPr/>
        <w:t>No input fields; the token is read from the URL.</w:t>
      </w:r>
    </w:p>
    <w:p>
      <w:pPr>
        <w:pStyle w:val="Heading4"/>
        <w:bidi w:val="0"/>
        <w:ind w:hanging="0" w:left="0" w:right="0"/>
        <w:rPr/>
      </w:pPr>
      <w:bookmarkStart w:id="52" w:name="statuses-lifecycle_4"/>
      <w:bookmarkEnd w:id="52"/>
      <w:r>
        <w:rPr/>
        <w:t>Statuses &amp; lifecycle</w:t>
      </w:r>
    </w:p>
    <w:p>
      <w:pPr>
        <w:pStyle w:val="BodyText"/>
        <w:bidi w:val="0"/>
        <w:rPr/>
      </w:pPr>
      <w:r>
        <w:rPr/>
        <w:t xml:space="preserve">Verification token: Issued (24 h) → Used, or Expired, or </w:t>
      </w:r>
      <w:r>
        <w:rPr>
          <w:rStyle w:val="Strong"/>
        </w:rPr>
        <w:t>Burned</w:t>
      </w:r>
      <w:r>
        <w:rPr/>
        <w:t xml:space="preserve"> (every unused verification token is cancelled when a new one is requested). User email: Unverified → Verified (one-way).</w:t>
      </w:r>
    </w:p>
    <w:p>
      <w:pPr>
        <w:pStyle w:val="Heading4"/>
        <w:bidi w:val="0"/>
        <w:ind w:hanging="0" w:left="0" w:right="0"/>
        <w:rPr/>
      </w:pPr>
      <w:bookmarkStart w:id="53" w:name="business-rules-calculations_4"/>
      <w:bookmarkEnd w:id="53"/>
      <w:r>
        <w:rPr/>
        <w:t>Business rules &amp; calculations</w:t>
      </w:r>
    </w:p>
    <w:p>
      <w:pPr>
        <w:pStyle w:val="BodyText"/>
        <w:numPr>
          <w:ilvl w:val="0"/>
          <w:numId w:val="25"/>
        </w:numPr>
        <w:tabs>
          <w:tab w:val="clear" w:pos="1134"/>
          <w:tab w:val="left" w:pos="709" w:leader="none"/>
        </w:tabs>
        <w:bidi w:val="0"/>
        <w:spacing w:before="0" w:after="0"/>
        <w:ind w:hanging="283" w:left="709"/>
        <w:rPr/>
      </w:pPr>
      <w:r>
        <w:rPr/>
        <w:t xml:space="preserve">The token is attempted once per page load. </w:t>
      </w:r>
    </w:p>
    <w:p>
      <w:pPr>
        <w:pStyle w:val="BodyText"/>
        <w:numPr>
          <w:ilvl w:val="0"/>
          <w:numId w:val="25"/>
        </w:numPr>
        <w:tabs>
          <w:tab w:val="clear" w:pos="1134"/>
          <w:tab w:val="left" w:pos="709" w:leader="none"/>
        </w:tabs>
        <w:bidi w:val="0"/>
        <w:spacing w:before="0" w:after="0"/>
        <w:ind w:hanging="283" w:left="709"/>
        <w:rPr/>
      </w:pPr>
      <w:r>
        <w:rPr/>
        <w:t xml:space="preserve">Server: token must exist, be an email-verification token, unused and unexpired; otherwise </w:t>
      </w:r>
      <w:r>
        <w:rPr>
          <w:rStyle w:val="SourceText"/>
        </w:rPr>
        <w:t>VALIDATION_ERROR</w:t>
      </w:r>
      <w:r>
        <w:rPr/>
        <w:t xml:space="preserve"> "Verification link is invalid or has expired". Success sets the verified date and marks the token used; audit </w:t>
      </w:r>
      <w:r>
        <w:rPr>
          <w:rStyle w:val="SourceText"/>
        </w:rPr>
        <w:t>EMAIL_VERIFIED</w:t>
      </w:r>
      <w:r>
        <w:rPr/>
        <w:t xml:space="preserve">. </w:t>
      </w:r>
    </w:p>
    <w:p>
      <w:pPr>
        <w:pStyle w:val="BodyText"/>
        <w:numPr>
          <w:ilvl w:val="0"/>
          <w:numId w:val="25"/>
        </w:numPr>
        <w:tabs>
          <w:tab w:val="clear" w:pos="1134"/>
          <w:tab w:val="left" w:pos="709" w:leader="none"/>
        </w:tabs>
        <w:bidi w:val="0"/>
        <w:spacing w:before="0" w:after="0"/>
        <w:ind w:hanging="283" w:left="709"/>
        <w:rPr/>
      </w:pPr>
      <w:r>
        <w:rPr/>
        <w:t xml:space="preserve">Resend: if already verified → </w:t>
      </w:r>
      <w:r>
        <w:rPr>
          <w:rStyle w:val="SourceText"/>
        </w:rPr>
        <w:t>STATE_TRANSITION_INVALID</w:t>
      </w:r>
      <w:r>
        <w:rPr/>
        <w:t xml:space="preserve"> "Your email address is already verified" (the page then switches to the Verified state with toast "Already verified"). </w:t>
      </w:r>
    </w:p>
    <w:p>
      <w:pPr>
        <w:pStyle w:val="BodyText"/>
        <w:numPr>
          <w:ilvl w:val="0"/>
          <w:numId w:val="25"/>
        </w:numPr>
        <w:tabs>
          <w:tab w:val="clear" w:pos="1134"/>
          <w:tab w:val="left" w:pos="709" w:leader="none"/>
        </w:tabs>
        <w:bidi w:val="0"/>
        <w:spacing w:before="0" w:after="0"/>
        <w:ind w:hanging="283" w:left="709"/>
        <w:rPr/>
      </w:pPr>
      <w:r>
        <w:rPr/>
        <w:t xml:space="preserve">Self-registered owners and users who joined by invitation are marked verified automatically, so this flow mainly concerns accounts created by other means (e.g. imported/seeded users). </w:t>
      </w:r>
    </w:p>
    <w:p>
      <w:pPr>
        <w:pStyle w:val="BodyText"/>
        <w:numPr>
          <w:ilvl w:val="0"/>
          <w:numId w:val="25"/>
        </w:numPr>
        <w:tabs>
          <w:tab w:val="clear" w:pos="1134"/>
          <w:tab w:val="left" w:pos="709" w:leader="none"/>
        </w:tabs>
        <w:bidi w:val="0"/>
        <w:ind w:hanging="283" w:left="709"/>
        <w:rPr/>
      </w:pPr>
      <w:r>
        <w:rPr/>
        <w:t xml:space="preserve">Rate limit 20 requests/min/IP on both verify and resend. </w:t>
      </w:r>
    </w:p>
    <w:p>
      <w:pPr>
        <w:pStyle w:val="Heading4"/>
        <w:bidi w:val="0"/>
        <w:ind w:hanging="0" w:left="0" w:right="0"/>
        <w:rPr/>
      </w:pPr>
      <w:bookmarkStart w:id="54" w:name="messages-empty-states_4"/>
      <w:bookmarkEnd w:id="54"/>
      <w:r>
        <w:rPr/>
        <w:t>Messages &amp; empty states</w:t>
      </w:r>
    </w:p>
    <w:tbl>
      <w:tblPr>
        <w:tblW w:w="7791" w:type="dxa"/>
        <w:jc w:val="left"/>
        <w:tblInd w:w="28" w:type="dxa"/>
        <w:tblLayout w:type="fixed"/>
        <w:tblCellMar>
          <w:top w:w="28" w:type="dxa"/>
          <w:left w:w="28" w:type="dxa"/>
          <w:bottom w:w="28" w:type="dxa"/>
          <w:right w:w="28" w:type="dxa"/>
        </w:tblCellMar>
      </w:tblPr>
      <w:tblGrid>
        <w:gridCol w:w="1845"/>
        <w:gridCol w:w="5946"/>
      </w:tblGrid>
      <w:tr>
        <w:trPr>
          <w:tblHeader w:val="true"/>
        </w:trPr>
        <w:tc>
          <w:tcPr>
            <w:tcW w:w="1845" w:type="dxa"/>
            <w:tcBorders/>
            <w:vAlign w:val="center"/>
          </w:tcPr>
          <w:p>
            <w:pPr>
              <w:pStyle w:val="TableHeading"/>
              <w:suppressLineNumbers/>
              <w:shd w:fill="D9F7EF" w:val="clear"/>
              <w:bidi w:val="0"/>
              <w:spacing w:before="0" w:after="283"/>
              <w:jc w:val="center"/>
              <w:rPr/>
            </w:pPr>
            <w:r>
              <w:rPr/>
              <w:t>When</w:t>
            </w:r>
          </w:p>
        </w:tc>
        <w:tc>
          <w:tcPr>
            <w:tcW w:w="5946" w:type="dxa"/>
            <w:tcBorders/>
            <w:vAlign w:val="center"/>
          </w:tcPr>
          <w:p>
            <w:pPr>
              <w:pStyle w:val="TableHeading"/>
              <w:suppressLineNumbers/>
              <w:shd w:fill="D9F7EF" w:val="clear"/>
              <w:bidi w:val="0"/>
              <w:spacing w:before="0" w:after="283"/>
              <w:jc w:val="center"/>
              <w:rPr/>
            </w:pPr>
            <w:r>
              <w:rPr/>
              <w:t>Message</w:t>
            </w:r>
          </w:p>
        </w:tc>
      </w:tr>
      <w:tr>
        <w:trPr/>
        <w:tc>
          <w:tcPr>
            <w:tcW w:w="1845" w:type="dxa"/>
            <w:tcBorders/>
            <w:vAlign w:val="center"/>
          </w:tcPr>
          <w:p>
            <w:pPr>
              <w:pStyle w:val="TableContents"/>
              <w:bidi w:val="0"/>
              <w:spacing w:before="0" w:after="283"/>
              <w:rPr/>
            </w:pPr>
            <w:r>
              <w:rPr/>
              <w:t>Verified</w:t>
            </w:r>
          </w:p>
        </w:tc>
        <w:tc>
          <w:tcPr>
            <w:tcW w:w="5946" w:type="dxa"/>
            <w:tcBorders/>
            <w:vAlign w:val="center"/>
          </w:tcPr>
          <w:p>
            <w:pPr>
              <w:pStyle w:val="TableContents"/>
              <w:bidi w:val="0"/>
              <w:spacing w:before="0" w:after="283"/>
              <w:rPr/>
            </w:pPr>
            <w:r>
              <w:rPr/>
              <w:t>Toast "Email verified" — "Thanks — your address is confirmed."</w:t>
            </w:r>
          </w:p>
        </w:tc>
      </w:tr>
      <w:tr>
        <w:trPr/>
        <w:tc>
          <w:tcPr>
            <w:tcW w:w="1845" w:type="dxa"/>
            <w:tcBorders/>
            <w:vAlign w:val="center"/>
          </w:tcPr>
          <w:p>
            <w:pPr>
              <w:pStyle w:val="TableContents"/>
              <w:bidi w:val="0"/>
              <w:spacing w:before="0" w:after="283"/>
              <w:rPr/>
            </w:pPr>
            <w:r>
              <w:rPr/>
              <w:t>New link sent</w:t>
            </w:r>
          </w:p>
        </w:tc>
        <w:tc>
          <w:tcPr>
            <w:tcW w:w="5946" w:type="dxa"/>
            <w:tcBorders/>
            <w:vAlign w:val="center"/>
          </w:tcPr>
          <w:p>
            <w:pPr>
              <w:pStyle w:val="TableContents"/>
              <w:bidi w:val="0"/>
              <w:spacing w:before="0" w:after="283"/>
              <w:rPr/>
            </w:pPr>
            <w:r>
              <w:rPr/>
              <w:t>Toast "New link sent" — "Check ."</w:t>
            </w:r>
          </w:p>
        </w:tc>
      </w:tr>
      <w:tr>
        <w:trPr/>
        <w:tc>
          <w:tcPr>
            <w:tcW w:w="1845" w:type="dxa"/>
            <w:tcBorders/>
            <w:vAlign w:val="center"/>
          </w:tcPr>
          <w:p>
            <w:pPr>
              <w:pStyle w:val="TableContents"/>
              <w:bidi w:val="0"/>
              <w:spacing w:before="0" w:after="283"/>
              <w:rPr/>
            </w:pPr>
            <w:r>
              <w:rPr/>
              <w:t>Already verified</w:t>
            </w:r>
          </w:p>
        </w:tc>
        <w:tc>
          <w:tcPr>
            <w:tcW w:w="5946" w:type="dxa"/>
            <w:tcBorders/>
            <w:vAlign w:val="center"/>
          </w:tcPr>
          <w:p>
            <w:pPr>
              <w:pStyle w:val="TableContents"/>
              <w:bidi w:val="0"/>
              <w:spacing w:before="0" w:after="283"/>
              <w:rPr/>
            </w:pPr>
            <w:r>
              <w:rPr/>
              <w:t>Toast "Already verified" — "Your email address is already confirmed."</w:t>
            </w:r>
          </w:p>
        </w:tc>
      </w:tr>
      <w:tr>
        <w:trPr/>
        <w:tc>
          <w:tcPr>
            <w:tcW w:w="1845" w:type="dxa"/>
            <w:tcBorders/>
            <w:vAlign w:val="center"/>
          </w:tcPr>
          <w:p>
            <w:pPr>
              <w:pStyle w:val="TableContents"/>
              <w:bidi w:val="0"/>
              <w:spacing w:before="0" w:after="283"/>
              <w:rPr/>
            </w:pPr>
            <w:r>
              <w:rPr/>
              <w:t>Non-validation failure</w:t>
            </w:r>
          </w:p>
        </w:tc>
        <w:tc>
          <w:tcPr>
            <w:tcW w:w="5946" w:type="dxa"/>
            <w:tcBorders/>
            <w:vAlign w:val="center"/>
          </w:tcPr>
          <w:p>
            <w:pPr>
              <w:pStyle w:val="TableContents"/>
              <w:bidi w:val="0"/>
              <w:spacing w:before="0" w:after="283"/>
              <w:rPr/>
            </w:pPr>
            <w:r>
              <w:rPr/>
              <w:t>Toast "Couldn't verify your email" / "Couldn't send a new link" + message</w:t>
            </w:r>
          </w:p>
        </w:tc>
      </w:tr>
    </w:tbl>
    <w:p>
      <w:pPr>
        <w:pStyle w:val="Heading4"/>
        <w:bidi w:val="0"/>
        <w:ind w:hanging="0" w:left="0" w:right="0"/>
        <w:rPr/>
      </w:pPr>
      <w:bookmarkStart w:id="55" w:name="api-endpoints-used_4"/>
      <w:bookmarkEnd w:id="55"/>
      <w:r>
        <w:rPr/>
        <w:t>API endpoints used</w:t>
      </w:r>
    </w:p>
    <w:p>
      <w:pPr>
        <w:pStyle w:val="BodyText"/>
        <w:numPr>
          <w:ilvl w:val="0"/>
          <w:numId w:val="26"/>
        </w:numPr>
        <w:tabs>
          <w:tab w:val="clear" w:pos="1134"/>
          <w:tab w:val="left" w:pos="709" w:leader="none"/>
        </w:tabs>
        <w:bidi w:val="0"/>
        <w:spacing w:before="0" w:after="0"/>
        <w:ind w:hanging="283" w:left="709"/>
        <w:rPr/>
      </w:pPr>
      <w:r>
        <w:rPr>
          <w:rStyle w:val="SourceText"/>
        </w:rPr>
        <w:t>POST /api/v1/auth/email/verify</w:t>
      </w:r>
      <w:r>
        <w:rPr/>
        <w:t xml:space="preserve"> — body </w:t>
      </w:r>
      <w:r>
        <w:rPr>
          <w:rStyle w:val="SourceText"/>
        </w:rPr>
        <w:t>{ token }</w:t>
      </w:r>
      <w:r>
        <w:rPr/>
        <w:t xml:space="preserve"> → 204. </w:t>
      </w:r>
    </w:p>
    <w:p>
      <w:pPr>
        <w:pStyle w:val="BodyText"/>
        <w:numPr>
          <w:ilvl w:val="0"/>
          <w:numId w:val="26"/>
        </w:numPr>
        <w:tabs>
          <w:tab w:val="clear" w:pos="1134"/>
          <w:tab w:val="left" w:pos="709" w:leader="none"/>
        </w:tabs>
        <w:bidi w:val="0"/>
        <w:spacing w:before="0" w:after="0"/>
        <w:ind w:hanging="283" w:left="709"/>
        <w:rPr/>
      </w:pPr>
      <w:r>
        <w:rPr>
          <w:rStyle w:val="SourceText"/>
        </w:rPr>
        <w:t>POST /api/v1/auth/email/verify/resend</w:t>
      </w:r>
      <w:r>
        <w:rPr/>
        <w:t xml:space="preserve"> — signed-in only → </w:t>
      </w:r>
      <w:r>
        <w:rPr>
          <w:rStyle w:val="SourceText"/>
        </w:rPr>
        <w:t>{ queued: true }</w:t>
      </w:r>
      <w:r>
        <w:rPr/>
        <w:t xml:space="preserve">. </w:t>
      </w:r>
    </w:p>
    <w:p>
      <w:pPr>
        <w:pStyle w:val="BodyText"/>
        <w:numPr>
          <w:ilvl w:val="0"/>
          <w:numId w:val="26"/>
        </w:numPr>
        <w:tabs>
          <w:tab w:val="clear" w:pos="1134"/>
          <w:tab w:val="left" w:pos="709" w:leader="none"/>
        </w:tabs>
        <w:bidi w:val="0"/>
        <w:ind w:hanging="283" w:left="709"/>
        <w:rPr/>
      </w:pPr>
      <w:r>
        <w:rPr>
          <w:rStyle w:val="SourceText"/>
        </w:rPr>
        <w:t>GET /api/v1/auth/me</w:t>
      </w:r>
      <w:r>
        <w:rPr/>
        <w:t xml:space="preserve"> — refreshed after success. </w:t>
      </w:r>
    </w:p>
    <w:p>
      <w:pPr>
        <w:pStyle w:val="Heading4"/>
        <w:bidi w:val="0"/>
        <w:ind w:hanging="0" w:left="0" w:right="0"/>
        <w:rPr/>
      </w:pPr>
      <w:bookmarkStart w:id="56" w:name="screens_4"/>
      <w:bookmarkEnd w:id="56"/>
      <w:r>
        <w:rPr/>
        <w:t>Screens</w:t>
      </w:r>
    </w:p>
    <w:p>
      <w:pPr>
        <w:pStyle w:val="BodyText"/>
        <w:bidi w:val="0"/>
        <w:rPr/>
      </w:pPr>
      <w:r>
        <w:rPr/>
        <w:drawing>
          <wp:inline distT="0" distB="0" distL="0" distR="0">
            <wp:extent cx="6096000" cy="3381375"/>
            <wp:effectExtent l="0" t="0" r="0" b="0"/>
            <wp:docPr id="5" name="Image5" descr="Email verification (/verify-email) opened without a token: &quot;No verification link&quo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Email verification (/verify-email) opened without a token: &quot;No verification link&quot; state"/>
                    <pic:cNvPicPr>
                      <a:picLocks noChangeAspect="1" noChangeArrowheads="1"/>
                    </pic:cNvPicPr>
                  </pic:nvPicPr>
                  <pic:blipFill>
                    <a:blip r:embed="rId7"/>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5 — Email verification (</w:t>
      </w:r>
      <w:r>
        <w:rPr>
          <w:rStyle w:val="SourceText"/>
        </w:rPr>
        <w:t>/verify-email</w:t>
      </w:r>
      <w:r>
        <w:rPr>
          <w:rStyle w:val="Emphasis"/>
        </w:rPr>
        <w:t>) opened without a token: "No verification link" state.</w:t>
      </w:r>
    </w:p>
    <w:p>
      <w:pPr>
        <w:pStyle w:val="BodyText"/>
        <w:bidi w:val="0"/>
        <w:rPr/>
      </w:pPr>
      <w:r>
        <w:rPr>
          <w:rStyle w:val="Strong"/>
        </w:rPr>
        <w:t>Other states of this screen (not pictured — how to reach them):</w:t>
      </w:r>
    </w:p>
    <w:p>
      <w:pPr>
        <w:pStyle w:val="BodyText"/>
        <w:numPr>
          <w:ilvl w:val="0"/>
          <w:numId w:val="27"/>
        </w:numPr>
        <w:tabs>
          <w:tab w:val="clear" w:pos="1134"/>
          <w:tab w:val="left" w:pos="709" w:leader="none"/>
        </w:tabs>
        <w:bidi w:val="0"/>
        <w:spacing w:before="0" w:after="0"/>
        <w:ind w:hanging="283" w:left="709"/>
        <w:rPr/>
      </w:pPr>
      <w:r>
        <w:rPr/>
        <w:t xml:space="preserve">Open a valid verification link while signed in. </w:t>
      </w:r>
    </w:p>
    <w:p>
      <w:pPr>
        <w:pStyle w:val="BodyText"/>
        <w:numPr>
          <w:ilvl w:val="0"/>
          <w:numId w:val="27"/>
        </w:numPr>
        <w:tabs>
          <w:tab w:val="clear" w:pos="1134"/>
          <w:tab w:val="left" w:pos="709" w:leader="none"/>
        </w:tabs>
        <w:bidi w:val="0"/>
        <w:ind w:hanging="283" w:left="709"/>
        <w:rPr/>
      </w:pPr>
      <w:r>
        <w:rPr/>
        <w:t xml:space="preserve">Open </w:t>
      </w:r>
      <w:r>
        <w:rPr>
          <w:rStyle w:val="SourceText"/>
        </w:rPr>
        <w:t>/verify-email?token=&lt;random 40 characters&gt;</w:t>
      </w:r>
      <w:r>
        <w:rPr/>
        <w:t xml:space="preserve"> while signed in (shows </w:t>
      </w:r>
      <w:r>
        <w:rPr>
          <w:rStyle w:val="Strong"/>
        </w:rPr>
        <w:t>Send a new link</w:t>
      </w:r>
      <w:r>
        <w:rPr/>
        <w:t xml:space="preserve">). </w:t>
      </w:r>
    </w:p>
    <w:p>
      <w:pPr>
        <w:pStyle w:val="HorizontalLine"/>
        <w:bidi w:val="0"/>
        <w:rPr/>
      </w:pPr>
      <w:r>
        <w:rPr/>
      </w:r>
    </w:p>
    <w:p>
      <w:pPr>
        <w:pStyle w:val="Heading3"/>
        <w:bidi w:val="0"/>
        <w:ind w:hanging="0" w:left="0" w:right="0"/>
        <w:rPr/>
      </w:pPr>
      <w:bookmarkStart w:id="57" w:name="accept-your-invitation"/>
      <w:bookmarkEnd w:id="57"/>
      <w:r>
        <w:rPr/>
        <w:t>Accept your invitation</w:t>
      </w:r>
    </w:p>
    <w:p>
      <w:pPr>
        <w:pStyle w:val="BodyText"/>
        <w:numPr>
          <w:ilvl w:val="0"/>
          <w:numId w:val="28"/>
        </w:numPr>
        <w:tabs>
          <w:tab w:val="clear" w:pos="1134"/>
          <w:tab w:val="left" w:pos="709" w:leader="none"/>
        </w:tabs>
        <w:bidi w:val="0"/>
        <w:ind w:hanging="283" w:left="709"/>
        <w:rPr/>
      </w:pPr>
      <w:r>
        <w:rPr>
          <w:rStyle w:val="Strong"/>
        </w:rPr>
        <w:t>Route:</w:t>
      </w:r>
      <w:r>
        <w:rPr/>
        <w:t xml:space="preserve"> </w:t>
      </w:r>
      <w:r>
        <w:rPr>
          <w:rStyle w:val="SourceText"/>
        </w:rPr>
        <w:t>/accept-invitation?token=…</w:t>
      </w:r>
      <w:r>
        <w:rPr/>
        <w:t xml:space="preserve"> (or without a token to paste the link) - </w:t>
      </w:r>
      <w:r>
        <w:rPr>
          <w:rStyle w:val="Strong"/>
        </w:rPr>
        <w:t>Menu:</w:t>
      </w:r>
      <w:r>
        <w:rPr/>
        <w:t xml:space="preserve"> none (link </w:t>
      </w:r>
      <w:r>
        <w:rPr>
          <w:rStyle w:val="Strong"/>
        </w:rPr>
        <w:t>Accept it here</w:t>
      </w:r>
      <w:r>
        <w:rPr/>
        <w:t xml:space="preserve"> on Sign in; invitation email) - </w:t>
      </w:r>
      <w:r>
        <w:rPr>
          <w:rStyle w:val="Strong"/>
        </w:rPr>
        <w:t>Who can use it:</w:t>
      </w:r>
      <w:r>
        <w:rPr/>
        <w:t xml:space="preserve"> the person the invitation was sent to; no permission. Invitations are sent by users holding </w:t>
      </w:r>
      <w:r>
        <w:rPr>
          <w:rStyle w:val="SourceText"/>
        </w:rPr>
        <w:t>users.manage</w:t>
      </w:r>
      <w:r>
        <w:rPr/>
        <w:t xml:space="preserve"> from </w:t>
      </w:r>
      <w:r>
        <w:rPr>
          <w:rStyle w:val="Strong"/>
        </w:rPr>
        <w:t>Admin › Users</w:t>
      </w:r>
      <w:r>
        <w:rPr/>
        <w:t xml:space="preserve">. </w:t>
      </w:r>
    </w:p>
    <w:p>
      <w:pPr>
        <w:pStyle w:val="Heading4"/>
        <w:bidi w:val="0"/>
        <w:ind w:hanging="0" w:left="0" w:right="0"/>
        <w:rPr/>
      </w:pPr>
      <w:bookmarkStart w:id="58" w:name="purpose_5"/>
      <w:bookmarkEnd w:id="58"/>
      <w:r>
        <w:rPr/>
        <w:t>Purpose</w:t>
      </w:r>
    </w:p>
    <w:p>
      <w:pPr>
        <w:pStyle w:val="BodyText"/>
        <w:bidi w:val="0"/>
        <w:rPr/>
      </w:pPr>
      <w:r>
        <w:rPr/>
        <w:t>Lets a staff member join a pharmacy workspace they were invited to. New users create their password here; people who already have a MediCore account (for another pharmacy) simply confirm with their existing password.</w:t>
      </w:r>
    </w:p>
    <w:p>
      <w:pPr>
        <w:pStyle w:val="Heading4"/>
        <w:bidi w:val="0"/>
        <w:ind w:hanging="0" w:left="0" w:right="0"/>
        <w:rPr/>
      </w:pPr>
      <w:bookmarkStart w:id="59" w:name="screen-layout_5"/>
      <w:bookmarkEnd w:id="59"/>
      <w:r>
        <w:rPr/>
        <w:t>Screen layout</w:t>
      </w:r>
    </w:p>
    <w:p>
      <w:pPr>
        <w:pStyle w:val="BodyText"/>
        <w:numPr>
          <w:ilvl w:val="0"/>
          <w:numId w:val="29"/>
        </w:numPr>
        <w:tabs>
          <w:tab w:val="clear" w:pos="1134"/>
          <w:tab w:val="left" w:pos="709" w:leader="none"/>
        </w:tabs>
        <w:bidi w:val="0"/>
        <w:spacing w:before="0" w:after="0"/>
        <w:ind w:hanging="283" w:left="709"/>
        <w:rPr/>
      </w:pPr>
      <w:r>
        <w:rPr/>
        <w:t xml:space="preserve">Title </w:t>
      </w:r>
      <w:r>
        <w:rPr>
          <w:rStyle w:val="Strong"/>
        </w:rPr>
        <w:t>Accept your invitation</w:t>
      </w:r>
      <w:r>
        <w:rPr/>
        <w:t xml:space="preserve"> / subtitle "Join your team's pharmacy workspace on MediCore" (before the invitation is loaded); after loading: title </w:t>
      </w:r>
      <w:r>
        <w:rPr>
          <w:rStyle w:val="Strong"/>
        </w:rPr>
        <w:t xml:space="preserve">Join </w:t>
      </w:r>
      <w:r>
        <w:rPr/>
        <w:t xml:space="preserve">, subtitle "You've been invited as ". </w:t>
      </w:r>
    </w:p>
    <w:p>
      <w:pPr>
        <w:pStyle w:val="BodyText"/>
        <w:numPr>
          <w:ilvl w:val="0"/>
          <w:numId w:val="29"/>
        </w:numPr>
        <w:tabs>
          <w:tab w:val="clear" w:pos="1134"/>
          <w:tab w:val="left" w:pos="709" w:leader="none"/>
        </w:tabs>
        <w:bidi w:val="0"/>
        <w:spacing w:before="0" w:after="0"/>
        <w:ind w:hanging="283" w:left="709"/>
        <w:rPr/>
      </w:pPr>
      <w:r>
        <w:rPr/>
        <w:t xml:space="preserve">Loading: grey skeleton bars ("Checking invitation"). </w:t>
      </w:r>
    </w:p>
    <w:p>
      <w:pPr>
        <w:pStyle w:val="BodyText"/>
        <w:numPr>
          <w:ilvl w:val="0"/>
          <w:numId w:val="29"/>
        </w:numPr>
        <w:tabs>
          <w:tab w:val="clear" w:pos="1134"/>
          <w:tab w:val="left" w:pos="709" w:leader="none"/>
        </w:tabs>
        <w:bidi w:val="0"/>
        <w:spacing w:before="0" w:after="0"/>
        <w:ind w:hanging="283" w:left="709"/>
        <w:rPr/>
      </w:pPr>
      <w:r>
        <w:rPr>
          <w:rStyle w:val="Strong"/>
        </w:rPr>
        <w:t>Link entry view</w:t>
      </w:r>
      <w:r>
        <w:rPr/>
        <w:t xml:space="preserve"> (no token yet): </w:t>
      </w:r>
      <w:r>
        <w:rPr>
          <w:rStyle w:val="Strong"/>
        </w:rPr>
        <w:t>Invitation link</w:t>
      </w:r>
      <w:r>
        <w:rPr/>
        <w:t xml:space="preserve"> field (placeholder </w:t>
      </w:r>
      <w:r>
        <w:rPr>
          <w:rStyle w:val="SourceText"/>
        </w:rPr>
        <w:t>https://…/accept-invitation?token=…</w:t>
      </w:r>
      <w:r>
        <w:rPr/>
        <w:t xml:space="preserve">, hint "Open the invitation email and paste the link here") and </w:t>
      </w:r>
      <w:r>
        <w:rPr>
          <w:rStyle w:val="Strong"/>
        </w:rPr>
        <w:t>Continue</w:t>
      </w:r>
      <w:r>
        <w:rPr/>
        <w:t xml:space="preserve"> button. </w:t>
      </w:r>
    </w:p>
    <w:p>
      <w:pPr>
        <w:pStyle w:val="BodyText"/>
        <w:numPr>
          <w:ilvl w:val="0"/>
          <w:numId w:val="29"/>
        </w:numPr>
        <w:tabs>
          <w:tab w:val="clear" w:pos="1134"/>
          <w:tab w:val="left" w:pos="709" w:leader="none"/>
        </w:tabs>
        <w:bidi w:val="0"/>
        <w:spacing w:before="0" w:after="0"/>
        <w:ind w:hanging="283" w:left="709"/>
        <w:rPr/>
      </w:pPr>
      <w:r>
        <w:rPr>
          <w:rStyle w:val="Strong"/>
        </w:rPr>
        <w:t>Invitation form</w:t>
      </w:r>
      <w:r>
        <w:rPr/>
        <w:t xml:space="preserve">: </w:t>
      </w:r>
    </w:p>
    <w:p>
      <w:pPr>
        <w:pStyle w:val="BodyText"/>
        <w:numPr>
          <w:ilvl w:val="0"/>
          <w:numId w:val="29"/>
        </w:numPr>
        <w:tabs>
          <w:tab w:val="clear" w:pos="1134"/>
          <w:tab w:val="left" w:pos="709" w:leader="none"/>
        </w:tabs>
        <w:bidi w:val="0"/>
        <w:spacing w:before="0" w:after="0"/>
        <w:ind w:hanging="283" w:left="709"/>
        <w:rPr/>
      </w:pPr>
      <w:r>
        <w:rPr/>
        <w:t xml:space="preserve">Summary box: invitee email, role badge, "Invitation valid until ". </w:t>
      </w:r>
    </w:p>
    <w:p>
      <w:pPr>
        <w:pStyle w:val="BodyText"/>
        <w:numPr>
          <w:ilvl w:val="0"/>
          <w:numId w:val="29"/>
        </w:numPr>
        <w:tabs>
          <w:tab w:val="clear" w:pos="1134"/>
          <w:tab w:val="left" w:pos="709" w:leader="none"/>
        </w:tabs>
        <w:bidi w:val="0"/>
        <w:spacing w:before="0" w:after="0"/>
        <w:ind w:hanging="283" w:left="709"/>
        <w:rPr/>
      </w:pPr>
      <w:r>
        <w:rPr>
          <w:rStyle w:val="Emphasis"/>
        </w:rPr>
        <w:t>New user:</w:t>
      </w:r>
      <w:r>
        <w:rPr/>
        <w:t xml:space="preserve"> </w:t>
      </w:r>
      <w:r>
        <w:rPr>
          <w:rStyle w:val="Strong"/>
        </w:rPr>
        <w:t>Your name</w:t>
      </w:r>
      <w:r>
        <w:rPr/>
        <w:t xml:space="preserve"> (pre-filled from the invitation), </w:t>
      </w:r>
      <w:r>
        <w:rPr>
          <w:rStyle w:val="Strong"/>
        </w:rPr>
        <w:t>Create a password</w:t>
      </w:r>
      <w:r>
        <w:rPr/>
        <w:t xml:space="preserve"> (show/hide, strength bar, checklist), </w:t>
      </w:r>
      <w:r>
        <w:rPr>
          <w:rStyle w:val="Strong"/>
        </w:rPr>
        <w:t>Confirm password</w:t>
      </w:r>
      <w:r>
        <w:rPr/>
        <w:t xml:space="preserve">. </w:t>
      </w:r>
    </w:p>
    <w:p>
      <w:pPr>
        <w:pStyle w:val="BodyText"/>
        <w:numPr>
          <w:ilvl w:val="0"/>
          <w:numId w:val="29"/>
        </w:numPr>
        <w:tabs>
          <w:tab w:val="clear" w:pos="1134"/>
          <w:tab w:val="left" w:pos="709" w:leader="none"/>
        </w:tabs>
        <w:bidi w:val="0"/>
        <w:spacing w:before="0" w:after="0"/>
        <w:ind w:hanging="283" w:left="709"/>
        <w:rPr/>
      </w:pPr>
      <w:r>
        <w:rPr>
          <w:rStyle w:val="Emphasis"/>
        </w:rPr>
        <w:t>Existing account:</w:t>
      </w:r>
      <w:r>
        <w:rPr/>
        <w:t xml:space="preserve"> text "You already have a MediCore account. Confirm with your current password to add this workspace — your password won't change.", </w:t>
      </w:r>
      <w:r>
        <w:rPr>
          <w:rStyle w:val="Strong"/>
        </w:rPr>
        <w:t>Current password</w:t>
      </w:r>
      <w:r>
        <w:rPr/>
        <w:t xml:space="preserve">, link </w:t>
      </w:r>
      <w:r>
        <w:rPr>
          <w:rStyle w:val="Strong"/>
        </w:rPr>
        <w:t>Forgot password?</w:t>
      </w:r>
      <w:r>
        <w:rPr/>
        <w:t xml:space="preserve"> (opens Forgot password with the email pre-filled). </w:t>
      </w:r>
    </w:p>
    <w:p>
      <w:pPr>
        <w:pStyle w:val="BodyText"/>
        <w:numPr>
          <w:ilvl w:val="0"/>
          <w:numId w:val="29"/>
        </w:numPr>
        <w:tabs>
          <w:tab w:val="clear" w:pos="1134"/>
          <w:tab w:val="left" w:pos="709" w:leader="none"/>
        </w:tabs>
        <w:bidi w:val="0"/>
        <w:spacing w:before="0" w:after="0"/>
        <w:ind w:hanging="283" w:left="709"/>
        <w:rPr/>
      </w:pPr>
      <w:r>
        <w:rPr/>
        <w:t xml:space="preserve">Button </w:t>
      </w:r>
      <w:r>
        <w:rPr>
          <w:rStyle w:val="Strong"/>
        </w:rPr>
        <w:t xml:space="preserve">Join </w:t>
      </w:r>
      <w:r>
        <w:rPr/>
        <w:t>(</w:t>
      </w:r>
      <w:r>
        <w:rPr>
          <w:rStyle w:val="Strong"/>
        </w:rPr>
        <w:t>Joining…</w:t>
      </w:r>
      <w:r>
        <w:rPr/>
        <w:t xml:space="preserve">). </w:t>
      </w:r>
    </w:p>
    <w:p>
      <w:pPr>
        <w:pStyle w:val="BodyText"/>
        <w:numPr>
          <w:ilvl w:val="0"/>
          <w:numId w:val="29"/>
        </w:numPr>
        <w:tabs>
          <w:tab w:val="clear" w:pos="1134"/>
          <w:tab w:val="left" w:pos="709" w:leader="none"/>
        </w:tabs>
        <w:bidi w:val="0"/>
        <w:spacing w:before="0" w:after="0"/>
        <w:ind w:hanging="283" w:left="709"/>
        <w:rPr/>
      </w:pPr>
      <w:r>
        <w:rPr>
          <w:rStyle w:val="Strong"/>
        </w:rPr>
        <w:t>Invalid view</w:t>
      </w:r>
      <w:r>
        <w:rPr/>
        <w:t xml:space="preserve">: red icon, </w:t>
      </w:r>
      <w:r>
        <w:rPr>
          <w:rStyle w:val="Strong"/>
        </w:rPr>
        <w:t>This invitation is no longer valid</w:t>
      </w:r>
      <w:r>
        <w:rPr/>
        <w:t xml:space="preserve">, "It may have expired (invitations last 7 days), been revoked, or already been accepted.", "Ask your pharmacy administrator to resend it from Users → Resend invite.", links </w:t>
      </w:r>
      <w:r>
        <w:rPr>
          <w:rStyle w:val="Strong"/>
        </w:rPr>
        <w:t>Try another link</w:t>
      </w:r>
      <w:r>
        <w:rPr/>
        <w:t xml:space="preserve"> and </w:t>
      </w:r>
      <w:r>
        <w:rPr>
          <w:rStyle w:val="Strong"/>
        </w:rPr>
        <w:t>Sign in</w:t>
      </w:r>
      <w:r>
        <w:rPr/>
        <w:t xml:space="preserve">. </w:t>
      </w:r>
    </w:p>
    <w:p>
      <w:pPr>
        <w:pStyle w:val="BodyText"/>
        <w:numPr>
          <w:ilvl w:val="0"/>
          <w:numId w:val="29"/>
        </w:numPr>
        <w:tabs>
          <w:tab w:val="clear" w:pos="1134"/>
          <w:tab w:val="left" w:pos="709" w:leader="none"/>
        </w:tabs>
        <w:bidi w:val="0"/>
        <w:ind w:hanging="283" w:left="709"/>
        <w:rPr/>
      </w:pPr>
      <w:r>
        <w:rPr/>
        <w:t xml:space="preserve">Footer "Already a member? </w:t>
      </w:r>
      <w:r>
        <w:rPr>
          <w:rStyle w:val="Strong"/>
        </w:rPr>
        <w:t>Sign in</w:t>
      </w:r>
      <w:r>
        <w:rPr/>
        <w:t xml:space="preserve">". </w:t>
      </w:r>
    </w:p>
    <w:p>
      <w:pPr>
        <w:pStyle w:val="Heading4"/>
        <w:bidi w:val="0"/>
        <w:ind w:hanging="0" w:left="0" w:right="0"/>
        <w:rPr/>
      </w:pPr>
      <w:bookmarkStart w:id="60" w:name="how-to_5"/>
      <w:bookmarkEnd w:id="60"/>
      <w:r>
        <w:rPr/>
        <w:t>How to …</w:t>
      </w:r>
    </w:p>
    <w:p>
      <w:pPr>
        <w:pStyle w:val="BodyText"/>
        <w:bidi w:val="0"/>
        <w:rPr/>
      </w:pPr>
      <w:r>
        <w:rPr>
          <w:rStyle w:val="Strong"/>
        </w:rPr>
        <w:t>How to accept an invitation as a new user</w:t>
      </w:r>
      <w:r>
        <w:rPr/>
        <w:t xml:space="preserve"> 1. Click the link in the email "You've been invited to MediCore". 2. Check the email, role and pharmacy name shown. 3. Confirm or correct </w:t>
      </w:r>
      <w:r>
        <w:rPr>
          <w:rStyle w:val="Strong"/>
        </w:rPr>
        <w:t>Your name</w:t>
      </w:r>
      <w:r>
        <w:rPr/>
        <w:t xml:space="preserve">. 4. Enter </w:t>
      </w:r>
      <w:r>
        <w:rPr>
          <w:rStyle w:val="Strong"/>
        </w:rPr>
        <w:t>Create a password</w:t>
      </w:r>
      <w:r>
        <w:rPr/>
        <w:t xml:space="preserve"> (all checklist rules ticked) and </w:t>
      </w:r>
      <w:r>
        <w:rPr>
          <w:rStyle w:val="Strong"/>
        </w:rPr>
        <w:t>Confirm password</w:t>
      </w:r>
      <w:r>
        <w:rPr/>
        <w:t xml:space="preserve">. 5. Click </w:t>
      </w:r>
      <w:r>
        <w:rPr>
          <w:rStyle w:val="Strong"/>
        </w:rPr>
        <w:t xml:space="preserve">Join </w:t>
      </w:r>
      <w:r>
        <w:rPr/>
        <w:t>. 6. You are signed in automatically, the joined pharmacy becomes the active workspace, a toast "Welcome to — You've joined as ." appears and the Dashboard opens.</w:t>
      </w:r>
    </w:p>
    <w:p>
      <w:pPr>
        <w:pStyle w:val="BodyText"/>
        <w:bidi w:val="0"/>
        <w:rPr/>
      </w:pPr>
      <w:r>
        <w:rPr>
          <w:rStyle w:val="Strong"/>
        </w:rPr>
        <w:t>How to accept an invitation when you already have a MediCore account</w:t>
      </w:r>
      <w:r>
        <w:rPr/>
        <w:t xml:space="preserve"> 1. Open the link. The screen recognises your account. 2. Enter your </w:t>
      </w:r>
      <w:r>
        <w:rPr>
          <w:rStyle w:val="Strong"/>
        </w:rPr>
        <w:t>Current password</w:t>
      </w:r>
      <w:r>
        <w:rPr/>
        <w:t xml:space="preserve"> (the one you already use) and click </w:t>
      </w:r>
      <w:r>
        <w:rPr>
          <w:rStyle w:val="Strong"/>
        </w:rPr>
        <w:t xml:space="preserve">Join </w:t>
      </w:r>
      <w:r>
        <w:rPr/>
        <w:t>. 3. The new pharmacy is added to your organization switcher; your password is unchanged.</w:t>
      </w:r>
    </w:p>
    <w:p>
      <w:pPr>
        <w:pStyle w:val="BodyText"/>
        <w:bidi w:val="0"/>
        <w:rPr/>
      </w:pPr>
      <w:r>
        <w:rPr>
          <w:rStyle w:val="Strong"/>
        </w:rPr>
        <w:t>How to accept by pasting the link</w:t>
      </w:r>
      <w:r>
        <w:rPr/>
        <w:t xml:space="preserve"> — open </w:t>
      </w:r>
      <w:r>
        <w:rPr>
          <w:rStyle w:val="SourceText"/>
        </w:rPr>
        <w:t>/accept-invitation</w:t>
      </w:r>
      <w:r>
        <w:rPr/>
        <w:t xml:space="preserve">, paste the full link into </w:t>
      </w:r>
      <w:r>
        <w:rPr>
          <w:rStyle w:val="Strong"/>
        </w:rPr>
        <w:t>Invitation link</w:t>
      </w:r>
      <w:r>
        <w:rPr/>
        <w:t xml:space="preserve">, click </w:t>
      </w:r>
      <w:r>
        <w:rPr>
          <w:rStyle w:val="Strong"/>
        </w:rPr>
        <w:t>Continue</w:t>
      </w:r>
      <w:r>
        <w:rPr/>
        <w:t>.</w:t>
      </w:r>
    </w:p>
    <w:p>
      <w:pPr>
        <w:pStyle w:val="BodyText"/>
        <w:bidi w:val="0"/>
        <w:rPr/>
      </w:pPr>
      <w:r>
        <w:rPr>
          <w:rStyle w:val="Strong"/>
        </w:rPr>
        <w:t>If the invitation is no longer valid</w:t>
      </w:r>
      <w:r>
        <w:rPr/>
        <w:t xml:space="preserve"> — ask your administrator to use </w:t>
      </w:r>
      <w:r>
        <w:rPr>
          <w:rStyle w:val="Strong"/>
        </w:rPr>
        <w:t>Resend invite</w:t>
      </w:r>
      <w:r>
        <w:rPr/>
        <w:t xml:space="preserve"> on the Users screen, then click </w:t>
      </w:r>
      <w:r>
        <w:rPr>
          <w:rStyle w:val="Strong"/>
        </w:rPr>
        <w:t>Try another link</w:t>
      </w:r>
      <w:r>
        <w:rPr/>
        <w:t xml:space="preserve"> and paste the new link.</w:t>
      </w:r>
    </w:p>
    <w:p>
      <w:pPr>
        <w:pStyle w:val="Heading4"/>
        <w:bidi w:val="0"/>
        <w:ind w:hanging="0" w:left="0" w:right="0"/>
        <w:rPr/>
      </w:pPr>
      <w:bookmarkStart w:id="61" w:name="form-fields_5"/>
      <w:bookmarkEnd w:id="61"/>
      <w:r>
        <w:rPr/>
        <w:t>Form fields</w:t>
      </w:r>
    </w:p>
    <w:p>
      <w:pPr>
        <w:pStyle w:val="BodyText"/>
        <w:bidi w:val="0"/>
        <w:rPr/>
      </w:pPr>
      <w:r>
        <w:rPr>
          <w:rStyle w:val="Strong"/>
        </w:rPr>
        <w:t>Invitation link (link entry view)</w:t>
      </w:r>
    </w:p>
    <w:tbl>
      <w:tblPr>
        <w:tblW w:w="9600" w:type="dxa"/>
        <w:jc w:val="left"/>
        <w:tblInd w:w="28" w:type="dxa"/>
        <w:tblLayout w:type="fixed"/>
        <w:tblCellMar>
          <w:top w:w="28" w:type="dxa"/>
          <w:left w:w="28" w:type="dxa"/>
          <w:bottom w:w="28" w:type="dxa"/>
          <w:right w:w="28" w:type="dxa"/>
        </w:tblCellMar>
      </w:tblPr>
      <w:tblGrid>
        <w:gridCol w:w="1055"/>
        <w:gridCol w:w="497"/>
        <w:gridCol w:w="843"/>
        <w:gridCol w:w="6577"/>
        <w:gridCol w:w="628"/>
      </w:tblGrid>
      <w:tr>
        <w:trPr>
          <w:tblHeader w:val="true"/>
        </w:trPr>
        <w:tc>
          <w:tcPr>
            <w:tcW w:w="1055" w:type="dxa"/>
            <w:tcBorders/>
            <w:vAlign w:val="center"/>
          </w:tcPr>
          <w:p>
            <w:pPr>
              <w:pStyle w:val="TableHeading"/>
              <w:suppressLineNumbers/>
              <w:shd w:fill="D9F7EF" w:val="clear"/>
              <w:bidi w:val="0"/>
              <w:spacing w:before="0" w:after="283"/>
              <w:jc w:val="center"/>
              <w:rPr/>
            </w:pPr>
            <w:r>
              <w:rPr/>
              <w:t>Field</w:t>
            </w:r>
          </w:p>
        </w:tc>
        <w:tc>
          <w:tcPr>
            <w:tcW w:w="497"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6577" w:type="dxa"/>
            <w:tcBorders/>
            <w:vAlign w:val="center"/>
          </w:tcPr>
          <w:p>
            <w:pPr>
              <w:pStyle w:val="TableHeading"/>
              <w:suppressLineNumbers/>
              <w:shd w:fill="D9F7EF" w:val="clear"/>
              <w:bidi w:val="0"/>
              <w:spacing w:before="0" w:after="283"/>
              <w:jc w:val="center"/>
              <w:rPr/>
            </w:pPr>
            <w:r>
              <w:rPr/>
              <w:t>Rules / validation</w:t>
            </w:r>
          </w:p>
        </w:tc>
        <w:tc>
          <w:tcPr>
            <w:tcW w:w="628" w:type="dxa"/>
            <w:tcBorders/>
            <w:vAlign w:val="center"/>
          </w:tcPr>
          <w:p>
            <w:pPr>
              <w:pStyle w:val="TableHeading"/>
              <w:suppressLineNumbers/>
              <w:shd w:fill="D9F7EF" w:val="clear"/>
              <w:bidi w:val="0"/>
              <w:spacing w:before="0" w:after="283"/>
              <w:jc w:val="center"/>
              <w:rPr/>
            </w:pPr>
            <w:r>
              <w:rPr/>
              <w:t>Notes</w:t>
            </w:r>
          </w:p>
        </w:tc>
      </w:tr>
      <w:tr>
        <w:trPr/>
        <w:tc>
          <w:tcPr>
            <w:tcW w:w="1055" w:type="dxa"/>
            <w:tcBorders/>
            <w:vAlign w:val="center"/>
          </w:tcPr>
          <w:p>
            <w:pPr>
              <w:pStyle w:val="TableContents"/>
              <w:bidi w:val="0"/>
              <w:spacing w:before="0" w:after="283"/>
              <w:rPr/>
            </w:pPr>
            <w:r>
              <w:rPr/>
              <w:t>Invitation link</w:t>
            </w:r>
          </w:p>
        </w:tc>
        <w:tc>
          <w:tcPr>
            <w:tcW w:w="497"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Yes</w:t>
            </w:r>
          </w:p>
        </w:tc>
        <w:tc>
          <w:tcPr>
            <w:tcW w:w="6577" w:type="dxa"/>
            <w:tcBorders/>
            <w:vAlign w:val="center"/>
          </w:tcPr>
          <w:p>
            <w:pPr>
              <w:pStyle w:val="TableContents"/>
              <w:bidi w:val="0"/>
              <w:spacing w:before="0" w:after="283"/>
              <w:rPr/>
            </w:pPr>
            <w:r>
              <w:rPr/>
              <w:t xml:space="preserve">Token extracted from the URL's </w:t>
            </w:r>
            <w:r>
              <w:rPr>
                <w:rStyle w:val="SourceText"/>
              </w:rPr>
              <w:t>token</w:t>
            </w:r>
            <w:r>
              <w:rPr/>
              <w:t xml:space="preserve"> value (or the raw text) must be 32–128 characters, else "Paste the full invitation link from your email"</w:t>
            </w:r>
          </w:p>
        </w:tc>
        <w:tc>
          <w:tcPr>
            <w:tcW w:w="628" w:type="dxa"/>
            <w:tcBorders/>
            <w:vAlign w:val="center"/>
          </w:tcPr>
          <w:p>
            <w:pPr>
              <w:pStyle w:val="TableContents"/>
              <w:bidi w:val="0"/>
              <w:spacing w:before="0" w:after="283"/>
              <w:rPr>
                <w:sz w:val="4"/>
                <w:szCs w:val="4"/>
              </w:rPr>
            </w:pPr>
            <w:r>
              <w:rPr>
                <w:sz w:val="4"/>
                <w:szCs w:val="4"/>
              </w:rPr>
            </w:r>
          </w:p>
        </w:tc>
      </w:tr>
    </w:tbl>
    <w:p>
      <w:pPr>
        <w:pStyle w:val="BodyText"/>
        <w:bidi w:val="0"/>
        <w:rPr/>
      </w:pPr>
      <w:r>
        <w:rPr>
          <w:rStyle w:val="Strong"/>
        </w:rPr>
        <w:t>New user form</w:t>
      </w:r>
    </w:p>
    <w:tbl>
      <w:tblPr>
        <w:tblW w:w="9600" w:type="dxa"/>
        <w:jc w:val="left"/>
        <w:tblInd w:w="28" w:type="dxa"/>
        <w:tblLayout w:type="fixed"/>
        <w:tblCellMar>
          <w:top w:w="28" w:type="dxa"/>
          <w:left w:w="28" w:type="dxa"/>
          <w:bottom w:w="28" w:type="dxa"/>
          <w:right w:w="28" w:type="dxa"/>
        </w:tblCellMar>
      </w:tblPr>
      <w:tblGrid>
        <w:gridCol w:w="1331"/>
        <w:gridCol w:w="865"/>
        <w:gridCol w:w="843"/>
        <w:gridCol w:w="4651"/>
        <w:gridCol w:w="1910"/>
      </w:tblGrid>
      <w:tr>
        <w:trPr>
          <w:tblHeader w:val="true"/>
        </w:trPr>
        <w:tc>
          <w:tcPr>
            <w:tcW w:w="1331" w:type="dxa"/>
            <w:tcBorders/>
            <w:vAlign w:val="center"/>
          </w:tcPr>
          <w:p>
            <w:pPr>
              <w:pStyle w:val="TableHeading"/>
              <w:suppressLineNumbers/>
              <w:shd w:fill="D9F7EF" w:val="clear"/>
              <w:bidi w:val="0"/>
              <w:spacing w:before="0" w:after="283"/>
              <w:jc w:val="center"/>
              <w:rPr/>
            </w:pPr>
            <w:r>
              <w:rPr/>
              <w:t>Field</w:t>
            </w:r>
          </w:p>
        </w:tc>
        <w:tc>
          <w:tcPr>
            <w:tcW w:w="865"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4651" w:type="dxa"/>
            <w:tcBorders/>
            <w:vAlign w:val="center"/>
          </w:tcPr>
          <w:p>
            <w:pPr>
              <w:pStyle w:val="TableHeading"/>
              <w:suppressLineNumbers/>
              <w:shd w:fill="D9F7EF" w:val="clear"/>
              <w:bidi w:val="0"/>
              <w:spacing w:before="0" w:after="283"/>
              <w:jc w:val="center"/>
              <w:rPr/>
            </w:pPr>
            <w:r>
              <w:rPr/>
              <w:t>Rules / validation</w:t>
            </w:r>
          </w:p>
        </w:tc>
        <w:tc>
          <w:tcPr>
            <w:tcW w:w="1910" w:type="dxa"/>
            <w:tcBorders/>
            <w:vAlign w:val="center"/>
          </w:tcPr>
          <w:p>
            <w:pPr>
              <w:pStyle w:val="TableHeading"/>
              <w:suppressLineNumbers/>
              <w:shd w:fill="D9F7EF" w:val="clear"/>
              <w:bidi w:val="0"/>
              <w:spacing w:before="0" w:after="283"/>
              <w:jc w:val="center"/>
              <w:rPr/>
            </w:pPr>
            <w:r>
              <w:rPr/>
              <w:t>Notes</w:t>
            </w:r>
          </w:p>
        </w:tc>
      </w:tr>
      <w:tr>
        <w:trPr/>
        <w:tc>
          <w:tcPr>
            <w:tcW w:w="1331" w:type="dxa"/>
            <w:tcBorders/>
            <w:vAlign w:val="center"/>
          </w:tcPr>
          <w:p>
            <w:pPr>
              <w:pStyle w:val="TableContents"/>
              <w:bidi w:val="0"/>
              <w:spacing w:before="0" w:after="283"/>
              <w:rPr/>
            </w:pPr>
            <w:r>
              <w:rPr/>
              <w:t>Your name</w:t>
            </w:r>
          </w:p>
        </w:tc>
        <w:tc>
          <w:tcPr>
            <w:tcW w:w="865"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Yes</w:t>
            </w:r>
          </w:p>
        </w:tc>
        <w:tc>
          <w:tcPr>
            <w:tcW w:w="4651" w:type="dxa"/>
            <w:tcBorders/>
            <w:vAlign w:val="center"/>
          </w:tcPr>
          <w:p>
            <w:pPr>
              <w:pStyle w:val="TableContents"/>
              <w:bidi w:val="0"/>
              <w:spacing w:before="0" w:after="283"/>
              <w:rPr/>
            </w:pPr>
            <w:r>
              <w:rPr/>
              <w:t>Trimmed 2–120 characters ("Enter your full name", "Keep it under 120 characters")</w:t>
            </w:r>
          </w:p>
        </w:tc>
        <w:tc>
          <w:tcPr>
            <w:tcW w:w="1910" w:type="dxa"/>
            <w:tcBorders/>
            <w:vAlign w:val="center"/>
          </w:tcPr>
          <w:p>
            <w:pPr>
              <w:pStyle w:val="TableContents"/>
              <w:bidi w:val="0"/>
              <w:spacing w:before="0" w:after="283"/>
              <w:rPr/>
            </w:pPr>
            <w:r>
              <w:rPr/>
              <w:t>Pre-filled from the invitation.</w:t>
            </w:r>
          </w:p>
        </w:tc>
      </w:tr>
      <w:tr>
        <w:trPr/>
        <w:tc>
          <w:tcPr>
            <w:tcW w:w="1331" w:type="dxa"/>
            <w:tcBorders/>
            <w:vAlign w:val="center"/>
          </w:tcPr>
          <w:p>
            <w:pPr>
              <w:pStyle w:val="TableContents"/>
              <w:bidi w:val="0"/>
              <w:spacing w:before="0" w:after="283"/>
              <w:rPr/>
            </w:pPr>
            <w:r>
              <w:rPr/>
              <w:t>Create a password</w:t>
            </w:r>
          </w:p>
        </w:tc>
        <w:tc>
          <w:tcPr>
            <w:tcW w:w="865" w:type="dxa"/>
            <w:tcBorders/>
            <w:vAlign w:val="center"/>
          </w:tcPr>
          <w:p>
            <w:pPr>
              <w:pStyle w:val="TableContents"/>
              <w:bidi w:val="0"/>
              <w:spacing w:before="0" w:after="283"/>
              <w:rPr/>
            </w:pPr>
            <w:r>
              <w:rPr/>
              <w:t>Password</w:t>
            </w:r>
          </w:p>
        </w:tc>
        <w:tc>
          <w:tcPr>
            <w:tcW w:w="843" w:type="dxa"/>
            <w:tcBorders/>
            <w:vAlign w:val="center"/>
          </w:tcPr>
          <w:p>
            <w:pPr>
              <w:pStyle w:val="TableContents"/>
              <w:bidi w:val="0"/>
              <w:spacing w:before="0" w:after="283"/>
              <w:rPr/>
            </w:pPr>
            <w:r>
              <w:rPr/>
              <w:t>Yes</w:t>
            </w:r>
          </w:p>
        </w:tc>
        <w:tc>
          <w:tcPr>
            <w:tcW w:w="4651" w:type="dxa"/>
            <w:tcBorders/>
            <w:vAlign w:val="center"/>
          </w:tcPr>
          <w:p>
            <w:pPr>
              <w:pStyle w:val="TableContents"/>
              <w:bidi w:val="0"/>
              <w:spacing w:before="0" w:after="283"/>
              <w:rPr/>
            </w:pPr>
            <w:r>
              <w:rPr/>
              <w:t>10–128 chars, lower + upper + digit</w:t>
            </w:r>
          </w:p>
        </w:tc>
        <w:tc>
          <w:tcPr>
            <w:tcW w:w="1910" w:type="dxa"/>
            <w:tcBorders/>
            <w:vAlign w:val="center"/>
          </w:tcPr>
          <w:p>
            <w:pPr>
              <w:pStyle w:val="TableContents"/>
              <w:bidi w:val="0"/>
              <w:spacing w:before="0" w:after="283"/>
              <w:rPr/>
            </w:pPr>
            <w:r>
              <w:rPr/>
              <w:t>Strength bar/checklist.</w:t>
            </w:r>
          </w:p>
        </w:tc>
      </w:tr>
      <w:tr>
        <w:trPr/>
        <w:tc>
          <w:tcPr>
            <w:tcW w:w="1331" w:type="dxa"/>
            <w:tcBorders/>
            <w:vAlign w:val="center"/>
          </w:tcPr>
          <w:p>
            <w:pPr>
              <w:pStyle w:val="TableContents"/>
              <w:bidi w:val="0"/>
              <w:spacing w:before="0" w:after="283"/>
              <w:rPr/>
            </w:pPr>
            <w:r>
              <w:rPr/>
              <w:t>Confirm password</w:t>
            </w:r>
          </w:p>
        </w:tc>
        <w:tc>
          <w:tcPr>
            <w:tcW w:w="865" w:type="dxa"/>
            <w:tcBorders/>
            <w:vAlign w:val="center"/>
          </w:tcPr>
          <w:p>
            <w:pPr>
              <w:pStyle w:val="TableContents"/>
              <w:bidi w:val="0"/>
              <w:spacing w:before="0" w:after="283"/>
              <w:rPr/>
            </w:pPr>
            <w:r>
              <w:rPr/>
              <w:t>Password</w:t>
            </w:r>
          </w:p>
        </w:tc>
        <w:tc>
          <w:tcPr>
            <w:tcW w:w="843" w:type="dxa"/>
            <w:tcBorders/>
            <w:vAlign w:val="center"/>
          </w:tcPr>
          <w:p>
            <w:pPr>
              <w:pStyle w:val="TableContents"/>
              <w:bidi w:val="0"/>
              <w:spacing w:before="0" w:after="283"/>
              <w:rPr/>
            </w:pPr>
            <w:r>
              <w:rPr/>
              <w:t>Yes</w:t>
            </w:r>
          </w:p>
        </w:tc>
        <w:tc>
          <w:tcPr>
            <w:tcW w:w="4651" w:type="dxa"/>
            <w:tcBorders/>
            <w:vAlign w:val="center"/>
          </w:tcPr>
          <w:p>
            <w:pPr>
              <w:pStyle w:val="TableContents"/>
              <w:bidi w:val="0"/>
              <w:spacing w:before="0" w:after="283"/>
              <w:rPr/>
            </w:pPr>
            <w:r>
              <w:rPr/>
              <w:t>Must match: "Passwords don't match"</w:t>
            </w:r>
          </w:p>
        </w:tc>
        <w:tc>
          <w:tcPr>
            <w:tcW w:w="1910" w:type="dxa"/>
            <w:tcBorders/>
            <w:vAlign w:val="center"/>
          </w:tcPr>
          <w:p>
            <w:pPr>
              <w:pStyle w:val="TableContents"/>
              <w:bidi w:val="0"/>
              <w:spacing w:before="0" w:after="283"/>
              <w:rPr>
                <w:sz w:val="4"/>
                <w:szCs w:val="4"/>
              </w:rPr>
            </w:pPr>
            <w:r>
              <w:rPr>
                <w:sz w:val="4"/>
                <w:szCs w:val="4"/>
              </w:rPr>
            </w:r>
          </w:p>
        </w:tc>
      </w:tr>
    </w:tbl>
    <w:p>
      <w:pPr>
        <w:pStyle w:val="BodyText"/>
        <w:bidi w:val="0"/>
        <w:rPr/>
      </w:pPr>
      <w:r>
        <w:rPr>
          <w:rStyle w:val="Strong"/>
        </w:rPr>
        <w:t>Existing account form</w:t>
      </w:r>
    </w:p>
    <w:tbl>
      <w:tblPr>
        <w:tblW w:w="9600" w:type="dxa"/>
        <w:jc w:val="left"/>
        <w:tblInd w:w="28" w:type="dxa"/>
        <w:tblLayout w:type="fixed"/>
        <w:tblCellMar>
          <w:top w:w="28" w:type="dxa"/>
          <w:left w:w="28" w:type="dxa"/>
          <w:bottom w:w="28" w:type="dxa"/>
          <w:right w:w="28" w:type="dxa"/>
        </w:tblCellMar>
      </w:tblPr>
      <w:tblGrid>
        <w:gridCol w:w="1103"/>
        <w:gridCol w:w="865"/>
        <w:gridCol w:w="843"/>
        <w:gridCol w:w="4573"/>
        <w:gridCol w:w="2216"/>
      </w:tblGrid>
      <w:tr>
        <w:trPr>
          <w:tblHeader w:val="true"/>
        </w:trPr>
        <w:tc>
          <w:tcPr>
            <w:tcW w:w="1103" w:type="dxa"/>
            <w:tcBorders/>
            <w:vAlign w:val="center"/>
          </w:tcPr>
          <w:p>
            <w:pPr>
              <w:pStyle w:val="TableHeading"/>
              <w:suppressLineNumbers/>
              <w:shd w:fill="D9F7EF" w:val="clear"/>
              <w:bidi w:val="0"/>
              <w:spacing w:before="0" w:after="283"/>
              <w:jc w:val="center"/>
              <w:rPr/>
            </w:pPr>
            <w:r>
              <w:rPr/>
              <w:t>Field</w:t>
            </w:r>
          </w:p>
        </w:tc>
        <w:tc>
          <w:tcPr>
            <w:tcW w:w="865"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4573" w:type="dxa"/>
            <w:tcBorders/>
            <w:vAlign w:val="center"/>
          </w:tcPr>
          <w:p>
            <w:pPr>
              <w:pStyle w:val="TableHeading"/>
              <w:suppressLineNumbers/>
              <w:shd w:fill="D9F7EF" w:val="clear"/>
              <w:bidi w:val="0"/>
              <w:spacing w:before="0" w:after="283"/>
              <w:jc w:val="center"/>
              <w:rPr/>
            </w:pPr>
            <w:r>
              <w:rPr/>
              <w:t>Rules / validation</w:t>
            </w:r>
          </w:p>
        </w:tc>
        <w:tc>
          <w:tcPr>
            <w:tcW w:w="2216" w:type="dxa"/>
            <w:tcBorders/>
            <w:vAlign w:val="center"/>
          </w:tcPr>
          <w:p>
            <w:pPr>
              <w:pStyle w:val="TableHeading"/>
              <w:suppressLineNumbers/>
              <w:shd w:fill="D9F7EF" w:val="clear"/>
              <w:bidi w:val="0"/>
              <w:spacing w:before="0" w:after="283"/>
              <w:jc w:val="center"/>
              <w:rPr/>
            </w:pPr>
            <w:r>
              <w:rPr/>
              <w:t>Notes</w:t>
            </w:r>
          </w:p>
        </w:tc>
      </w:tr>
      <w:tr>
        <w:trPr/>
        <w:tc>
          <w:tcPr>
            <w:tcW w:w="1103" w:type="dxa"/>
            <w:tcBorders/>
            <w:vAlign w:val="center"/>
          </w:tcPr>
          <w:p>
            <w:pPr>
              <w:pStyle w:val="TableContents"/>
              <w:bidi w:val="0"/>
              <w:spacing w:before="0" w:after="283"/>
              <w:rPr/>
            </w:pPr>
            <w:r>
              <w:rPr/>
              <w:t>Current password</w:t>
            </w:r>
          </w:p>
        </w:tc>
        <w:tc>
          <w:tcPr>
            <w:tcW w:w="865" w:type="dxa"/>
            <w:tcBorders/>
            <w:vAlign w:val="center"/>
          </w:tcPr>
          <w:p>
            <w:pPr>
              <w:pStyle w:val="TableContents"/>
              <w:bidi w:val="0"/>
              <w:spacing w:before="0" w:after="283"/>
              <w:rPr/>
            </w:pPr>
            <w:r>
              <w:rPr/>
              <w:t>Password</w:t>
            </w:r>
          </w:p>
        </w:tc>
        <w:tc>
          <w:tcPr>
            <w:tcW w:w="843" w:type="dxa"/>
            <w:tcBorders/>
            <w:vAlign w:val="center"/>
          </w:tcPr>
          <w:p>
            <w:pPr>
              <w:pStyle w:val="TableContents"/>
              <w:bidi w:val="0"/>
              <w:spacing w:before="0" w:after="283"/>
              <w:rPr/>
            </w:pPr>
            <w:r>
              <w:rPr/>
              <w:t>Yes</w:t>
            </w:r>
          </w:p>
        </w:tc>
        <w:tc>
          <w:tcPr>
            <w:tcW w:w="4573" w:type="dxa"/>
            <w:tcBorders/>
            <w:vAlign w:val="center"/>
          </w:tcPr>
          <w:p>
            <w:pPr>
              <w:pStyle w:val="TableContents"/>
              <w:bidi w:val="0"/>
              <w:spacing w:before="0" w:after="283"/>
              <w:rPr/>
            </w:pPr>
            <w:r>
              <w:rPr/>
              <w:t>Not empty: "Enter your current MediCore password"; server-side the password is also checked against the policy (10+ chars, mixed case, digit)</w:t>
            </w:r>
          </w:p>
        </w:tc>
        <w:tc>
          <w:tcPr>
            <w:tcW w:w="2216" w:type="dxa"/>
            <w:tcBorders/>
            <w:vAlign w:val="center"/>
          </w:tcPr>
          <w:p>
            <w:pPr>
              <w:pStyle w:val="TableContents"/>
              <w:bidi w:val="0"/>
              <w:spacing w:before="0" w:after="283"/>
              <w:rPr/>
            </w:pPr>
            <w:r>
              <w:rPr/>
              <w:t>Wrong password → "That's not your current password".</w:t>
            </w:r>
          </w:p>
        </w:tc>
      </w:tr>
    </w:tbl>
    <w:p>
      <w:pPr>
        <w:pStyle w:val="Heading4"/>
        <w:bidi w:val="0"/>
        <w:ind w:hanging="0" w:left="0" w:right="0"/>
        <w:rPr/>
      </w:pPr>
      <w:bookmarkStart w:id="62" w:name="statuses-lifecycle_5"/>
      <w:bookmarkEnd w:id="62"/>
      <w:r>
        <w:rPr/>
        <w:t>Statuses &amp; lifecycle</w:t>
      </w:r>
    </w:p>
    <w:tbl>
      <w:tblPr>
        <w:tblW w:w="9600" w:type="dxa"/>
        <w:jc w:val="left"/>
        <w:tblInd w:w="28" w:type="dxa"/>
        <w:tblLayout w:type="fixed"/>
        <w:tblCellMar>
          <w:top w:w="28" w:type="dxa"/>
          <w:left w:w="28" w:type="dxa"/>
          <w:bottom w:w="28" w:type="dxa"/>
          <w:right w:w="28" w:type="dxa"/>
        </w:tblCellMar>
      </w:tblPr>
      <w:tblGrid>
        <w:gridCol w:w="1183"/>
        <w:gridCol w:w="2585"/>
        <w:gridCol w:w="5832"/>
      </w:tblGrid>
      <w:tr>
        <w:trPr>
          <w:tblHeader w:val="true"/>
        </w:trPr>
        <w:tc>
          <w:tcPr>
            <w:tcW w:w="1183" w:type="dxa"/>
            <w:tcBorders/>
            <w:vAlign w:val="center"/>
          </w:tcPr>
          <w:p>
            <w:pPr>
              <w:pStyle w:val="TableHeading"/>
              <w:suppressLineNumbers/>
              <w:shd w:fill="D9F7EF" w:val="clear"/>
              <w:bidi w:val="0"/>
              <w:spacing w:before="0" w:after="283"/>
              <w:jc w:val="center"/>
              <w:rPr/>
            </w:pPr>
            <w:r>
              <w:rPr/>
              <w:t>Object</w:t>
            </w:r>
          </w:p>
        </w:tc>
        <w:tc>
          <w:tcPr>
            <w:tcW w:w="2585" w:type="dxa"/>
            <w:tcBorders/>
            <w:vAlign w:val="center"/>
          </w:tcPr>
          <w:p>
            <w:pPr>
              <w:pStyle w:val="TableHeading"/>
              <w:suppressLineNumbers/>
              <w:shd w:fill="D9F7EF" w:val="clear"/>
              <w:bidi w:val="0"/>
              <w:spacing w:before="0" w:after="283"/>
              <w:jc w:val="center"/>
              <w:rPr/>
            </w:pPr>
            <w:r>
              <w:rPr/>
              <w:t>States</w:t>
            </w:r>
          </w:p>
        </w:tc>
        <w:tc>
          <w:tcPr>
            <w:tcW w:w="5832" w:type="dxa"/>
            <w:tcBorders/>
            <w:vAlign w:val="center"/>
          </w:tcPr>
          <w:p>
            <w:pPr>
              <w:pStyle w:val="TableHeading"/>
              <w:suppressLineNumbers/>
              <w:shd w:fill="D9F7EF" w:val="clear"/>
              <w:bidi w:val="0"/>
              <w:spacing w:before="0" w:after="283"/>
              <w:jc w:val="center"/>
              <w:rPr/>
            </w:pPr>
            <w:r>
              <w:rPr/>
              <w:t>Transitions</w:t>
            </w:r>
          </w:p>
        </w:tc>
      </w:tr>
      <w:tr>
        <w:trPr/>
        <w:tc>
          <w:tcPr>
            <w:tcW w:w="1183" w:type="dxa"/>
            <w:tcBorders/>
            <w:vAlign w:val="center"/>
          </w:tcPr>
          <w:p>
            <w:pPr>
              <w:pStyle w:val="TableContents"/>
              <w:bidi w:val="0"/>
              <w:spacing w:before="0" w:after="283"/>
              <w:rPr/>
            </w:pPr>
            <w:r>
              <w:rPr/>
              <w:t>Invitation link</w:t>
            </w:r>
          </w:p>
        </w:tc>
        <w:tc>
          <w:tcPr>
            <w:tcW w:w="2585" w:type="dxa"/>
            <w:tcBorders/>
            <w:vAlign w:val="center"/>
          </w:tcPr>
          <w:p>
            <w:pPr>
              <w:pStyle w:val="TableContents"/>
              <w:bidi w:val="0"/>
              <w:spacing w:before="0" w:after="283"/>
              <w:rPr/>
            </w:pPr>
            <w:r>
              <w:rPr/>
              <w:t>Live (7 days) → Used / Expired / Burned</w:t>
            </w:r>
          </w:p>
        </w:tc>
        <w:tc>
          <w:tcPr>
            <w:tcW w:w="5832" w:type="dxa"/>
            <w:tcBorders/>
            <w:vAlign w:val="center"/>
          </w:tcPr>
          <w:p>
            <w:pPr>
              <w:pStyle w:val="TableContents"/>
              <w:bidi w:val="0"/>
              <w:spacing w:before="0" w:after="283"/>
              <w:rPr/>
            </w:pPr>
            <w:r>
              <w:rPr/>
              <w:t>Resending an invite burns older links; revoking the invite or accepting it makes the link invalid.</w:t>
            </w:r>
          </w:p>
        </w:tc>
      </w:tr>
      <w:tr>
        <w:trPr/>
        <w:tc>
          <w:tcPr>
            <w:tcW w:w="1183" w:type="dxa"/>
            <w:tcBorders/>
            <w:vAlign w:val="center"/>
          </w:tcPr>
          <w:p>
            <w:pPr>
              <w:pStyle w:val="TableContents"/>
              <w:bidi w:val="0"/>
              <w:spacing w:before="0" w:after="283"/>
              <w:rPr/>
            </w:pPr>
            <w:r>
              <w:rPr/>
              <w:t>Membership</w:t>
            </w:r>
          </w:p>
        </w:tc>
        <w:tc>
          <w:tcPr>
            <w:tcW w:w="2585" w:type="dxa"/>
            <w:tcBorders/>
            <w:vAlign w:val="center"/>
          </w:tcPr>
          <w:p>
            <w:pPr>
              <w:pStyle w:val="TableContents"/>
              <w:bidi w:val="0"/>
              <w:spacing w:before="0" w:after="283"/>
              <w:rPr/>
            </w:pPr>
            <w:r>
              <w:rPr/>
              <w:t>Invited → Active</w:t>
            </w:r>
          </w:p>
        </w:tc>
        <w:tc>
          <w:tcPr>
            <w:tcW w:w="5832" w:type="dxa"/>
            <w:tcBorders/>
            <w:vAlign w:val="center"/>
          </w:tcPr>
          <w:p>
            <w:pPr>
              <w:pStyle w:val="TableContents"/>
              <w:bidi w:val="0"/>
              <w:spacing w:before="0" w:after="283"/>
              <w:rPr/>
            </w:pPr>
            <w:r>
              <w:rPr/>
              <w:t>On accept. (Admins can later set Suspended/Active from Users.)</w:t>
            </w:r>
          </w:p>
        </w:tc>
      </w:tr>
      <w:tr>
        <w:trPr/>
        <w:tc>
          <w:tcPr>
            <w:tcW w:w="1183" w:type="dxa"/>
            <w:tcBorders/>
            <w:vAlign w:val="center"/>
          </w:tcPr>
          <w:p>
            <w:pPr>
              <w:pStyle w:val="TableContents"/>
              <w:bidi w:val="0"/>
              <w:spacing w:before="0" w:after="283"/>
              <w:rPr/>
            </w:pPr>
            <w:r>
              <w:rPr/>
              <w:t>User</w:t>
            </w:r>
          </w:p>
        </w:tc>
        <w:tc>
          <w:tcPr>
            <w:tcW w:w="2585" w:type="dxa"/>
            <w:tcBorders/>
            <w:vAlign w:val="center"/>
          </w:tcPr>
          <w:p>
            <w:pPr>
              <w:pStyle w:val="TableContents"/>
              <w:bidi w:val="0"/>
              <w:spacing w:before="0" w:after="283"/>
              <w:rPr/>
            </w:pPr>
            <w:r>
              <w:rPr/>
              <w:t>Invited → Active</w:t>
            </w:r>
          </w:p>
        </w:tc>
        <w:tc>
          <w:tcPr>
            <w:tcW w:w="5832" w:type="dxa"/>
            <w:tcBorders/>
            <w:vAlign w:val="center"/>
          </w:tcPr>
          <w:p>
            <w:pPr>
              <w:pStyle w:val="TableContents"/>
              <w:bidi w:val="0"/>
              <w:spacing w:before="0" w:after="283"/>
              <w:rPr/>
            </w:pPr>
            <w:r>
              <w:rPr/>
              <w:t>New users become Active with email verified on accept.</w:t>
            </w:r>
          </w:p>
        </w:tc>
      </w:tr>
    </w:tbl>
    <w:p>
      <w:pPr>
        <w:pStyle w:val="Heading4"/>
        <w:bidi w:val="0"/>
        <w:ind w:hanging="0" w:left="0" w:right="0"/>
        <w:rPr/>
      </w:pPr>
      <w:bookmarkStart w:id="63" w:name="business-rules-calculations_5"/>
      <w:bookmarkEnd w:id="63"/>
      <w:r>
        <w:rPr/>
        <w:t>Business rules &amp; calculations</w:t>
      </w:r>
    </w:p>
    <w:p>
      <w:pPr>
        <w:pStyle w:val="BodyText"/>
        <w:numPr>
          <w:ilvl w:val="0"/>
          <w:numId w:val="30"/>
        </w:numPr>
        <w:tabs>
          <w:tab w:val="clear" w:pos="1134"/>
          <w:tab w:val="left" w:pos="709" w:leader="none"/>
        </w:tabs>
        <w:bidi w:val="0"/>
        <w:spacing w:before="0" w:after="0"/>
        <w:ind w:hanging="283" w:left="709"/>
        <w:rPr/>
      </w:pPr>
      <w:r>
        <w:rPr/>
        <w:t xml:space="preserve">Token lookup: 32–128 chars, must be a live INVITATION token whose membership is still </w:t>
      </w:r>
      <w:r>
        <w:rPr>
          <w:rStyle w:val="Emphasis"/>
        </w:rPr>
        <w:t>Invited</w:t>
      </w:r>
      <w:r>
        <w:rPr/>
        <w:t xml:space="preserve">; otherwise </w:t>
      </w:r>
      <w:r>
        <w:rPr>
          <w:rStyle w:val="SourceText"/>
        </w:rPr>
        <w:t>VALIDATION_ERROR</w:t>
      </w:r>
      <w:r>
        <w:rPr/>
        <w:t xml:space="preserve"> "Invitation is invalid or has expired". </w:t>
      </w:r>
    </w:p>
    <w:p>
      <w:pPr>
        <w:pStyle w:val="BodyText"/>
        <w:numPr>
          <w:ilvl w:val="0"/>
          <w:numId w:val="30"/>
        </w:numPr>
        <w:tabs>
          <w:tab w:val="clear" w:pos="1134"/>
          <w:tab w:val="left" w:pos="709" w:leader="none"/>
        </w:tabs>
        <w:bidi w:val="0"/>
        <w:spacing w:before="0" w:after="0"/>
        <w:ind w:hanging="283" w:left="709"/>
        <w:rPr/>
      </w:pPr>
      <w:r>
        <w:rPr/>
        <w:t xml:space="preserve">New account: password hashed and stored, name saved, user Active, email marked verified. </w:t>
      </w:r>
    </w:p>
    <w:p>
      <w:pPr>
        <w:pStyle w:val="BodyText"/>
        <w:numPr>
          <w:ilvl w:val="0"/>
          <w:numId w:val="30"/>
        </w:numPr>
        <w:tabs>
          <w:tab w:val="clear" w:pos="1134"/>
          <w:tab w:val="left" w:pos="709" w:leader="none"/>
        </w:tabs>
        <w:bidi w:val="0"/>
        <w:spacing w:before="0" w:after="0"/>
        <w:ind w:hanging="283" w:left="709"/>
        <w:rPr/>
      </w:pPr>
      <w:r>
        <w:rPr/>
        <w:t>Existing account (has a password): the supplied password must match (</w:t>
      </w:r>
      <w:r>
        <w:rPr>
          <w:rStyle w:val="SourceText"/>
        </w:rPr>
        <w:t>INVALID_CREDENTIALS</w:t>
      </w:r>
      <w:r>
        <w:rPr/>
        <w:t xml:space="preserve"> otherwise); the invitation never changes existing credentials or name. </w:t>
      </w:r>
    </w:p>
    <w:p>
      <w:pPr>
        <w:pStyle w:val="BodyText"/>
        <w:numPr>
          <w:ilvl w:val="0"/>
          <w:numId w:val="30"/>
        </w:numPr>
        <w:tabs>
          <w:tab w:val="clear" w:pos="1134"/>
          <w:tab w:val="left" w:pos="709" w:leader="none"/>
        </w:tabs>
        <w:bidi w:val="0"/>
        <w:spacing w:before="0" w:after="0"/>
        <w:ind w:hanging="283" w:left="709"/>
        <w:rPr/>
      </w:pPr>
      <w:r>
        <w:rPr/>
        <w:t xml:space="preserve">On success: membership Active with join date, token used; audit </w:t>
      </w:r>
      <w:r>
        <w:rPr>
          <w:rStyle w:val="SourceText"/>
        </w:rPr>
        <w:t>USER_REACTIVATED</w:t>
      </w:r>
      <w:r>
        <w:rPr/>
        <w:t xml:space="preserve">. The client then signs in with the invited email + password and stores the joined organization as the active workspace (branch not preset). If that automatic sign-in fails, toast "Invitation accepted — Sign in to continue." and Sign in opens. </w:t>
      </w:r>
    </w:p>
    <w:p>
      <w:pPr>
        <w:pStyle w:val="BodyText"/>
        <w:numPr>
          <w:ilvl w:val="0"/>
          <w:numId w:val="30"/>
        </w:numPr>
        <w:tabs>
          <w:tab w:val="clear" w:pos="1134"/>
          <w:tab w:val="left" w:pos="709" w:leader="none"/>
        </w:tabs>
        <w:bidi w:val="0"/>
        <w:ind w:hanging="283" w:left="709"/>
        <w:rPr/>
      </w:pPr>
      <w:r>
        <w:rPr/>
        <w:t xml:space="preserve">Rate limit 20 requests/min/IP on accept. </w:t>
      </w:r>
    </w:p>
    <w:p>
      <w:pPr>
        <w:pStyle w:val="Heading4"/>
        <w:bidi w:val="0"/>
        <w:ind w:hanging="0" w:left="0" w:right="0"/>
        <w:rPr/>
      </w:pPr>
      <w:bookmarkStart w:id="64" w:name="messages-empty-states_5"/>
      <w:bookmarkEnd w:id="64"/>
      <w:r>
        <w:rPr/>
        <w:t>Messages &amp; empty states</w:t>
      </w:r>
    </w:p>
    <w:tbl>
      <w:tblPr>
        <w:tblW w:w="9600" w:type="dxa"/>
        <w:jc w:val="left"/>
        <w:tblInd w:w="28" w:type="dxa"/>
        <w:tblLayout w:type="fixed"/>
        <w:tblCellMar>
          <w:top w:w="28" w:type="dxa"/>
          <w:left w:w="28" w:type="dxa"/>
          <w:bottom w:w="28" w:type="dxa"/>
          <w:right w:w="28" w:type="dxa"/>
        </w:tblCellMar>
      </w:tblPr>
      <w:tblGrid>
        <w:gridCol w:w="2177"/>
        <w:gridCol w:w="7423"/>
      </w:tblGrid>
      <w:tr>
        <w:trPr>
          <w:tblHeader w:val="true"/>
        </w:trPr>
        <w:tc>
          <w:tcPr>
            <w:tcW w:w="2177" w:type="dxa"/>
            <w:tcBorders/>
            <w:vAlign w:val="center"/>
          </w:tcPr>
          <w:p>
            <w:pPr>
              <w:pStyle w:val="TableHeading"/>
              <w:suppressLineNumbers/>
              <w:shd w:fill="D9F7EF" w:val="clear"/>
              <w:bidi w:val="0"/>
              <w:spacing w:before="0" w:after="283"/>
              <w:jc w:val="center"/>
              <w:rPr/>
            </w:pPr>
            <w:r>
              <w:rPr/>
              <w:t>When</w:t>
            </w:r>
          </w:p>
        </w:tc>
        <w:tc>
          <w:tcPr>
            <w:tcW w:w="7423" w:type="dxa"/>
            <w:tcBorders/>
            <w:vAlign w:val="center"/>
          </w:tcPr>
          <w:p>
            <w:pPr>
              <w:pStyle w:val="TableHeading"/>
              <w:suppressLineNumbers/>
              <w:shd w:fill="D9F7EF" w:val="clear"/>
              <w:bidi w:val="0"/>
              <w:spacing w:before="0" w:after="283"/>
              <w:jc w:val="center"/>
              <w:rPr/>
            </w:pPr>
            <w:r>
              <w:rPr/>
              <w:t>Message</w:t>
            </w:r>
          </w:p>
        </w:tc>
      </w:tr>
      <w:tr>
        <w:trPr/>
        <w:tc>
          <w:tcPr>
            <w:tcW w:w="2177" w:type="dxa"/>
            <w:tcBorders/>
            <w:vAlign w:val="center"/>
          </w:tcPr>
          <w:p>
            <w:pPr>
              <w:pStyle w:val="TableContents"/>
              <w:bidi w:val="0"/>
              <w:spacing w:before="0" w:after="283"/>
              <w:rPr/>
            </w:pPr>
            <w:r>
              <w:rPr/>
              <w:t>Joined</w:t>
            </w:r>
          </w:p>
        </w:tc>
        <w:tc>
          <w:tcPr>
            <w:tcW w:w="7423" w:type="dxa"/>
            <w:tcBorders/>
            <w:vAlign w:val="center"/>
          </w:tcPr>
          <w:p>
            <w:pPr>
              <w:pStyle w:val="TableContents"/>
              <w:bidi w:val="0"/>
              <w:spacing w:before="0" w:after="283"/>
              <w:rPr/>
            </w:pPr>
            <w:r>
              <w:rPr/>
              <w:t>Toast "Welcome to " — "You've joined as ."</w:t>
            </w:r>
          </w:p>
        </w:tc>
      </w:tr>
      <w:tr>
        <w:trPr/>
        <w:tc>
          <w:tcPr>
            <w:tcW w:w="2177" w:type="dxa"/>
            <w:tcBorders/>
            <w:vAlign w:val="center"/>
          </w:tcPr>
          <w:p>
            <w:pPr>
              <w:pStyle w:val="TableContents"/>
              <w:bidi w:val="0"/>
              <w:spacing w:before="0" w:after="283"/>
              <w:rPr/>
            </w:pPr>
            <w:r>
              <w:rPr/>
              <w:t>Wrong current password</w:t>
            </w:r>
          </w:p>
        </w:tc>
        <w:tc>
          <w:tcPr>
            <w:tcW w:w="7423" w:type="dxa"/>
            <w:tcBorders/>
            <w:vAlign w:val="center"/>
          </w:tcPr>
          <w:p>
            <w:pPr>
              <w:pStyle w:val="TableContents"/>
              <w:bidi w:val="0"/>
              <w:spacing w:before="0" w:after="283"/>
              <w:rPr/>
            </w:pPr>
            <w:r>
              <w:rPr/>
              <w:t>Field error "That's not your current password" + toast "Wrong password" — "Use the password you already sign in to MediCore with."</w:t>
            </w:r>
          </w:p>
        </w:tc>
      </w:tr>
      <w:tr>
        <w:trPr/>
        <w:tc>
          <w:tcPr>
            <w:tcW w:w="2177" w:type="dxa"/>
            <w:tcBorders/>
            <w:vAlign w:val="center"/>
          </w:tcPr>
          <w:p>
            <w:pPr>
              <w:pStyle w:val="TableContents"/>
              <w:bidi w:val="0"/>
              <w:spacing w:before="0" w:after="283"/>
              <w:rPr/>
            </w:pPr>
            <w:r>
              <w:rPr/>
              <w:t>Expired during submit</w:t>
            </w:r>
          </w:p>
        </w:tc>
        <w:tc>
          <w:tcPr>
            <w:tcW w:w="7423" w:type="dxa"/>
            <w:tcBorders/>
            <w:vAlign w:val="center"/>
          </w:tcPr>
          <w:p>
            <w:pPr>
              <w:pStyle w:val="TableContents"/>
              <w:bidi w:val="0"/>
              <w:spacing w:before="0" w:after="283"/>
              <w:rPr/>
            </w:pPr>
            <w:r>
              <w:rPr/>
              <w:t>Invalid view + toast "Invitation expired" — "Ask your administrator to resend it."</w:t>
            </w:r>
          </w:p>
        </w:tc>
      </w:tr>
      <w:tr>
        <w:trPr/>
        <w:tc>
          <w:tcPr>
            <w:tcW w:w="2177" w:type="dxa"/>
            <w:tcBorders/>
            <w:vAlign w:val="center"/>
          </w:tcPr>
          <w:p>
            <w:pPr>
              <w:pStyle w:val="TableContents"/>
              <w:bidi w:val="0"/>
              <w:spacing w:before="0" w:after="283"/>
              <w:rPr/>
            </w:pPr>
            <w:r>
              <w:rPr/>
              <w:t>Lookup failure (non-validation)</w:t>
            </w:r>
          </w:p>
        </w:tc>
        <w:tc>
          <w:tcPr>
            <w:tcW w:w="7423" w:type="dxa"/>
            <w:tcBorders/>
            <w:vAlign w:val="center"/>
          </w:tcPr>
          <w:p>
            <w:pPr>
              <w:pStyle w:val="TableContents"/>
              <w:bidi w:val="0"/>
              <w:spacing w:before="0" w:after="283"/>
              <w:rPr/>
            </w:pPr>
            <w:r>
              <w:rPr/>
              <w:t>Toast "Couldn't check the invitation"</w:t>
            </w:r>
          </w:p>
        </w:tc>
      </w:tr>
      <w:tr>
        <w:trPr/>
        <w:tc>
          <w:tcPr>
            <w:tcW w:w="2177" w:type="dxa"/>
            <w:tcBorders/>
            <w:vAlign w:val="center"/>
          </w:tcPr>
          <w:p>
            <w:pPr>
              <w:pStyle w:val="TableContents"/>
              <w:bidi w:val="0"/>
              <w:spacing w:before="0" w:after="283"/>
              <w:rPr/>
            </w:pPr>
            <w:r>
              <w:rPr/>
              <w:t>Other submit failure</w:t>
            </w:r>
          </w:p>
        </w:tc>
        <w:tc>
          <w:tcPr>
            <w:tcW w:w="7423" w:type="dxa"/>
            <w:tcBorders/>
            <w:vAlign w:val="center"/>
          </w:tcPr>
          <w:p>
            <w:pPr>
              <w:pStyle w:val="TableContents"/>
              <w:bidi w:val="0"/>
              <w:spacing w:before="0" w:after="283"/>
              <w:rPr/>
            </w:pPr>
            <w:r>
              <w:rPr/>
              <w:t>Toast "Couldn't accept the invitation" + message</w:t>
            </w:r>
          </w:p>
        </w:tc>
      </w:tr>
      <w:tr>
        <w:trPr/>
        <w:tc>
          <w:tcPr>
            <w:tcW w:w="2177" w:type="dxa"/>
            <w:tcBorders/>
            <w:vAlign w:val="center"/>
          </w:tcPr>
          <w:p>
            <w:pPr>
              <w:pStyle w:val="TableContents"/>
              <w:bidi w:val="0"/>
              <w:spacing w:before="0" w:after="283"/>
              <w:rPr/>
            </w:pPr>
            <w:r>
              <w:rPr/>
              <w:t>Accepted but auto sign-in failed</w:t>
            </w:r>
          </w:p>
        </w:tc>
        <w:tc>
          <w:tcPr>
            <w:tcW w:w="7423" w:type="dxa"/>
            <w:tcBorders/>
            <w:vAlign w:val="center"/>
          </w:tcPr>
          <w:p>
            <w:pPr>
              <w:pStyle w:val="TableContents"/>
              <w:bidi w:val="0"/>
              <w:spacing w:before="0" w:after="283"/>
              <w:rPr/>
            </w:pPr>
            <w:r>
              <w:rPr/>
              <w:t>Toast "Invitation accepted" — "Sign in to continue."</w:t>
            </w:r>
          </w:p>
        </w:tc>
      </w:tr>
    </w:tbl>
    <w:p>
      <w:pPr>
        <w:pStyle w:val="Heading4"/>
        <w:bidi w:val="0"/>
        <w:ind w:hanging="0" w:left="0" w:right="0"/>
        <w:rPr/>
      </w:pPr>
      <w:bookmarkStart w:id="65" w:name="api-endpoints-used_5"/>
      <w:bookmarkEnd w:id="65"/>
      <w:r>
        <w:rPr/>
        <w:t>API endpoints used</w:t>
      </w:r>
    </w:p>
    <w:p>
      <w:pPr>
        <w:pStyle w:val="BodyText"/>
        <w:numPr>
          <w:ilvl w:val="0"/>
          <w:numId w:val="31"/>
        </w:numPr>
        <w:tabs>
          <w:tab w:val="clear" w:pos="1134"/>
          <w:tab w:val="left" w:pos="709" w:leader="none"/>
        </w:tabs>
        <w:bidi w:val="0"/>
        <w:spacing w:before="0" w:after="0"/>
        <w:ind w:hanging="283" w:left="709"/>
        <w:rPr/>
      </w:pPr>
      <w:r>
        <w:rPr>
          <w:rStyle w:val="SourceText"/>
        </w:rPr>
        <w:t>GET /api/v1/auth/invitations/:token</w:t>
      </w:r>
      <w:r>
        <w:rPr/>
        <w:t xml:space="preserve"> → </w:t>
      </w:r>
      <w:r>
        <w:rPr>
          <w:rStyle w:val="SourceText"/>
        </w:rPr>
        <w:t>{ email, fullName, organizationName, roleName, expiresAt, accountExists }</w:t>
      </w:r>
      <w:r>
        <w:rPr/>
        <w:t xml:space="preserve">. </w:t>
      </w:r>
    </w:p>
    <w:p>
      <w:pPr>
        <w:pStyle w:val="BodyText"/>
        <w:numPr>
          <w:ilvl w:val="0"/>
          <w:numId w:val="31"/>
        </w:numPr>
        <w:tabs>
          <w:tab w:val="clear" w:pos="1134"/>
          <w:tab w:val="left" w:pos="709" w:leader="none"/>
        </w:tabs>
        <w:bidi w:val="0"/>
        <w:spacing w:before="0" w:after="0"/>
        <w:ind w:hanging="283" w:left="709"/>
        <w:rPr/>
      </w:pPr>
      <w:r>
        <w:rPr>
          <w:rStyle w:val="SourceText"/>
        </w:rPr>
        <w:t>POST /api/v1/auth/invitations/accept</w:t>
      </w:r>
      <w:r>
        <w:rPr/>
        <w:t xml:space="preserve"> — body </w:t>
      </w:r>
      <w:r>
        <w:rPr>
          <w:rStyle w:val="SourceText"/>
        </w:rPr>
        <w:t>{ token, password, fullName }</w:t>
      </w:r>
      <w:r>
        <w:rPr/>
        <w:t xml:space="preserve"> → </w:t>
      </w:r>
      <w:r>
        <w:rPr>
          <w:rStyle w:val="SourceText"/>
        </w:rPr>
        <w:t>{ organizationId, userId }</w:t>
      </w:r>
      <w:r>
        <w:rPr/>
        <w:t xml:space="preserve">. </w:t>
      </w:r>
    </w:p>
    <w:p>
      <w:pPr>
        <w:pStyle w:val="BodyText"/>
        <w:numPr>
          <w:ilvl w:val="0"/>
          <w:numId w:val="31"/>
        </w:numPr>
        <w:tabs>
          <w:tab w:val="clear" w:pos="1134"/>
          <w:tab w:val="left" w:pos="709" w:leader="none"/>
        </w:tabs>
        <w:bidi w:val="0"/>
        <w:ind w:hanging="283" w:left="709"/>
        <w:rPr/>
      </w:pPr>
      <w:r>
        <w:rPr>
          <w:rStyle w:val="SourceText"/>
        </w:rPr>
        <w:t>POST /api/v1/auth/login</w:t>
      </w:r>
      <w:r>
        <w:rPr/>
        <w:t xml:space="preserve">, </w:t>
      </w:r>
      <w:r>
        <w:rPr>
          <w:rStyle w:val="SourceText"/>
        </w:rPr>
        <w:t>GET /api/v1/auth/me</w:t>
      </w:r>
      <w:r>
        <w:rPr/>
        <w:t xml:space="preserve">. </w:t>
      </w:r>
    </w:p>
    <w:p>
      <w:pPr>
        <w:pStyle w:val="Heading4"/>
        <w:bidi w:val="0"/>
        <w:ind w:hanging="0" w:left="0" w:right="0"/>
        <w:rPr/>
      </w:pPr>
      <w:bookmarkStart w:id="66" w:name="screens_5"/>
      <w:bookmarkEnd w:id="66"/>
      <w:r>
        <w:rPr/>
        <w:t>Screens</w:t>
      </w:r>
    </w:p>
    <w:p>
      <w:pPr>
        <w:pStyle w:val="BodyText"/>
        <w:bidi w:val="0"/>
        <w:rPr/>
      </w:pPr>
      <w:r>
        <w:rPr/>
        <w:drawing>
          <wp:inline distT="0" distB="0" distL="0" distR="0">
            <wp:extent cx="6096000" cy="3381375"/>
            <wp:effectExtent l="0" t="0" r="0" b="0"/>
            <wp:docPr id="6" name="Image6" descr="Accept your invitation (/accept-invitation) opened without a token: paste the invitation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ccept your invitation (/accept-invitation) opened without a token: paste the invitation link"/>
                    <pic:cNvPicPr>
                      <a:picLocks noChangeAspect="1" noChangeArrowheads="1"/>
                    </pic:cNvPicPr>
                  </pic:nvPicPr>
                  <pic:blipFill>
                    <a:blip r:embed="rId8"/>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6 — Accept your invitation (</w:t>
      </w:r>
      <w:r>
        <w:rPr>
          <w:rStyle w:val="SourceText"/>
        </w:rPr>
        <w:t>/accept-invitation</w:t>
      </w:r>
      <w:r>
        <w:rPr>
          <w:rStyle w:val="Emphasis"/>
        </w:rPr>
        <w:t>) opened without a token: paste the invitation link.</w:t>
      </w:r>
    </w:p>
    <w:p>
      <w:pPr>
        <w:pStyle w:val="BodyText"/>
        <w:bidi w:val="0"/>
        <w:rPr/>
      </w:pPr>
      <w:r>
        <w:rPr>
          <w:rStyle w:val="Strong"/>
        </w:rPr>
        <w:t>Other states of this screen (not pictured — how to reach them):</w:t>
      </w:r>
    </w:p>
    <w:p>
      <w:pPr>
        <w:pStyle w:val="BodyText"/>
        <w:numPr>
          <w:ilvl w:val="0"/>
          <w:numId w:val="32"/>
        </w:numPr>
        <w:tabs>
          <w:tab w:val="clear" w:pos="1134"/>
          <w:tab w:val="left" w:pos="709" w:leader="none"/>
        </w:tabs>
        <w:bidi w:val="0"/>
        <w:spacing w:before="0" w:after="0"/>
        <w:ind w:hanging="283" w:left="709"/>
        <w:rPr/>
      </w:pPr>
      <w:r>
        <w:rPr/>
        <w:t xml:space="preserve">Invite a new email from </w:t>
      </w:r>
      <w:r>
        <w:rPr>
          <w:rStyle w:val="Strong"/>
        </w:rPr>
        <w:t>Users</w:t>
      </w:r>
      <w:r>
        <w:rPr/>
        <w:t xml:space="preserve">, open the link from the API log/email. </w:t>
      </w:r>
    </w:p>
    <w:p>
      <w:pPr>
        <w:pStyle w:val="BodyText"/>
        <w:numPr>
          <w:ilvl w:val="0"/>
          <w:numId w:val="32"/>
        </w:numPr>
        <w:tabs>
          <w:tab w:val="clear" w:pos="1134"/>
          <w:tab w:val="left" w:pos="709" w:leader="none"/>
        </w:tabs>
        <w:bidi w:val="0"/>
        <w:spacing w:before="0" w:after="0"/>
        <w:ind w:hanging="283" w:left="709"/>
        <w:rPr/>
      </w:pPr>
      <w:r>
        <w:rPr/>
        <w:t xml:space="preserve">Invite an email that already has a MediCore account, open its link. </w:t>
      </w:r>
    </w:p>
    <w:p>
      <w:pPr>
        <w:pStyle w:val="BodyText"/>
        <w:numPr>
          <w:ilvl w:val="0"/>
          <w:numId w:val="32"/>
        </w:numPr>
        <w:tabs>
          <w:tab w:val="clear" w:pos="1134"/>
          <w:tab w:val="left" w:pos="709" w:leader="none"/>
        </w:tabs>
        <w:bidi w:val="0"/>
        <w:ind w:hanging="283" w:left="709"/>
        <w:rPr/>
      </w:pPr>
      <w:r>
        <w:rPr/>
        <w:t xml:space="preserve">Open </w:t>
      </w:r>
      <w:r>
        <w:rPr>
          <w:rStyle w:val="SourceText"/>
        </w:rPr>
        <w:t>/accept-invitation?token=&lt;random 40 characters&gt;</w:t>
      </w:r>
      <w:r>
        <w:rPr/>
        <w:t xml:space="preserve">. </w:t>
      </w:r>
    </w:p>
    <w:p>
      <w:pPr>
        <w:pStyle w:val="HorizontalLine"/>
        <w:bidi w:val="0"/>
        <w:rPr/>
      </w:pPr>
      <w:r>
        <w:rPr/>
      </w:r>
    </w:p>
    <w:p>
      <w:pPr>
        <w:pStyle w:val="Heading3"/>
        <w:bidi w:val="0"/>
        <w:ind w:hanging="0" w:left="0" w:right="0"/>
        <w:rPr/>
      </w:pPr>
      <w:bookmarkStart w:id="67" w:name="application-shell-layout-sidebar-navigat"/>
      <w:bookmarkEnd w:id="67"/>
      <w:r>
        <w:rPr/>
        <w:t>Application shell — layout &amp; sidebar navigation</w:t>
      </w:r>
    </w:p>
    <w:p>
      <w:pPr>
        <w:pStyle w:val="BodyText"/>
        <w:numPr>
          <w:ilvl w:val="0"/>
          <w:numId w:val="33"/>
        </w:numPr>
        <w:tabs>
          <w:tab w:val="clear" w:pos="1134"/>
          <w:tab w:val="left" w:pos="709" w:leader="none"/>
        </w:tabs>
        <w:bidi w:val="0"/>
        <w:ind w:hanging="283" w:left="709"/>
        <w:rPr/>
      </w:pPr>
      <w:r>
        <w:rPr>
          <w:rStyle w:val="Strong"/>
        </w:rPr>
        <w:t>Route:</w:t>
      </w:r>
      <w:r>
        <w:rPr/>
        <w:t xml:space="preserve"> every signed-in page (route group </w:t>
      </w:r>
      <w:r>
        <w:rPr>
          <w:rStyle w:val="SourceText"/>
        </w:rPr>
        <w:t>(app)</w:t>
      </w:r>
      <w:r>
        <w:rPr/>
        <w:t xml:space="preserve">: </w:t>
      </w:r>
      <w:r>
        <w:rPr>
          <w:rStyle w:val="SourceText"/>
        </w:rPr>
        <w:t>/</w:t>
      </w:r>
      <w:r>
        <w:rPr/>
        <w:t xml:space="preserve">, </w:t>
      </w:r>
      <w:r>
        <w:rPr>
          <w:rStyle w:val="SourceText"/>
        </w:rPr>
        <w:t>/pos</w:t>
      </w:r>
      <w:r>
        <w:rPr/>
        <w:t xml:space="preserve">, </w:t>
      </w:r>
      <w:r>
        <w:rPr>
          <w:rStyle w:val="SourceText"/>
        </w:rPr>
        <w:t>/products</w:t>
      </w:r>
      <w:r>
        <w:rPr/>
        <w:t xml:space="preserve">, …) - </w:t>
      </w:r>
      <w:r>
        <w:rPr>
          <w:rStyle w:val="Strong"/>
        </w:rPr>
        <w:t>Menu:</w:t>
      </w:r>
      <w:r>
        <w:rPr/>
        <w:t xml:space="preserve"> — - </w:t>
      </w:r>
      <w:r>
        <w:rPr>
          <w:rStyle w:val="Strong"/>
        </w:rPr>
        <w:t>Who can use it:</w:t>
      </w:r>
      <w:r>
        <w:rPr/>
        <w:t xml:space="preserve"> any signed-in user. Each menu item is shown only to users holding its permission (table below). </w:t>
      </w:r>
    </w:p>
    <w:p>
      <w:pPr>
        <w:pStyle w:val="Heading4"/>
        <w:bidi w:val="0"/>
        <w:ind w:hanging="0" w:left="0" w:right="0"/>
        <w:rPr/>
      </w:pPr>
      <w:bookmarkStart w:id="68" w:name="purpose_6"/>
      <w:bookmarkEnd w:id="68"/>
      <w:r>
        <w:rPr/>
        <w:t>Purpose</w:t>
      </w:r>
    </w:p>
    <w:p>
      <w:pPr>
        <w:pStyle w:val="BodyText"/>
        <w:bidi w:val="0"/>
        <w:rPr/>
      </w:pPr>
      <w:r>
        <w:rPr/>
        <w:t>The shell is the frame around every working screen: the left sidebar menu, the top bar (location, workspace switchers, search, notifications, account menu) and status banners. It only shows the menu items a user is allowed to use, and marks modules that are not part of the current plan.</w:t>
      </w:r>
    </w:p>
    <w:p>
      <w:pPr>
        <w:pStyle w:val="Heading4"/>
        <w:bidi w:val="0"/>
        <w:ind w:hanging="0" w:left="0" w:right="0"/>
        <w:rPr/>
      </w:pPr>
      <w:bookmarkStart w:id="69" w:name="screen-layout_6"/>
      <w:bookmarkEnd w:id="69"/>
      <w:r>
        <w:rPr/>
        <w:t>Screen layout</w:t>
      </w:r>
    </w:p>
    <w:p>
      <w:pPr>
        <w:pStyle w:val="BodyText"/>
        <w:bidi w:val="0"/>
        <w:rPr/>
      </w:pPr>
      <w:r>
        <w:rPr>
          <w:rStyle w:val="Strong"/>
        </w:rPr>
        <w:t>Desktop (768 px and wider)</w:t>
      </w:r>
      <w:r>
        <w:rPr/>
        <w:t xml:space="preserve"> 1. </w:t>
      </w:r>
      <w:r>
        <w:rPr>
          <w:rStyle w:val="Strong"/>
        </w:rPr>
        <w:t>Sidebar (left, 240 px wide; 60 px when collapsed)</w:t>
      </w:r>
      <w:r>
        <w:rPr/>
        <w:t xml:space="preserve"> - Top: MediCore logo (click → Dashboard). - Menu groups (below). Each group except </w:t>
      </w:r>
      <w:r>
        <w:rPr>
          <w:rStyle w:val="Emphasis"/>
        </w:rPr>
        <w:t>Overview</w:t>
      </w:r>
      <w:r>
        <w:rPr/>
        <w:t xml:space="preserve"> has a small heading that can be clicked to fold/unfold the group (chevron rotates). - Footer (only when you belong to a pharmacy): square badge with the pharmacy's initials, pharmacy name, your role name, "·", and the plan name (link to </w:t>
      </w:r>
      <w:r>
        <w:rPr>
          <w:rStyle w:val="Strong"/>
        </w:rPr>
        <w:t>Plan &amp; billing</w:t>
      </w:r>
      <w:r>
        <w:rPr/>
        <w:t xml:space="preserve">; shown in red if the subscription has lapsed); button </w:t>
      </w:r>
      <w:r>
        <w:rPr>
          <w:rStyle w:val="Strong"/>
        </w:rPr>
        <w:t>Collapse sidebar</w:t>
      </w:r>
      <w:r>
        <w:rPr/>
        <w:t xml:space="preserve"> (‹). When collapsed, only the </w:t>
      </w:r>
      <w:r>
        <w:rPr>
          <w:rStyle w:val="Strong"/>
        </w:rPr>
        <w:t>Expand sidebar</w:t>
      </w:r>
      <w:r>
        <w:rPr/>
        <w:t xml:space="preserve"> (›) button is shown. 2. </w:t>
      </w:r>
      <w:r>
        <w:rPr>
          <w:rStyle w:val="Strong"/>
        </w:rPr>
        <w:t>Top bar</w:t>
      </w:r>
      <w:r>
        <w:rPr/>
        <w:t xml:space="preserve"> (see next section). 3. </w:t>
      </w:r>
      <w:r>
        <w:rPr>
          <w:rStyle w:val="Strong"/>
        </w:rPr>
        <w:t>Banners</w:t>
      </w:r>
      <w:r>
        <w:rPr/>
        <w:t xml:space="preserve"> (email verification, subscription — see </w:t>
      </w:r>
      <w:r>
        <w:rPr>
          <w:rStyle w:val="Emphasis"/>
        </w:rPr>
        <w:t>Shell banners</w:t>
      </w:r>
      <w:r>
        <w:rPr/>
        <w:t xml:space="preserve">). 4. </w:t>
      </w:r>
      <w:r>
        <w:rPr>
          <w:rStyle w:val="Strong"/>
        </w:rPr>
        <w:t>Main content</w:t>
      </w:r>
      <w:r>
        <w:rPr/>
        <w:t xml:space="preserve"> (max 1320 px wide, scrolls independently).</w:t>
      </w:r>
    </w:p>
    <w:p>
      <w:pPr>
        <w:pStyle w:val="BodyText"/>
        <w:bidi w:val="0"/>
        <w:rPr/>
      </w:pPr>
      <w:r>
        <w:rPr>
          <w:rStyle w:val="Strong"/>
        </w:rPr>
        <w:t>Menu groups and items</w:t>
      </w:r>
    </w:p>
    <w:tbl>
      <w:tblPr>
        <w:tblW w:w="9600" w:type="dxa"/>
        <w:jc w:val="left"/>
        <w:tblInd w:w="28" w:type="dxa"/>
        <w:tblLayout w:type="fixed"/>
        <w:tblCellMar>
          <w:top w:w="28" w:type="dxa"/>
          <w:left w:w="28" w:type="dxa"/>
          <w:bottom w:w="28" w:type="dxa"/>
          <w:right w:w="28" w:type="dxa"/>
        </w:tblCellMar>
      </w:tblPr>
      <w:tblGrid>
        <w:gridCol w:w="1400"/>
        <w:gridCol w:w="1273"/>
        <w:gridCol w:w="1158"/>
        <w:gridCol w:w="2022"/>
        <w:gridCol w:w="1821"/>
        <w:gridCol w:w="1926"/>
      </w:tblGrid>
      <w:tr>
        <w:trPr>
          <w:tblHeader w:val="true"/>
        </w:trPr>
        <w:tc>
          <w:tcPr>
            <w:tcW w:w="1400" w:type="dxa"/>
            <w:tcBorders/>
            <w:vAlign w:val="center"/>
          </w:tcPr>
          <w:p>
            <w:pPr>
              <w:pStyle w:val="TableHeading"/>
              <w:suppressLineNumbers/>
              <w:shd w:fill="D9F7EF" w:val="clear"/>
              <w:bidi w:val="0"/>
              <w:spacing w:before="0" w:after="283"/>
              <w:jc w:val="center"/>
              <w:rPr/>
            </w:pPr>
            <w:r>
              <w:rPr/>
              <w:t>Group</w:t>
            </w:r>
          </w:p>
        </w:tc>
        <w:tc>
          <w:tcPr>
            <w:tcW w:w="1273" w:type="dxa"/>
            <w:tcBorders/>
            <w:vAlign w:val="center"/>
          </w:tcPr>
          <w:p>
            <w:pPr>
              <w:pStyle w:val="TableHeading"/>
              <w:suppressLineNumbers/>
              <w:shd w:fill="D9F7EF" w:val="clear"/>
              <w:bidi w:val="0"/>
              <w:spacing w:before="0" w:after="283"/>
              <w:jc w:val="center"/>
              <w:rPr/>
            </w:pPr>
            <w:r>
              <w:rPr/>
              <w:t>Item</w:t>
            </w:r>
          </w:p>
        </w:tc>
        <w:tc>
          <w:tcPr>
            <w:tcW w:w="1158" w:type="dxa"/>
            <w:tcBorders/>
            <w:vAlign w:val="center"/>
          </w:tcPr>
          <w:p>
            <w:pPr>
              <w:pStyle w:val="TableHeading"/>
              <w:suppressLineNumbers/>
              <w:shd w:fill="D9F7EF" w:val="clear"/>
              <w:bidi w:val="0"/>
              <w:spacing w:before="0" w:after="283"/>
              <w:jc w:val="center"/>
              <w:rPr/>
            </w:pPr>
            <w:r>
              <w:rPr/>
              <w:t>Route</w:t>
            </w:r>
          </w:p>
        </w:tc>
        <w:tc>
          <w:tcPr>
            <w:tcW w:w="2022" w:type="dxa"/>
            <w:tcBorders/>
            <w:vAlign w:val="center"/>
          </w:tcPr>
          <w:p>
            <w:pPr>
              <w:pStyle w:val="TableHeading"/>
              <w:suppressLineNumbers/>
              <w:shd w:fill="D9F7EF" w:val="clear"/>
              <w:bidi w:val="0"/>
              <w:spacing w:before="0" w:after="283"/>
              <w:jc w:val="center"/>
              <w:rPr/>
            </w:pPr>
            <w:r>
              <w:rPr/>
              <w:t>Shown only with permission</w:t>
            </w:r>
          </w:p>
        </w:tc>
        <w:tc>
          <w:tcPr>
            <w:tcW w:w="1821" w:type="dxa"/>
            <w:tcBorders/>
            <w:vAlign w:val="center"/>
          </w:tcPr>
          <w:p>
            <w:pPr>
              <w:pStyle w:val="TableHeading"/>
              <w:suppressLineNumbers/>
              <w:shd w:fill="D9F7EF" w:val="clear"/>
              <w:bidi w:val="0"/>
              <w:spacing w:before="0" w:after="283"/>
              <w:jc w:val="center"/>
              <w:rPr/>
            </w:pPr>
            <w:r>
              <w:rPr/>
              <w:t xml:space="preserve">Plan module (shows </w:t>
            </w:r>
            <w:r>
              <w:rPr>
                <w:rStyle w:val="Strong"/>
                <w:b/>
                <w:bCs/>
              </w:rPr>
              <w:t>Upgrade</w:t>
            </w:r>
            <w:r>
              <w:rPr/>
              <w:t xml:space="preserve"> lock if not in plan)</w:t>
            </w:r>
          </w:p>
        </w:tc>
        <w:tc>
          <w:tcPr>
            <w:tcW w:w="1926" w:type="dxa"/>
            <w:tcBorders/>
            <w:vAlign w:val="center"/>
          </w:tcPr>
          <w:p>
            <w:pPr>
              <w:pStyle w:val="TableHeading"/>
              <w:suppressLineNumbers/>
              <w:shd w:fill="D9F7EF" w:val="clear"/>
              <w:bidi w:val="0"/>
              <w:spacing w:before="0" w:after="283"/>
              <w:jc w:val="center"/>
              <w:rPr/>
            </w:pPr>
            <w:r>
              <w:rPr/>
              <w:t>Extra search keywords</w:t>
            </w:r>
          </w:p>
        </w:tc>
      </w:tr>
      <w:tr>
        <w:trPr/>
        <w:tc>
          <w:tcPr>
            <w:tcW w:w="1400" w:type="dxa"/>
            <w:tcBorders/>
            <w:vAlign w:val="center"/>
          </w:tcPr>
          <w:p>
            <w:pPr>
              <w:pStyle w:val="TableContents"/>
              <w:bidi w:val="0"/>
              <w:spacing w:before="0" w:after="283"/>
              <w:rPr/>
            </w:pPr>
            <w:r>
              <w:rPr/>
              <w:t>Overview</w:t>
            </w:r>
          </w:p>
        </w:tc>
        <w:tc>
          <w:tcPr>
            <w:tcW w:w="1273" w:type="dxa"/>
            <w:tcBorders/>
            <w:vAlign w:val="center"/>
          </w:tcPr>
          <w:p>
            <w:pPr>
              <w:pStyle w:val="TableContents"/>
              <w:bidi w:val="0"/>
              <w:spacing w:before="0" w:after="283"/>
              <w:rPr/>
            </w:pPr>
            <w:r>
              <w:rPr/>
              <w:t>Dashboard</w:t>
            </w:r>
          </w:p>
        </w:tc>
        <w:tc>
          <w:tcPr>
            <w:tcW w:w="1158" w:type="dxa"/>
            <w:tcBorders/>
            <w:vAlign w:val="center"/>
          </w:tcPr>
          <w:p>
            <w:pPr>
              <w:pStyle w:val="TableContents"/>
              <w:bidi w:val="0"/>
              <w:spacing w:before="0" w:after="283"/>
              <w:rPr/>
            </w:pPr>
            <w:r>
              <w:rPr>
                <w:rStyle w:val="SourceText"/>
              </w:rPr>
              <w:t>/</w:t>
            </w:r>
          </w:p>
        </w:tc>
        <w:tc>
          <w:tcPr>
            <w:tcW w:w="2022" w:type="dxa"/>
            <w:tcBorders/>
            <w:vAlign w:val="center"/>
          </w:tcPr>
          <w:p>
            <w:pPr>
              <w:pStyle w:val="TableContents"/>
              <w:bidi w:val="0"/>
              <w:spacing w:before="0" w:after="283"/>
              <w:rPr/>
            </w:pPr>
            <w:r>
              <w:rPr/>
              <w:t xml:space="preserve">— </w:t>
            </w:r>
            <w:r>
              <w:rPr/>
              <w:t>(always)</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home kpi overview</w:t>
            </w:r>
          </w:p>
        </w:tc>
      </w:tr>
      <w:tr>
        <w:trPr/>
        <w:tc>
          <w:tcPr>
            <w:tcW w:w="1400" w:type="dxa"/>
            <w:tcBorders/>
            <w:vAlign w:val="center"/>
          </w:tcPr>
          <w:p>
            <w:pPr>
              <w:pStyle w:val="TableContents"/>
              <w:bidi w:val="0"/>
              <w:spacing w:before="0" w:after="283"/>
              <w:rPr/>
            </w:pPr>
            <w:r>
              <w:rPr/>
              <w:t>Sell</w:t>
            </w:r>
          </w:p>
        </w:tc>
        <w:tc>
          <w:tcPr>
            <w:tcW w:w="1273" w:type="dxa"/>
            <w:tcBorders/>
            <w:vAlign w:val="center"/>
          </w:tcPr>
          <w:p>
            <w:pPr>
              <w:pStyle w:val="TableContents"/>
              <w:bidi w:val="0"/>
              <w:spacing w:before="0" w:after="283"/>
              <w:rPr/>
            </w:pPr>
            <w:r>
              <w:rPr/>
              <w:t>POS billing</w:t>
            </w:r>
          </w:p>
        </w:tc>
        <w:tc>
          <w:tcPr>
            <w:tcW w:w="1158" w:type="dxa"/>
            <w:tcBorders/>
            <w:vAlign w:val="center"/>
          </w:tcPr>
          <w:p>
            <w:pPr>
              <w:pStyle w:val="TableContents"/>
              <w:bidi w:val="0"/>
              <w:spacing w:before="0" w:after="283"/>
              <w:rPr/>
            </w:pPr>
            <w:r>
              <w:rPr>
                <w:rStyle w:val="SourceText"/>
              </w:rPr>
              <w:t>/pos</w:t>
            </w:r>
          </w:p>
        </w:tc>
        <w:tc>
          <w:tcPr>
            <w:tcW w:w="2022" w:type="dxa"/>
            <w:tcBorders/>
            <w:vAlign w:val="center"/>
          </w:tcPr>
          <w:p>
            <w:pPr>
              <w:pStyle w:val="TableContents"/>
              <w:bidi w:val="0"/>
              <w:spacing w:before="0" w:after="283"/>
              <w:rPr/>
            </w:pPr>
            <w:r>
              <w:rPr>
                <w:rStyle w:val="SourceText"/>
              </w:rPr>
              <w:t>sales.create</w:t>
            </w:r>
          </w:p>
        </w:tc>
        <w:tc>
          <w:tcPr>
            <w:tcW w:w="1821" w:type="dxa"/>
            <w:tcBorders/>
            <w:vAlign w:val="center"/>
          </w:tcPr>
          <w:p>
            <w:pPr>
              <w:pStyle w:val="TableContents"/>
              <w:bidi w:val="0"/>
              <w:spacing w:before="0" w:after="283"/>
              <w:rPr/>
            </w:pPr>
            <w:r>
              <w:rPr>
                <w:rStyle w:val="SourceText"/>
              </w:rPr>
              <w:t>pos</w:t>
            </w:r>
          </w:p>
        </w:tc>
        <w:tc>
          <w:tcPr>
            <w:tcW w:w="1926" w:type="dxa"/>
            <w:tcBorders/>
            <w:vAlign w:val="center"/>
          </w:tcPr>
          <w:p>
            <w:pPr>
              <w:pStyle w:val="TableContents"/>
              <w:bidi w:val="0"/>
              <w:spacing w:before="0" w:after="283"/>
              <w:rPr/>
            </w:pPr>
            <w:r>
              <w:rPr/>
              <w:t>bill invoice counter sale</w:t>
            </w:r>
          </w:p>
        </w:tc>
      </w:tr>
      <w:tr>
        <w:trPr/>
        <w:tc>
          <w:tcPr>
            <w:tcW w:w="1400" w:type="dxa"/>
            <w:tcBorders/>
            <w:vAlign w:val="center"/>
          </w:tcPr>
          <w:p>
            <w:pPr>
              <w:pStyle w:val="TableContents"/>
              <w:bidi w:val="0"/>
              <w:spacing w:before="0" w:after="283"/>
              <w:rPr/>
            </w:pPr>
            <w:r>
              <w:rPr/>
              <w:t>Sell</w:t>
            </w:r>
          </w:p>
        </w:tc>
        <w:tc>
          <w:tcPr>
            <w:tcW w:w="1273" w:type="dxa"/>
            <w:tcBorders/>
            <w:vAlign w:val="center"/>
          </w:tcPr>
          <w:p>
            <w:pPr>
              <w:pStyle w:val="TableContents"/>
              <w:bidi w:val="0"/>
              <w:spacing w:before="0" w:after="283"/>
              <w:rPr/>
            </w:pPr>
            <w:r>
              <w:rPr/>
              <w:t>Sales &amp; returns</w:t>
            </w:r>
          </w:p>
        </w:tc>
        <w:tc>
          <w:tcPr>
            <w:tcW w:w="1158" w:type="dxa"/>
            <w:tcBorders/>
            <w:vAlign w:val="center"/>
          </w:tcPr>
          <w:p>
            <w:pPr>
              <w:pStyle w:val="TableContents"/>
              <w:bidi w:val="0"/>
              <w:spacing w:before="0" w:after="283"/>
              <w:rPr/>
            </w:pPr>
            <w:r>
              <w:rPr>
                <w:rStyle w:val="SourceText"/>
              </w:rPr>
              <w:t>/sales-history</w:t>
            </w:r>
          </w:p>
        </w:tc>
        <w:tc>
          <w:tcPr>
            <w:tcW w:w="2022" w:type="dxa"/>
            <w:tcBorders/>
            <w:vAlign w:val="center"/>
          </w:tcPr>
          <w:p>
            <w:pPr>
              <w:pStyle w:val="TableContents"/>
              <w:bidi w:val="0"/>
              <w:spacing w:before="0" w:after="283"/>
              <w:rPr/>
            </w:pPr>
            <w:r>
              <w:rPr>
                <w:rStyle w:val="SourceText"/>
              </w:rPr>
              <w:t>sales.read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invoices returns credit note</w:t>
            </w:r>
          </w:p>
        </w:tc>
      </w:tr>
      <w:tr>
        <w:trPr/>
        <w:tc>
          <w:tcPr>
            <w:tcW w:w="1400" w:type="dxa"/>
            <w:tcBorders/>
            <w:vAlign w:val="center"/>
          </w:tcPr>
          <w:p>
            <w:pPr>
              <w:pStyle w:val="TableContents"/>
              <w:bidi w:val="0"/>
              <w:spacing w:before="0" w:after="283"/>
              <w:rPr/>
            </w:pPr>
            <w:r>
              <w:rPr/>
              <w:t>Sell</w:t>
            </w:r>
          </w:p>
        </w:tc>
        <w:tc>
          <w:tcPr>
            <w:tcW w:w="1273" w:type="dxa"/>
            <w:tcBorders/>
            <w:vAlign w:val="center"/>
          </w:tcPr>
          <w:p>
            <w:pPr>
              <w:pStyle w:val="TableContents"/>
              <w:bidi w:val="0"/>
              <w:spacing w:before="0" w:after="283"/>
              <w:rPr/>
            </w:pPr>
            <w:r>
              <w:rPr/>
              <w:t>Customers</w:t>
            </w:r>
          </w:p>
        </w:tc>
        <w:tc>
          <w:tcPr>
            <w:tcW w:w="1158" w:type="dxa"/>
            <w:tcBorders/>
            <w:vAlign w:val="center"/>
          </w:tcPr>
          <w:p>
            <w:pPr>
              <w:pStyle w:val="TableContents"/>
              <w:bidi w:val="0"/>
              <w:spacing w:before="0" w:after="283"/>
              <w:rPr/>
            </w:pPr>
            <w:r>
              <w:rPr>
                <w:rStyle w:val="SourceText"/>
              </w:rPr>
              <w:t>/customers</w:t>
            </w:r>
          </w:p>
        </w:tc>
        <w:tc>
          <w:tcPr>
            <w:tcW w:w="2022" w:type="dxa"/>
            <w:tcBorders/>
            <w:vAlign w:val="center"/>
          </w:tcPr>
          <w:p>
            <w:pPr>
              <w:pStyle w:val="TableContents"/>
              <w:bidi w:val="0"/>
              <w:spacing w:before="0" w:after="283"/>
              <w:rPr/>
            </w:pPr>
            <w:r>
              <w:rPr>
                <w:rStyle w:val="SourceText"/>
              </w:rPr>
              <w:t>customers.read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patients receivable</w:t>
            </w:r>
          </w:p>
        </w:tc>
      </w:tr>
      <w:tr>
        <w:trPr/>
        <w:tc>
          <w:tcPr>
            <w:tcW w:w="1400" w:type="dxa"/>
            <w:tcBorders/>
            <w:vAlign w:val="center"/>
          </w:tcPr>
          <w:p>
            <w:pPr>
              <w:pStyle w:val="TableContents"/>
              <w:bidi w:val="0"/>
              <w:spacing w:before="0" w:after="283"/>
              <w:rPr/>
            </w:pPr>
            <w:r>
              <w:rPr/>
              <w:t>Buy</w:t>
            </w:r>
          </w:p>
        </w:tc>
        <w:tc>
          <w:tcPr>
            <w:tcW w:w="1273" w:type="dxa"/>
            <w:tcBorders/>
            <w:vAlign w:val="center"/>
          </w:tcPr>
          <w:p>
            <w:pPr>
              <w:pStyle w:val="TableContents"/>
              <w:bidi w:val="0"/>
              <w:spacing w:before="0" w:after="283"/>
              <w:rPr/>
            </w:pPr>
            <w:r>
              <w:rPr/>
              <w:t>Purchasing</w:t>
            </w:r>
          </w:p>
        </w:tc>
        <w:tc>
          <w:tcPr>
            <w:tcW w:w="1158" w:type="dxa"/>
            <w:tcBorders/>
            <w:vAlign w:val="center"/>
          </w:tcPr>
          <w:p>
            <w:pPr>
              <w:pStyle w:val="TableContents"/>
              <w:bidi w:val="0"/>
              <w:spacing w:before="0" w:after="283"/>
              <w:rPr/>
            </w:pPr>
            <w:r>
              <w:rPr>
                <w:rStyle w:val="SourceText"/>
              </w:rPr>
              <w:t>/purchasing</w:t>
            </w:r>
          </w:p>
        </w:tc>
        <w:tc>
          <w:tcPr>
            <w:tcW w:w="2022" w:type="dxa"/>
            <w:tcBorders/>
            <w:vAlign w:val="center"/>
          </w:tcPr>
          <w:p>
            <w:pPr>
              <w:pStyle w:val="TableContents"/>
              <w:bidi w:val="0"/>
              <w:spacing w:before="0" w:after="283"/>
              <w:rPr/>
            </w:pPr>
            <w:r>
              <w:rPr>
                <w:rStyle w:val="SourceText"/>
              </w:rPr>
              <w:t>purchases.read</w:t>
            </w:r>
          </w:p>
        </w:tc>
        <w:tc>
          <w:tcPr>
            <w:tcW w:w="1821" w:type="dxa"/>
            <w:tcBorders/>
            <w:vAlign w:val="center"/>
          </w:tcPr>
          <w:p>
            <w:pPr>
              <w:pStyle w:val="TableContents"/>
              <w:bidi w:val="0"/>
              <w:spacing w:before="0" w:after="283"/>
              <w:rPr/>
            </w:pPr>
            <w:r>
              <w:rPr>
                <w:rStyle w:val="SourceText"/>
              </w:rPr>
              <w:t>purchases</w:t>
            </w:r>
          </w:p>
        </w:tc>
        <w:tc>
          <w:tcPr>
            <w:tcW w:w="1926" w:type="dxa"/>
            <w:tcBorders/>
            <w:vAlign w:val="center"/>
          </w:tcPr>
          <w:p>
            <w:pPr>
              <w:pStyle w:val="TableContents"/>
              <w:bidi w:val="0"/>
              <w:spacing w:before="0" w:after="283"/>
              <w:rPr/>
            </w:pPr>
            <w:r>
              <w:rPr/>
              <w:t>po grn purchase order invoice</w:t>
            </w:r>
          </w:p>
        </w:tc>
      </w:tr>
      <w:tr>
        <w:trPr/>
        <w:tc>
          <w:tcPr>
            <w:tcW w:w="1400" w:type="dxa"/>
            <w:tcBorders/>
            <w:vAlign w:val="center"/>
          </w:tcPr>
          <w:p>
            <w:pPr>
              <w:pStyle w:val="TableContents"/>
              <w:bidi w:val="0"/>
              <w:spacing w:before="0" w:after="283"/>
              <w:rPr/>
            </w:pPr>
            <w:r>
              <w:rPr/>
              <w:t>Buy</w:t>
            </w:r>
          </w:p>
        </w:tc>
        <w:tc>
          <w:tcPr>
            <w:tcW w:w="1273" w:type="dxa"/>
            <w:tcBorders/>
            <w:vAlign w:val="center"/>
          </w:tcPr>
          <w:p>
            <w:pPr>
              <w:pStyle w:val="TableContents"/>
              <w:bidi w:val="0"/>
              <w:spacing w:before="0" w:after="283"/>
              <w:rPr/>
            </w:pPr>
            <w:r>
              <w:rPr/>
              <w:t>Vendors</w:t>
            </w:r>
          </w:p>
        </w:tc>
        <w:tc>
          <w:tcPr>
            <w:tcW w:w="1158" w:type="dxa"/>
            <w:tcBorders/>
            <w:vAlign w:val="center"/>
          </w:tcPr>
          <w:p>
            <w:pPr>
              <w:pStyle w:val="TableContents"/>
              <w:bidi w:val="0"/>
              <w:spacing w:before="0" w:after="283"/>
              <w:rPr/>
            </w:pPr>
            <w:r>
              <w:rPr>
                <w:rStyle w:val="SourceText"/>
              </w:rPr>
              <w:t>/vendors</w:t>
            </w:r>
          </w:p>
        </w:tc>
        <w:tc>
          <w:tcPr>
            <w:tcW w:w="2022" w:type="dxa"/>
            <w:tcBorders/>
            <w:vAlign w:val="center"/>
          </w:tcPr>
          <w:p>
            <w:pPr>
              <w:pStyle w:val="TableContents"/>
              <w:bidi w:val="0"/>
              <w:spacing w:before="0" w:after="283"/>
              <w:rPr/>
            </w:pPr>
            <w:r>
              <w:rPr>
                <w:rStyle w:val="SourceText"/>
              </w:rPr>
              <w:t>vendors.read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suppliers distributors payable</w:t>
            </w:r>
          </w:p>
        </w:tc>
      </w:tr>
      <w:tr>
        <w:trPr/>
        <w:tc>
          <w:tcPr>
            <w:tcW w:w="1400" w:type="dxa"/>
            <w:tcBorders/>
            <w:vAlign w:val="center"/>
          </w:tcPr>
          <w:p>
            <w:pPr>
              <w:pStyle w:val="TableContents"/>
              <w:bidi w:val="0"/>
              <w:spacing w:before="0" w:after="283"/>
              <w:rPr/>
            </w:pPr>
            <w:r>
              <w:rPr/>
              <w:t>Stock</w:t>
            </w:r>
          </w:p>
        </w:tc>
        <w:tc>
          <w:tcPr>
            <w:tcW w:w="1273" w:type="dxa"/>
            <w:tcBorders/>
            <w:vAlign w:val="center"/>
          </w:tcPr>
          <w:p>
            <w:pPr>
              <w:pStyle w:val="TableContents"/>
              <w:bidi w:val="0"/>
              <w:spacing w:before="0" w:after="283"/>
              <w:rPr/>
            </w:pPr>
            <w:r>
              <w:rPr/>
              <w:t>Products</w:t>
            </w:r>
          </w:p>
        </w:tc>
        <w:tc>
          <w:tcPr>
            <w:tcW w:w="1158" w:type="dxa"/>
            <w:tcBorders/>
            <w:vAlign w:val="center"/>
          </w:tcPr>
          <w:p>
            <w:pPr>
              <w:pStyle w:val="TableContents"/>
              <w:bidi w:val="0"/>
              <w:spacing w:before="0" w:after="283"/>
              <w:rPr/>
            </w:pPr>
            <w:r>
              <w:rPr>
                <w:rStyle w:val="SourceText"/>
              </w:rPr>
              <w:t>/products</w:t>
            </w:r>
          </w:p>
        </w:tc>
        <w:tc>
          <w:tcPr>
            <w:tcW w:w="2022" w:type="dxa"/>
            <w:tcBorders/>
            <w:vAlign w:val="center"/>
          </w:tcPr>
          <w:p>
            <w:pPr>
              <w:pStyle w:val="TableContents"/>
              <w:bidi w:val="0"/>
              <w:spacing w:before="0" w:after="283"/>
              <w:rPr/>
            </w:pPr>
            <w:r>
              <w:rPr>
                <w:rStyle w:val="SourceText"/>
              </w:rPr>
              <w:t>products.read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medicines catalog sku hsn</w:t>
            </w:r>
          </w:p>
        </w:tc>
      </w:tr>
      <w:tr>
        <w:trPr/>
        <w:tc>
          <w:tcPr>
            <w:tcW w:w="1400" w:type="dxa"/>
            <w:tcBorders/>
            <w:vAlign w:val="center"/>
          </w:tcPr>
          <w:p>
            <w:pPr>
              <w:pStyle w:val="TableContents"/>
              <w:bidi w:val="0"/>
              <w:spacing w:before="0" w:after="283"/>
              <w:rPr/>
            </w:pPr>
            <w:r>
              <w:rPr/>
              <w:t>Stock</w:t>
            </w:r>
          </w:p>
        </w:tc>
        <w:tc>
          <w:tcPr>
            <w:tcW w:w="1273" w:type="dxa"/>
            <w:tcBorders/>
            <w:vAlign w:val="center"/>
          </w:tcPr>
          <w:p>
            <w:pPr>
              <w:pStyle w:val="TableContents"/>
              <w:bidi w:val="0"/>
              <w:spacing w:before="0" w:after="283"/>
              <w:rPr/>
            </w:pPr>
            <w:r>
              <w:rPr/>
              <w:t>Batch inventory</w:t>
            </w:r>
          </w:p>
        </w:tc>
        <w:tc>
          <w:tcPr>
            <w:tcW w:w="1158" w:type="dxa"/>
            <w:tcBorders/>
            <w:vAlign w:val="center"/>
          </w:tcPr>
          <w:p>
            <w:pPr>
              <w:pStyle w:val="TableContents"/>
              <w:bidi w:val="0"/>
              <w:spacing w:before="0" w:after="283"/>
              <w:rPr/>
            </w:pPr>
            <w:r>
              <w:rPr>
                <w:rStyle w:val="SourceText"/>
              </w:rPr>
              <w:t>/batches</w:t>
            </w:r>
          </w:p>
        </w:tc>
        <w:tc>
          <w:tcPr>
            <w:tcW w:w="2022" w:type="dxa"/>
            <w:tcBorders/>
            <w:vAlign w:val="center"/>
          </w:tcPr>
          <w:p>
            <w:pPr>
              <w:pStyle w:val="TableContents"/>
              <w:bidi w:val="0"/>
              <w:spacing w:before="0" w:after="283"/>
              <w:rPr/>
            </w:pPr>
            <w:r>
              <w:rPr>
                <w:rStyle w:val="SourceText"/>
              </w:rPr>
              <w:t>inventory.read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stock lots</w:t>
            </w:r>
          </w:p>
        </w:tc>
      </w:tr>
      <w:tr>
        <w:trPr/>
        <w:tc>
          <w:tcPr>
            <w:tcW w:w="1400" w:type="dxa"/>
            <w:tcBorders/>
            <w:vAlign w:val="center"/>
          </w:tcPr>
          <w:p>
            <w:pPr>
              <w:pStyle w:val="TableContents"/>
              <w:bidi w:val="0"/>
              <w:spacing w:before="0" w:after="283"/>
              <w:rPr/>
            </w:pPr>
            <w:r>
              <w:rPr/>
              <w:t>Stock</w:t>
            </w:r>
          </w:p>
        </w:tc>
        <w:tc>
          <w:tcPr>
            <w:tcW w:w="1273" w:type="dxa"/>
            <w:tcBorders/>
            <w:vAlign w:val="center"/>
          </w:tcPr>
          <w:p>
            <w:pPr>
              <w:pStyle w:val="TableContents"/>
              <w:bidi w:val="0"/>
              <w:spacing w:before="0" w:after="283"/>
              <w:rPr/>
            </w:pPr>
            <w:r>
              <w:rPr/>
              <w:t>Expiry dashboard</w:t>
            </w:r>
          </w:p>
        </w:tc>
        <w:tc>
          <w:tcPr>
            <w:tcW w:w="1158" w:type="dxa"/>
            <w:tcBorders/>
            <w:vAlign w:val="center"/>
          </w:tcPr>
          <w:p>
            <w:pPr>
              <w:pStyle w:val="TableContents"/>
              <w:bidi w:val="0"/>
              <w:spacing w:before="0" w:after="283"/>
              <w:rPr/>
            </w:pPr>
            <w:r>
              <w:rPr>
                <w:rStyle w:val="SourceText"/>
              </w:rPr>
              <w:t>/expiry</w:t>
            </w:r>
          </w:p>
        </w:tc>
        <w:tc>
          <w:tcPr>
            <w:tcW w:w="2022" w:type="dxa"/>
            <w:tcBorders/>
            <w:vAlign w:val="center"/>
          </w:tcPr>
          <w:p>
            <w:pPr>
              <w:pStyle w:val="TableContents"/>
              <w:bidi w:val="0"/>
              <w:spacing w:before="0" w:after="283"/>
              <w:rPr/>
            </w:pPr>
            <w:r>
              <w:rPr>
                <w:rStyle w:val="SourceText"/>
              </w:rPr>
              <w:t>inventory.read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near expiry expired</w:t>
            </w:r>
          </w:p>
        </w:tc>
      </w:tr>
      <w:tr>
        <w:trPr/>
        <w:tc>
          <w:tcPr>
            <w:tcW w:w="1400" w:type="dxa"/>
            <w:tcBorders/>
            <w:vAlign w:val="center"/>
          </w:tcPr>
          <w:p>
            <w:pPr>
              <w:pStyle w:val="TableContents"/>
              <w:bidi w:val="0"/>
              <w:spacing w:before="0" w:after="283"/>
              <w:rPr/>
            </w:pPr>
            <w:r>
              <w:rPr/>
              <w:t>Stock</w:t>
            </w:r>
          </w:p>
        </w:tc>
        <w:tc>
          <w:tcPr>
            <w:tcW w:w="1273" w:type="dxa"/>
            <w:tcBorders/>
            <w:vAlign w:val="center"/>
          </w:tcPr>
          <w:p>
            <w:pPr>
              <w:pStyle w:val="TableContents"/>
              <w:bidi w:val="0"/>
              <w:spacing w:before="0" w:after="283"/>
              <w:rPr/>
            </w:pPr>
            <w:r>
              <w:rPr/>
              <w:t>Stock ledger</w:t>
            </w:r>
          </w:p>
        </w:tc>
        <w:tc>
          <w:tcPr>
            <w:tcW w:w="1158" w:type="dxa"/>
            <w:tcBorders/>
            <w:vAlign w:val="center"/>
          </w:tcPr>
          <w:p>
            <w:pPr>
              <w:pStyle w:val="TableContents"/>
              <w:bidi w:val="0"/>
              <w:spacing w:before="0" w:after="283"/>
              <w:rPr/>
            </w:pPr>
            <w:r>
              <w:rPr>
                <w:rStyle w:val="SourceText"/>
              </w:rPr>
              <w:t>/ledger</w:t>
            </w:r>
          </w:p>
        </w:tc>
        <w:tc>
          <w:tcPr>
            <w:tcW w:w="2022" w:type="dxa"/>
            <w:tcBorders/>
            <w:vAlign w:val="center"/>
          </w:tcPr>
          <w:p>
            <w:pPr>
              <w:pStyle w:val="TableContents"/>
              <w:bidi w:val="0"/>
              <w:spacing w:before="0" w:after="283"/>
              <w:rPr/>
            </w:pPr>
            <w:r>
              <w:rPr>
                <w:rStyle w:val="SourceText"/>
              </w:rPr>
              <w:t>inventory.read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movements history</w:t>
            </w:r>
          </w:p>
        </w:tc>
      </w:tr>
      <w:tr>
        <w:trPr/>
        <w:tc>
          <w:tcPr>
            <w:tcW w:w="1400" w:type="dxa"/>
            <w:tcBorders/>
            <w:vAlign w:val="center"/>
          </w:tcPr>
          <w:p>
            <w:pPr>
              <w:pStyle w:val="TableContents"/>
              <w:bidi w:val="0"/>
              <w:spacing w:before="0" w:after="283"/>
              <w:rPr/>
            </w:pPr>
            <w:r>
              <w:rPr/>
              <w:t>Stock</w:t>
            </w:r>
          </w:p>
        </w:tc>
        <w:tc>
          <w:tcPr>
            <w:tcW w:w="1273" w:type="dxa"/>
            <w:tcBorders/>
            <w:vAlign w:val="center"/>
          </w:tcPr>
          <w:p>
            <w:pPr>
              <w:pStyle w:val="TableContents"/>
              <w:bidi w:val="0"/>
              <w:spacing w:before="0" w:after="283"/>
              <w:rPr/>
            </w:pPr>
            <w:r>
              <w:rPr/>
              <w:t>Adjustments</w:t>
            </w:r>
          </w:p>
        </w:tc>
        <w:tc>
          <w:tcPr>
            <w:tcW w:w="1158" w:type="dxa"/>
            <w:tcBorders/>
            <w:vAlign w:val="center"/>
          </w:tcPr>
          <w:p>
            <w:pPr>
              <w:pStyle w:val="TableContents"/>
              <w:bidi w:val="0"/>
              <w:spacing w:before="0" w:after="283"/>
              <w:rPr/>
            </w:pPr>
            <w:r>
              <w:rPr>
                <w:rStyle w:val="SourceText"/>
              </w:rPr>
              <w:t>/adjustments</w:t>
            </w:r>
          </w:p>
        </w:tc>
        <w:tc>
          <w:tcPr>
            <w:tcW w:w="2022" w:type="dxa"/>
            <w:tcBorders/>
            <w:vAlign w:val="center"/>
          </w:tcPr>
          <w:p>
            <w:pPr>
              <w:pStyle w:val="TableContents"/>
              <w:bidi w:val="0"/>
              <w:spacing w:before="0" w:after="283"/>
              <w:rPr/>
            </w:pPr>
            <w:r>
              <w:rPr>
                <w:rStyle w:val="SourceText"/>
              </w:rPr>
              <w:t>inventory.adjust</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damage breakage write off</w:t>
            </w:r>
          </w:p>
        </w:tc>
      </w:tr>
      <w:tr>
        <w:trPr/>
        <w:tc>
          <w:tcPr>
            <w:tcW w:w="1400" w:type="dxa"/>
            <w:tcBorders/>
            <w:vAlign w:val="center"/>
          </w:tcPr>
          <w:p>
            <w:pPr>
              <w:pStyle w:val="TableContents"/>
              <w:bidi w:val="0"/>
              <w:spacing w:before="0" w:after="283"/>
              <w:rPr/>
            </w:pPr>
            <w:r>
              <w:rPr/>
              <w:t>Stock</w:t>
            </w:r>
          </w:p>
        </w:tc>
        <w:tc>
          <w:tcPr>
            <w:tcW w:w="1273" w:type="dxa"/>
            <w:tcBorders/>
            <w:vAlign w:val="center"/>
          </w:tcPr>
          <w:p>
            <w:pPr>
              <w:pStyle w:val="TableContents"/>
              <w:bidi w:val="0"/>
              <w:spacing w:before="0" w:after="283"/>
              <w:rPr/>
            </w:pPr>
            <w:r>
              <w:rPr/>
              <w:t>Transfers</w:t>
            </w:r>
          </w:p>
        </w:tc>
        <w:tc>
          <w:tcPr>
            <w:tcW w:w="1158" w:type="dxa"/>
            <w:tcBorders/>
            <w:vAlign w:val="center"/>
          </w:tcPr>
          <w:p>
            <w:pPr>
              <w:pStyle w:val="TableContents"/>
              <w:bidi w:val="0"/>
              <w:spacing w:before="0" w:after="283"/>
              <w:rPr/>
            </w:pPr>
            <w:r>
              <w:rPr>
                <w:rStyle w:val="SourceText"/>
              </w:rPr>
              <w:t>/transfers</w:t>
            </w:r>
          </w:p>
        </w:tc>
        <w:tc>
          <w:tcPr>
            <w:tcW w:w="2022" w:type="dxa"/>
            <w:tcBorders/>
            <w:vAlign w:val="center"/>
          </w:tcPr>
          <w:p>
            <w:pPr>
              <w:pStyle w:val="TableContents"/>
              <w:bidi w:val="0"/>
              <w:spacing w:before="0" w:after="283"/>
              <w:rPr/>
            </w:pPr>
            <w:r>
              <w:rPr>
                <w:rStyle w:val="SourceText"/>
              </w:rPr>
              <w:t>inventory.transfer</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warehouse move</w:t>
            </w:r>
          </w:p>
        </w:tc>
      </w:tr>
      <w:tr>
        <w:trPr/>
        <w:tc>
          <w:tcPr>
            <w:tcW w:w="1400" w:type="dxa"/>
            <w:tcBorders/>
            <w:vAlign w:val="center"/>
          </w:tcPr>
          <w:p>
            <w:pPr>
              <w:pStyle w:val="TableContents"/>
              <w:bidi w:val="0"/>
              <w:spacing w:before="0" w:after="283"/>
              <w:rPr/>
            </w:pPr>
            <w:r>
              <w:rPr/>
              <w:t>Stock</w:t>
            </w:r>
          </w:p>
        </w:tc>
        <w:tc>
          <w:tcPr>
            <w:tcW w:w="1273" w:type="dxa"/>
            <w:tcBorders/>
            <w:vAlign w:val="center"/>
          </w:tcPr>
          <w:p>
            <w:pPr>
              <w:pStyle w:val="TableContents"/>
              <w:bidi w:val="0"/>
              <w:spacing w:before="0" w:after="283"/>
              <w:rPr/>
            </w:pPr>
            <w:r>
              <w:rPr/>
              <w:t>Stock counts</w:t>
            </w:r>
          </w:p>
        </w:tc>
        <w:tc>
          <w:tcPr>
            <w:tcW w:w="1158" w:type="dxa"/>
            <w:tcBorders/>
            <w:vAlign w:val="center"/>
          </w:tcPr>
          <w:p>
            <w:pPr>
              <w:pStyle w:val="TableContents"/>
              <w:bidi w:val="0"/>
              <w:spacing w:before="0" w:after="283"/>
              <w:rPr/>
            </w:pPr>
            <w:r>
              <w:rPr>
                <w:rStyle w:val="SourceText"/>
              </w:rPr>
              <w:t>/counts</w:t>
            </w:r>
          </w:p>
        </w:tc>
        <w:tc>
          <w:tcPr>
            <w:tcW w:w="2022" w:type="dxa"/>
            <w:tcBorders/>
            <w:vAlign w:val="center"/>
          </w:tcPr>
          <w:p>
            <w:pPr>
              <w:pStyle w:val="TableContents"/>
              <w:bidi w:val="0"/>
              <w:spacing w:before="0" w:after="283"/>
              <w:rPr/>
            </w:pPr>
            <w:r>
              <w:rPr>
                <w:rStyle w:val="SourceText"/>
              </w:rPr>
              <w:t>inventory.count</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physical audit stocktake</w:t>
            </w:r>
          </w:p>
        </w:tc>
      </w:tr>
      <w:tr>
        <w:trPr/>
        <w:tc>
          <w:tcPr>
            <w:tcW w:w="1400" w:type="dxa"/>
            <w:tcBorders/>
            <w:vAlign w:val="center"/>
          </w:tcPr>
          <w:p>
            <w:pPr>
              <w:pStyle w:val="TableContents"/>
              <w:bidi w:val="0"/>
              <w:spacing w:before="0" w:after="283"/>
              <w:rPr/>
            </w:pPr>
            <w:r>
              <w:rPr/>
              <w:t>Finance &amp; compliance</w:t>
            </w:r>
          </w:p>
        </w:tc>
        <w:tc>
          <w:tcPr>
            <w:tcW w:w="1273" w:type="dxa"/>
            <w:tcBorders/>
            <w:vAlign w:val="center"/>
          </w:tcPr>
          <w:p>
            <w:pPr>
              <w:pStyle w:val="TableContents"/>
              <w:bidi w:val="0"/>
              <w:spacing w:before="0" w:after="283"/>
              <w:rPr/>
            </w:pPr>
            <w:r>
              <w:rPr/>
              <w:t>Accounting</w:t>
            </w:r>
          </w:p>
        </w:tc>
        <w:tc>
          <w:tcPr>
            <w:tcW w:w="1158" w:type="dxa"/>
            <w:tcBorders/>
            <w:vAlign w:val="center"/>
          </w:tcPr>
          <w:p>
            <w:pPr>
              <w:pStyle w:val="TableContents"/>
              <w:bidi w:val="0"/>
              <w:spacing w:before="0" w:after="283"/>
              <w:rPr/>
            </w:pPr>
            <w:r>
              <w:rPr>
                <w:rStyle w:val="SourceText"/>
              </w:rPr>
              <w:t>/accounting</w:t>
            </w:r>
          </w:p>
        </w:tc>
        <w:tc>
          <w:tcPr>
            <w:tcW w:w="2022" w:type="dxa"/>
            <w:tcBorders/>
            <w:vAlign w:val="center"/>
          </w:tcPr>
          <w:p>
            <w:pPr>
              <w:pStyle w:val="TableContents"/>
              <w:bidi w:val="0"/>
              <w:spacing w:before="0" w:after="283"/>
              <w:rPr/>
            </w:pPr>
            <w:r>
              <w:rPr>
                <w:rStyle w:val="SourceText"/>
              </w:rPr>
              <w:t>accounting.read</w:t>
            </w:r>
          </w:p>
        </w:tc>
        <w:tc>
          <w:tcPr>
            <w:tcW w:w="1821" w:type="dxa"/>
            <w:tcBorders/>
            <w:vAlign w:val="center"/>
          </w:tcPr>
          <w:p>
            <w:pPr>
              <w:pStyle w:val="TableContents"/>
              <w:bidi w:val="0"/>
              <w:spacing w:before="0" w:after="283"/>
              <w:rPr/>
            </w:pPr>
            <w:r>
              <w:rPr>
                <w:rStyle w:val="SourceText"/>
              </w:rPr>
              <w:t>accounting</w:t>
            </w:r>
          </w:p>
        </w:tc>
        <w:tc>
          <w:tcPr>
            <w:tcW w:w="1926" w:type="dxa"/>
            <w:tcBorders/>
            <w:vAlign w:val="center"/>
          </w:tcPr>
          <w:p>
            <w:pPr>
              <w:pStyle w:val="TableContents"/>
              <w:bidi w:val="0"/>
              <w:spacing w:before="0" w:after="283"/>
              <w:rPr/>
            </w:pPr>
            <w:r>
              <w:rPr/>
              <w:t>journal ledger trial balance p&amp;l expenses</w:t>
            </w:r>
          </w:p>
        </w:tc>
      </w:tr>
      <w:tr>
        <w:trPr/>
        <w:tc>
          <w:tcPr>
            <w:tcW w:w="1400" w:type="dxa"/>
            <w:tcBorders/>
            <w:vAlign w:val="center"/>
          </w:tcPr>
          <w:p>
            <w:pPr>
              <w:pStyle w:val="TableContents"/>
              <w:bidi w:val="0"/>
              <w:spacing w:before="0" w:after="283"/>
              <w:rPr/>
            </w:pPr>
            <w:r>
              <w:rPr/>
              <w:t>Finance &amp; compliance</w:t>
            </w:r>
          </w:p>
        </w:tc>
        <w:tc>
          <w:tcPr>
            <w:tcW w:w="1273" w:type="dxa"/>
            <w:tcBorders/>
            <w:vAlign w:val="center"/>
          </w:tcPr>
          <w:p>
            <w:pPr>
              <w:pStyle w:val="TableContents"/>
              <w:bidi w:val="0"/>
              <w:spacing w:before="0" w:after="283"/>
              <w:rPr/>
            </w:pPr>
            <w:r>
              <w:rPr/>
              <w:t>Compliance</w:t>
            </w:r>
          </w:p>
        </w:tc>
        <w:tc>
          <w:tcPr>
            <w:tcW w:w="1158" w:type="dxa"/>
            <w:tcBorders/>
            <w:vAlign w:val="center"/>
          </w:tcPr>
          <w:p>
            <w:pPr>
              <w:pStyle w:val="TableContents"/>
              <w:bidi w:val="0"/>
              <w:spacing w:before="0" w:after="283"/>
              <w:rPr/>
            </w:pPr>
            <w:r>
              <w:rPr>
                <w:rStyle w:val="SourceText"/>
              </w:rPr>
              <w:t>/compliance</w:t>
            </w:r>
          </w:p>
        </w:tc>
        <w:tc>
          <w:tcPr>
            <w:tcW w:w="2022" w:type="dxa"/>
            <w:tcBorders/>
            <w:vAlign w:val="center"/>
          </w:tcPr>
          <w:p>
            <w:pPr>
              <w:pStyle w:val="TableContents"/>
              <w:bidi w:val="0"/>
              <w:spacing w:before="0" w:after="283"/>
              <w:rPr/>
            </w:pPr>
            <w:r>
              <w:rPr>
                <w:rStyle w:val="SourceText"/>
              </w:rPr>
              <w:t>compliance.read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gst gstr schedule h1 drug licence</w:t>
            </w:r>
          </w:p>
        </w:tc>
      </w:tr>
      <w:tr>
        <w:trPr/>
        <w:tc>
          <w:tcPr>
            <w:tcW w:w="1400" w:type="dxa"/>
            <w:tcBorders/>
            <w:vAlign w:val="center"/>
          </w:tcPr>
          <w:p>
            <w:pPr>
              <w:pStyle w:val="TableContents"/>
              <w:bidi w:val="0"/>
              <w:spacing w:before="0" w:after="283"/>
              <w:rPr/>
            </w:pPr>
            <w:r>
              <w:rPr/>
              <w:t>Finance &amp; compliance</w:t>
            </w:r>
          </w:p>
        </w:tc>
        <w:tc>
          <w:tcPr>
            <w:tcW w:w="1273" w:type="dxa"/>
            <w:tcBorders/>
            <w:vAlign w:val="center"/>
          </w:tcPr>
          <w:p>
            <w:pPr>
              <w:pStyle w:val="TableContents"/>
              <w:bidi w:val="0"/>
              <w:spacing w:before="0" w:after="283"/>
              <w:rPr/>
            </w:pPr>
            <w:r>
              <w:rPr/>
              <w:t>Reports</w:t>
            </w:r>
          </w:p>
        </w:tc>
        <w:tc>
          <w:tcPr>
            <w:tcW w:w="1158" w:type="dxa"/>
            <w:tcBorders/>
            <w:vAlign w:val="center"/>
          </w:tcPr>
          <w:p>
            <w:pPr>
              <w:pStyle w:val="TableContents"/>
              <w:bidi w:val="0"/>
              <w:spacing w:before="0" w:after="283"/>
              <w:rPr/>
            </w:pPr>
            <w:r>
              <w:rPr>
                <w:rStyle w:val="SourceText"/>
              </w:rPr>
              <w:t>/reports</w:t>
            </w:r>
          </w:p>
        </w:tc>
        <w:tc>
          <w:tcPr>
            <w:tcW w:w="2022" w:type="dxa"/>
            <w:tcBorders/>
            <w:vAlign w:val="center"/>
          </w:tcPr>
          <w:p>
            <w:pPr>
              <w:pStyle w:val="TableContents"/>
              <w:bidi w:val="0"/>
              <w:spacing w:before="0" w:after="283"/>
              <w:rPr/>
            </w:pPr>
            <w:r>
              <w:rPr>
                <w:rStyle w:val="SourceText"/>
              </w:rPr>
              <w:t>reports.read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analytics export aging valuation</w:t>
            </w:r>
          </w:p>
        </w:tc>
      </w:tr>
      <w:tr>
        <w:trPr/>
        <w:tc>
          <w:tcPr>
            <w:tcW w:w="1400" w:type="dxa"/>
            <w:tcBorders/>
            <w:vAlign w:val="center"/>
          </w:tcPr>
          <w:p>
            <w:pPr>
              <w:pStyle w:val="TableContents"/>
              <w:bidi w:val="0"/>
              <w:spacing w:before="0" w:after="283"/>
              <w:rPr/>
            </w:pPr>
            <w:r>
              <w:rPr/>
              <w:t>Admin</w:t>
            </w:r>
          </w:p>
        </w:tc>
        <w:tc>
          <w:tcPr>
            <w:tcW w:w="1273" w:type="dxa"/>
            <w:tcBorders/>
            <w:vAlign w:val="center"/>
          </w:tcPr>
          <w:p>
            <w:pPr>
              <w:pStyle w:val="TableContents"/>
              <w:bidi w:val="0"/>
              <w:spacing w:before="0" w:after="283"/>
              <w:rPr/>
            </w:pPr>
            <w:r>
              <w:rPr/>
              <w:t>Configuration</w:t>
            </w:r>
          </w:p>
        </w:tc>
        <w:tc>
          <w:tcPr>
            <w:tcW w:w="1158" w:type="dxa"/>
            <w:tcBorders/>
            <w:vAlign w:val="center"/>
          </w:tcPr>
          <w:p>
            <w:pPr>
              <w:pStyle w:val="TableContents"/>
              <w:bidi w:val="0"/>
              <w:spacing w:before="0" w:after="283"/>
              <w:rPr/>
            </w:pPr>
            <w:r>
              <w:rPr>
                <w:rStyle w:val="SourceText"/>
              </w:rPr>
              <w:t>/configuration</w:t>
            </w:r>
          </w:p>
        </w:tc>
        <w:tc>
          <w:tcPr>
            <w:tcW w:w="2022" w:type="dxa"/>
            <w:tcBorders/>
            <w:vAlign w:val="center"/>
          </w:tcPr>
          <w:p>
            <w:pPr>
              <w:pStyle w:val="TableContents"/>
              <w:bidi w:val="0"/>
              <w:spacing w:before="0" w:after="283"/>
              <w:rPr/>
            </w:pPr>
            <w:r>
              <w:rPr>
                <w:rStyle w:val="SourceText"/>
              </w:rPr>
              <w:t>tax.read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tax rates categories manufacturers</w:t>
            </w:r>
          </w:p>
        </w:tc>
      </w:tr>
      <w:tr>
        <w:trPr/>
        <w:tc>
          <w:tcPr>
            <w:tcW w:w="1400" w:type="dxa"/>
            <w:tcBorders/>
            <w:vAlign w:val="center"/>
          </w:tcPr>
          <w:p>
            <w:pPr>
              <w:pStyle w:val="TableContents"/>
              <w:bidi w:val="0"/>
              <w:spacing w:before="0" w:after="283"/>
              <w:rPr/>
            </w:pPr>
            <w:r>
              <w:rPr/>
              <w:t>Admin</w:t>
            </w:r>
          </w:p>
        </w:tc>
        <w:tc>
          <w:tcPr>
            <w:tcW w:w="1273" w:type="dxa"/>
            <w:tcBorders/>
            <w:vAlign w:val="center"/>
          </w:tcPr>
          <w:p>
            <w:pPr>
              <w:pStyle w:val="TableContents"/>
              <w:bidi w:val="0"/>
              <w:spacing w:before="0" w:after="283"/>
              <w:rPr/>
            </w:pPr>
            <w:r>
              <w:rPr/>
              <w:t>Import</w:t>
            </w:r>
          </w:p>
        </w:tc>
        <w:tc>
          <w:tcPr>
            <w:tcW w:w="1158" w:type="dxa"/>
            <w:tcBorders/>
            <w:vAlign w:val="center"/>
          </w:tcPr>
          <w:p>
            <w:pPr>
              <w:pStyle w:val="TableContents"/>
              <w:bidi w:val="0"/>
              <w:spacing w:before="0" w:after="283"/>
              <w:rPr/>
            </w:pPr>
            <w:r>
              <w:rPr>
                <w:rStyle w:val="SourceText"/>
              </w:rPr>
              <w:t>/import</w:t>
            </w:r>
          </w:p>
        </w:tc>
        <w:tc>
          <w:tcPr>
            <w:tcW w:w="2022" w:type="dxa"/>
            <w:tcBorders/>
            <w:vAlign w:val="center"/>
          </w:tcPr>
          <w:p>
            <w:pPr>
              <w:pStyle w:val="TableContents"/>
              <w:bidi w:val="0"/>
              <w:spacing w:before="0" w:after="283"/>
              <w:rPr/>
            </w:pPr>
            <w:r>
              <w:rPr>
                <w:rStyle w:val="SourceText"/>
              </w:rPr>
              <w:t>products.import</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csv bulk upload</w:t>
            </w:r>
          </w:p>
        </w:tc>
      </w:tr>
      <w:tr>
        <w:trPr/>
        <w:tc>
          <w:tcPr>
            <w:tcW w:w="1400" w:type="dxa"/>
            <w:tcBorders/>
            <w:vAlign w:val="center"/>
          </w:tcPr>
          <w:p>
            <w:pPr>
              <w:pStyle w:val="TableContents"/>
              <w:bidi w:val="0"/>
              <w:spacing w:before="0" w:after="283"/>
              <w:rPr/>
            </w:pPr>
            <w:r>
              <w:rPr/>
              <w:t>Admin</w:t>
            </w:r>
          </w:p>
        </w:tc>
        <w:tc>
          <w:tcPr>
            <w:tcW w:w="1273" w:type="dxa"/>
            <w:tcBorders/>
            <w:vAlign w:val="center"/>
          </w:tcPr>
          <w:p>
            <w:pPr>
              <w:pStyle w:val="TableContents"/>
              <w:bidi w:val="0"/>
              <w:spacing w:before="0" w:after="283"/>
              <w:rPr/>
            </w:pPr>
            <w:r>
              <w:rPr/>
              <w:t>Users</w:t>
            </w:r>
          </w:p>
        </w:tc>
        <w:tc>
          <w:tcPr>
            <w:tcW w:w="1158" w:type="dxa"/>
            <w:tcBorders/>
            <w:vAlign w:val="center"/>
          </w:tcPr>
          <w:p>
            <w:pPr>
              <w:pStyle w:val="TableContents"/>
              <w:bidi w:val="0"/>
              <w:spacing w:before="0" w:after="283"/>
              <w:rPr/>
            </w:pPr>
            <w:r>
              <w:rPr>
                <w:rStyle w:val="SourceText"/>
              </w:rPr>
              <w:t>/users</w:t>
            </w:r>
          </w:p>
        </w:tc>
        <w:tc>
          <w:tcPr>
            <w:tcW w:w="2022" w:type="dxa"/>
            <w:tcBorders/>
            <w:vAlign w:val="center"/>
          </w:tcPr>
          <w:p>
            <w:pPr>
              <w:pStyle w:val="TableContents"/>
              <w:bidi w:val="0"/>
              <w:spacing w:before="0" w:after="283"/>
              <w:rPr/>
            </w:pPr>
            <w:r>
              <w:rPr>
                <w:rStyle w:val="SourceText"/>
              </w:rPr>
              <w:t>users.read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staff team invite</w:t>
            </w:r>
          </w:p>
        </w:tc>
      </w:tr>
      <w:tr>
        <w:trPr/>
        <w:tc>
          <w:tcPr>
            <w:tcW w:w="1400" w:type="dxa"/>
            <w:tcBorders/>
            <w:vAlign w:val="center"/>
          </w:tcPr>
          <w:p>
            <w:pPr>
              <w:pStyle w:val="TableContents"/>
              <w:bidi w:val="0"/>
              <w:spacing w:before="0" w:after="283"/>
              <w:rPr/>
            </w:pPr>
            <w:r>
              <w:rPr/>
              <w:t>Admin</w:t>
            </w:r>
          </w:p>
        </w:tc>
        <w:tc>
          <w:tcPr>
            <w:tcW w:w="1273" w:type="dxa"/>
            <w:tcBorders/>
            <w:vAlign w:val="center"/>
          </w:tcPr>
          <w:p>
            <w:pPr>
              <w:pStyle w:val="TableContents"/>
              <w:bidi w:val="0"/>
              <w:spacing w:before="0" w:after="283"/>
              <w:rPr/>
            </w:pPr>
            <w:r>
              <w:rPr/>
              <w:t>Roles</w:t>
            </w:r>
          </w:p>
        </w:tc>
        <w:tc>
          <w:tcPr>
            <w:tcW w:w="1158" w:type="dxa"/>
            <w:tcBorders/>
            <w:vAlign w:val="center"/>
          </w:tcPr>
          <w:p>
            <w:pPr>
              <w:pStyle w:val="TableContents"/>
              <w:bidi w:val="0"/>
              <w:spacing w:before="0" w:after="283"/>
              <w:rPr/>
            </w:pPr>
            <w:r>
              <w:rPr>
                <w:rStyle w:val="SourceText"/>
              </w:rPr>
              <w:t>/roles</w:t>
            </w:r>
          </w:p>
        </w:tc>
        <w:tc>
          <w:tcPr>
            <w:tcW w:w="2022" w:type="dxa"/>
            <w:tcBorders/>
            <w:vAlign w:val="center"/>
          </w:tcPr>
          <w:p>
            <w:pPr>
              <w:pStyle w:val="TableContents"/>
              <w:bidi w:val="0"/>
              <w:spacing w:before="0" w:after="283"/>
              <w:rPr/>
            </w:pPr>
            <w:r>
              <w:rPr>
                <w:rStyle w:val="SourceText"/>
              </w:rPr>
              <w:t>roles.read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permissions access</w:t>
            </w:r>
          </w:p>
        </w:tc>
      </w:tr>
      <w:tr>
        <w:trPr/>
        <w:tc>
          <w:tcPr>
            <w:tcW w:w="1400" w:type="dxa"/>
            <w:tcBorders/>
            <w:vAlign w:val="center"/>
          </w:tcPr>
          <w:p>
            <w:pPr>
              <w:pStyle w:val="TableContents"/>
              <w:bidi w:val="0"/>
              <w:spacing w:before="0" w:after="283"/>
              <w:rPr/>
            </w:pPr>
            <w:r>
              <w:rPr/>
              <w:t>Admin</w:t>
            </w:r>
          </w:p>
        </w:tc>
        <w:tc>
          <w:tcPr>
            <w:tcW w:w="1273" w:type="dxa"/>
            <w:tcBorders/>
            <w:vAlign w:val="center"/>
          </w:tcPr>
          <w:p>
            <w:pPr>
              <w:pStyle w:val="TableContents"/>
              <w:bidi w:val="0"/>
              <w:spacing w:before="0" w:after="283"/>
              <w:rPr/>
            </w:pPr>
            <w:r>
              <w:rPr/>
              <w:t>Branches</w:t>
            </w:r>
          </w:p>
        </w:tc>
        <w:tc>
          <w:tcPr>
            <w:tcW w:w="1158" w:type="dxa"/>
            <w:tcBorders/>
            <w:vAlign w:val="center"/>
          </w:tcPr>
          <w:p>
            <w:pPr>
              <w:pStyle w:val="TableContents"/>
              <w:bidi w:val="0"/>
              <w:spacing w:before="0" w:after="283"/>
              <w:rPr/>
            </w:pPr>
            <w:r>
              <w:rPr>
                <w:rStyle w:val="SourceText"/>
              </w:rPr>
              <w:t>/branches</w:t>
            </w:r>
          </w:p>
        </w:tc>
        <w:tc>
          <w:tcPr>
            <w:tcW w:w="2022" w:type="dxa"/>
            <w:tcBorders/>
            <w:vAlign w:val="center"/>
          </w:tcPr>
          <w:p>
            <w:pPr>
              <w:pStyle w:val="TableContents"/>
              <w:bidi w:val="0"/>
              <w:spacing w:before="0" w:after="283"/>
              <w:rPr/>
            </w:pPr>
            <w:r>
              <w:rPr>
                <w:rStyle w:val="SourceText"/>
              </w:rPr>
              <w:t>branches.read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stores warehouses locations</w:t>
            </w:r>
          </w:p>
        </w:tc>
      </w:tr>
      <w:tr>
        <w:trPr/>
        <w:tc>
          <w:tcPr>
            <w:tcW w:w="1400" w:type="dxa"/>
            <w:tcBorders/>
            <w:vAlign w:val="center"/>
          </w:tcPr>
          <w:p>
            <w:pPr>
              <w:pStyle w:val="TableContents"/>
              <w:bidi w:val="0"/>
              <w:spacing w:before="0" w:after="283"/>
              <w:rPr/>
            </w:pPr>
            <w:r>
              <w:rPr/>
              <w:t>Admin</w:t>
            </w:r>
          </w:p>
        </w:tc>
        <w:tc>
          <w:tcPr>
            <w:tcW w:w="1273" w:type="dxa"/>
            <w:tcBorders/>
            <w:vAlign w:val="center"/>
          </w:tcPr>
          <w:p>
            <w:pPr>
              <w:pStyle w:val="TableContents"/>
              <w:bidi w:val="0"/>
              <w:spacing w:before="0" w:after="283"/>
              <w:rPr/>
            </w:pPr>
            <w:r>
              <w:rPr/>
              <w:t>Settings</w:t>
            </w:r>
          </w:p>
        </w:tc>
        <w:tc>
          <w:tcPr>
            <w:tcW w:w="1158" w:type="dxa"/>
            <w:tcBorders/>
            <w:vAlign w:val="center"/>
          </w:tcPr>
          <w:p>
            <w:pPr>
              <w:pStyle w:val="TableContents"/>
              <w:bidi w:val="0"/>
              <w:spacing w:before="0" w:after="283"/>
              <w:rPr/>
            </w:pPr>
            <w:r>
              <w:rPr>
                <w:rStyle w:val="SourceText"/>
              </w:rPr>
              <w:t>/settings</w:t>
            </w:r>
          </w:p>
        </w:tc>
        <w:tc>
          <w:tcPr>
            <w:tcW w:w="2022" w:type="dxa"/>
            <w:tcBorders/>
            <w:vAlign w:val="center"/>
          </w:tcPr>
          <w:p>
            <w:pPr>
              <w:pStyle w:val="TableContents"/>
              <w:bidi w:val="0"/>
              <w:spacing w:before="0" w:after="283"/>
              <w:rPr/>
            </w:pPr>
            <w:r>
              <w:rPr>
                <w:rStyle w:val="SourceText"/>
              </w:rPr>
              <w:t>organization.read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profile gstin invoice print</w:t>
            </w:r>
          </w:p>
        </w:tc>
      </w:tr>
      <w:tr>
        <w:trPr/>
        <w:tc>
          <w:tcPr>
            <w:tcW w:w="1400" w:type="dxa"/>
            <w:tcBorders/>
            <w:vAlign w:val="center"/>
          </w:tcPr>
          <w:p>
            <w:pPr>
              <w:pStyle w:val="TableContents"/>
              <w:bidi w:val="0"/>
              <w:spacing w:before="0" w:after="283"/>
              <w:rPr/>
            </w:pPr>
            <w:r>
              <w:rPr/>
              <w:t>Admin</w:t>
            </w:r>
          </w:p>
        </w:tc>
        <w:tc>
          <w:tcPr>
            <w:tcW w:w="1273" w:type="dxa"/>
            <w:tcBorders/>
            <w:vAlign w:val="center"/>
          </w:tcPr>
          <w:p>
            <w:pPr>
              <w:pStyle w:val="TableContents"/>
              <w:bidi w:val="0"/>
              <w:spacing w:before="0" w:after="283"/>
              <w:rPr/>
            </w:pPr>
            <w:r>
              <w:rPr/>
              <w:t>Plan &amp; billing</w:t>
            </w:r>
          </w:p>
        </w:tc>
        <w:tc>
          <w:tcPr>
            <w:tcW w:w="1158" w:type="dxa"/>
            <w:tcBorders/>
            <w:vAlign w:val="center"/>
          </w:tcPr>
          <w:p>
            <w:pPr>
              <w:pStyle w:val="TableContents"/>
              <w:bidi w:val="0"/>
              <w:spacing w:before="0" w:after="283"/>
              <w:rPr/>
            </w:pPr>
            <w:r>
              <w:rPr>
                <w:rStyle w:val="SourceText"/>
              </w:rPr>
              <w:t>/billing</w:t>
            </w:r>
          </w:p>
        </w:tc>
        <w:tc>
          <w:tcPr>
            <w:tcW w:w="2022" w:type="dxa"/>
            <w:tcBorders/>
            <w:vAlign w:val="center"/>
          </w:tcPr>
          <w:p>
            <w:pPr>
              <w:pStyle w:val="TableContents"/>
              <w:bidi w:val="0"/>
              <w:spacing w:before="0" w:after="283"/>
              <w:rPr/>
            </w:pPr>
            <w:r>
              <w:rPr>
                <w:rStyle w:val="SourceText"/>
              </w:rPr>
              <w:t>organization.read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subscription plan upgrade</w:t>
            </w:r>
          </w:p>
        </w:tc>
      </w:tr>
      <w:tr>
        <w:trPr/>
        <w:tc>
          <w:tcPr>
            <w:tcW w:w="1400" w:type="dxa"/>
            <w:tcBorders/>
            <w:vAlign w:val="center"/>
          </w:tcPr>
          <w:p>
            <w:pPr>
              <w:pStyle w:val="TableContents"/>
              <w:bidi w:val="0"/>
              <w:spacing w:before="0" w:after="283"/>
              <w:rPr/>
            </w:pPr>
            <w:r>
              <w:rPr/>
              <w:t>Admin</w:t>
            </w:r>
          </w:p>
        </w:tc>
        <w:tc>
          <w:tcPr>
            <w:tcW w:w="1273" w:type="dxa"/>
            <w:tcBorders/>
            <w:vAlign w:val="center"/>
          </w:tcPr>
          <w:p>
            <w:pPr>
              <w:pStyle w:val="TableContents"/>
              <w:bidi w:val="0"/>
              <w:spacing w:before="0" w:after="283"/>
              <w:rPr/>
            </w:pPr>
            <w:r>
              <w:rPr/>
              <w:t>Audit log</w:t>
            </w:r>
          </w:p>
        </w:tc>
        <w:tc>
          <w:tcPr>
            <w:tcW w:w="1158" w:type="dxa"/>
            <w:tcBorders/>
            <w:vAlign w:val="center"/>
          </w:tcPr>
          <w:p>
            <w:pPr>
              <w:pStyle w:val="TableContents"/>
              <w:bidi w:val="0"/>
              <w:spacing w:before="0" w:after="283"/>
              <w:rPr/>
            </w:pPr>
            <w:r>
              <w:rPr>
                <w:rStyle w:val="SourceText"/>
              </w:rPr>
              <w:t>/audit</w:t>
            </w:r>
          </w:p>
        </w:tc>
        <w:tc>
          <w:tcPr>
            <w:tcW w:w="2022" w:type="dxa"/>
            <w:tcBorders/>
            <w:vAlign w:val="center"/>
          </w:tcPr>
          <w:p>
            <w:pPr>
              <w:pStyle w:val="TableContents"/>
              <w:bidi w:val="0"/>
              <w:spacing w:before="0" w:after="283"/>
              <w:rPr/>
            </w:pPr>
            <w:r>
              <w:rPr>
                <w:rStyle w:val="SourceText"/>
              </w:rPr>
              <w:t>audit.read</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activity history events</w:t>
            </w:r>
          </w:p>
        </w:tc>
      </w:tr>
      <w:tr>
        <w:trPr/>
        <w:tc>
          <w:tcPr>
            <w:tcW w:w="1400" w:type="dxa"/>
            <w:tcBorders/>
            <w:vAlign w:val="center"/>
          </w:tcPr>
          <w:p>
            <w:pPr>
              <w:pStyle w:val="TableContents"/>
              <w:bidi w:val="0"/>
              <w:spacing w:before="0" w:after="283"/>
              <w:rPr/>
            </w:pPr>
            <w:r>
              <w:rPr/>
              <w:t>Platform</w:t>
            </w:r>
          </w:p>
        </w:tc>
        <w:tc>
          <w:tcPr>
            <w:tcW w:w="1273" w:type="dxa"/>
            <w:tcBorders/>
            <w:vAlign w:val="center"/>
          </w:tcPr>
          <w:p>
            <w:pPr>
              <w:pStyle w:val="TableContents"/>
              <w:bidi w:val="0"/>
              <w:spacing w:before="0" w:after="283"/>
              <w:rPr/>
            </w:pPr>
            <w:r>
              <w:rPr/>
              <w:t>Platform console</w:t>
            </w:r>
          </w:p>
        </w:tc>
        <w:tc>
          <w:tcPr>
            <w:tcW w:w="1158" w:type="dxa"/>
            <w:tcBorders/>
            <w:vAlign w:val="center"/>
          </w:tcPr>
          <w:p>
            <w:pPr>
              <w:pStyle w:val="TableContents"/>
              <w:bidi w:val="0"/>
              <w:spacing w:before="0" w:after="283"/>
              <w:rPr/>
            </w:pPr>
            <w:r>
              <w:rPr>
                <w:rStyle w:val="SourceText"/>
              </w:rPr>
              <w:t>/platform</w:t>
            </w:r>
          </w:p>
        </w:tc>
        <w:tc>
          <w:tcPr>
            <w:tcW w:w="2022" w:type="dxa"/>
            <w:tcBorders/>
            <w:vAlign w:val="center"/>
          </w:tcPr>
          <w:p>
            <w:pPr>
              <w:pStyle w:val="TableContents"/>
              <w:bidi w:val="0"/>
              <w:spacing w:before="0" w:after="283"/>
              <w:rPr/>
            </w:pPr>
            <w:r>
              <w:rPr/>
              <w:t>Platform super-administrator only</w:t>
            </w:r>
          </w:p>
        </w:tc>
        <w:tc>
          <w:tcPr>
            <w:tcW w:w="1821" w:type="dxa"/>
            <w:tcBorders/>
            <w:vAlign w:val="center"/>
          </w:tcPr>
          <w:p>
            <w:pPr>
              <w:pStyle w:val="TableContents"/>
              <w:bidi w:val="0"/>
              <w:spacing w:before="0" w:after="283"/>
              <w:rPr/>
            </w:pPr>
            <w:r>
              <w:rPr/>
              <w:t>—</w:t>
            </w:r>
          </w:p>
        </w:tc>
        <w:tc>
          <w:tcPr>
            <w:tcW w:w="1926" w:type="dxa"/>
            <w:tcBorders/>
            <w:vAlign w:val="center"/>
          </w:tcPr>
          <w:p>
            <w:pPr>
              <w:pStyle w:val="TableContents"/>
              <w:bidi w:val="0"/>
              <w:spacing w:before="0" w:after="283"/>
              <w:rPr/>
            </w:pPr>
            <w:r>
              <w:rPr/>
              <w:t>tenants saas admin</w:t>
            </w:r>
          </w:p>
        </w:tc>
      </w:tr>
    </w:tbl>
    <w:p>
      <w:pPr>
        <w:pStyle w:val="BodyText"/>
        <w:numPr>
          <w:ilvl w:val="0"/>
          <w:numId w:val="34"/>
        </w:numPr>
        <w:tabs>
          <w:tab w:val="clear" w:pos="1134"/>
          <w:tab w:val="left" w:pos="709" w:leader="none"/>
        </w:tabs>
        <w:bidi w:val="0"/>
        <w:spacing w:before="0" w:after="0"/>
        <w:ind w:hanging="283" w:left="709"/>
        <w:rPr/>
      </w:pPr>
      <w:r>
        <w:rPr/>
        <w:t xml:space="preserve">A group with no visible items is hidden entirely. </w:t>
      </w:r>
    </w:p>
    <w:p>
      <w:pPr>
        <w:pStyle w:val="BodyText"/>
        <w:numPr>
          <w:ilvl w:val="0"/>
          <w:numId w:val="34"/>
        </w:numPr>
        <w:tabs>
          <w:tab w:val="clear" w:pos="1134"/>
          <w:tab w:val="left" w:pos="709" w:leader="none"/>
        </w:tabs>
        <w:bidi w:val="0"/>
        <w:spacing w:before="0" w:after="0"/>
        <w:ind w:hanging="283" w:left="709"/>
        <w:rPr/>
      </w:pPr>
      <w:r>
        <w:rPr/>
        <w:t xml:space="preserve">The </w:t>
      </w:r>
      <w:r>
        <w:rPr>
          <w:rStyle w:val="Strong"/>
        </w:rPr>
        <w:t>current page</w:t>
      </w:r>
      <w:r>
        <w:rPr/>
        <w:t xml:space="preserve"> is highlighted (tinted background, bold text, teal bar on the left). Sub-pages (e.g. </w:t>
      </w:r>
      <w:r>
        <w:rPr>
          <w:rStyle w:val="SourceText"/>
        </w:rPr>
        <w:t>/purchasing/…</w:t>
      </w:r>
      <w:r>
        <w:rPr/>
        <w:t xml:space="preserve">) highlight their parent item. The active item is scrolled into view automatically. </w:t>
      </w:r>
    </w:p>
    <w:p>
      <w:pPr>
        <w:pStyle w:val="BodyText"/>
        <w:numPr>
          <w:ilvl w:val="0"/>
          <w:numId w:val="34"/>
        </w:numPr>
        <w:tabs>
          <w:tab w:val="clear" w:pos="1134"/>
          <w:tab w:val="left" w:pos="709" w:leader="none"/>
        </w:tabs>
        <w:bidi w:val="0"/>
        <w:ind w:hanging="283" w:left="709"/>
        <w:rPr/>
      </w:pPr>
      <w:r>
        <w:rPr>
          <w:rStyle w:val="Strong"/>
        </w:rPr>
        <w:t>Upgrade</w:t>
      </w:r>
      <w:r>
        <w:rPr/>
        <w:t xml:space="preserve"> badge (lock icon, tooltip "Not included in your plan") appears next to POS billing, Purchasing or Accounting when the current plan's module list does not include </w:t>
      </w:r>
      <w:r>
        <w:rPr>
          <w:rStyle w:val="SourceText"/>
        </w:rPr>
        <w:t>pos</w:t>
      </w:r>
      <w:r>
        <w:rPr/>
        <w:t xml:space="preserve">, </w:t>
      </w:r>
      <w:r>
        <w:rPr>
          <w:rStyle w:val="SourceText"/>
        </w:rPr>
        <w:t>purchases</w:t>
      </w:r>
      <w:r>
        <w:rPr/>
        <w:t xml:space="preserve"> or </w:t>
      </w:r>
      <w:r>
        <w:rPr>
          <w:rStyle w:val="SourceText"/>
        </w:rPr>
        <w:t>accounting</w:t>
      </w:r>
      <w:r>
        <w:rPr/>
        <w:t xml:space="preserve"> respectively. Plans with module </w:t>
      </w:r>
      <w:r>
        <w:rPr>
          <w:rStyle w:val="SourceText"/>
        </w:rPr>
        <w:t>*</w:t>
      </w:r>
      <w:r>
        <w:rPr/>
        <w:t xml:space="preserve"> (Free Trial, Enterprise) never show it. The badge is not shown when the sidebar is collapsed. </w:t>
      </w:r>
    </w:p>
    <w:p>
      <w:pPr>
        <w:pStyle w:val="BodyText"/>
        <w:bidi w:val="0"/>
        <w:rPr/>
      </w:pPr>
      <w:r>
        <w:rPr>
          <w:rStyle w:val="Strong"/>
        </w:rPr>
        <w:t>Mobile / tablet (below 768 px)</w:t>
      </w:r>
      <w:r>
        <w:rPr/>
        <w:t xml:space="preserve"> - Sidebar is hidden; a </w:t>
      </w:r>
      <w:r>
        <w:rPr>
          <w:rStyle w:val="Strong"/>
        </w:rPr>
        <w:t>menu</w:t>
      </w:r>
      <w:r>
        <w:rPr/>
        <w:t xml:space="preserve"> button (</w:t>
      </w:r>
      <w:r>
        <w:rPr>
          <w:rStyle w:val="Strong"/>
        </w:rPr>
        <w:t>Open menu</w:t>
      </w:r>
      <w:r>
        <w:rPr/>
        <w:t xml:space="preserve">) appears at the left of the top bar. - It opens a slide-in drawer (288 px, max 85 % of screen) with the logo, a </w:t>
      </w:r>
      <w:r>
        <w:rPr>
          <w:rStyle w:val="Strong"/>
        </w:rPr>
        <w:t>Close menu</w:t>
      </w:r>
      <w:r>
        <w:rPr/>
        <w:t xml:space="preserve"> (×) button, the same menu (always expanded) and the footer (without the collapse button). - The drawer closes on </w:t>
      </w:r>
      <w:r>
        <w:rPr>
          <w:rStyle w:val="Strong"/>
        </w:rPr>
        <w:t>Close menu</w:t>
      </w:r>
      <w:r>
        <w:rPr/>
        <w:t>, Esc, a tap on the dimmed background, or after choosing an item.</w:t>
      </w:r>
    </w:p>
    <w:p>
      <w:pPr>
        <w:pStyle w:val="Heading4"/>
        <w:bidi w:val="0"/>
        <w:ind w:hanging="0" w:left="0" w:right="0"/>
        <w:rPr/>
      </w:pPr>
      <w:bookmarkStart w:id="70" w:name="how-to_6"/>
      <w:bookmarkEnd w:id="70"/>
      <w:r>
        <w:rPr/>
        <w:t>How to …</w:t>
      </w:r>
    </w:p>
    <w:p>
      <w:pPr>
        <w:pStyle w:val="BodyText"/>
        <w:bidi w:val="0"/>
        <w:rPr/>
      </w:pPr>
      <w:r>
        <w:rPr>
          <w:rStyle w:val="Strong"/>
        </w:rPr>
        <w:t>How to collapse or expand the sidebar</w:t>
      </w:r>
      <w:r>
        <w:rPr/>
        <w:t xml:space="preserve"> (desktop) 1. Click </w:t>
      </w:r>
      <w:r>
        <w:rPr>
          <w:rStyle w:val="Strong"/>
        </w:rPr>
        <w:t>Collapse sidebar</w:t>
      </w:r>
      <w:r>
        <w:rPr/>
        <w:t xml:space="preserve"> (‹) in the sidebar footer. Only icons remain; hover or focus an icon to see its name in a tooltip. 2. Click </w:t>
      </w:r>
      <w:r>
        <w:rPr>
          <w:rStyle w:val="Strong"/>
        </w:rPr>
        <w:t>Expand sidebar</w:t>
      </w:r>
      <w:r>
        <w:rPr/>
        <w:t xml:space="preserve"> (›) to restore. The choice is remembered on this browser.</w:t>
      </w:r>
    </w:p>
    <w:p>
      <w:pPr>
        <w:pStyle w:val="BodyText"/>
        <w:bidi w:val="0"/>
        <w:rPr/>
      </w:pPr>
      <w:r>
        <w:rPr>
          <w:rStyle w:val="Strong"/>
        </w:rPr>
        <w:t>How to fold a menu group</w:t>
      </w:r>
      <w:r>
        <w:rPr/>
        <w:t xml:space="preserve"> 1. Click the group heading (e.g. </w:t>
      </w:r>
      <w:r>
        <w:rPr>
          <w:rStyle w:val="Strong"/>
        </w:rPr>
        <w:t>Stock</w:t>
      </w:r>
      <w:r>
        <w:rPr/>
        <w:t>). The group folds; click again to unfold. 2. Folded groups are remembered on this browser. A group that contains the page you are on always stays open.</w:t>
      </w:r>
    </w:p>
    <w:p>
      <w:pPr>
        <w:pStyle w:val="BodyText"/>
        <w:bidi w:val="0"/>
        <w:rPr/>
      </w:pPr>
      <w:r>
        <w:rPr>
          <w:rStyle w:val="Strong"/>
        </w:rPr>
        <w:t>How to open the menu on a phone</w:t>
      </w:r>
      <w:r>
        <w:rPr/>
        <w:t xml:space="preserve"> 1. Tap the </w:t>
      </w:r>
      <w:r>
        <w:rPr>
          <w:rStyle w:val="Strong"/>
        </w:rPr>
        <w:t>Open menu</w:t>
      </w:r>
      <w:r>
        <w:rPr/>
        <w:t xml:space="preserve"> (☰) button. 2. Tap the item you need; the drawer closes and the page opens.</w:t>
      </w:r>
    </w:p>
    <w:p>
      <w:pPr>
        <w:pStyle w:val="BodyText"/>
        <w:bidi w:val="0"/>
        <w:rPr/>
      </w:pPr>
      <w:r>
        <w:rPr>
          <w:rStyle w:val="Strong"/>
        </w:rPr>
        <w:t>How to see your plan from the sidebar</w:t>
      </w:r>
      <w:r>
        <w:rPr/>
        <w:t xml:space="preserve"> — click the plan name in the sidebar footer (opens </w:t>
      </w:r>
      <w:r>
        <w:rPr>
          <w:rStyle w:val="Strong"/>
        </w:rPr>
        <w:t>Plan &amp; billing</w:t>
      </w:r>
      <w:r>
        <w:rPr/>
        <w:t>).</w:t>
      </w:r>
    </w:p>
    <w:p>
      <w:pPr>
        <w:pStyle w:val="Heading4"/>
        <w:bidi w:val="0"/>
        <w:ind w:hanging="0" w:left="0" w:right="0"/>
        <w:rPr/>
      </w:pPr>
      <w:bookmarkStart w:id="71" w:name="form-fields_6"/>
      <w:bookmarkEnd w:id="71"/>
      <w:r>
        <w:rPr/>
        <w:t>Form fields</w:t>
      </w:r>
    </w:p>
    <w:p>
      <w:pPr>
        <w:pStyle w:val="BodyText"/>
        <w:bidi w:val="0"/>
        <w:rPr/>
      </w:pPr>
      <w:r>
        <w:rPr/>
        <w:t>None.</w:t>
      </w:r>
    </w:p>
    <w:p>
      <w:pPr>
        <w:pStyle w:val="Heading4"/>
        <w:bidi w:val="0"/>
        <w:ind w:hanging="0" w:left="0" w:right="0"/>
        <w:rPr/>
      </w:pPr>
      <w:bookmarkStart w:id="72" w:name="statuses-lifecycle_6"/>
      <w:bookmarkEnd w:id="72"/>
      <w:r>
        <w:rPr/>
        <w:t>Statuses &amp; lifecycle</w:t>
      </w:r>
    </w:p>
    <w:p>
      <w:pPr>
        <w:pStyle w:val="BodyText"/>
        <w:bidi w:val="0"/>
        <w:rPr/>
      </w:pPr>
      <w:r>
        <w:rPr/>
        <w:t>Not applicable.</w:t>
      </w:r>
    </w:p>
    <w:p>
      <w:pPr>
        <w:pStyle w:val="Heading4"/>
        <w:bidi w:val="0"/>
        <w:ind w:hanging="0" w:left="0" w:right="0"/>
        <w:rPr/>
      </w:pPr>
      <w:bookmarkStart w:id="73" w:name="business-rules-calculations_6"/>
      <w:bookmarkEnd w:id="73"/>
      <w:r>
        <w:rPr/>
        <w:t>Business rules &amp; calculations</w:t>
      </w:r>
    </w:p>
    <w:p>
      <w:pPr>
        <w:pStyle w:val="BodyText"/>
        <w:numPr>
          <w:ilvl w:val="0"/>
          <w:numId w:val="35"/>
        </w:numPr>
        <w:tabs>
          <w:tab w:val="clear" w:pos="1134"/>
          <w:tab w:val="left" w:pos="709" w:leader="none"/>
        </w:tabs>
        <w:bidi w:val="0"/>
        <w:spacing w:before="0" w:after="0"/>
        <w:ind w:hanging="283" w:left="709"/>
        <w:rPr/>
      </w:pPr>
      <w:r>
        <w:rPr/>
        <w:t xml:space="preserve">Menu visibility: item shown if it has no permission, or the user is the organization </w:t>
      </w:r>
      <w:r>
        <w:rPr>
          <w:rStyle w:val="Strong"/>
        </w:rPr>
        <w:t>Owner</w:t>
      </w:r>
      <w:r>
        <w:rPr/>
        <w:t xml:space="preserve">, or the user's role contains the permission. </w:t>
      </w:r>
      <w:r>
        <w:rPr>
          <w:rStyle w:val="Emphasis"/>
        </w:rPr>
        <w:t>Platform console</w:t>
      </w:r>
      <w:r>
        <w:rPr/>
        <w:t xml:space="preserve"> requires the user flag "platform super-administrator". Users without any pharmacy membership see only </w:t>
      </w:r>
      <w:r>
        <w:rPr>
          <w:rStyle w:val="Strong"/>
        </w:rPr>
        <w:t>Dashboard</w:t>
      </w:r>
      <w:r>
        <w:rPr/>
        <w:t xml:space="preserve"> (and </w:t>
      </w:r>
      <w:r>
        <w:rPr>
          <w:rStyle w:val="Strong"/>
        </w:rPr>
        <w:t>Platform console</w:t>
      </w:r>
      <w:r>
        <w:rPr/>
        <w:t xml:space="preserve"> if super-admin). </w:t>
      </w:r>
    </w:p>
    <w:p>
      <w:pPr>
        <w:pStyle w:val="BodyText"/>
        <w:numPr>
          <w:ilvl w:val="0"/>
          <w:numId w:val="35"/>
        </w:numPr>
        <w:tabs>
          <w:tab w:val="clear" w:pos="1134"/>
          <w:tab w:val="left" w:pos="709" w:leader="none"/>
        </w:tabs>
        <w:bidi w:val="0"/>
        <w:spacing w:before="0" w:after="0"/>
        <w:ind w:hanging="283" w:left="709"/>
        <w:rPr/>
      </w:pPr>
      <w:r>
        <w:rPr/>
        <w:t>Hiding a menu item is a convenience only — the server checks permissions on every request (</w:t>
      </w:r>
      <w:r>
        <w:rPr>
          <w:rStyle w:val="SourceText"/>
        </w:rPr>
        <w:t>403 FORBIDDEN</w:t>
      </w:r>
      <w:r>
        <w:rPr/>
        <w:t xml:space="preserve"> "Missing required permission(s): …"), so typing a URL directly does not bypass security. </w:t>
      </w:r>
    </w:p>
    <w:p>
      <w:pPr>
        <w:pStyle w:val="BodyText"/>
        <w:numPr>
          <w:ilvl w:val="0"/>
          <w:numId w:val="35"/>
        </w:numPr>
        <w:tabs>
          <w:tab w:val="clear" w:pos="1134"/>
          <w:tab w:val="left" w:pos="709" w:leader="none"/>
        </w:tabs>
        <w:bidi w:val="0"/>
        <w:spacing w:before="0" w:after="0"/>
        <w:ind w:hanging="283" w:left="709"/>
        <w:rPr/>
      </w:pPr>
      <w:r>
        <w:rPr/>
        <w:t xml:space="preserve">Plan lock: modules come from </w:t>
      </w:r>
      <w:r>
        <w:rPr>
          <w:rStyle w:val="SourceText"/>
        </w:rPr>
        <w:t>GET /organizations/subscription</w:t>
      </w:r>
      <w:r>
        <w:rPr/>
        <w:t xml:space="preserve"> → </w:t>
      </w:r>
      <w:r>
        <w:rPr>
          <w:rStyle w:val="SourceText"/>
        </w:rPr>
        <w:t>subscription.modules</w:t>
      </w:r>
      <w:r>
        <w:rPr/>
        <w:t xml:space="preserve">. An item is "locked" if modules exist, do not contain </w:t>
      </w:r>
      <w:r>
        <w:rPr>
          <w:rStyle w:val="SourceText"/>
        </w:rPr>
        <w:t>*</w:t>
      </w:r>
      <w:r>
        <w:rPr/>
        <w:t xml:space="preserve">, and do not contain the item's module. Clicking a locked item still opens the page, but plan-gated server actions return </w:t>
      </w:r>
      <w:r>
        <w:rPr>
          <w:rStyle w:val="SourceText"/>
        </w:rPr>
        <w:t>FEATURE_NOT_ENTITLED</w:t>
      </w:r>
      <w:r>
        <w:rPr/>
        <w:t xml:space="preserve"> (" is not included in the plan. Upgrade to enable it."). Seeded plans: Free Trial = all; Starter = catalog, inventory, pos; Professional = + purchases, returns; Business = + wholesale, accounting; Enterprise = all. </w:t>
      </w:r>
    </w:p>
    <w:p>
      <w:pPr>
        <w:pStyle w:val="BodyText"/>
        <w:numPr>
          <w:ilvl w:val="0"/>
          <w:numId w:val="35"/>
        </w:numPr>
        <w:tabs>
          <w:tab w:val="clear" w:pos="1134"/>
          <w:tab w:val="left" w:pos="709" w:leader="none"/>
        </w:tabs>
        <w:bidi w:val="0"/>
        <w:ind w:hanging="283" w:left="709"/>
        <w:rPr/>
      </w:pPr>
      <w:r>
        <w:rPr/>
        <w:t>Preferences stored in the browser (</w:t>
      </w:r>
      <w:r>
        <w:rPr>
          <w:rStyle w:val="SourceText"/>
        </w:rPr>
        <w:t>localStorage</w:t>
      </w:r>
      <w:r>
        <w:rPr/>
        <w:t xml:space="preserve">): </w:t>
      </w:r>
      <w:r>
        <w:rPr>
          <w:rStyle w:val="SourceText"/>
        </w:rPr>
        <w:t>medicore.sidebar.collapsed</w:t>
      </w:r>
      <w:r>
        <w:rPr/>
        <w:t xml:space="preserve"> ("1"/"0") and </w:t>
      </w:r>
      <w:r>
        <w:rPr>
          <w:rStyle w:val="SourceText"/>
        </w:rPr>
        <w:t>medicore.sidebar.closedGroups</w:t>
      </w:r>
      <w:r>
        <w:rPr/>
        <w:t xml:space="preserve"> (list of group names). </w:t>
      </w:r>
    </w:p>
    <w:p>
      <w:pPr>
        <w:pStyle w:val="Heading4"/>
        <w:bidi w:val="0"/>
        <w:ind w:hanging="0" w:left="0" w:right="0"/>
        <w:rPr/>
      </w:pPr>
      <w:bookmarkStart w:id="74" w:name="messages-empty-states_6"/>
      <w:bookmarkEnd w:id="74"/>
      <w:r>
        <w:rPr/>
        <w:t>Messages &amp; empty states</w:t>
      </w:r>
    </w:p>
    <w:p>
      <w:pPr>
        <w:pStyle w:val="BodyText"/>
        <w:numPr>
          <w:ilvl w:val="0"/>
          <w:numId w:val="36"/>
        </w:numPr>
        <w:tabs>
          <w:tab w:val="clear" w:pos="1134"/>
          <w:tab w:val="left" w:pos="709" w:leader="none"/>
        </w:tabs>
        <w:bidi w:val="0"/>
        <w:spacing w:before="0" w:after="0"/>
        <w:ind w:hanging="283" w:left="709"/>
        <w:rPr/>
      </w:pPr>
      <w:r>
        <w:rPr/>
        <w:t xml:space="preserve">Tooltip on </w:t>
      </w:r>
      <w:r>
        <w:rPr>
          <w:rStyle w:val="Strong"/>
        </w:rPr>
        <w:t>Upgrade</w:t>
      </w:r>
      <w:r>
        <w:rPr/>
        <w:t xml:space="preserve"> badge: "Not included in your plan". </w:t>
      </w:r>
    </w:p>
    <w:p>
      <w:pPr>
        <w:pStyle w:val="BodyText"/>
        <w:numPr>
          <w:ilvl w:val="0"/>
          <w:numId w:val="36"/>
        </w:numPr>
        <w:tabs>
          <w:tab w:val="clear" w:pos="1134"/>
          <w:tab w:val="left" w:pos="709" w:leader="none"/>
        </w:tabs>
        <w:bidi w:val="0"/>
        <w:ind w:hanging="283" w:left="709"/>
        <w:rPr/>
      </w:pPr>
      <w:r>
        <w:rPr/>
        <w:t xml:space="preserve">Collapsed-mode tooltips show the item label. </w:t>
      </w:r>
    </w:p>
    <w:p>
      <w:pPr>
        <w:pStyle w:val="Heading4"/>
        <w:bidi w:val="0"/>
        <w:ind w:hanging="0" w:left="0" w:right="0"/>
        <w:rPr/>
      </w:pPr>
      <w:bookmarkStart w:id="75" w:name="api-endpoints-used_6"/>
      <w:bookmarkEnd w:id="75"/>
      <w:r>
        <w:rPr/>
        <w:t>API endpoints used</w:t>
      </w:r>
    </w:p>
    <w:p>
      <w:pPr>
        <w:pStyle w:val="BodyText"/>
        <w:numPr>
          <w:ilvl w:val="0"/>
          <w:numId w:val="37"/>
        </w:numPr>
        <w:tabs>
          <w:tab w:val="clear" w:pos="1134"/>
          <w:tab w:val="left" w:pos="709" w:leader="none"/>
        </w:tabs>
        <w:bidi w:val="0"/>
        <w:spacing w:before="0" w:after="0"/>
        <w:ind w:hanging="283" w:left="709"/>
        <w:rPr/>
      </w:pPr>
      <w:r>
        <w:rPr>
          <w:rStyle w:val="SourceText"/>
        </w:rPr>
        <w:t>GET /api/v1/auth/me</w:t>
      </w:r>
      <w:r>
        <w:rPr/>
        <w:t xml:space="preserve"> — memberships, permissions, branches (decides visible items). </w:t>
      </w:r>
    </w:p>
    <w:p>
      <w:pPr>
        <w:pStyle w:val="BodyText"/>
        <w:numPr>
          <w:ilvl w:val="0"/>
          <w:numId w:val="37"/>
        </w:numPr>
        <w:tabs>
          <w:tab w:val="clear" w:pos="1134"/>
          <w:tab w:val="left" w:pos="709" w:leader="none"/>
        </w:tabs>
        <w:bidi w:val="0"/>
        <w:ind w:hanging="283" w:left="709"/>
        <w:rPr/>
      </w:pPr>
      <w:r>
        <w:rPr>
          <w:rStyle w:val="SourceText"/>
        </w:rPr>
        <w:t>GET /api/v1/organizations/subscription</w:t>
      </w:r>
      <w:r>
        <w:rPr/>
        <w:t xml:space="preserve"> — plan name, lapsed flag and modules (refreshed every 5 minutes). </w:t>
      </w:r>
    </w:p>
    <w:p>
      <w:pPr>
        <w:pStyle w:val="Heading4"/>
        <w:bidi w:val="0"/>
        <w:ind w:hanging="0" w:left="0" w:right="0"/>
        <w:rPr/>
      </w:pPr>
      <w:bookmarkStart w:id="76" w:name="screens_6"/>
      <w:bookmarkEnd w:id="76"/>
      <w:r>
        <w:rPr/>
        <w:t>Screens</w:t>
      </w:r>
    </w:p>
    <w:p>
      <w:pPr>
        <w:pStyle w:val="BodyText"/>
        <w:bidi w:val="0"/>
        <w:rPr/>
      </w:pPr>
      <w:r>
        <w:rPr>
          <w:rStyle w:val="Strong"/>
        </w:rPr>
        <w:t>Other states of this screen (not pictured — how to reach them):</w:t>
      </w:r>
    </w:p>
    <w:p>
      <w:pPr>
        <w:pStyle w:val="BodyText"/>
        <w:numPr>
          <w:ilvl w:val="0"/>
          <w:numId w:val="38"/>
        </w:numPr>
        <w:tabs>
          <w:tab w:val="clear" w:pos="1134"/>
          <w:tab w:val="left" w:pos="709" w:leader="none"/>
        </w:tabs>
        <w:bidi w:val="0"/>
        <w:spacing w:before="0" w:after="0"/>
        <w:ind w:hanging="283" w:left="709"/>
        <w:rPr/>
      </w:pPr>
      <w:r>
        <w:rPr/>
        <w:t xml:space="preserve">Sign in as Owner on desktop; Dashboard open, sidebar expanded. </w:t>
      </w:r>
    </w:p>
    <w:p>
      <w:pPr>
        <w:pStyle w:val="BodyText"/>
        <w:numPr>
          <w:ilvl w:val="0"/>
          <w:numId w:val="38"/>
        </w:numPr>
        <w:tabs>
          <w:tab w:val="clear" w:pos="1134"/>
          <w:tab w:val="left" w:pos="709" w:leader="none"/>
        </w:tabs>
        <w:bidi w:val="0"/>
        <w:spacing w:before="0" w:after="0"/>
        <w:ind w:hanging="283" w:left="709"/>
        <w:rPr/>
      </w:pPr>
      <w:r>
        <w:rPr/>
        <w:t xml:space="preserve">Click </w:t>
      </w:r>
      <w:r>
        <w:rPr>
          <w:rStyle w:val="Strong"/>
        </w:rPr>
        <w:t>Collapse sidebar</w:t>
      </w:r>
      <w:r>
        <w:rPr/>
        <w:t xml:space="preserve">, then hover the </w:t>
      </w:r>
      <w:r>
        <w:rPr>
          <w:rStyle w:val="Strong"/>
        </w:rPr>
        <w:t>Products</w:t>
      </w:r>
      <w:r>
        <w:rPr/>
        <w:t xml:space="preserve"> icon (tooltip visible). </w:t>
      </w:r>
    </w:p>
    <w:p>
      <w:pPr>
        <w:pStyle w:val="BodyText"/>
        <w:numPr>
          <w:ilvl w:val="0"/>
          <w:numId w:val="38"/>
        </w:numPr>
        <w:tabs>
          <w:tab w:val="clear" w:pos="1134"/>
          <w:tab w:val="left" w:pos="709" w:leader="none"/>
        </w:tabs>
        <w:bidi w:val="0"/>
        <w:spacing w:before="0" w:after="0"/>
        <w:ind w:hanging="283" w:left="709"/>
        <w:rPr/>
      </w:pPr>
      <w:r>
        <w:rPr/>
        <w:t xml:space="preserve">Click the </w:t>
      </w:r>
      <w:r>
        <w:rPr>
          <w:rStyle w:val="Strong"/>
        </w:rPr>
        <w:t>Admin</w:t>
      </w:r>
      <w:r>
        <w:rPr/>
        <w:t xml:space="preserve"> group heading to fold it. </w:t>
      </w:r>
    </w:p>
    <w:p>
      <w:pPr>
        <w:pStyle w:val="BodyText"/>
        <w:numPr>
          <w:ilvl w:val="0"/>
          <w:numId w:val="38"/>
        </w:numPr>
        <w:tabs>
          <w:tab w:val="clear" w:pos="1134"/>
          <w:tab w:val="left" w:pos="709" w:leader="none"/>
        </w:tabs>
        <w:bidi w:val="0"/>
        <w:spacing w:before="0" w:after="0"/>
        <w:ind w:hanging="283" w:left="709"/>
        <w:rPr/>
      </w:pPr>
      <w:r>
        <w:rPr/>
        <w:t xml:space="preserve">Sign in to a pharmacy on the Starter plan (Purchasing and Accounting show </w:t>
      </w:r>
      <w:r>
        <w:rPr>
          <w:rStyle w:val="Strong"/>
        </w:rPr>
        <w:t>Upgrade</w:t>
      </w:r>
      <w:r>
        <w:rPr/>
        <w:t xml:space="preserve">). </w:t>
      </w:r>
    </w:p>
    <w:p>
      <w:pPr>
        <w:pStyle w:val="BodyText"/>
        <w:numPr>
          <w:ilvl w:val="0"/>
          <w:numId w:val="38"/>
        </w:numPr>
        <w:tabs>
          <w:tab w:val="clear" w:pos="1134"/>
          <w:tab w:val="left" w:pos="709" w:leader="none"/>
        </w:tabs>
        <w:bidi w:val="0"/>
        <w:spacing w:before="0" w:after="0"/>
        <w:ind w:hanging="283" w:left="709"/>
        <w:rPr/>
      </w:pPr>
      <w:r>
        <w:rPr/>
        <w:t xml:space="preserve">Sign in as a user with the Cashier role (reduced menu). </w:t>
      </w:r>
    </w:p>
    <w:p>
      <w:pPr>
        <w:pStyle w:val="BodyText"/>
        <w:numPr>
          <w:ilvl w:val="0"/>
          <w:numId w:val="38"/>
        </w:numPr>
        <w:tabs>
          <w:tab w:val="clear" w:pos="1134"/>
          <w:tab w:val="left" w:pos="709" w:leader="none"/>
        </w:tabs>
        <w:bidi w:val="0"/>
        <w:ind w:hanging="283" w:left="709"/>
        <w:rPr/>
      </w:pPr>
      <w:r>
        <w:rPr/>
        <w:t xml:space="preserve">Phone width (≈390 px), tap </w:t>
      </w:r>
      <w:r>
        <w:rPr>
          <w:rStyle w:val="Strong"/>
        </w:rPr>
        <w:t>Open menu</w:t>
      </w:r>
      <w:r>
        <w:rPr/>
        <w:t xml:space="preserve">. </w:t>
      </w:r>
    </w:p>
    <w:p>
      <w:pPr>
        <w:pStyle w:val="HorizontalLine"/>
        <w:bidi w:val="0"/>
        <w:rPr/>
      </w:pPr>
      <w:r>
        <w:rPr/>
      </w:r>
    </w:p>
    <w:p>
      <w:pPr>
        <w:pStyle w:val="Heading3"/>
        <w:bidi w:val="0"/>
        <w:ind w:hanging="0" w:left="0" w:right="0"/>
        <w:rPr/>
      </w:pPr>
      <w:bookmarkStart w:id="77" w:name="application-shell-top-bar-breadcrumbs-or"/>
      <w:bookmarkEnd w:id="77"/>
      <w:r>
        <w:rPr/>
        <w:t>Application shell — top bar, breadcrumbs, organization &amp; branch switchers</w:t>
      </w:r>
    </w:p>
    <w:p>
      <w:pPr>
        <w:pStyle w:val="BodyText"/>
        <w:numPr>
          <w:ilvl w:val="0"/>
          <w:numId w:val="39"/>
        </w:numPr>
        <w:tabs>
          <w:tab w:val="clear" w:pos="1134"/>
          <w:tab w:val="left" w:pos="709" w:leader="none"/>
        </w:tabs>
        <w:bidi w:val="0"/>
        <w:ind w:hanging="283" w:left="709"/>
        <w:rPr/>
      </w:pPr>
      <w:r>
        <w:rPr>
          <w:rStyle w:val="Strong"/>
        </w:rPr>
        <w:t>Route:</w:t>
      </w:r>
      <w:r>
        <w:rPr/>
        <w:t xml:space="preserve"> every signed-in page - </w:t>
      </w:r>
      <w:r>
        <w:rPr>
          <w:rStyle w:val="Strong"/>
        </w:rPr>
        <w:t>Menu:</w:t>
      </w:r>
      <w:r>
        <w:rPr/>
        <w:t xml:space="preserve"> — - </w:t>
      </w:r>
      <w:r>
        <w:rPr>
          <w:rStyle w:val="Strong"/>
        </w:rPr>
        <w:t>Who can use it:</w:t>
      </w:r>
      <w:r>
        <w:rPr/>
        <w:t xml:space="preserve"> any signed-in user; the notifications bell requires </w:t>
      </w:r>
      <w:r>
        <w:rPr>
          <w:rStyle w:val="SourceText"/>
        </w:rPr>
        <w:t>reports.read</w:t>
      </w:r>
      <w:r>
        <w:rPr/>
        <w:t xml:space="preserve">. </w:t>
      </w:r>
    </w:p>
    <w:p>
      <w:pPr>
        <w:pStyle w:val="Heading4"/>
        <w:bidi w:val="0"/>
        <w:ind w:hanging="0" w:left="0" w:right="0"/>
        <w:rPr/>
      </w:pPr>
      <w:bookmarkStart w:id="78" w:name="purpose_7"/>
      <w:bookmarkEnd w:id="78"/>
      <w:r>
        <w:rPr/>
        <w:t>Purpose</w:t>
      </w:r>
    </w:p>
    <w:p>
      <w:pPr>
        <w:pStyle w:val="BodyText"/>
        <w:bidi w:val="0"/>
        <w:rPr/>
      </w:pPr>
      <w:r>
        <w:rPr/>
        <w:t>The top bar tells you where you are and in which pharmacy/branch you are working, and gives one-click access to search, alerts and your account. Switching the pharmacy or branch here changes the data every screen shows and where new transactions are recorded.</w:t>
      </w:r>
    </w:p>
    <w:p>
      <w:pPr>
        <w:pStyle w:val="Heading4"/>
        <w:bidi w:val="0"/>
        <w:ind w:hanging="0" w:left="0" w:right="0"/>
        <w:rPr/>
      </w:pPr>
      <w:bookmarkStart w:id="79" w:name="screen-layout_7"/>
      <w:bookmarkEnd w:id="79"/>
      <w:r>
        <w:rPr/>
        <w:t>Screen layout</w:t>
      </w:r>
    </w:p>
    <w:p>
      <w:pPr>
        <w:pStyle w:val="BodyText"/>
        <w:bidi w:val="0"/>
        <w:rPr/>
      </w:pPr>
      <w:r>
        <w:rPr/>
        <w:t xml:space="preserve">Left to right: 1. </w:t>
      </w:r>
      <w:r>
        <w:rPr>
          <w:rStyle w:val="Strong"/>
        </w:rPr>
        <w:t>Open menu</w:t>
      </w:r>
      <w:r>
        <w:rPr/>
        <w:t xml:space="preserve"> button (mobile only). 2. </w:t>
      </w:r>
      <w:r>
        <w:rPr>
          <w:rStyle w:val="Strong"/>
        </w:rPr>
        <w:t>Breadcrumbs</w:t>
      </w:r>
      <w:r>
        <w:rPr/>
        <w:t xml:space="preserve"> (768 px and wider): menu group name (1024 px and wider only) › page icon + page name. On a sub-page (e.g. an invoice detail) it shows group › </w:t>
      </w:r>
      <w:r>
        <w:rPr>
          <w:rStyle w:val="Strong"/>
        </w:rPr>
        <w:t>page link</w:t>
      </w:r>
      <w:r>
        <w:rPr/>
        <w:t xml:space="preserve"> › </w:t>
      </w:r>
      <w:r>
        <w:rPr>
          <w:rStyle w:val="Strong"/>
        </w:rPr>
        <w:t>Details</w:t>
      </w:r>
      <w:r>
        <w:rPr/>
        <w:t xml:space="preserve">. Pages not in the menu show no breadcrumb. 3. </w:t>
      </w:r>
      <w:r>
        <w:rPr>
          <w:rStyle w:val="Strong"/>
        </w:rPr>
        <w:t>Organization</w:t>
      </w:r>
      <w:r>
        <w:rPr/>
        <w:t xml:space="preserve"> selector (640 px and wider): lists every pharmacy you are an active member of. 4. </w:t>
      </w:r>
      <w:r>
        <w:rPr>
          <w:rStyle w:val="Strong"/>
        </w:rPr>
        <w:t>Branch</w:t>
      </w:r>
      <w:r>
        <w:rPr/>
        <w:t xml:space="preserve"> selector (640 px and wider): first option </w:t>
      </w:r>
      <w:r>
        <w:rPr>
          <w:rStyle w:val="Strong"/>
        </w:rPr>
        <w:t>All branches</w:t>
      </w:r>
      <w:r>
        <w:rPr/>
        <w:t xml:space="preserve">, then each branch you are assigned to in the current pharmacy. 5. </w:t>
      </w:r>
      <w:r>
        <w:rPr>
          <w:rStyle w:val="Strong"/>
        </w:rPr>
        <w:t>Search</w:t>
      </w:r>
      <w:r>
        <w:rPr/>
        <w:t xml:space="preserve"> button: magnifier icon; on 1024 px+ also "Search…" and the shortcut keys ⌘ K. Tooltip/label "Search (Ctrl or Cmd + K)". Opens the command palette. 6. </w:t>
      </w:r>
      <w:r>
        <w:rPr>
          <w:rStyle w:val="Strong"/>
        </w:rPr>
        <w:t>Notifications</w:t>
      </w:r>
      <w:r>
        <w:rPr/>
        <w:t xml:space="preserve"> bell (only if you have </w:t>
      </w:r>
      <w:r>
        <w:rPr>
          <w:rStyle w:val="SourceText"/>
        </w:rPr>
        <w:t>reports.read</w:t>
      </w:r>
      <w:r>
        <w:rPr/>
        <w:t xml:space="preserve"> and a pharmacy is selected) — see </w:t>
      </w:r>
      <w:r>
        <w:rPr>
          <w:rStyle w:val="Emphasis"/>
        </w:rPr>
        <w:t>Notifications panel</w:t>
      </w:r>
      <w:r>
        <w:rPr/>
        <w:t xml:space="preserve">. 7. </w:t>
      </w:r>
      <w:r>
        <w:rPr>
          <w:rStyle w:val="Strong"/>
        </w:rPr>
        <w:t>Account menu</w:t>
      </w:r>
      <w:r>
        <w:rPr/>
        <w:t xml:space="preserve"> button: round initials badge, your full name (1024 px+), chevron — see </w:t>
      </w:r>
      <w:r>
        <w:rPr>
          <w:rStyle w:val="Emphasis"/>
        </w:rPr>
        <w:t>Account menu</w:t>
      </w:r>
      <w:r>
        <w:rPr/>
        <w:t>.</w:t>
      </w:r>
    </w:p>
    <w:p>
      <w:pPr>
        <w:pStyle w:val="Heading4"/>
        <w:bidi w:val="0"/>
        <w:ind w:hanging="0" w:left="0" w:right="0"/>
        <w:rPr/>
      </w:pPr>
      <w:bookmarkStart w:id="80" w:name="how-to_7"/>
      <w:bookmarkEnd w:id="80"/>
      <w:r>
        <w:rPr/>
        <w:t>How to …</w:t>
      </w:r>
    </w:p>
    <w:p>
      <w:pPr>
        <w:pStyle w:val="BodyText"/>
        <w:bidi w:val="0"/>
        <w:rPr/>
      </w:pPr>
      <w:r>
        <w:rPr>
          <w:rStyle w:val="Strong"/>
        </w:rPr>
        <w:t>How to switch to another pharmacy (organization)</w:t>
      </w:r>
      <w:r>
        <w:rPr/>
        <w:t xml:space="preserve"> 1. Open the </w:t>
      </w:r>
      <w:r>
        <w:rPr>
          <w:rStyle w:val="Strong"/>
        </w:rPr>
        <w:t>Organization</w:t>
      </w:r>
      <w:r>
        <w:rPr/>
        <w:t xml:space="preserve"> drop-down in the top bar. 2. Choose the pharmacy. A toast "Workspace switched — " appears. 3. All data reloads for that pharmacy; the branch is set to your first assigned branch there (or </w:t>
      </w:r>
      <w:r>
        <w:rPr>
          <w:rStyle w:val="Strong"/>
        </w:rPr>
        <w:t>All branches</w:t>
      </w:r>
      <w:r>
        <w:rPr/>
        <w:t xml:space="preserve"> if none).</w:t>
      </w:r>
    </w:p>
    <w:p>
      <w:pPr>
        <w:pStyle w:val="BodyText"/>
        <w:bidi w:val="0"/>
        <w:rPr/>
      </w:pPr>
      <w:r>
        <w:rPr>
          <w:rStyle w:val="Strong"/>
        </w:rPr>
        <w:t>How to switch branch</w:t>
      </w:r>
      <w:r>
        <w:rPr/>
        <w:t xml:space="preserve"> 1. Open the </w:t>
      </w:r>
      <w:r>
        <w:rPr>
          <w:rStyle w:val="Strong"/>
        </w:rPr>
        <w:t>Branch</w:t>
      </w:r>
      <w:r>
        <w:rPr/>
        <w:t xml:space="preserve"> drop-down. 2. Choose a branch, or </w:t>
      </w:r>
      <w:r>
        <w:rPr>
          <w:rStyle w:val="Strong"/>
        </w:rPr>
        <w:t>All branches</w:t>
      </w:r>
      <w:r>
        <w:rPr/>
        <w:t xml:space="preserve"> to work without a branch context. 3. All data reloads. The selection is remembered on this browser.</w:t>
      </w:r>
    </w:p>
    <w:p>
      <w:pPr>
        <w:pStyle w:val="BodyText"/>
        <w:bidi w:val="0"/>
        <w:rPr/>
      </w:pPr>
      <w:r>
        <w:rPr>
          <w:rStyle w:val="Strong"/>
        </w:rPr>
        <w:t>How to go back to the list page from a detail page</w:t>
      </w:r>
      <w:r>
        <w:rPr/>
        <w:t xml:space="preserve"> — click the page name in the breadcrumb (e.g. </w:t>
      </w:r>
      <w:r>
        <w:rPr>
          <w:rStyle w:val="Strong"/>
        </w:rPr>
        <w:t>Sales &amp; returns</w:t>
      </w:r>
      <w:r>
        <w:rPr/>
        <w:t>).</w:t>
      </w:r>
    </w:p>
    <w:p>
      <w:pPr>
        <w:pStyle w:val="Heading4"/>
        <w:bidi w:val="0"/>
        <w:ind w:hanging="0" w:left="0" w:right="0"/>
        <w:rPr/>
      </w:pPr>
      <w:bookmarkStart w:id="81" w:name="form-fields_7"/>
      <w:bookmarkEnd w:id="81"/>
      <w:r>
        <w:rPr/>
        <w:t>Form fields</w:t>
      </w:r>
    </w:p>
    <w:tbl>
      <w:tblPr>
        <w:tblW w:w="9600" w:type="dxa"/>
        <w:jc w:val="left"/>
        <w:tblInd w:w="28" w:type="dxa"/>
        <w:tblLayout w:type="fixed"/>
        <w:tblCellMar>
          <w:top w:w="28" w:type="dxa"/>
          <w:left w:w="28" w:type="dxa"/>
          <w:bottom w:w="28" w:type="dxa"/>
          <w:right w:w="28" w:type="dxa"/>
        </w:tblCellMar>
      </w:tblPr>
      <w:tblGrid>
        <w:gridCol w:w="1134"/>
        <w:gridCol w:w="1006"/>
        <w:gridCol w:w="843"/>
        <w:gridCol w:w="2671"/>
        <w:gridCol w:w="3946"/>
      </w:tblGrid>
      <w:tr>
        <w:trPr>
          <w:tblHeader w:val="true"/>
        </w:trPr>
        <w:tc>
          <w:tcPr>
            <w:tcW w:w="1134" w:type="dxa"/>
            <w:tcBorders/>
            <w:vAlign w:val="center"/>
          </w:tcPr>
          <w:p>
            <w:pPr>
              <w:pStyle w:val="TableHeading"/>
              <w:suppressLineNumbers/>
              <w:shd w:fill="D9F7EF" w:val="clear"/>
              <w:bidi w:val="0"/>
              <w:spacing w:before="0" w:after="283"/>
              <w:jc w:val="center"/>
              <w:rPr/>
            </w:pPr>
            <w:r>
              <w:rPr/>
              <w:t>Field</w:t>
            </w:r>
          </w:p>
        </w:tc>
        <w:tc>
          <w:tcPr>
            <w:tcW w:w="1006"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2671" w:type="dxa"/>
            <w:tcBorders/>
            <w:vAlign w:val="center"/>
          </w:tcPr>
          <w:p>
            <w:pPr>
              <w:pStyle w:val="TableHeading"/>
              <w:suppressLineNumbers/>
              <w:shd w:fill="D9F7EF" w:val="clear"/>
              <w:bidi w:val="0"/>
              <w:spacing w:before="0" w:after="283"/>
              <w:jc w:val="center"/>
              <w:rPr/>
            </w:pPr>
            <w:r>
              <w:rPr/>
              <w:t>Rules / validation</w:t>
            </w:r>
          </w:p>
        </w:tc>
        <w:tc>
          <w:tcPr>
            <w:tcW w:w="3946" w:type="dxa"/>
            <w:tcBorders/>
            <w:vAlign w:val="center"/>
          </w:tcPr>
          <w:p>
            <w:pPr>
              <w:pStyle w:val="TableHeading"/>
              <w:suppressLineNumbers/>
              <w:shd w:fill="D9F7EF" w:val="clear"/>
              <w:bidi w:val="0"/>
              <w:spacing w:before="0" w:after="283"/>
              <w:jc w:val="center"/>
              <w:rPr/>
            </w:pPr>
            <w:r>
              <w:rPr/>
              <w:t>Notes</w:t>
            </w:r>
          </w:p>
        </w:tc>
      </w:tr>
      <w:tr>
        <w:trPr/>
        <w:tc>
          <w:tcPr>
            <w:tcW w:w="1134" w:type="dxa"/>
            <w:tcBorders/>
            <w:vAlign w:val="center"/>
          </w:tcPr>
          <w:p>
            <w:pPr>
              <w:pStyle w:val="TableContents"/>
              <w:bidi w:val="0"/>
              <w:spacing w:before="0" w:after="283"/>
              <w:rPr/>
            </w:pPr>
            <w:r>
              <w:rPr/>
              <w:t>Organization</w:t>
            </w:r>
          </w:p>
        </w:tc>
        <w:tc>
          <w:tcPr>
            <w:tcW w:w="1006" w:type="dxa"/>
            <w:tcBorders/>
            <w:vAlign w:val="center"/>
          </w:tcPr>
          <w:p>
            <w:pPr>
              <w:pStyle w:val="TableContents"/>
              <w:bidi w:val="0"/>
              <w:spacing w:before="0" w:after="283"/>
              <w:rPr/>
            </w:pPr>
            <w:r>
              <w:rPr/>
              <w:t>Drop-down</w:t>
            </w:r>
          </w:p>
        </w:tc>
        <w:tc>
          <w:tcPr>
            <w:tcW w:w="843" w:type="dxa"/>
            <w:tcBorders/>
            <w:vAlign w:val="center"/>
          </w:tcPr>
          <w:p>
            <w:pPr>
              <w:pStyle w:val="TableContents"/>
              <w:bidi w:val="0"/>
              <w:spacing w:before="0" w:after="283"/>
              <w:rPr/>
            </w:pPr>
            <w:r>
              <w:rPr/>
              <w:t>—</w:t>
            </w:r>
          </w:p>
        </w:tc>
        <w:tc>
          <w:tcPr>
            <w:tcW w:w="2671" w:type="dxa"/>
            <w:tcBorders/>
            <w:vAlign w:val="center"/>
          </w:tcPr>
          <w:p>
            <w:pPr>
              <w:pStyle w:val="TableContents"/>
              <w:bidi w:val="0"/>
              <w:spacing w:before="0" w:after="283"/>
              <w:rPr/>
            </w:pPr>
            <w:r>
              <w:rPr/>
              <w:t>Options = your active memberships</w:t>
            </w:r>
          </w:p>
        </w:tc>
        <w:tc>
          <w:tcPr>
            <w:tcW w:w="3946" w:type="dxa"/>
            <w:tcBorders/>
            <w:vAlign w:val="center"/>
          </w:tcPr>
          <w:p>
            <w:pPr>
              <w:pStyle w:val="TableContents"/>
              <w:bidi w:val="0"/>
              <w:spacing w:before="0" w:after="283"/>
              <w:rPr/>
            </w:pPr>
            <w:r>
              <w:rPr/>
              <w:t>Hidden below 640 px wide.</w:t>
            </w:r>
          </w:p>
        </w:tc>
      </w:tr>
      <w:tr>
        <w:trPr/>
        <w:tc>
          <w:tcPr>
            <w:tcW w:w="1134" w:type="dxa"/>
            <w:tcBorders/>
            <w:vAlign w:val="center"/>
          </w:tcPr>
          <w:p>
            <w:pPr>
              <w:pStyle w:val="TableContents"/>
              <w:bidi w:val="0"/>
              <w:spacing w:before="0" w:after="283"/>
              <w:rPr/>
            </w:pPr>
            <w:r>
              <w:rPr/>
              <w:t>Branch</w:t>
            </w:r>
          </w:p>
        </w:tc>
        <w:tc>
          <w:tcPr>
            <w:tcW w:w="1006" w:type="dxa"/>
            <w:tcBorders/>
            <w:vAlign w:val="center"/>
          </w:tcPr>
          <w:p>
            <w:pPr>
              <w:pStyle w:val="TableContents"/>
              <w:bidi w:val="0"/>
              <w:spacing w:before="0" w:after="283"/>
              <w:rPr/>
            </w:pPr>
            <w:r>
              <w:rPr/>
              <w:t>Drop-down</w:t>
            </w:r>
          </w:p>
        </w:tc>
        <w:tc>
          <w:tcPr>
            <w:tcW w:w="843" w:type="dxa"/>
            <w:tcBorders/>
            <w:vAlign w:val="center"/>
          </w:tcPr>
          <w:p>
            <w:pPr>
              <w:pStyle w:val="TableContents"/>
              <w:bidi w:val="0"/>
              <w:spacing w:before="0" w:after="283"/>
              <w:rPr/>
            </w:pPr>
            <w:r>
              <w:rPr/>
              <w:t>—</w:t>
            </w:r>
          </w:p>
        </w:tc>
        <w:tc>
          <w:tcPr>
            <w:tcW w:w="2671" w:type="dxa"/>
            <w:tcBorders/>
            <w:vAlign w:val="center"/>
          </w:tcPr>
          <w:p>
            <w:pPr>
              <w:pStyle w:val="TableContents"/>
              <w:bidi w:val="0"/>
              <w:spacing w:before="0" w:after="283"/>
              <w:rPr/>
            </w:pPr>
            <w:r>
              <w:rPr/>
              <w:t>"All branches" + branches assigned to you in this pharmacy</w:t>
            </w:r>
          </w:p>
        </w:tc>
        <w:tc>
          <w:tcPr>
            <w:tcW w:w="3946" w:type="dxa"/>
            <w:tcBorders/>
            <w:vAlign w:val="center"/>
          </w:tcPr>
          <w:p>
            <w:pPr>
              <w:pStyle w:val="TableContents"/>
              <w:bidi w:val="0"/>
              <w:spacing w:before="0" w:after="283"/>
              <w:rPr/>
            </w:pPr>
            <w:r>
              <w:rPr/>
              <w:t>Hidden below 640 px wide. Owners/admins not assigned to specific branches see only "All branches".</w:t>
            </w:r>
          </w:p>
        </w:tc>
      </w:tr>
    </w:tbl>
    <w:p>
      <w:pPr>
        <w:pStyle w:val="Heading4"/>
        <w:bidi w:val="0"/>
        <w:ind w:hanging="0" w:left="0" w:right="0"/>
        <w:rPr/>
      </w:pPr>
      <w:bookmarkStart w:id="82" w:name="statuses-lifecycle_7"/>
      <w:bookmarkEnd w:id="82"/>
      <w:r>
        <w:rPr/>
        <w:t>Statuses &amp; lifecycle</w:t>
      </w:r>
    </w:p>
    <w:p>
      <w:pPr>
        <w:pStyle w:val="BodyText"/>
        <w:bidi w:val="0"/>
        <w:rPr/>
      </w:pPr>
      <w:r>
        <w:rPr/>
        <w:t>Not applicable.</w:t>
      </w:r>
    </w:p>
    <w:p>
      <w:pPr>
        <w:pStyle w:val="Heading4"/>
        <w:bidi w:val="0"/>
        <w:ind w:hanging="0" w:left="0" w:right="0"/>
        <w:rPr/>
      </w:pPr>
      <w:bookmarkStart w:id="83" w:name="business-rules-calculations_7"/>
      <w:bookmarkEnd w:id="83"/>
      <w:r>
        <w:rPr/>
        <w:t>Business rules &amp; calculations</w:t>
      </w:r>
    </w:p>
    <w:p>
      <w:pPr>
        <w:pStyle w:val="BodyText"/>
        <w:numPr>
          <w:ilvl w:val="0"/>
          <w:numId w:val="40"/>
        </w:numPr>
        <w:tabs>
          <w:tab w:val="clear" w:pos="1134"/>
          <w:tab w:val="left" w:pos="709" w:leader="none"/>
        </w:tabs>
        <w:bidi w:val="0"/>
        <w:spacing w:before="0" w:after="0"/>
        <w:ind w:hanging="283" w:left="709"/>
        <w:rPr/>
      </w:pPr>
      <w:r>
        <w:rPr/>
        <w:t xml:space="preserve">The selection is stored in the browser as </w:t>
      </w:r>
      <w:r>
        <w:rPr>
          <w:rStyle w:val="SourceText"/>
        </w:rPr>
        <w:t>medicore.tenant</w:t>
      </w:r>
      <w:r>
        <w:rPr/>
        <w:t xml:space="preserve"> = </w:t>
      </w:r>
      <w:r>
        <w:rPr>
          <w:rStyle w:val="SourceText"/>
        </w:rPr>
        <w:t>{ organizationId, branchId }</w:t>
      </w:r>
      <w:r>
        <w:rPr/>
        <w:t xml:space="preserve"> and sent with every API call as headers </w:t>
      </w:r>
      <w:r>
        <w:rPr>
          <w:rStyle w:val="SourceText"/>
        </w:rPr>
        <w:t>x-organization-id</w:t>
      </w:r>
      <w:r>
        <w:rPr/>
        <w:t xml:space="preserve"> and </w:t>
      </w:r>
      <w:r>
        <w:rPr>
          <w:rStyle w:val="SourceText"/>
        </w:rPr>
        <w:t>x-branch-id</w:t>
      </w:r>
      <w:r>
        <w:rPr/>
        <w:t xml:space="preserve"> (branch header omitted for </w:t>
      </w:r>
      <w:r>
        <w:rPr>
          <w:rStyle w:val="Strong"/>
        </w:rPr>
        <w:t>All branches</w:t>
      </w:r>
      <w:r>
        <w:rPr/>
        <w:t xml:space="preserve">). Auth and platform calls never send them. </w:t>
      </w:r>
    </w:p>
    <w:p>
      <w:pPr>
        <w:pStyle w:val="BodyText"/>
        <w:numPr>
          <w:ilvl w:val="0"/>
          <w:numId w:val="40"/>
        </w:numPr>
        <w:tabs>
          <w:tab w:val="clear" w:pos="1134"/>
          <w:tab w:val="left" w:pos="709" w:leader="none"/>
        </w:tabs>
        <w:bidi w:val="0"/>
        <w:spacing w:before="0" w:after="0"/>
        <w:ind w:hanging="283" w:left="709"/>
        <w:rPr/>
      </w:pPr>
      <w:r>
        <w:rPr/>
        <w:t xml:space="preserve">On every app load, the stored pharmacy is re-validated against your memberships; if you are no longer a member, the first membership is used; a stored branch you are no longer assigned to falls back to the first assigned branch. </w:t>
      </w:r>
    </w:p>
    <w:p>
      <w:pPr>
        <w:pStyle w:val="BodyText"/>
        <w:numPr>
          <w:ilvl w:val="0"/>
          <w:numId w:val="40"/>
        </w:numPr>
        <w:tabs>
          <w:tab w:val="clear" w:pos="1134"/>
          <w:tab w:val="left" w:pos="709" w:leader="none"/>
        </w:tabs>
        <w:bidi w:val="0"/>
        <w:spacing w:before="0" w:after="0"/>
        <w:ind w:hanging="283" w:left="709"/>
        <w:rPr/>
      </w:pPr>
      <w:r>
        <w:rPr/>
        <w:t xml:space="preserve">Any change of pharmacy or branch clears all cached screen data and reloads it. </w:t>
      </w:r>
    </w:p>
    <w:p>
      <w:pPr>
        <w:pStyle w:val="BodyText"/>
        <w:numPr>
          <w:ilvl w:val="0"/>
          <w:numId w:val="40"/>
        </w:numPr>
        <w:tabs>
          <w:tab w:val="clear" w:pos="1134"/>
          <w:tab w:val="left" w:pos="709" w:leader="none"/>
        </w:tabs>
        <w:bidi w:val="0"/>
        <w:spacing w:before="0" w:after="0"/>
        <w:ind w:hanging="283" w:left="709"/>
        <w:rPr/>
      </w:pPr>
      <w:r>
        <w:rPr/>
        <w:t>Server enforcement (</w:t>
      </w:r>
      <w:r>
        <w:rPr>
          <w:rStyle w:val="SourceText"/>
        </w:rPr>
        <w:t>TenantContextGuard</w:t>
      </w:r>
      <w:r>
        <w:rPr/>
        <w:t xml:space="preserve">): you must have an </w:t>
      </w:r>
      <w:r>
        <w:rPr>
          <w:rStyle w:val="Strong"/>
        </w:rPr>
        <w:t>Active</w:t>
      </w:r>
      <w:r>
        <w:rPr/>
        <w:t xml:space="preserve"> membership in the pharmacy (otherwise "Organization not found", 404); a non-owner membership without a role is rejected ("Membership has no role assigned"); a branch must be active and belong to the pharmacy ("Branch not found"); and unless you are the Owner or hold </w:t>
      </w:r>
      <w:r>
        <w:rPr>
          <w:rStyle w:val="SourceText"/>
        </w:rPr>
        <w:t>branches.manage</w:t>
      </w:r>
      <w:r>
        <w:rPr/>
        <w:t xml:space="preserve">, you must be assigned to that branch ("You are not assigned to this branch", 403). </w:t>
      </w:r>
    </w:p>
    <w:p>
      <w:pPr>
        <w:pStyle w:val="BodyText"/>
        <w:numPr>
          <w:ilvl w:val="0"/>
          <w:numId w:val="40"/>
        </w:numPr>
        <w:tabs>
          <w:tab w:val="clear" w:pos="1134"/>
          <w:tab w:val="left" w:pos="709" w:leader="none"/>
        </w:tabs>
        <w:bidi w:val="0"/>
        <w:ind w:hanging="283" w:left="709"/>
        <w:rPr/>
      </w:pPr>
      <w:r>
        <w:rPr/>
        <w:t xml:space="preserve">⚠ </w:t>
      </w:r>
      <w:r>
        <w:rPr/>
        <w:t xml:space="preserve">Note: dashboard and report figures are organization-wide; choosing a branch does not filter the Dashboard numbers. </w:t>
      </w:r>
    </w:p>
    <w:p>
      <w:pPr>
        <w:pStyle w:val="Heading4"/>
        <w:bidi w:val="0"/>
        <w:ind w:hanging="0" w:left="0" w:right="0"/>
        <w:rPr/>
      </w:pPr>
      <w:bookmarkStart w:id="84" w:name="messages-empty-states_7"/>
      <w:bookmarkEnd w:id="84"/>
      <w:r>
        <w:rPr/>
        <w:t>Messages &amp; empty states</w:t>
      </w:r>
    </w:p>
    <w:p>
      <w:pPr>
        <w:pStyle w:val="BodyText"/>
        <w:numPr>
          <w:ilvl w:val="0"/>
          <w:numId w:val="41"/>
        </w:numPr>
        <w:tabs>
          <w:tab w:val="clear" w:pos="1134"/>
          <w:tab w:val="left" w:pos="709" w:leader="none"/>
        </w:tabs>
        <w:bidi w:val="0"/>
        <w:ind w:hanging="283" w:left="709"/>
        <w:rPr/>
      </w:pPr>
      <w:r>
        <w:rPr/>
        <w:t xml:space="preserve">Toast on organization switch: "Workspace switched" — pharmacy name. </w:t>
      </w:r>
    </w:p>
    <w:p>
      <w:pPr>
        <w:pStyle w:val="Heading4"/>
        <w:bidi w:val="0"/>
        <w:ind w:hanging="0" w:left="0" w:right="0"/>
        <w:rPr/>
      </w:pPr>
      <w:bookmarkStart w:id="85" w:name="api-endpoints-used_7"/>
      <w:bookmarkEnd w:id="85"/>
      <w:r>
        <w:rPr/>
        <w:t>API endpoints used</w:t>
      </w:r>
    </w:p>
    <w:p>
      <w:pPr>
        <w:pStyle w:val="BodyText"/>
        <w:numPr>
          <w:ilvl w:val="0"/>
          <w:numId w:val="42"/>
        </w:numPr>
        <w:tabs>
          <w:tab w:val="clear" w:pos="1134"/>
          <w:tab w:val="left" w:pos="709" w:leader="none"/>
        </w:tabs>
        <w:bidi w:val="0"/>
        <w:ind w:hanging="283" w:left="709"/>
        <w:rPr/>
      </w:pPr>
      <w:r>
        <w:rPr/>
        <w:t>No dedicated endpoint; the choice is applied as request headers on all subsequent calls (</w:t>
      </w:r>
      <w:r>
        <w:rPr>
          <w:rStyle w:val="SourceText"/>
        </w:rPr>
        <w:t>GET /api/v1/auth/me</w:t>
      </w:r>
      <w:r>
        <w:rPr/>
        <w:t xml:space="preserve"> supplies the lists). </w:t>
      </w:r>
    </w:p>
    <w:p>
      <w:pPr>
        <w:pStyle w:val="Heading4"/>
        <w:bidi w:val="0"/>
        <w:ind w:hanging="0" w:left="0" w:right="0"/>
        <w:rPr/>
      </w:pPr>
      <w:bookmarkStart w:id="86" w:name="screens_7"/>
      <w:bookmarkEnd w:id="86"/>
      <w:r>
        <w:rPr/>
        <w:t>Screens</w:t>
      </w:r>
    </w:p>
    <w:p>
      <w:pPr>
        <w:pStyle w:val="BodyText"/>
        <w:bidi w:val="0"/>
        <w:rPr/>
      </w:pPr>
      <w:r>
        <w:rPr>
          <w:rStyle w:val="Strong"/>
        </w:rPr>
        <w:t>Other states of this screen (not pictured — how to reach them):</w:t>
      </w:r>
    </w:p>
    <w:p>
      <w:pPr>
        <w:pStyle w:val="BodyText"/>
        <w:numPr>
          <w:ilvl w:val="0"/>
          <w:numId w:val="43"/>
        </w:numPr>
        <w:tabs>
          <w:tab w:val="clear" w:pos="1134"/>
          <w:tab w:val="left" w:pos="709" w:leader="none"/>
        </w:tabs>
        <w:bidi w:val="0"/>
        <w:spacing w:before="0" w:after="0"/>
        <w:ind w:hanging="283" w:left="709"/>
        <w:rPr/>
      </w:pPr>
      <w:r>
        <w:rPr/>
        <w:t xml:space="preserve">Desktop ≥ 1280 px on the Dashboard, crop the top bar. </w:t>
      </w:r>
    </w:p>
    <w:p>
      <w:pPr>
        <w:pStyle w:val="BodyText"/>
        <w:numPr>
          <w:ilvl w:val="0"/>
          <w:numId w:val="43"/>
        </w:numPr>
        <w:tabs>
          <w:tab w:val="clear" w:pos="1134"/>
          <w:tab w:val="left" w:pos="709" w:leader="none"/>
        </w:tabs>
        <w:bidi w:val="0"/>
        <w:spacing w:before="0" w:after="0"/>
        <w:ind w:hanging="283" w:left="709"/>
        <w:rPr/>
      </w:pPr>
      <w:r>
        <w:rPr/>
        <w:t xml:space="preserve">Sign in as a user who belongs to two pharmacies, open the </w:t>
      </w:r>
      <w:r>
        <w:rPr>
          <w:rStyle w:val="Strong"/>
        </w:rPr>
        <w:t>Organization</w:t>
      </w:r>
      <w:r>
        <w:rPr/>
        <w:t xml:space="preserve"> drop-down. </w:t>
      </w:r>
    </w:p>
    <w:p>
      <w:pPr>
        <w:pStyle w:val="BodyText"/>
        <w:numPr>
          <w:ilvl w:val="0"/>
          <w:numId w:val="43"/>
        </w:numPr>
        <w:tabs>
          <w:tab w:val="clear" w:pos="1134"/>
          <w:tab w:val="left" w:pos="709" w:leader="none"/>
        </w:tabs>
        <w:bidi w:val="0"/>
        <w:spacing w:before="0" w:after="0"/>
        <w:ind w:hanging="283" w:left="709"/>
        <w:rPr/>
      </w:pPr>
      <w:r>
        <w:rPr/>
        <w:t xml:space="preserve">Sign in as a user assigned to 2+ branches, open the </w:t>
      </w:r>
      <w:r>
        <w:rPr>
          <w:rStyle w:val="Strong"/>
        </w:rPr>
        <w:t>Branch</w:t>
      </w:r>
      <w:r>
        <w:rPr/>
        <w:t xml:space="preserve"> drop-down. </w:t>
      </w:r>
    </w:p>
    <w:p>
      <w:pPr>
        <w:pStyle w:val="BodyText"/>
        <w:numPr>
          <w:ilvl w:val="0"/>
          <w:numId w:val="43"/>
        </w:numPr>
        <w:tabs>
          <w:tab w:val="clear" w:pos="1134"/>
          <w:tab w:val="left" w:pos="709" w:leader="none"/>
        </w:tabs>
        <w:bidi w:val="0"/>
        <w:ind w:hanging="283" w:left="709"/>
        <w:rPr/>
      </w:pPr>
      <w:r>
        <w:rPr/>
        <w:t xml:space="preserve">Open </w:t>
      </w:r>
      <w:r>
        <w:rPr>
          <w:rStyle w:val="Strong"/>
        </w:rPr>
        <w:t>Sales &amp; returns</w:t>
      </w:r>
      <w:r>
        <w:rPr/>
        <w:t xml:space="preserve">, click any invoice (breadcrumb shows </w:t>
      </w:r>
      <w:r>
        <w:rPr>
          <w:rStyle w:val="Strong"/>
        </w:rPr>
        <w:t>Details</w:t>
      </w:r>
      <w:r>
        <w:rPr/>
        <w:t xml:space="preserve">). </w:t>
      </w:r>
    </w:p>
    <w:p>
      <w:pPr>
        <w:pStyle w:val="HorizontalLine"/>
        <w:bidi w:val="0"/>
        <w:rPr/>
      </w:pPr>
      <w:r>
        <w:rPr/>
      </w:r>
    </w:p>
    <w:p>
      <w:pPr>
        <w:pStyle w:val="Heading3"/>
        <w:bidi w:val="0"/>
        <w:ind w:hanging="0" w:left="0" w:right="0"/>
        <w:rPr/>
      </w:pPr>
      <w:bookmarkStart w:id="87" w:name="command-palette-global-search-ctrlcmd-k"/>
      <w:bookmarkEnd w:id="87"/>
      <w:r>
        <w:rPr/>
        <w:t>Command palette (global search, Ctrl/Cmd + K)</w:t>
      </w:r>
    </w:p>
    <w:p>
      <w:pPr>
        <w:pStyle w:val="BodyText"/>
        <w:numPr>
          <w:ilvl w:val="0"/>
          <w:numId w:val="44"/>
        </w:numPr>
        <w:tabs>
          <w:tab w:val="clear" w:pos="1134"/>
          <w:tab w:val="left" w:pos="709" w:leader="none"/>
        </w:tabs>
        <w:bidi w:val="0"/>
        <w:ind w:hanging="283" w:left="709"/>
        <w:rPr/>
      </w:pPr>
      <w:r>
        <w:rPr>
          <w:rStyle w:val="Strong"/>
        </w:rPr>
        <w:t>Route:</w:t>
      </w:r>
      <w:r>
        <w:rPr/>
        <w:t xml:space="preserve"> overlay on every signed-in page - </w:t>
      </w:r>
      <w:r>
        <w:rPr>
          <w:rStyle w:val="Strong"/>
        </w:rPr>
        <w:t>Menu:</w:t>
      </w:r>
      <w:r>
        <w:rPr/>
        <w:t xml:space="preserve"> top bar </w:t>
      </w:r>
      <w:r>
        <w:rPr>
          <w:rStyle w:val="Strong"/>
        </w:rPr>
        <w:t>Search…</w:t>
      </w:r>
      <w:r>
        <w:rPr/>
        <w:t xml:space="preserve"> button, or keyboard </w:t>
      </w:r>
      <w:r>
        <w:rPr>
          <w:rStyle w:val="Strong"/>
        </w:rPr>
        <w:t>Ctrl + K</w:t>
      </w:r>
      <w:r>
        <w:rPr/>
        <w:t xml:space="preserve"> (Windows/Linux) / </w:t>
      </w:r>
      <w:r>
        <w:rPr>
          <w:rStyle w:val="Strong"/>
        </w:rPr>
        <w:t>⌘ + K</w:t>
      </w:r>
      <w:r>
        <w:rPr/>
        <w:t xml:space="preserve"> (Mac) - </w:t>
      </w:r>
      <w:r>
        <w:rPr>
          <w:rStyle w:val="Strong"/>
        </w:rPr>
        <w:t>Who can use it:</w:t>
      </w:r>
      <w:r>
        <w:rPr/>
        <w:t xml:space="preserve"> any member of a pharmacy. Each result type is searched only if you have its read permission: products </w:t>
      </w:r>
      <w:r>
        <w:rPr>
          <w:rStyle w:val="SourceText"/>
        </w:rPr>
        <w:t>products.read</w:t>
      </w:r>
      <w:r>
        <w:rPr/>
        <w:t xml:space="preserve">, customers </w:t>
      </w:r>
      <w:r>
        <w:rPr>
          <w:rStyle w:val="SourceText"/>
        </w:rPr>
        <w:t>customers.read</w:t>
      </w:r>
      <w:r>
        <w:rPr/>
        <w:t xml:space="preserve">, vendors </w:t>
      </w:r>
      <w:r>
        <w:rPr>
          <w:rStyle w:val="SourceText"/>
        </w:rPr>
        <w:t>vendors.read</w:t>
      </w:r>
      <w:r>
        <w:rPr/>
        <w:t xml:space="preserve">, sales invoices </w:t>
      </w:r>
      <w:r>
        <w:rPr>
          <w:rStyle w:val="SourceText"/>
        </w:rPr>
        <w:t>sales.read</w:t>
      </w:r>
      <w:r>
        <w:rPr/>
        <w:t xml:space="preserve">, purchase invoices </w:t>
      </w:r>
      <w:r>
        <w:rPr>
          <w:rStyle w:val="SourceText"/>
        </w:rPr>
        <w:t>purchases.read</w:t>
      </w:r>
      <w:r>
        <w:rPr/>
        <w:t xml:space="preserve">, batches </w:t>
      </w:r>
      <w:r>
        <w:rPr>
          <w:rStyle w:val="SourceText"/>
        </w:rPr>
        <w:t>inventory.read</w:t>
      </w:r>
      <w:r>
        <w:rPr/>
        <w:t xml:space="preserve">. </w:t>
      </w:r>
    </w:p>
    <w:p>
      <w:pPr>
        <w:pStyle w:val="Heading4"/>
        <w:bidi w:val="0"/>
        <w:ind w:hanging="0" w:left="0" w:right="0"/>
        <w:rPr/>
      </w:pPr>
      <w:bookmarkStart w:id="88" w:name="purpose_8"/>
      <w:bookmarkEnd w:id="88"/>
      <w:r>
        <w:rPr/>
        <w:t>Purpose</w:t>
      </w:r>
    </w:p>
    <w:p>
      <w:pPr>
        <w:pStyle w:val="BodyText"/>
        <w:bidi w:val="0"/>
        <w:rPr/>
      </w:pPr>
      <w:r>
        <w:rPr/>
        <w:t>A fast way to jump anywhere: type part of a page name, a medicine, a customer or supplier, an invoice number or a batch number and press Enter. It also remembers your last five destinations.</w:t>
      </w:r>
    </w:p>
    <w:p>
      <w:pPr>
        <w:pStyle w:val="Heading4"/>
        <w:bidi w:val="0"/>
        <w:ind w:hanging="0" w:left="0" w:right="0"/>
        <w:rPr/>
      </w:pPr>
      <w:bookmarkStart w:id="89" w:name="screen-layout_8"/>
      <w:bookmarkEnd w:id="89"/>
      <w:r>
        <w:rPr/>
        <w:t>Screen layout</w:t>
      </w:r>
    </w:p>
    <w:p>
      <w:pPr>
        <w:pStyle w:val="BodyText"/>
        <w:numPr>
          <w:ilvl w:val="0"/>
          <w:numId w:val="45"/>
        </w:numPr>
        <w:tabs>
          <w:tab w:val="clear" w:pos="1134"/>
          <w:tab w:val="left" w:pos="709" w:leader="none"/>
        </w:tabs>
        <w:bidi w:val="0"/>
        <w:spacing w:before="0" w:after="0"/>
        <w:ind w:hanging="283" w:left="709"/>
        <w:rPr/>
      </w:pPr>
      <w:r>
        <w:rPr/>
        <w:t xml:space="preserve">Dimmed background with a centred panel. </w:t>
      </w:r>
    </w:p>
    <w:p>
      <w:pPr>
        <w:pStyle w:val="BodyText"/>
        <w:numPr>
          <w:ilvl w:val="0"/>
          <w:numId w:val="45"/>
        </w:numPr>
        <w:tabs>
          <w:tab w:val="clear" w:pos="1134"/>
          <w:tab w:val="left" w:pos="709" w:leader="none"/>
        </w:tabs>
        <w:bidi w:val="0"/>
        <w:spacing w:before="0" w:after="0"/>
        <w:ind w:hanging="283" w:left="709"/>
        <w:rPr/>
      </w:pPr>
      <w:r>
        <w:rPr/>
        <w:t xml:space="preserve">Search box (placeholder "Search pages, medicines, customers, invoices, batches…") with an </w:t>
      </w:r>
      <w:r>
        <w:rPr>
          <w:rStyle w:val="Strong"/>
        </w:rPr>
        <w:t>Esc</w:t>
      </w:r>
      <w:r>
        <w:rPr/>
        <w:t xml:space="preserve"> key hint (replaced by a spinner while searching). </w:t>
      </w:r>
    </w:p>
    <w:p>
      <w:pPr>
        <w:pStyle w:val="BodyText"/>
        <w:numPr>
          <w:ilvl w:val="0"/>
          <w:numId w:val="45"/>
        </w:numPr>
        <w:tabs>
          <w:tab w:val="clear" w:pos="1134"/>
          <w:tab w:val="left" w:pos="709" w:leader="none"/>
        </w:tabs>
        <w:bidi w:val="0"/>
        <w:spacing w:before="0" w:after="0"/>
        <w:ind w:hanging="283" w:left="709"/>
        <w:rPr/>
      </w:pPr>
      <w:r>
        <w:rPr/>
        <w:t xml:space="preserve">Results list, grouped under headings in this order: </w:t>
      </w:r>
    </w:p>
    <w:p>
      <w:pPr>
        <w:pStyle w:val="BodyText"/>
        <w:numPr>
          <w:ilvl w:val="0"/>
          <w:numId w:val="45"/>
        </w:numPr>
        <w:tabs>
          <w:tab w:val="clear" w:pos="1134"/>
          <w:tab w:val="left" w:pos="709" w:leader="none"/>
        </w:tabs>
        <w:bidi w:val="0"/>
        <w:spacing w:before="0" w:after="0"/>
        <w:ind w:hanging="283" w:left="709"/>
        <w:rPr/>
      </w:pPr>
      <w:r>
        <w:rPr>
          <w:rStyle w:val="Strong"/>
        </w:rPr>
        <w:t>Recent</w:t>
      </w:r>
      <w:r>
        <w:rPr/>
        <w:t xml:space="preserve"> — your last 5 choices (only when the box is empty). </w:t>
      </w:r>
    </w:p>
    <w:p>
      <w:pPr>
        <w:pStyle w:val="BodyText"/>
        <w:numPr>
          <w:ilvl w:val="0"/>
          <w:numId w:val="45"/>
        </w:numPr>
        <w:tabs>
          <w:tab w:val="clear" w:pos="1134"/>
          <w:tab w:val="left" w:pos="709" w:leader="none"/>
        </w:tabs>
        <w:bidi w:val="0"/>
        <w:spacing w:before="0" w:after="0"/>
        <w:ind w:hanging="283" w:left="709"/>
        <w:rPr/>
      </w:pPr>
      <w:r>
        <w:rPr>
          <w:rStyle w:val="Strong"/>
        </w:rPr>
        <w:t>Go to</w:t>
      </w:r>
      <w:r>
        <w:rPr/>
        <w:t xml:space="preserve"> — menu pages you can access (8 shown when empty; up to 6 matches when typing). </w:t>
      </w:r>
    </w:p>
    <w:p>
      <w:pPr>
        <w:pStyle w:val="BodyText"/>
        <w:numPr>
          <w:ilvl w:val="0"/>
          <w:numId w:val="45"/>
        </w:numPr>
        <w:tabs>
          <w:tab w:val="clear" w:pos="1134"/>
          <w:tab w:val="left" w:pos="709" w:leader="none"/>
        </w:tabs>
        <w:bidi w:val="0"/>
        <w:spacing w:before="0" w:after="0"/>
        <w:ind w:hanging="283" w:left="709"/>
        <w:rPr/>
      </w:pPr>
      <w:r>
        <w:rPr>
          <w:rStyle w:val="Strong"/>
        </w:rPr>
        <w:t>Products</w:t>
      </w:r>
      <w:r>
        <w:rPr/>
        <w:t xml:space="preserve">, </w:t>
      </w:r>
      <w:r>
        <w:rPr>
          <w:rStyle w:val="Strong"/>
        </w:rPr>
        <w:t>Customers</w:t>
      </w:r>
      <w:r>
        <w:rPr/>
        <w:t xml:space="preserve">, </w:t>
      </w:r>
      <w:r>
        <w:rPr>
          <w:rStyle w:val="Strong"/>
        </w:rPr>
        <w:t>Vendors</w:t>
      </w:r>
      <w:r>
        <w:rPr/>
        <w:t xml:space="preserve">, </w:t>
      </w:r>
      <w:r>
        <w:rPr>
          <w:rStyle w:val="Strong"/>
        </w:rPr>
        <w:t>Sales invoices</w:t>
      </w:r>
      <w:r>
        <w:rPr/>
        <w:t xml:space="preserve">, </w:t>
      </w:r>
      <w:r>
        <w:rPr>
          <w:rStyle w:val="Strong"/>
        </w:rPr>
        <w:t>Purchase invoices</w:t>
      </w:r>
      <w:r>
        <w:rPr/>
        <w:t xml:space="preserve">, </w:t>
      </w:r>
      <w:r>
        <w:rPr>
          <w:rStyle w:val="Strong"/>
        </w:rPr>
        <w:t>Batches</w:t>
      </w:r>
      <w:r>
        <w:rPr/>
        <w:t xml:space="preserve"> — record matches (after 2+ characters), up to 5 per group. </w:t>
      </w:r>
    </w:p>
    <w:p>
      <w:pPr>
        <w:pStyle w:val="BodyText"/>
        <w:numPr>
          <w:ilvl w:val="0"/>
          <w:numId w:val="45"/>
        </w:numPr>
        <w:tabs>
          <w:tab w:val="clear" w:pos="1134"/>
          <w:tab w:val="left" w:pos="709" w:leader="none"/>
        </w:tabs>
        <w:bidi w:val="0"/>
        <w:spacing w:before="0" w:after="0"/>
        <w:ind w:hanging="283" w:left="709"/>
        <w:rPr/>
      </w:pPr>
      <w:r>
        <w:rPr/>
        <w:t xml:space="preserve">Each row: icon, title, optional grey subtitle; the highlighted row shows an ↵ hint. </w:t>
      </w:r>
    </w:p>
    <w:p>
      <w:pPr>
        <w:pStyle w:val="BodyText"/>
        <w:numPr>
          <w:ilvl w:val="0"/>
          <w:numId w:val="45"/>
        </w:numPr>
        <w:tabs>
          <w:tab w:val="clear" w:pos="1134"/>
          <w:tab w:val="left" w:pos="709" w:leader="none"/>
        </w:tabs>
        <w:bidi w:val="0"/>
        <w:ind w:hanging="283" w:left="709"/>
        <w:rPr/>
      </w:pPr>
      <w:r>
        <w:rPr/>
        <w:t xml:space="preserve">Footer hints: ↑ ↓ </w:t>
      </w:r>
      <w:r>
        <w:rPr>
          <w:rStyle w:val="Strong"/>
        </w:rPr>
        <w:t>navigate</w:t>
      </w:r>
      <w:r>
        <w:rPr/>
        <w:t xml:space="preserve">, ↵ </w:t>
      </w:r>
      <w:r>
        <w:rPr>
          <w:rStyle w:val="Strong"/>
        </w:rPr>
        <w:t>open</w:t>
      </w:r>
      <w:r>
        <w:rPr/>
        <w:t xml:space="preserve">, ⌘ K </w:t>
      </w:r>
      <w:r>
        <w:rPr>
          <w:rStyle w:val="Strong"/>
        </w:rPr>
        <w:t>toggle</w:t>
      </w:r>
      <w:r>
        <w:rPr/>
        <w:t xml:space="preserve">. </w:t>
      </w:r>
    </w:p>
    <w:p>
      <w:pPr>
        <w:pStyle w:val="BodyText"/>
        <w:bidi w:val="0"/>
        <w:rPr/>
      </w:pPr>
      <w:r>
        <w:rPr>
          <w:rStyle w:val="Strong"/>
        </w:rPr>
        <w:t>What each result shows and opens</w:t>
      </w:r>
    </w:p>
    <w:tbl>
      <w:tblPr>
        <w:tblW w:w="9600" w:type="dxa"/>
        <w:jc w:val="left"/>
        <w:tblInd w:w="28" w:type="dxa"/>
        <w:tblLayout w:type="fixed"/>
        <w:tblCellMar>
          <w:top w:w="28" w:type="dxa"/>
          <w:left w:w="28" w:type="dxa"/>
          <w:bottom w:w="28" w:type="dxa"/>
          <w:right w:w="28" w:type="dxa"/>
        </w:tblCellMar>
      </w:tblPr>
      <w:tblGrid>
        <w:gridCol w:w="1200"/>
        <w:gridCol w:w="2764"/>
        <w:gridCol w:w="1135"/>
        <w:gridCol w:w="2557"/>
        <w:gridCol w:w="1944"/>
      </w:tblGrid>
      <w:tr>
        <w:trPr>
          <w:tblHeader w:val="true"/>
        </w:trPr>
        <w:tc>
          <w:tcPr>
            <w:tcW w:w="1200" w:type="dxa"/>
            <w:tcBorders/>
            <w:vAlign w:val="center"/>
          </w:tcPr>
          <w:p>
            <w:pPr>
              <w:pStyle w:val="TableHeading"/>
              <w:suppressLineNumbers/>
              <w:shd w:fill="D9F7EF" w:val="clear"/>
              <w:bidi w:val="0"/>
              <w:spacing w:before="0" w:after="283"/>
              <w:jc w:val="center"/>
              <w:rPr/>
            </w:pPr>
            <w:r>
              <w:rPr/>
              <w:t>Group</w:t>
            </w:r>
          </w:p>
        </w:tc>
        <w:tc>
          <w:tcPr>
            <w:tcW w:w="2764" w:type="dxa"/>
            <w:tcBorders/>
            <w:vAlign w:val="center"/>
          </w:tcPr>
          <w:p>
            <w:pPr>
              <w:pStyle w:val="TableHeading"/>
              <w:suppressLineNumbers/>
              <w:shd w:fill="D9F7EF" w:val="clear"/>
              <w:bidi w:val="0"/>
              <w:spacing w:before="0" w:after="283"/>
              <w:jc w:val="center"/>
              <w:rPr/>
            </w:pPr>
            <w:r>
              <w:rPr/>
              <w:t>Matches on</w:t>
            </w:r>
          </w:p>
        </w:tc>
        <w:tc>
          <w:tcPr>
            <w:tcW w:w="1135" w:type="dxa"/>
            <w:tcBorders/>
            <w:vAlign w:val="center"/>
          </w:tcPr>
          <w:p>
            <w:pPr>
              <w:pStyle w:val="TableHeading"/>
              <w:suppressLineNumbers/>
              <w:shd w:fill="D9F7EF" w:val="clear"/>
              <w:bidi w:val="0"/>
              <w:spacing w:before="0" w:after="283"/>
              <w:jc w:val="center"/>
              <w:rPr/>
            </w:pPr>
            <w:r>
              <w:rPr/>
              <w:t>Title</w:t>
            </w:r>
          </w:p>
        </w:tc>
        <w:tc>
          <w:tcPr>
            <w:tcW w:w="2557" w:type="dxa"/>
            <w:tcBorders/>
            <w:vAlign w:val="center"/>
          </w:tcPr>
          <w:p>
            <w:pPr>
              <w:pStyle w:val="TableHeading"/>
              <w:suppressLineNumbers/>
              <w:shd w:fill="D9F7EF" w:val="clear"/>
              <w:bidi w:val="0"/>
              <w:spacing w:before="0" w:after="283"/>
              <w:jc w:val="center"/>
              <w:rPr/>
            </w:pPr>
            <w:r>
              <w:rPr/>
              <w:t>Subtitle</w:t>
            </w:r>
          </w:p>
        </w:tc>
        <w:tc>
          <w:tcPr>
            <w:tcW w:w="1944" w:type="dxa"/>
            <w:tcBorders/>
            <w:vAlign w:val="center"/>
          </w:tcPr>
          <w:p>
            <w:pPr>
              <w:pStyle w:val="TableHeading"/>
              <w:suppressLineNumbers/>
              <w:shd w:fill="D9F7EF" w:val="clear"/>
              <w:bidi w:val="0"/>
              <w:spacing w:before="0" w:after="283"/>
              <w:jc w:val="center"/>
              <w:rPr/>
            </w:pPr>
            <w:r>
              <w:rPr/>
              <w:t>Opens</w:t>
            </w:r>
          </w:p>
        </w:tc>
      </w:tr>
      <w:tr>
        <w:trPr/>
        <w:tc>
          <w:tcPr>
            <w:tcW w:w="1200" w:type="dxa"/>
            <w:tcBorders/>
            <w:vAlign w:val="center"/>
          </w:tcPr>
          <w:p>
            <w:pPr>
              <w:pStyle w:val="TableContents"/>
              <w:bidi w:val="0"/>
              <w:spacing w:before="0" w:after="283"/>
              <w:rPr/>
            </w:pPr>
            <w:r>
              <w:rPr/>
              <w:t>Products</w:t>
            </w:r>
          </w:p>
        </w:tc>
        <w:tc>
          <w:tcPr>
            <w:tcW w:w="2764" w:type="dxa"/>
            <w:tcBorders/>
            <w:vAlign w:val="center"/>
          </w:tcPr>
          <w:p>
            <w:pPr>
              <w:pStyle w:val="TableContents"/>
              <w:bidi w:val="0"/>
              <w:spacing w:before="0" w:after="283"/>
              <w:rPr/>
            </w:pPr>
            <w:r>
              <w:rPr/>
              <w:t>name, generic name, SKU (partial, case-insensitive) or exact barcode</w:t>
            </w:r>
          </w:p>
        </w:tc>
        <w:tc>
          <w:tcPr>
            <w:tcW w:w="1135" w:type="dxa"/>
            <w:tcBorders/>
            <w:vAlign w:val="center"/>
          </w:tcPr>
          <w:p>
            <w:pPr>
              <w:pStyle w:val="TableContents"/>
              <w:bidi w:val="0"/>
              <w:spacing w:before="0" w:after="283"/>
              <w:rPr/>
            </w:pPr>
            <w:r>
              <w:rPr/>
              <w:t>Name + strength</w:t>
            </w:r>
          </w:p>
        </w:tc>
        <w:tc>
          <w:tcPr>
            <w:tcW w:w="2557" w:type="dxa"/>
            <w:tcBorders/>
            <w:vAlign w:val="center"/>
          </w:tcPr>
          <w:p>
            <w:pPr>
              <w:pStyle w:val="TableContents"/>
              <w:bidi w:val="0"/>
              <w:spacing w:before="0" w:after="283"/>
              <w:rPr/>
            </w:pPr>
            <w:r>
              <w:rPr/>
              <w:t>Generic name · SKU</w:t>
            </w:r>
          </w:p>
        </w:tc>
        <w:tc>
          <w:tcPr>
            <w:tcW w:w="1944" w:type="dxa"/>
            <w:tcBorders/>
            <w:vAlign w:val="center"/>
          </w:tcPr>
          <w:p>
            <w:pPr>
              <w:pStyle w:val="TableContents"/>
              <w:bidi w:val="0"/>
              <w:spacing w:before="0" w:after="283"/>
              <w:rPr/>
            </w:pPr>
            <w:r>
              <w:rPr>
                <w:rStyle w:val="SourceText"/>
              </w:rPr>
              <w:t>/products?focus=&lt;id&gt;</w:t>
            </w:r>
          </w:p>
        </w:tc>
      </w:tr>
      <w:tr>
        <w:trPr/>
        <w:tc>
          <w:tcPr>
            <w:tcW w:w="1200" w:type="dxa"/>
            <w:tcBorders/>
            <w:vAlign w:val="center"/>
          </w:tcPr>
          <w:p>
            <w:pPr>
              <w:pStyle w:val="TableContents"/>
              <w:bidi w:val="0"/>
              <w:spacing w:before="0" w:after="283"/>
              <w:rPr/>
            </w:pPr>
            <w:r>
              <w:rPr/>
              <w:t>Customers</w:t>
            </w:r>
          </w:p>
        </w:tc>
        <w:tc>
          <w:tcPr>
            <w:tcW w:w="2764" w:type="dxa"/>
            <w:tcBorders/>
            <w:vAlign w:val="center"/>
          </w:tcPr>
          <w:p>
            <w:pPr>
              <w:pStyle w:val="TableContents"/>
              <w:bidi w:val="0"/>
              <w:spacing w:before="0" w:after="283"/>
              <w:rPr/>
            </w:pPr>
            <w:r>
              <w:rPr/>
              <w:t>name, GSTIN (partial, case-insensitive), phone (partial)</w:t>
            </w:r>
          </w:p>
        </w:tc>
        <w:tc>
          <w:tcPr>
            <w:tcW w:w="1135" w:type="dxa"/>
            <w:tcBorders/>
            <w:vAlign w:val="center"/>
          </w:tcPr>
          <w:p>
            <w:pPr>
              <w:pStyle w:val="TableContents"/>
              <w:bidi w:val="0"/>
              <w:spacing w:before="0" w:after="283"/>
              <w:rPr/>
            </w:pPr>
            <w:r>
              <w:rPr/>
              <w:t>Name</w:t>
            </w:r>
          </w:p>
        </w:tc>
        <w:tc>
          <w:tcPr>
            <w:tcW w:w="2557" w:type="dxa"/>
            <w:tcBorders/>
            <w:vAlign w:val="center"/>
          </w:tcPr>
          <w:p>
            <w:pPr>
              <w:pStyle w:val="TableContents"/>
              <w:bidi w:val="0"/>
              <w:spacing w:before="0" w:after="283"/>
              <w:rPr/>
            </w:pPr>
            <w:r>
              <w:rPr/>
              <w:t>Phone · City</w:t>
            </w:r>
          </w:p>
        </w:tc>
        <w:tc>
          <w:tcPr>
            <w:tcW w:w="1944" w:type="dxa"/>
            <w:tcBorders/>
            <w:vAlign w:val="center"/>
          </w:tcPr>
          <w:p>
            <w:pPr>
              <w:pStyle w:val="TableContents"/>
              <w:bidi w:val="0"/>
              <w:spacing w:before="0" w:after="283"/>
              <w:rPr/>
            </w:pPr>
            <w:r>
              <w:rPr>
                <w:rStyle w:val="SourceText"/>
              </w:rPr>
              <w:t>/customers?focus=&lt;id&gt;</w:t>
            </w:r>
          </w:p>
        </w:tc>
      </w:tr>
      <w:tr>
        <w:trPr/>
        <w:tc>
          <w:tcPr>
            <w:tcW w:w="1200" w:type="dxa"/>
            <w:tcBorders/>
            <w:vAlign w:val="center"/>
          </w:tcPr>
          <w:p>
            <w:pPr>
              <w:pStyle w:val="TableContents"/>
              <w:bidi w:val="0"/>
              <w:spacing w:before="0" w:after="283"/>
              <w:rPr/>
            </w:pPr>
            <w:r>
              <w:rPr/>
              <w:t>Vendors</w:t>
            </w:r>
          </w:p>
        </w:tc>
        <w:tc>
          <w:tcPr>
            <w:tcW w:w="2764" w:type="dxa"/>
            <w:tcBorders/>
            <w:vAlign w:val="center"/>
          </w:tcPr>
          <w:p>
            <w:pPr>
              <w:pStyle w:val="TableContents"/>
              <w:bidi w:val="0"/>
              <w:spacing w:before="0" w:after="283"/>
              <w:rPr/>
            </w:pPr>
            <w:r>
              <w:rPr/>
              <w:t>legal name, trade name, GSTIN</w:t>
            </w:r>
          </w:p>
        </w:tc>
        <w:tc>
          <w:tcPr>
            <w:tcW w:w="1135" w:type="dxa"/>
            <w:tcBorders/>
            <w:vAlign w:val="center"/>
          </w:tcPr>
          <w:p>
            <w:pPr>
              <w:pStyle w:val="TableContents"/>
              <w:bidi w:val="0"/>
              <w:spacing w:before="0" w:after="283"/>
              <w:rPr/>
            </w:pPr>
            <w:r>
              <w:rPr/>
              <w:t>Legal name</w:t>
            </w:r>
          </w:p>
        </w:tc>
        <w:tc>
          <w:tcPr>
            <w:tcW w:w="2557" w:type="dxa"/>
            <w:tcBorders/>
            <w:vAlign w:val="center"/>
          </w:tcPr>
          <w:p>
            <w:pPr>
              <w:pStyle w:val="TableContents"/>
              <w:bidi w:val="0"/>
              <w:spacing w:before="0" w:after="283"/>
              <w:rPr/>
            </w:pPr>
            <w:r>
              <w:rPr/>
              <w:t>GSTIN · City</w:t>
            </w:r>
          </w:p>
        </w:tc>
        <w:tc>
          <w:tcPr>
            <w:tcW w:w="1944" w:type="dxa"/>
            <w:tcBorders/>
            <w:vAlign w:val="center"/>
          </w:tcPr>
          <w:p>
            <w:pPr>
              <w:pStyle w:val="TableContents"/>
              <w:bidi w:val="0"/>
              <w:spacing w:before="0" w:after="283"/>
              <w:rPr/>
            </w:pPr>
            <w:r>
              <w:rPr>
                <w:rStyle w:val="SourceText"/>
              </w:rPr>
              <w:t>/vendors?focus=&lt;id&gt;</w:t>
            </w:r>
          </w:p>
        </w:tc>
      </w:tr>
      <w:tr>
        <w:trPr/>
        <w:tc>
          <w:tcPr>
            <w:tcW w:w="1200" w:type="dxa"/>
            <w:tcBorders/>
            <w:vAlign w:val="center"/>
          </w:tcPr>
          <w:p>
            <w:pPr>
              <w:pStyle w:val="TableContents"/>
              <w:bidi w:val="0"/>
              <w:spacing w:before="0" w:after="283"/>
              <w:rPr/>
            </w:pPr>
            <w:r>
              <w:rPr/>
              <w:t>Sales invoices</w:t>
            </w:r>
          </w:p>
        </w:tc>
        <w:tc>
          <w:tcPr>
            <w:tcW w:w="2764" w:type="dxa"/>
            <w:tcBorders/>
            <w:vAlign w:val="center"/>
          </w:tcPr>
          <w:p>
            <w:pPr>
              <w:pStyle w:val="TableContents"/>
              <w:bidi w:val="0"/>
              <w:spacing w:before="0" w:after="283"/>
              <w:rPr/>
            </w:pPr>
            <w:r>
              <w:rPr/>
              <w:t>invoice number, walk-in name, customer name</w:t>
            </w:r>
          </w:p>
        </w:tc>
        <w:tc>
          <w:tcPr>
            <w:tcW w:w="1135" w:type="dxa"/>
            <w:tcBorders/>
            <w:vAlign w:val="center"/>
          </w:tcPr>
          <w:p>
            <w:pPr>
              <w:pStyle w:val="TableContents"/>
              <w:bidi w:val="0"/>
              <w:spacing w:before="0" w:after="283"/>
              <w:rPr/>
            </w:pPr>
            <w:r>
              <w:rPr/>
              <w:t>Invoice number</w:t>
            </w:r>
          </w:p>
        </w:tc>
        <w:tc>
          <w:tcPr>
            <w:tcW w:w="2557" w:type="dxa"/>
            <w:tcBorders/>
            <w:vAlign w:val="center"/>
          </w:tcPr>
          <w:p>
            <w:pPr>
              <w:pStyle w:val="TableContents"/>
              <w:bidi w:val="0"/>
              <w:spacing w:before="0" w:after="283"/>
              <w:rPr/>
            </w:pPr>
            <w:r>
              <w:rPr/>
              <w:t>Customer (or walk-in name, or "Walk-in") · ₹total · date</w:t>
            </w:r>
          </w:p>
        </w:tc>
        <w:tc>
          <w:tcPr>
            <w:tcW w:w="1944" w:type="dxa"/>
            <w:tcBorders/>
            <w:vAlign w:val="center"/>
          </w:tcPr>
          <w:p>
            <w:pPr>
              <w:pStyle w:val="TableContents"/>
              <w:bidi w:val="0"/>
              <w:spacing w:before="0" w:after="283"/>
              <w:rPr/>
            </w:pPr>
            <w:r>
              <w:rPr>
                <w:rStyle w:val="SourceText"/>
              </w:rPr>
              <w:t>/sales-history/&lt;id&gt;</w:t>
            </w:r>
          </w:p>
        </w:tc>
      </w:tr>
      <w:tr>
        <w:trPr/>
        <w:tc>
          <w:tcPr>
            <w:tcW w:w="1200" w:type="dxa"/>
            <w:tcBorders/>
            <w:vAlign w:val="center"/>
          </w:tcPr>
          <w:p>
            <w:pPr>
              <w:pStyle w:val="TableContents"/>
              <w:bidi w:val="0"/>
              <w:spacing w:before="0" w:after="283"/>
              <w:rPr/>
            </w:pPr>
            <w:r>
              <w:rPr/>
              <w:t>Purchase invoices</w:t>
            </w:r>
          </w:p>
        </w:tc>
        <w:tc>
          <w:tcPr>
            <w:tcW w:w="2764" w:type="dxa"/>
            <w:tcBorders/>
            <w:vAlign w:val="center"/>
          </w:tcPr>
          <w:p>
            <w:pPr>
              <w:pStyle w:val="TableContents"/>
              <w:bidi w:val="0"/>
              <w:spacing w:before="0" w:after="283"/>
              <w:rPr/>
            </w:pPr>
            <w:r>
              <w:rPr/>
              <w:t>supplier invoice number, vendor legal name</w:t>
            </w:r>
          </w:p>
        </w:tc>
        <w:tc>
          <w:tcPr>
            <w:tcW w:w="1135" w:type="dxa"/>
            <w:tcBorders/>
            <w:vAlign w:val="center"/>
          </w:tcPr>
          <w:p>
            <w:pPr>
              <w:pStyle w:val="TableContents"/>
              <w:bidi w:val="0"/>
              <w:spacing w:before="0" w:after="283"/>
              <w:rPr/>
            </w:pPr>
            <w:r>
              <w:rPr/>
              <w:t>Invoice number</w:t>
            </w:r>
          </w:p>
        </w:tc>
        <w:tc>
          <w:tcPr>
            <w:tcW w:w="2557" w:type="dxa"/>
            <w:tcBorders/>
            <w:vAlign w:val="center"/>
          </w:tcPr>
          <w:p>
            <w:pPr>
              <w:pStyle w:val="TableContents"/>
              <w:bidi w:val="0"/>
              <w:spacing w:before="0" w:after="283"/>
              <w:rPr/>
            </w:pPr>
            <w:r>
              <w:rPr/>
              <w:t>Vendor · ₹total · date</w:t>
            </w:r>
          </w:p>
        </w:tc>
        <w:tc>
          <w:tcPr>
            <w:tcW w:w="1944" w:type="dxa"/>
            <w:tcBorders/>
            <w:vAlign w:val="center"/>
          </w:tcPr>
          <w:p>
            <w:pPr>
              <w:pStyle w:val="TableContents"/>
              <w:bidi w:val="0"/>
              <w:spacing w:before="0" w:after="283"/>
              <w:rPr/>
            </w:pPr>
            <w:r>
              <w:rPr>
                <w:rStyle w:val="SourceText"/>
              </w:rPr>
              <w:t>/purchasing?tab=invoices&amp;focus=&lt;id&gt;</w:t>
            </w:r>
          </w:p>
        </w:tc>
      </w:tr>
      <w:tr>
        <w:trPr/>
        <w:tc>
          <w:tcPr>
            <w:tcW w:w="1200" w:type="dxa"/>
            <w:tcBorders/>
            <w:vAlign w:val="center"/>
          </w:tcPr>
          <w:p>
            <w:pPr>
              <w:pStyle w:val="TableContents"/>
              <w:bidi w:val="0"/>
              <w:spacing w:before="0" w:after="283"/>
              <w:rPr/>
            </w:pPr>
            <w:r>
              <w:rPr/>
              <w:t>Batches</w:t>
            </w:r>
          </w:p>
        </w:tc>
        <w:tc>
          <w:tcPr>
            <w:tcW w:w="2764" w:type="dxa"/>
            <w:tcBorders/>
            <w:vAlign w:val="center"/>
          </w:tcPr>
          <w:p>
            <w:pPr>
              <w:pStyle w:val="TableContents"/>
              <w:bidi w:val="0"/>
              <w:spacing w:before="0" w:after="283"/>
              <w:rPr/>
            </w:pPr>
            <w:r>
              <w:rPr/>
              <w:t>batch number</w:t>
            </w:r>
          </w:p>
        </w:tc>
        <w:tc>
          <w:tcPr>
            <w:tcW w:w="1135" w:type="dxa"/>
            <w:tcBorders/>
            <w:vAlign w:val="center"/>
          </w:tcPr>
          <w:p>
            <w:pPr>
              <w:pStyle w:val="TableContents"/>
              <w:bidi w:val="0"/>
              <w:spacing w:before="0" w:after="283"/>
              <w:rPr/>
            </w:pPr>
            <w:r>
              <w:rPr/>
              <w:t>Product — Batch</w:t>
            </w:r>
          </w:p>
        </w:tc>
        <w:tc>
          <w:tcPr>
            <w:tcW w:w="2557" w:type="dxa"/>
            <w:tcBorders/>
            <w:vAlign w:val="center"/>
          </w:tcPr>
          <w:p>
            <w:pPr>
              <w:pStyle w:val="TableContents"/>
              <w:bidi w:val="0"/>
              <w:spacing w:before="0" w:after="283"/>
              <w:rPr/>
            </w:pPr>
            <w:r>
              <w:rPr/>
              <w:t>"Expires YYYY-MM-DD"</w:t>
            </w:r>
          </w:p>
        </w:tc>
        <w:tc>
          <w:tcPr>
            <w:tcW w:w="1944" w:type="dxa"/>
            <w:tcBorders/>
            <w:vAlign w:val="center"/>
          </w:tcPr>
          <w:p>
            <w:pPr>
              <w:pStyle w:val="TableContents"/>
              <w:bidi w:val="0"/>
              <w:spacing w:before="0" w:after="283"/>
              <w:rPr/>
            </w:pPr>
            <w:r>
              <w:rPr>
                <w:rStyle w:val="SourceText"/>
              </w:rPr>
              <w:t>/batches?focus=&lt;id&gt;</w:t>
            </w:r>
          </w:p>
        </w:tc>
      </w:tr>
    </w:tbl>
    <w:p>
      <w:pPr>
        <w:pStyle w:val="BodyText"/>
        <w:bidi w:val="0"/>
        <w:rPr/>
      </w:pPr>
      <w:r>
        <w:rPr/>
        <w:t>Ordering inside groups: products/customers by name, vendors by legal name, invoices newest first, batches by earliest expiry.</w:t>
      </w:r>
    </w:p>
    <w:p>
      <w:pPr>
        <w:pStyle w:val="Heading4"/>
        <w:bidi w:val="0"/>
        <w:ind w:hanging="0" w:left="0" w:right="0"/>
        <w:rPr/>
      </w:pPr>
      <w:bookmarkStart w:id="90" w:name="how-to_8"/>
      <w:bookmarkEnd w:id="90"/>
      <w:r>
        <w:rPr/>
        <w:t>How to …</w:t>
      </w:r>
    </w:p>
    <w:p>
      <w:pPr>
        <w:pStyle w:val="BodyText"/>
        <w:bidi w:val="0"/>
        <w:rPr/>
      </w:pPr>
      <w:r>
        <w:rPr>
          <w:rStyle w:val="Strong"/>
        </w:rPr>
        <w:t>How to find and open a record</w:t>
      </w:r>
      <w:r>
        <w:rPr/>
        <w:t xml:space="preserve"> 1. Press </w:t>
      </w:r>
      <w:r>
        <w:rPr>
          <w:rStyle w:val="Strong"/>
        </w:rPr>
        <w:t>Ctrl + K</w:t>
      </w:r>
      <w:r>
        <w:rPr/>
        <w:t xml:space="preserve"> / </w:t>
      </w:r>
      <w:r>
        <w:rPr>
          <w:rStyle w:val="Strong"/>
        </w:rPr>
        <w:t>⌘ + K</w:t>
      </w:r>
      <w:r>
        <w:rPr/>
        <w:t xml:space="preserve"> (or click </w:t>
      </w:r>
      <w:r>
        <w:rPr>
          <w:rStyle w:val="Strong"/>
        </w:rPr>
        <w:t>Search…</w:t>
      </w:r>
      <w:r>
        <w:rPr/>
        <w:t xml:space="preserve">). 2. Type at least 2 characters (e.g. part of a medicine name, a phone number or an invoice number). 3. Use ↑/↓ to highlight a result (or hover with the mouse) and press </w:t>
      </w:r>
      <w:r>
        <w:rPr>
          <w:rStyle w:val="Strong"/>
        </w:rPr>
        <w:t>Enter</w:t>
      </w:r>
      <w:r>
        <w:rPr/>
        <w:t xml:space="preserve"> (or click it). 4. The palette closes and the record or page opens.</w:t>
      </w:r>
    </w:p>
    <w:p>
      <w:pPr>
        <w:pStyle w:val="BodyText"/>
        <w:bidi w:val="0"/>
        <w:rPr/>
      </w:pPr>
      <w:r>
        <w:rPr>
          <w:rStyle w:val="Strong"/>
        </w:rPr>
        <w:t>How to jump to a page</w:t>
      </w:r>
      <w:r>
        <w:rPr/>
        <w:t xml:space="preserve"> — type part of its name or a keyword (e.g. "grn" finds </w:t>
      </w:r>
      <w:r>
        <w:rPr>
          <w:rStyle w:val="Strong"/>
        </w:rPr>
        <w:t>Purchasing</w:t>
      </w:r>
      <w:r>
        <w:rPr/>
        <w:t xml:space="preserve">, "stocktake" finds </w:t>
      </w:r>
      <w:r>
        <w:rPr>
          <w:rStyle w:val="Strong"/>
        </w:rPr>
        <w:t>Stock counts</w:t>
      </w:r>
      <w:r>
        <w:rPr/>
        <w:t>) and press Enter.</w:t>
      </w:r>
    </w:p>
    <w:p>
      <w:pPr>
        <w:pStyle w:val="BodyText"/>
        <w:bidi w:val="0"/>
        <w:rPr/>
      </w:pPr>
      <w:r>
        <w:rPr>
          <w:rStyle w:val="Strong"/>
        </w:rPr>
        <w:t>How to close</w:t>
      </w:r>
      <w:r>
        <w:rPr/>
        <w:t xml:space="preserve"> — press </w:t>
      </w:r>
      <w:r>
        <w:rPr>
          <w:rStyle w:val="Strong"/>
        </w:rPr>
        <w:t>Esc</w:t>
      </w:r>
      <w:r>
        <w:rPr/>
        <w:t>, press Ctrl/⌘ + K again, or click the dimmed background.</w:t>
      </w:r>
    </w:p>
    <w:p>
      <w:pPr>
        <w:pStyle w:val="Heading4"/>
        <w:bidi w:val="0"/>
        <w:ind w:hanging="0" w:left="0" w:right="0"/>
        <w:rPr/>
      </w:pPr>
      <w:bookmarkStart w:id="91" w:name="form-fields_8"/>
      <w:bookmarkEnd w:id="91"/>
      <w:r>
        <w:rPr/>
        <w:t>Form fields</w:t>
      </w:r>
    </w:p>
    <w:tbl>
      <w:tblPr>
        <w:tblW w:w="9600" w:type="dxa"/>
        <w:jc w:val="left"/>
        <w:tblInd w:w="28" w:type="dxa"/>
        <w:tblLayout w:type="fixed"/>
        <w:tblCellMar>
          <w:top w:w="28" w:type="dxa"/>
          <w:left w:w="28" w:type="dxa"/>
          <w:bottom w:w="28" w:type="dxa"/>
          <w:right w:w="28" w:type="dxa"/>
        </w:tblCellMar>
      </w:tblPr>
      <w:tblGrid>
        <w:gridCol w:w="653"/>
        <w:gridCol w:w="497"/>
        <w:gridCol w:w="843"/>
        <w:gridCol w:w="4567"/>
        <w:gridCol w:w="3040"/>
      </w:tblGrid>
      <w:tr>
        <w:trPr>
          <w:tblHeader w:val="true"/>
        </w:trPr>
        <w:tc>
          <w:tcPr>
            <w:tcW w:w="653" w:type="dxa"/>
            <w:tcBorders/>
            <w:vAlign w:val="center"/>
          </w:tcPr>
          <w:p>
            <w:pPr>
              <w:pStyle w:val="TableHeading"/>
              <w:suppressLineNumbers/>
              <w:shd w:fill="D9F7EF" w:val="clear"/>
              <w:bidi w:val="0"/>
              <w:spacing w:before="0" w:after="283"/>
              <w:jc w:val="center"/>
              <w:rPr/>
            </w:pPr>
            <w:r>
              <w:rPr/>
              <w:t>Field</w:t>
            </w:r>
          </w:p>
        </w:tc>
        <w:tc>
          <w:tcPr>
            <w:tcW w:w="497"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4567" w:type="dxa"/>
            <w:tcBorders/>
            <w:vAlign w:val="center"/>
          </w:tcPr>
          <w:p>
            <w:pPr>
              <w:pStyle w:val="TableHeading"/>
              <w:suppressLineNumbers/>
              <w:shd w:fill="D9F7EF" w:val="clear"/>
              <w:bidi w:val="0"/>
              <w:spacing w:before="0" w:after="283"/>
              <w:jc w:val="center"/>
              <w:rPr/>
            </w:pPr>
            <w:r>
              <w:rPr/>
              <w:t>Rules / validation</w:t>
            </w:r>
          </w:p>
        </w:tc>
        <w:tc>
          <w:tcPr>
            <w:tcW w:w="3040" w:type="dxa"/>
            <w:tcBorders/>
            <w:vAlign w:val="center"/>
          </w:tcPr>
          <w:p>
            <w:pPr>
              <w:pStyle w:val="TableHeading"/>
              <w:suppressLineNumbers/>
              <w:shd w:fill="D9F7EF" w:val="clear"/>
              <w:bidi w:val="0"/>
              <w:spacing w:before="0" w:after="283"/>
              <w:jc w:val="center"/>
              <w:rPr/>
            </w:pPr>
            <w:r>
              <w:rPr/>
              <w:t>Notes</w:t>
            </w:r>
          </w:p>
        </w:tc>
      </w:tr>
      <w:tr>
        <w:trPr/>
        <w:tc>
          <w:tcPr>
            <w:tcW w:w="653" w:type="dxa"/>
            <w:tcBorders/>
            <w:vAlign w:val="center"/>
          </w:tcPr>
          <w:p>
            <w:pPr>
              <w:pStyle w:val="TableContents"/>
              <w:bidi w:val="0"/>
              <w:spacing w:before="0" w:after="283"/>
              <w:rPr/>
            </w:pPr>
            <w:r>
              <w:rPr/>
              <w:t>Search</w:t>
            </w:r>
          </w:p>
        </w:tc>
        <w:tc>
          <w:tcPr>
            <w:tcW w:w="497"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w:t>
            </w:r>
          </w:p>
        </w:tc>
        <w:tc>
          <w:tcPr>
            <w:tcW w:w="4567" w:type="dxa"/>
            <w:tcBorders/>
            <w:vAlign w:val="center"/>
          </w:tcPr>
          <w:p>
            <w:pPr>
              <w:pStyle w:val="TableContents"/>
              <w:bidi w:val="0"/>
              <w:spacing w:before="0" w:after="283"/>
              <w:rPr/>
            </w:pPr>
            <w:r>
              <w:rPr/>
              <w:t>Record search starts at 2 characters (after a 220 ms pause in typing); server accepts 2–80 characters (trimmed)</w:t>
            </w:r>
          </w:p>
        </w:tc>
        <w:tc>
          <w:tcPr>
            <w:tcW w:w="3040" w:type="dxa"/>
            <w:tcBorders/>
            <w:vAlign w:val="center"/>
          </w:tcPr>
          <w:p>
            <w:pPr>
              <w:pStyle w:val="TableContents"/>
              <w:bidi w:val="0"/>
              <w:spacing w:before="0" w:after="283"/>
              <w:rPr/>
            </w:pPr>
            <w:r>
              <w:rPr/>
              <w:t>Page matching works from the first character on label + keywords.</w:t>
            </w:r>
          </w:p>
        </w:tc>
      </w:tr>
    </w:tbl>
    <w:p>
      <w:pPr>
        <w:pStyle w:val="Heading4"/>
        <w:bidi w:val="0"/>
        <w:ind w:hanging="0" w:left="0" w:right="0"/>
        <w:rPr/>
      </w:pPr>
      <w:bookmarkStart w:id="92" w:name="statuses-lifecycle_8"/>
      <w:bookmarkEnd w:id="92"/>
      <w:r>
        <w:rPr/>
        <w:t>Statuses &amp; lifecycle</w:t>
      </w:r>
    </w:p>
    <w:p>
      <w:pPr>
        <w:pStyle w:val="BodyText"/>
        <w:bidi w:val="0"/>
        <w:rPr/>
      </w:pPr>
      <w:r>
        <w:rPr/>
        <w:t>Not applicable.</w:t>
      </w:r>
    </w:p>
    <w:p>
      <w:pPr>
        <w:pStyle w:val="Heading4"/>
        <w:bidi w:val="0"/>
        <w:ind w:hanging="0" w:left="0" w:right="0"/>
        <w:rPr/>
      </w:pPr>
      <w:bookmarkStart w:id="93" w:name="business-rules-calculations_8"/>
      <w:bookmarkEnd w:id="93"/>
      <w:r>
        <w:rPr/>
        <w:t>Business rules &amp; calculations</w:t>
      </w:r>
    </w:p>
    <w:p>
      <w:pPr>
        <w:pStyle w:val="BodyText"/>
        <w:numPr>
          <w:ilvl w:val="0"/>
          <w:numId w:val="46"/>
        </w:numPr>
        <w:tabs>
          <w:tab w:val="clear" w:pos="1134"/>
          <w:tab w:val="left" w:pos="709" w:leader="none"/>
        </w:tabs>
        <w:bidi w:val="0"/>
        <w:spacing w:before="0" w:after="0"/>
        <w:ind w:hanging="283" w:left="709"/>
        <w:rPr/>
      </w:pPr>
      <w:r>
        <w:rPr/>
        <w:t>Server returns at most 5 results per group (</w:t>
      </w:r>
      <w:r>
        <w:rPr>
          <w:rStyle w:val="SourceText"/>
        </w:rPr>
        <w:t>limit</w:t>
      </w:r>
      <w:r>
        <w:rPr/>
        <w:t xml:space="preserve"> default 5, max 10). Results are scoped to the active pharmacy. Results are cached for 30 seconds per search text. </w:t>
      </w:r>
    </w:p>
    <w:p>
      <w:pPr>
        <w:pStyle w:val="BodyText"/>
        <w:numPr>
          <w:ilvl w:val="0"/>
          <w:numId w:val="46"/>
        </w:numPr>
        <w:tabs>
          <w:tab w:val="clear" w:pos="1134"/>
          <w:tab w:val="left" w:pos="709" w:leader="none"/>
        </w:tabs>
        <w:bidi w:val="0"/>
        <w:spacing w:before="0" w:after="0"/>
        <w:ind w:hanging="283" w:left="709"/>
        <w:rPr/>
      </w:pPr>
      <w:r>
        <w:rPr>
          <w:rStyle w:val="Strong"/>
        </w:rPr>
        <w:t>Recent</w:t>
      </w:r>
      <w:r>
        <w:rPr/>
        <w:t xml:space="preserve"> list: last 5 chosen items, stored in the browser (</w:t>
      </w:r>
      <w:r>
        <w:rPr>
          <w:rStyle w:val="SourceText"/>
        </w:rPr>
        <w:t>medicore.palette.recent</w:t>
      </w:r>
      <w:r>
        <w:rPr/>
        <w:t xml:space="preserve">), duplicates removed. </w:t>
      </w:r>
    </w:p>
    <w:p>
      <w:pPr>
        <w:pStyle w:val="BodyText"/>
        <w:numPr>
          <w:ilvl w:val="0"/>
          <w:numId w:val="46"/>
        </w:numPr>
        <w:tabs>
          <w:tab w:val="clear" w:pos="1134"/>
          <w:tab w:val="left" w:pos="709" w:leader="none"/>
        </w:tabs>
        <w:bidi w:val="0"/>
        <w:ind w:hanging="283" w:left="709"/>
        <w:rPr/>
      </w:pPr>
      <w:r>
        <w:rPr/>
        <w:t xml:space="preserve">Pages listed under </w:t>
      </w:r>
      <w:r>
        <w:rPr>
          <w:rStyle w:val="Strong"/>
        </w:rPr>
        <w:t>Go to</w:t>
      </w:r>
      <w:r>
        <w:rPr/>
        <w:t xml:space="preserve"> are only those visible in your sidebar. </w:t>
      </w:r>
    </w:p>
    <w:p>
      <w:pPr>
        <w:pStyle w:val="Heading4"/>
        <w:bidi w:val="0"/>
        <w:ind w:hanging="0" w:left="0" w:right="0"/>
        <w:rPr/>
      </w:pPr>
      <w:bookmarkStart w:id="94" w:name="messages-empty-states_8"/>
      <w:bookmarkEnd w:id="94"/>
      <w:r>
        <w:rPr/>
        <w:t>Messages &amp; empty states</w:t>
      </w:r>
    </w:p>
    <w:p>
      <w:pPr>
        <w:pStyle w:val="BodyText"/>
        <w:numPr>
          <w:ilvl w:val="0"/>
          <w:numId w:val="47"/>
        </w:numPr>
        <w:tabs>
          <w:tab w:val="clear" w:pos="1134"/>
          <w:tab w:val="left" w:pos="709" w:leader="none"/>
        </w:tabs>
        <w:bidi w:val="0"/>
        <w:spacing w:before="0" w:after="0"/>
        <w:ind w:hanging="283" w:left="709"/>
        <w:rPr/>
      </w:pPr>
      <w:r>
        <w:rPr/>
        <w:t xml:space="preserve">Empty box with nothing to show: "Type at least 2 characters to search records." </w:t>
      </w:r>
    </w:p>
    <w:p>
      <w:pPr>
        <w:pStyle w:val="BodyText"/>
        <w:numPr>
          <w:ilvl w:val="0"/>
          <w:numId w:val="47"/>
        </w:numPr>
        <w:tabs>
          <w:tab w:val="clear" w:pos="1134"/>
          <w:tab w:val="left" w:pos="709" w:leader="none"/>
        </w:tabs>
        <w:bidi w:val="0"/>
        <w:ind w:hanging="283" w:left="709"/>
        <w:rPr/>
      </w:pPr>
      <w:r>
        <w:rPr/>
        <w:t xml:space="preserve">No results: "No matches for ""." </w:t>
      </w:r>
    </w:p>
    <w:p>
      <w:pPr>
        <w:pStyle w:val="Heading4"/>
        <w:bidi w:val="0"/>
        <w:ind w:hanging="0" w:left="0" w:right="0"/>
        <w:rPr/>
      </w:pPr>
      <w:bookmarkStart w:id="95" w:name="api-endpoints-used_8"/>
      <w:bookmarkEnd w:id="95"/>
      <w:r>
        <w:rPr/>
        <w:t>API endpoints used</w:t>
      </w:r>
    </w:p>
    <w:p>
      <w:pPr>
        <w:pStyle w:val="BodyText"/>
        <w:numPr>
          <w:ilvl w:val="0"/>
          <w:numId w:val="48"/>
        </w:numPr>
        <w:tabs>
          <w:tab w:val="clear" w:pos="1134"/>
          <w:tab w:val="left" w:pos="709" w:leader="none"/>
        </w:tabs>
        <w:bidi w:val="0"/>
        <w:ind w:hanging="283" w:left="709"/>
        <w:rPr/>
      </w:pPr>
      <w:r>
        <w:rPr>
          <w:rStyle w:val="SourceText"/>
        </w:rPr>
        <w:t>GET /api/v1/search?q=&lt;text&gt;</w:t>
      </w:r>
      <w:r>
        <w:rPr/>
        <w:t xml:space="preserve"> (optional </w:t>
      </w:r>
      <w:r>
        <w:rPr>
          <w:rStyle w:val="SourceText"/>
        </w:rPr>
        <w:t>limit</w:t>
      </w:r>
      <w:r>
        <w:rPr/>
        <w:t xml:space="preserve">, 1–10, default 5) → </w:t>
      </w:r>
      <w:r>
        <w:rPr>
          <w:rStyle w:val="SourceText"/>
        </w:rPr>
        <w:t>{ query, items: [{ type, id, title, subtitle, href }] }</w:t>
      </w:r>
      <w:r>
        <w:rPr/>
        <w:t xml:space="preserve">. </w:t>
      </w:r>
    </w:p>
    <w:p>
      <w:pPr>
        <w:pStyle w:val="Heading4"/>
        <w:bidi w:val="0"/>
        <w:ind w:hanging="0" w:left="0" w:right="0"/>
        <w:rPr/>
      </w:pPr>
      <w:bookmarkStart w:id="96" w:name="screens_8"/>
      <w:bookmarkEnd w:id="96"/>
      <w:r>
        <w:rPr/>
        <w:t>Screens</w:t>
      </w:r>
    </w:p>
    <w:p>
      <w:pPr>
        <w:pStyle w:val="BodyText"/>
        <w:bidi w:val="0"/>
        <w:rPr/>
      </w:pPr>
      <w:r>
        <w:rPr/>
        <w:drawing>
          <wp:inline distT="0" distB="0" distL="0" distR="0">
            <wp:extent cx="6096000" cy="3381375"/>
            <wp:effectExtent l="0" t="0" r="0" b="0"/>
            <wp:docPr id="7" name="Image7" descr="Command palette (Ctrl/⌘ + K) with grouped search results (tablet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Command palette (Ctrl/⌘ + K) with grouped search results (tablet layout)"/>
                    <pic:cNvPicPr>
                      <a:picLocks noChangeAspect="1" noChangeArrowheads="1"/>
                    </pic:cNvPicPr>
                  </pic:nvPicPr>
                  <pic:blipFill>
                    <a:blip r:embed="rId9"/>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7 — Command palette (Ctrl/⌘ + K) with grouped search results (tablet layout).</w:t>
      </w:r>
    </w:p>
    <w:p>
      <w:pPr>
        <w:pStyle w:val="BodyText"/>
        <w:bidi w:val="0"/>
        <w:rPr/>
      </w:pPr>
      <w:r>
        <w:rPr>
          <w:rStyle w:val="Strong"/>
        </w:rPr>
        <w:t>Other states of this screen (not pictured — how to reach them):</w:t>
      </w:r>
    </w:p>
    <w:p>
      <w:pPr>
        <w:pStyle w:val="BodyText"/>
        <w:numPr>
          <w:ilvl w:val="0"/>
          <w:numId w:val="49"/>
        </w:numPr>
        <w:tabs>
          <w:tab w:val="clear" w:pos="1134"/>
          <w:tab w:val="left" w:pos="709" w:leader="none"/>
        </w:tabs>
        <w:bidi w:val="0"/>
        <w:spacing w:before="0" w:after="0"/>
        <w:ind w:hanging="283" w:left="709"/>
        <w:rPr/>
      </w:pPr>
      <w:r>
        <w:rPr/>
        <w:t xml:space="preserve">Press </w:t>
      </w:r>
      <w:r>
        <w:rPr>
          <w:rStyle w:val="Strong"/>
        </w:rPr>
        <w:t>Ctrl + K</w:t>
      </w:r>
      <w:r>
        <w:rPr/>
        <w:t xml:space="preserve"> with nothing typed (Recent + Go to). </w:t>
      </w:r>
    </w:p>
    <w:p>
      <w:pPr>
        <w:pStyle w:val="BodyText"/>
        <w:numPr>
          <w:ilvl w:val="0"/>
          <w:numId w:val="49"/>
        </w:numPr>
        <w:tabs>
          <w:tab w:val="clear" w:pos="1134"/>
          <w:tab w:val="left" w:pos="709" w:leader="none"/>
        </w:tabs>
        <w:bidi w:val="0"/>
        <w:ind w:hanging="283" w:left="709"/>
        <w:rPr/>
      </w:pPr>
      <w:r>
        <w:rPr/>
        <w:t xml:space="preserve">Type </w:t>
      </w:r>
      <w:r>
        <w:rPr>
          <w:rStyle w:val="SourceText"/>
        </w:rPr>
        <w:t>zzzz</w:t>
      </w:r>
      <w:r>
        <w:rPr/>
        <w:t xml:space="preserve">. </w:t>
      </w:r>
    </w:p>
    <w:p>
      <w:pPr>
        <w:pStyle w:val="HorizontalLine"/>
        <w:bidi w:val="0"/>
        <w:rPr/>
      </w:pPr>
      <w:r>
        <w:rPr/>
      </w:r>
    </w:p>
    <w:p>
      <w:pPr>
        <w:pStyle w:val="Heading3"/>
        <w:bidi w:val="0"/>
        <w:ind w:hanging="0" w:left="0" w:right="0"/>
        <w:rPr/>
      </w:pPr>
      <w:bookmarkStart w:id="97" w:name="notifications-panel-bell"/>
      <w:bookmarkEnd w:id="97"/>
      <w:r>
        <w:rPr/>
        <w:t>Notifications panel (bell)</w:t>
      </w:r>
    </w:p>
    <w:p>
      <w:pPr>
        <w:pStyle w:val="BodyText"/>
        <w:numPr>
          <w:ilvl w:val="0"/>
          <w:numId w:val="50"/>
        </w:numPr>
        <w:tabs>
          <w:tab w:val="clear" w:pos="1134"/>
          <w:tab w:val="left" w:pos="709" w:leader="none"/>
        </w:tabs>
        <w:bidi w:val="0"/>
        <w:ind w:hanging="283" w:left="709"/>
        <w:rPr/>
      </w:pPr>
      <w:r>
        <w:rPr>
          <w:rStyle w:val="Strong"/>
        </w:rPr>
        <w:t>Route:</w:t>
      </w:r>
      <w:r>
        <w:rPr/>
        <w:t xml:space="preserve"> drop-down on every signed-in page - </w:t>
      </w:r>
      <w:r>
        <w:rPr>
          <w:rStyle w:val="Strong"/>
        </w:rPr>
        <w:t>Menu:</w:t>
      </w:r>
      <w:r>
        <w:rPr/>
        <w:t xml:space="preserve"> top bar bell icon - </w:t>
      </w:r>
      <w:r>
        <w:rPr>
          <w:rStyle w:val="Strong"/>
        </w:rPr>
        <w:t>Who can use it:</w:t>
      </w:r>
      <w:r>
        <w:rPr/>
        <w:t xml:space="preserve"> users with </w:t>
      </w:r>
      <w:r>
        <w:rPr>
          <w:rStyle w:val="SourceText"/>
        </w:rPr>
        <w:t>reports.read</w:t>
      </w:r>
      <w:r>
        <w:rPr/>
        <w:t xml:space="preserve"> (bell is hidden otherwise). Typical roles: Owner, Admin, Pharmacist, Purchase Manager, Store Manager, Inventory Manager, Accountant, Auditor, Analyst (not Cashier). </w:t>
      </w:r>
    </w:p>
    <w:p>
      <w:pPr>
        <w:pStyle w:val="Heading4"/>
        <w:bidi w:val="0"/>
        <w:ind w:hanging="0" w:left="0" w:right="0"/>
        <w:rPr/>
      </w:pPr>
      <w:bookmarkStart w:id="98" w:name="purpose_9"/>
      <w:bookmarkEnd w:id="98"/>
      <w:r>
        <w:rPr/>
        <w:t>Purpose</w:t>
      </w:r>
    </w:p>
    <w:p>
      <w:pPr>
        <w:pStyle w:val="BodyText"/>
        <w:bidi w:val="0"/>
        <w:rPr/>
      </w:pPr>
      <w:r>
        <w:rPr/>
        <w:t>Shows operational alerts for the pharmacy — low stock, batches near expiry, and expiring pharmacy licences — and lets you jump straight to the screen that deals with each one.</w:t>
      </w:r>
    </w:p>
    <w:p>
      <w:pPr>
        <w:pStyle w:val="Heading4"/>
        <w:bidi w:val="0"/>
        <w:ind w:hanging="0" w:left="0" w:right="0"/>
        <w:rPr/>
      </w:pPr>
      <w:bookmarkStart w:id="99" w:name="screen-layout_9"/>
      <w:bookmarkEnd w:id="99"/>
      <w:r>
        <w:rPr/>
        <w:t>Screen layout</w:t>
      </w:r>
    </w:p>
    <w:p>
      <w:pPr>
        <w:pStyle w:val="BodyText"/>
        <w:numPr>
          <w:ilvl w:val="0"/>
          <w:numId w:val="51"/>
        </w:numPr>
        <w:tabs>
          <w:tab w:val="clear" w:pos="1134"/>
          <w:tab w:val="left" w:pos="709" w:leader="none"/>
        </w:tabs>
        <w:bidi w:val="0"/>
        <w:spacing w:before="0" w:after="0"/>
        <w:ind w:hanging="283" w:left="709"/>
        <w:rPr/>
      </w:pPr>
      <w:r>
        <w:rPr>
          <w:rStyle w:val="Strong"/>
        </w:rPr>
        <w:t>Bell button</w:t>
      </w:r>
      <w:r>
        <w:rPr/>
        <w:t xml:space="preserve"> with a red badge showing the number of unread alerts (among the latest 15; shows </w:t>
      </w:r>
      <w:r>
        <w:rPr>
          <w:rStyle w:val="Strong"/>
        </w:rPr>
        <w:t>9+</w:t>
      </w:r>
      <w:r>
        <w:rPr/>
        <w:t xml:space="preserve"> above 9). Label "Notifications, N unread". </w:t>
      </w:r>
    </w:p>
    <w:p>
      <w:pPr>
        <w:pStyle w:val="BodyText"/>
        <w:numPr>
          <w:ilvl w:val="0"/>
          <w:numId w:val="51"/>
        </w:numPr>
        <w:tabs>
          <w:tab w:val="clear" w:pos="1134"/>
          <w:tab w:val="left" w:pos="709" w:leader="none"/>
        </w:tabs>
        <w:bidi w:val="0"/>
        <w:spacing w:before="0" w:after="0"/>
        <w:ind w:hanging="283" w:left="709"/>
        <w:rPr/>
      </w:pPr>
      <w:r>
        <w:rPr>
          <w:rStyle w:val="Strong"/>
        </w:rPr>
        <w:t>Panel</w:t>
      </w:r>
      <w:r>
        <w:rPr/>
        <w:t xml:space="preserve"> (opens below the bell): </w:t>
      </w:r>
    </w:p>
    <w:p>
      <w:pPr>
        <w:pStyle w:val="BodyText"/>
        <w:numPr>
          <w:ilvl w:val="0"/>
          <w:numId w:val="51"/>
        </w:numPr>
        <w:tabs>
          <w:tab w:val="clear" w:pos="1134"/>
          <w:tab w:val="left" w:pos="709" w:leader="none"/>
        </w:tabs>
        <w:bidi w:val="0"/>
        <w:spacing w:before="0" w:after="0"/>
        <w:ind w:hanging="283" w:left="709"/>
        <w:rPr/>
      </w:pPr>
      <w:r>
        <w:rPr/>
        <w:t xml:space="preserve">Header </w:t>
      </w:r>
      <w:r>
        <w:rPr>
          <w:rStyle w:val="Strong"/>
        </w:rPr>
        <w:t>Notifications</w:t>
      </w:r>
      <w:r>
        <w:rPr/>
        <w:t xml:space="preserve"> with buttons </w:t>
      </w:r>
      <w:r>
        <w:rPr>
          <w:rStyle w:val="Strong"/>
        </w:rPr>
        <w:t>Refresh alerts</w:t>
      </w:r>
      <w:r>
        <w:rPr/>
        <w:t xml:space="preserve"> (</w:t>
      </w:r>
      <w:r>
        <w:rPr>
          <w:rStyle w:val="Strong"/>
        </w:rPr>
        <w:t>Scanning…</w:t>
      </w:r>
      <w:r>
        <w:rPr/>
        <w:t xml:space="preserve"> while working) and </w:t>
      </w:r>
      <w:r>
        <w:rPr>
          <w:rStyle w:val="Strong"/>
        </w:rPr>
        <w:t>Mark all read</w:t>
      </w:r>
      <w:r>
        <w:rPr/>
        <w:t xml:space="preserve"> (disabled when nothing is unread). </w:t>
      </w:r>
    </w:p>
    <w:p>
      <w:pPr>
        <w:pStyle w:val="BodyText"/>
        <w:numPr>
          <w:ilvl w:val="0"/>
          <w:numId w:val="51"/>
        </w:numPr>
        <w:tabs>
          <w:tab w:val="clear" w:pos="1134"/>
          <w:tab w:val="left" w:pos="709" w:leader="none"/>
        </w:tabs>
        <w:bidi w:val="0"/>
        <w:spacing w:before="0" w:after="0"/>
        <w:ind w:hanging="283" w:left="709"/>
        <w:rPr/>
      </w:pPr>
      <w:r>
        <w:rPr/>
        <w:t xml:space="preserve">List of the 15 most recent notifications, newest first. Each row: coloured icon by type, title (bold if unread, with a teal dot), body (max 2 lines), relative time ("just now", "5m ago", "3h ago", "2d ago", or the date if 7+ days). Unread rows have a light-mint background. </w:t>
      </w:r>
    </w:p>
    <w:p>
      <w:pPr>
        <w:pStyle w:val="BodyText"/>
        <w:numPr>
          <w:ilvl w:val="0"/>
          <w:numId w:val="51"/>
        </w:numPr>
        <w:tabs>
          <w:tab w:val="clear" w:pos="1134"/>
          <w:tab w:val="left" w:pos="709" w:leader="none"/>
        </w:tabs>
        <w:bidi w:val="0"/>
        <w:ind w:hanging="283" w:left="709"/>
        <w:rPr/>
      </w:pPr>
      <w:r>
        <w:rPr/>
        <w:t xml:space="preserve">Loading: spinner "Loading". Empty: "You're all caught up" — "Low-stock, near-expiry and licence alerts appear here." </w:t>
      </w:r>
    </w:p>
    <w:p>
      <w:pPr>
        <w:pStyle w:val="BodyText"/>
        <w:bidi w:val="0"/>
        <w:rPr/>
      </w:pPr>
      <w:r>
        <w:rPr>
          <w:rStyle w:val="Strong"/>
        </w:rPr>
        <w:t>Notification types</w:t>
      </w:r>
    </w:p>
    <w:tbl>
      <w:tblPr>
        <w:tblW w:w="9600" w:type="dxa"/>
        <w:jc w:val="left"/>
        <w:tblInd w:w="28" w:type="dxa"/>
        <w:tblLayout w:type="fixed"/>
        <w:tblCellMar>
          <w:top w:w="28" w:type="dxa"/>
          <w:left w:w="28" w:type="dxa"/>
          <w:bottom w:w="28" w:type="dxa"/>
          <w:right w:w="28" w:type="dxa"/>
        </w:tblCellMar>
      </w:tblPr>
      <w:tblGrid>
        <w:gridCol w:w="1420"/>
        <w:gridCol w:w="1371"/>
        <w:gridCol w:w="1846"/>
        <w:gridCol w:w="3248"/>
        <w:gridCol w:w="1715"/>
      </w:tblGrid>
      <w:tr>
        <w:trPr>
          <w:tblHeader w:val="true"/>
        </w:trPr>
        <w:tc>
          <w:tcPr>
            <w:tcW w:w="1420" w:type="dxa"/>
            <w:tcBorders/>
            <w:vAlign w:val="center"/>
          </w:tcPr>
          <w:p>
            <w:pPr>
              <w:pStyle w:val="TableHeading"/>
              <w:suppressLineNumbers/>
              <w:shd w:fill="D9F7EF" w:val="clear"/>
              <w:bidi w:val="0"/>
              <w:spacing w:before="0" w:after="283"/>
              <w:jc w:val="center"/>
              <w:rPr/>
            </w:pPr>
            <w:r>
              <w:rPr/>
              <w:t>Type</w:t>
            </w:r>
          </w:p>
        </w:tc>
        <w:tc>
          <w:tcPr>
            <w:tcW w:w="1371" w:type="dxa"/>
            <w:tcBorders/>
            <w:vAlign w:val="center"/>
          </w:tcPr>
          <w:p>
            <w:pPr>
              <w:pStyle w:val="TableHeading"/>
              <w:suppressLineNumbers/>
              <w:shd w:fill="D9F7EF" w:val="clear"/>
              <w:bidi w:val="0"/>
              <w:spacing w:before="0" w:after="283"/>
              <w:jc w:val="center"/>
              <w:rPr/>
            </w:pPr>
            <w:r>
              <w:rPr/>
              <w:t>Icon / colour</w:t>
            </w:r>
          </w:p>
        </w:tc>
        <w:tc>
          <w:tcPr>
            <w:tcW w:w="1846" w:type="dxa"/>
            <w:tcBorders/>
            <w:vAlign w:val="center"/>
          </w:tcPr>
          <w:p>
            <w:pPr>
              <w:pStyle w:val="TableHeading"/>
              <w:suppressLineNumbers/>
              <w:shd w:fill="D9F7EF" w:val="clear"/>
              <w:bidi w:val="0"/>
              <w:spacing w:before="0" w:after="283"/>
              <w:jc w:val="center"/>
              <w:rPr/>
            </w:pPr>
            <w:r>
              <w:rPr/>
              <w:t>Title</w:t>
            </w:r>
          </w:p>
        </w:tc>
        <w:tc>
          <w:tcPr>
            <w:tcW w:w="3248" w:type="dxa"/>
            <w:tcBorders/>
            <w:vAlign w:val="center"/>
          </w:tcPr>
          <w:p>
            <w:pPr>
              <w:pStyle w:val="TableHeading"/>
              <w:suppressLineNumbers/>
              <w:shd w:fill="D9F7EF" w:val="clear"/>
              <w:bidi w:val="0"/>
              <w:spacing w:before="0" w:after="283"/>
              <w:jc w:val="center"/>
              <w:rPr/>
            </w:pPr>
            <w:r>
              <w:rPr/>
              <w:t>Body</w:t>
            </w:r>
          </w:p>
        </w:tc>
        <w:tc>
          <w:tcPr>
            <w:tcW w:w="1715" w:type="dxa"/>
            <w:tcBorders/>
            <w:vAlign w:val="center"/>
          </w:tcPr>
          <w:p>
            <w:pPr>
              <w:pStyle w:val="TableHeading"/>
              <w:suppressLineNumbers/>
              <w:shd w:fill="D9F7EF" w:val="clear"/>
              <w:bidi w:val="0"/>
              <w:spacing w:before="0" w:after="283"/>
              <w:jc w:val="center"/>
              <w:rPr/>
            </w:pPr>
            <w:r>
              <w:rPr/>
              <w:t>Click opens</w:t>
            </w:r>
          </w:p>
        </w:tc>
      </w:tr>
      <w:tr>
        <w:trPr/>
        <w:tc>
          <w:tcPr>
            <w:tcW w:w="1420" w:type="dxa"/>
            <w:tcBorders/>
            <w:vAlign w:val="center"/>
          </w:tcPr>
          <w:p>
            <w:pPr>
              <w:pStyle w:val="TableContents"/>
              <w:bidi w:val="0"/>
              <w:spacing w:before="0" w:after="283"/>
              <w:rPr/>
            </w:pPr>
            <w:r>
              <w:rPr/>
              <w:t>LOW_STOCK</w:t>
            </w:r>
          </w:p>
        </w:tc>
        <w:tc>
          <w:tcPr>
            <w:tcW w:w="1371" w:type="dxa"/>
            <w:tcBorders/>
            <w:vAlign w:val="center"/>
          </w:tcPr>
          <w:p>
            <w:pPr>
              <w:pStyle w:val="TableContents"/>
              <w:bidi w:val="0"/>
              <w:spacing w:before="0" w:after="283"/>
              <w:rPr/>
            </w:pPr>
            <w:r>
              <w:rPr/>
              <w:t>down arrow, amber</w:t>
            </w:r>
          </w:p>
        </w:tc>
        <w:tc>
          <w:tcPr>
            <w:tcW w:w="1846" w:type="dxa"/>
            <w:tcBorders/>
            <w:vAlign w:val="center"/>
          </w:tcPr>
          <w:p>
            <w:pPr>
              <w:pStyle w:val="TableContents"/>
              <w:bidi w:val="0"/>
              <w:spacing w:before="0" w:after="283"/>
              <w:rPr/>
            </w:pPr>
            <w:r>
              <w:rPr/>
              <w:t>"Low stock: "</w:t>
            </w:r>
          </w:p>
        </w:tc>
        <w:tc>
          <w:tcPr>
            <w:tcW w:w="3248" w:type="dxa"/>
            <w:tcBorders/>
            <w:vAlign w:val="center"/>
          </w:tcPr>
          <w:p>
            <w:pPr>
              <w:pStyle w:val="TableContents"/>
              <w:bidi w:val="0"/>
              <w:spacing w:before="0" w:after="283"/>
              <w:rPr/>
            </w:pPr>
            <w:r>
              <w:rPr/>
              <w:t>"On hand at or below reorder level ."</w:t>
            </w:r>
          </w:p>
        </w:tc>
        <w:tc>
          <w:tcPr>
            <w:tcW w:w="1715" w:type="dxa"/>
            <w:tcBorders/>
            <w:vAlign w:val="center"/>
          </w:tcPr>
          <w:p>
            <w:pPr>
              <w:pStyle w:val="TableContents"/>
              <w:bidi w:val="0"/>
              <w:spacing w:before="0" w:after="283"/>
              <w:rPr/>
            </w:pPr>
            <w:r>
              <w:rPr>
                <w:rStyle w:val="SourceText"/>
              </w:rPr>
              <w:t>/products?focus=&lt;product id&gt;</w:t>
            </w:r>
          </w:p>
        </w:tc>
      </w:tr>
      <w:tr>
        <w:trPr/>
        <w:tc>
          <w:tcPr>
            <w:tcW w:w="1420" w:type="dxa"/>
            <w:tcBorders/>
            <w:vAlign w:val="center"/>
          </w:tcPr>
          <w:p>
            <w:pPr>
              <w:pStyle w:val="TableContents"/>
              <w:bidi w:val="0"/>
              <w:spacing w:before="0" w:after="283"/>
              <w:rPr/>
            </w:pPr>
            <w:r>
              <w:rPr/>
              <w:t>NEAR_EXPIRY</w:t>
            </w:r>
          </w:p>
        </w:tc>
        <w:tc>
          <w:tcPr>
            <w:tcW w:w="1371" w:type="dxa"/>
            <w:tcBorders/>
            <w:vAlign w:val="center"/>
          </w:tcPr>
          <w:p>
            <w:pPr>
              <w:pStyle w:val="TableContents"/>
              <w:bidi w:val="0"/>
              <w:spacing w:before="0" w:after="283"/>
              <w:rPr/>
            </w:pPr>
            <w:r>
              <w:rPr/>
              <w:t>expiry, red</w:t>
            </w:r>
          </w:p>
        </w:tc>
        <w:tc>
          <w:tcPr>
            <w:tcW w:w="1846" w:type="dxa"/>
            <w:tcBorders/>
            <w:vAlign w:val="center"/>
          </w:tcPr>
          <w:p>
            <w:pPr>
              <w:pStyle w:val="TableContents"/>
              <w:bidi w:val="0"/>
              <w:spacing w:before="0" w:after="283"/>
              <w:rPr/>
            </w:pPr>
            <w:r>
              <w:rPr/>
              <w:t>"Near expiry: ()"</w:t>
            </w:r>
          </w:p>
        </w:tc>
        <w:tc>
          <w:tcPr>
            <w:tcW w:w="3248" w:type="dxa"/>
            <w:tcBorders/>
            <w:vAlign w:val="center"/>
          </w:tcPr>
          <w:p>
            <w:pPr>
              <w:pStyle w:val="TableContents"/>
              <w:bidi w:val="0"/>
              <w:spacing w:before="0" w:after="283"/>
              <w:rPr/>
            </w:pPr>
            <w:r>
              <w:rPr/>
              <w:t>"Expires YYYY-MM-DD — plan supplier returns or prioritise sale."</w:t>
            </w:r>
          </w:p>
        </w:tc>
        <w:tc>
          <w:tcPr>
            <w:tcW w:w="1715" w:type="dxa"/>
            <w:tcBorders/>
            <w:vAlign w:val="center"/>
          </w:tcPr>
          <w:p>
            <w:pPr>
              <w:pStyle w:val="TableContents"/>
              <w:bidi w:val="0"/>
              <w:spacing w:before="0" w:after="283"/>
              <w:rPr/>
            </w:pPr>
            <w:r>
              <w:rPr>
                <w:rStyle w:val="SourceText"/>
              </w:rPr>
              <w:t>/expiry</w:t>
            </w:r>
          </w:p>
        </w:tc>
      </w:tr>
      <w:tr>
        <w:trPr/>
        <w:tc>
          <w:tcPr>
            <w:tcW w:w="1420" w:type="dxa"/>
            <w:tcBorders/>
            <w:vAlign w:val="center"/>
          </w:tcPr>
          <w:p>
            <w:pPr>
              <w:pStyle w:val="TableContents"/>
              <w:bidi w:val="0"/>
              <w:spacing w:before="0" w:after="283"/>
              <w:rPr/>
            </w:pPr>
            <w:r>
              <w:rPr/>
              <w:t>LICENCE_EXPIRY</w:t>
            </w:r>
          </w:p>
        </w:tc>
        <w:tc>
          <w:tcPr>
            <w:tcW w:w="1371" w:type="dxa"/>
            <w:tcBorders/>
            <w:vAlign w:val="center"/>
          </w:tcPr>
          <w:p>
            <w:pPr>
              <w:pStyle w:val="TableContents"/>
              <w:bidi w:val="0"/>
              <w:spacing w:before="0" w:after="283"/>
              <w:rPr/>
            </w:pPr>
            <w:r>
              <w:rPr/>
              <w:t>compliance, blue</w:t>
            </w:r>
          </w:p>
        </w:tc>
        <w:tc>
          <w:tcPr>
            <w:tcW w:w="1846" w:type="dxa"/>
            <w:tcBorders/>
            <w:vAlign w:val="center"/>
          </w:tcPr>
          <w:p>
            <w:pPr>
              <w:pStyle w:val="TableContents"/>
              <w:bidi w:val="0"/>
              <w:spacing w:before="0" w:after="283"/>
              <w:rPr/>
            </w:pPr>
            <w:r>
              <w:rPr/>
              <w:t>"Licence expiring" or "… expired"</w:t>
            </w:r>
          </w:p>
        </w:tc>
        <w:tc>
          <w:tcPr>
            <w:tcW w:w="3248" w:type="dxa"/>
            <w:tcBorders/>
            <w:vAlign w:val="center"/>
          </w:tcPr>
          <w:p>
            <w:pPr>
              <w:pStyle w:val="TableContents"/>
              <w:bidi w:val="0"/>
              <w:spacing w:before="0" w:after="283"/>
              <w:rPr/>
            </w:pPr>
            <w:r>
              <w:rPr/>
              <w:t>" — expires on / expired on YYYY-MM-DD."</w:t>
            </w:r>
          </w:p>
        </w:tc>
        <w:tc>
          <w:tcPr>
            <w:tcW w:w="1715" w:type="dxa"/>
            <w:tcBorders/>
            <w:vAlign w:val="center"/>
          </w:tcPr>
          <w:p>
            <w:pPr>
              <w:pStyle w:val="TableContents"/>
              <w:bidi w:val="0"/>
              <w:spacing w:before="0" w:after="283"/>
              <w:rPr/>
            </w:pPr>
            <w:r>
              <w:rPr>
                <w:rStyle w:val="SourceText"/>
              </w:rPr>
              <w:t>/compliance</w:t>
            </w:r>
          </w:p>
        </w:tc>
      </w:tr>
      <w:tr>
        <w:trPr/>
        <w:tc>
          <w:tcPr>
            <w:tcW w:w="1420" w:type="dxa"/>
            <w:tcBorders/>
            <w:vAlign w:val="center"/>
          </w:tcPr>
          <w:p>
            <w:pPr>
              <w:pStyle w:val="TableContents"/>
              <w:bidi w:val="0"/>
              <w:spacing w:before="0" w:after="283"/>
              <w:rPr/>
            </w:pPr>
            <w:r>
              <w:rPr/>
              <w:t>any other</w:t>
            </w:r>
          </w:p>
        </w:tc>
        <w:tc>
          <w:tcPr>
            <w:tcW w:w="1371" w:type="dxa"/>
            <w:tcBorders/>
            <w:vAlign w:val="center"/>
          </w:tcPr>
          <w:p>
            <w:pPr>
              <w:pStyle w:val="TableContents"/>
              <w:bidi w:val="0"/>
              <w:spacing w:before="0" w:after="283"/>
              <w:rPr/>
            </w:pPr>
            <w:r>
              <w:rPr/>
              <w:t>info, mint</w:t>
            </w:r>
          </w:p>
        </w:tc>
        <w:tc>
          <w:tcPr>
            <w:tcW w:w="1846" w:type="dxa"/>
            <w:tcBorders/>
            <w:vAlign w:val="center"/>
          </w:tcPr>
          <w:p>
            <w:pPr>
              <w:pStyle w:val="TableContents"/>
              <w:bidi w:val="0"/>
              <w:spacing w:before="0" w:after="283"/>
              <w:rPr/>
            </w:pPr>
            <w:r>
              <w:rPr/>
              <w:t>as stored</w:t>
            </w:r>
          </w:p>
        </w:tc>
        <w:tc>
          <w:tcPr>
            <w:tcW w:w="3248" w:type="dxa"/>
            <w:tcBorders/>
            <w:vAlign w:val="center"/>
          </w:tcPr>
          <w:p>
            <w:pPr>
              <w:pStyle w:val="TableContents"/>
              <w:bidi w:val="0"/>
              <w:spacing w:before="0" w:after="283"/>
              <w:rPr/>
            </w:pPr>
            <w:r>
              <w:rPr/>
              <w:t>as stored</w:t>
            </w:r>
          </w:p>
        </w:tc>
        <w:tc>
          <w:tcPr>
            <w:tcW w:w="1715" w:type="dxa"/>
            <w:tcBorders/>
            <w:vAlign w:val="center"/>
          </w:tcPr>
          <w:p>
            <w:pPr>
              <w:pStyle w:val="TableContents"/>
              <w:bidi w:val="0"/>
              <w:spacing w:before="0" w:after="283"/>
              <w:rPr/>
            </w:pPr>
            <w:r>
              <w:rPr>
                <w:rStyle w:val="SourceText"/>
              </w:rPr>
              <w:t>/reports</w:t>
            </w:r>
          </w:p>
        </w:tc>
      </w:tr>
    </w:tbl>
    <w:p>
      <w:pPr>
        <w:pStyle w:val="Heading4"/>
        <w:bidi w:val="0"/>
        <w:ind w:hanging="0" w:left="0" w:right="0"/>
        <w:rPr/>
      </w:pPr>
      <w:bookmarkStart w:id="100" w:name="how-to_9"/>
      <w:bookmarkEnd w:id="100"/>
      <w:r>
        <w:rPr/>
        <w:t>How to …</w:t>
      </w:r>
    </w:p>
    <w:p>
      <w:pPr>
        <w:pStyle w:val="BodyText"/>
        <w:bidi w:val="0"/>
        <w:rPr/>
      </w:pPr>
      <w:r>
        <w:rPr>
          <w:rStyle w:val="Strong"/>
        </w:rPr>
        <w:t>How to check alerts</w:t>
      </w:r>
      <w:r>
        <w:rPr/>
        <w:t xml:space="preserve"> 1. Click the bell. Unread items are highlighted. 2. Click an item: it is marked read, the panel closes and the related screen opens.</w:t>
      </w:r>
    </w:p>
    <w:p>
      <w:pPr>
        <w:pStyle w:val="BodyText"/>
        <w:bidi w:val="0"/>
        <w:rPr/>
      </w:pPr>
      <w:r>
        <w:rPr>
          <w:rStyle w:val="Strong"/>
        </w:rPr>
        <w:t>How to scan for new alerts now</w:t>
      </w:r>
      <w:r>
        <w:rPr/>
        <w:t xml:space="preserve"> 1. Open the bell and click </w:t>
      </w:r>
      <w:r>
        <w:rPr>
          <w:rStyle w:val="Strong"/>
        </w:rPr>
        <w:t>Refresh alerts</w:t>
      </w:r>
      <w:r>
        <w:rPr/>
        <w:t>. 2. Toast "Alerts refreshed — N new alert(s) for stock, expiry and licences." or "Alerts refreshed — No new low-stock, expiry or licence alerts."</w:t>
      </w:r>
    </w:p>
    <w:p>
      <w:pPr>
        <w:pStyle w:val="BodyText"/>
        <w:bidi w:val="0"/>
        <w:rPr/>
      </w:pPr>
      <w:r>
        <w:rPr>
          <w:rStyle w:val="Strong"/>
        </w:rPr>
        <w:t>How to clear the unread badge</w:t>
      </w:r>
      <w:r>
        <w:rPr/>
        <w:t xml:space="preserve"> — click </w:t>
      </w:r>
      <w:r>
        <w:rPr>
          <w:rStyle w:val="Strong"/>
        </w:rPr>
        <w:t>Mark all read</w:t>
      </w:r>
      <w:r>
        <w:rPr/>
        <w:t xml:space="preserve"> → toast "All caught up — N notification(s) marked as read." (or "Nothing unread.").</w:t>
      </w:r>
    </w:p>
    <w:p>
      <w:pPr>
        <w:pStyle w:val="BodyText"/>
        <w:bidi w:val="0"/>
        <w:rPr/>
      </w:pPr>
      <w:r>
        <w:rPr>
          <w:rStyle w:val="Strong"/>
        </w:rPr>
        <w:t>How to close the panel</w:t>
      </w:r>
      <w:r>
        <w:rPr/>
        <w:t xml:space="preserve"> — click the bell again, click anywhere outside, or press Esc.</w:t>
      </w:r>
    </w:p>
    <w:p>
      <w:pPr>
        <w:pStyle w:val="Heading4"/>
        <w:bidi w:val="0"/>
        <w:ind w:hanging="0" w:left="0" w:right="0"/>
        <w:rPr/>
      </w:pPr>
      <w:bookmarkStart w:id="101" w:name="form-fields_9"/>
      <w:bookmarkEnd w:id="101"/>
      <w:r>
        <w:rPr/>
        <w:t>Form fields</w:t>
      </w:r>
    </w:p>
    <w:p>
      <w:pPr>
        <w:pStyle w:val="BodyText"/>
        <w:bidi w:val="0"/>
        <w:rPr/>
      </w:pPr>
      <w:r>
        <w:rPr/>
        <w:t>None.</w:t>
      </w:r>
    </w:p>
    <w:p>
      <w:pPr>
        <w:pStyle w:val="Heading4"/>
        <w:bidi w:val="0"/>
        <w:ind w:hanging="0" w:left="0" w:right="0"/>
        <w:rPr/>
      </w:pPr>
      <w:bookmarkStart w:id="102" w:name="statuses-lifecycle_9"/>
      <w:bookmarkEnd w:id="102"/>
      <w:r>
        <w:rPr/>
        <w:t>Statuses &amp; lifecycle</w:t>
      </w:r>
    </w:p>
    <w:p>
      <w:pPr>
        <w:pStyle w:val="BodyText"/>
        <w:bidi w:val="0"/>
        <w:rPr/>
      </w:pPr>
      <w:r>
        <w:rPr/>
        <w:t xml:space="preserve">Notification: </w:t>
      </w:r>
      <w:r>
        <w:rPr>
          <w:rStyle w:val="Strong"/>
        </w:rPr>
        <w:t>Unread</w:t>
      </w:r>
      <w:r>
        <w:rPr/>
        <w:t xml:space="preserve"> → </w:t>
      </w:r>
      <w:r>
        <w:rPr>
          <w:rStyle w:val="Strong"/>
        </w:rPr>
        <w:t>Read</w:t>
      </w:r>
      <w:r>
        <w:rPr/>
        <w:t xml:space="preserve"> (by clicking it or </w:t>
      </w:r>
      <w:r>
        <w:rPr>
          <w:rStyle w:val="Strong"/>
        </w:rPr>
        <w:t>Mark all read</w:t>
      </w:r>
      <w:r>
        <w:rPr/>
        <w:t>). There is no "unread" again and no delete.</w:t>
      </w:r>
    </w:p>
    <w:p>
      <w:pPr>
        <w:pStyle w:val="Heading4"/>
        <w:bidi w:val="0"/>
        <w:ind w:hanging="0" w:left="0" w:right="0"/>
        <w:rPr/>
      </w:pPr>
      <w:bookmarkStart w:id="103" w:name="business-rules-calculations_9"/>
      <w:bookmarkEnd w:id="103"/>
      <w:r>
        <w:rPr/>
        <w:t>Business rules &amp; calculations</w:t>
      </w:r>
    </w:p>
    <w:p>
      <w:pPr>
        <w:pStyle w:val="BodyText"/>
        <w:numPr>
          <w:ilvl w:val="0"/>
          <w:numId w:val="52"/>
        </w:numPr>
        <w:tabs>
          <w:tab w:val="clear" w:pos="1134"/>
          <w:tab w:val="left" w:pos="709" w:leader="none"/>
        </w:tabs>
        <w:bidi w:val="0"/>
        <w:spacing w:before="0" w:after="0"/>
        <w:ind w:hanging="283" w:left="709"/>
        <w:rPr/>
      </w:pPr>
      <w:r>
        <w:rPr>
          <w:rStyle w:val="Strong"/>
        </w:rPr>
        <w:t>Alerts are generated only when someone clicks Refresh alerts</w:t>
      </w:r>
      <w:r>
        <w:rPr/>
        <w:t xml:space="preserve"> (there is no background scheduler in the current code). The scan creates: </w:t>
      </w:r>
    </w:p>
    <w:p>
      <w:pPr>
        <w:pStyle w:val="BodyText"/>
        <w:numPr>
          <w:ilvl w:val="0"/>
          <w:numId w:val="52"/>
        </w:numPr>
        <w:tabs>
          <w:tab w:val="clear" w:pos="1134"/>
          <w:tab w:val="left" w:pos="709" w:leader="none"/>
        </w:tabs>
        <w:bidi w:val="0"/>
        <w:spacing w:before="0" w:after="0"/>
        <w:ind w:hanging="283" w:left="709"/>
        <w:rPr/>
      </w:pPr>
      <w:r>
        <w:rPr/>
        <w:t xml:space="preserve">LOW_STOCK for every </w:t>
      </w:r>
      <w:r>
        <w:rPr>
          <w:rStyle w:val="Emphasis"/>
        </w:rPr>
        <w:t>Active</w:t>
      </w:r>
      <w:r>
        <w:rPr/>
        <w:t xml:space="preserve"> product that has a reorder level and whose total on-hand quantity (all batches, all warehouses) is ≤ reorder level (products with no stock at all count as 0). </w:t>
      </w:r>
    </w:p>
    <w:p>
      <w:pPr>
        <w:pStyle w:val="BodyText"/>
        <w:numPr>
          <w:ilvl w:val="0"/>
          <w:numId w:val="52"/>
        </w:numPr>
        <w:tabs>
          <w:tab w:val="clear" w:pos="1134"/>
          <w:tab w:val="left" w:pos="709" w:leader="none"/>
        </w:tabs>
        <w:bidi w:val="0"/>
        <w:spacing w:before="0" w:after="0"/>
        <w:ind w:hanging="283" w:left="709"/>
        <w:rPr/>
      </w:pPr>
      <w:r>
        <w:rPr/>
        <w:t xml:space="preserve">NEAR_EXPIRY for every </w:t>
      </w:r>
      <w:r>
        <w:rPr>
          <w:rStyle w:val="Emphasis"/>
        </w:rPr>
        <w:t>Saleable</w:t>
      </w:r>
      <w:r>
        <w:rPr/>
        <w:t xml:space="preserve"> batch with stock &gt; 0 expiring between today and today + 30 days. </w:t>
      </w:r>
    </w:p>
    <w:p>
      <w:pPr>
        <w:pStyle w:val="BodyText"/>
        <w:numPr>
          <w:ilvl w:val="0"/>
          <w:numId w:val="52"/>
        </w:numPr>
        <w:tabs>
          <w:tab w:val="clear" w:pos="1134"/>
          <w:tab w:val="left" w:pos="709" w:leader="none"/>
        </w:tabs>
        <w:bidi w:val="0"/>
        <w:spacing w:before="0" w:after="0"/>
        <w:ind w:hanging="283" w:left="709"/>
        <w:rPr/>
      </w:pPr>
      <w:r>
        <w:rPr/>
        <w:t xml:space="preserve">LICENCE_EXPIRY for every pharmacy licence expiring within 60 days, including already-expired ones. </w:t>
      </w:r>
    </w:p>
    <w:p>
      <w:pPr>
        <w:pStyle w:val="BodyText"/>
        <w:numPr>
          <w:ilvl w:val="0"/>
          <w:numId w:val="52"/>
        </w:numPr>
        <w:tabs>
          <w:tab w:val="clear" w:pos="1134"/>
          <w:tab w:val="left" w:pos="709" w:leader="none"/>
        </w:tabs>
        <w:bidi w:val="0"/>
        <w:spacing w:before="0" w:after="0"/>
        <w:ind w:hanging="283" w:left="709"/>
        <w:rPr/>
      </w:pPr>
      <w:r>
        <w:rPr/>
        <w:t xml:space="preserve">De-duplication: the same type + record is not created twice on the same (UTC) day. The toast reports </w:t>
      </w:r>
      <w:r>
        <w:rPr>
          <w:rStyle w:val="SourceText"/>
        </w:rPr>
        <w:t>generated</w:t>
      </w:r>
      <w:r>
        <w:rPr/>
        <w:t xml:space="preserve"> (new) out of </w:t>
      </w:r>
      <w:r>
        <w:rPr>
          <w:rStyle w:val="SourceText"/>
        </w:rPr>
        <w:t>scanned</w:t>
      </w:r>
      <w:r>
        <w:rPr/>
        <w:t xml:space="preserve">. </w:t>
      </w:r>
    </w:p>
    <w:p>
      <w:pPr>
        <w:pStyle w:val="BodyText"/>
        <w:numPr>
          <w:ilvl w:val="0"/>
          <w:numId w:val="52"/>
        </w:numPr>
        <w:tabs>
          <w:tab w:val="clear" w:pos="1134"/>
          <w:tab w:val="left" w:pos="709" w:leader="none"/>
        </w:tabs>
        <w:bidi w:val="0"/>
        <w:spacing w:before="0" w:after="0"/>
        <w:ind w:hanging="283" w:left="709"/>
        <w:rPr/>
      </w:pPr>
      <w:r>
        <w:rPr/>
        <w:t xml:space="preserve">Notifications belong to the </w:t>
      </w:r>
      <w:r>
        <w:rPr>
          <w:rStyle w:val="Strong"/>
        </w:rPr>
        <w:t>pharmacy, not to the individual user</w:t>
      </w:r>
      <w:r>
        <w:rPr/>
        <w:t xml:space="preserve">: when one user marks an alert read (or </w:t>
      </w:r>
      <w:r>
        <w:rPr>
          <w:rStyle w:val="Strong"/>
        </w:rPr>
        <w:t>Mark all read</w:t>
      </w:r>
      <w:r>
        <w:rPr/>
        <w:t xml:space="preserve">), it is read for everyone in that pharmacy. </w:t>
      </w:r>
    </w:p>
    <w:p>
      <w:pPr>
        <w:pStyle w:val="BodyText"/>
        <w:numPr>
          <w:ilvl w:val="0"/>
          <w:numId w:val="52"/>
        </w:numPr>
        <w:tabs>
          <w:tab w:val="clear" w:pos="1134"/>
          <w:tab w:val="left" w:pos="709" w:leader="none"/>
        </w:tabs>
        <w:bidi w:val="0"/>
        <w:ind w:hanging="283" w:left="709"/>
        <w:rPr/>
      </w:pPr>
      <w:r>
        <w:rPr/>
        <w:t xml:space="preserve">The list refreshes automatically every 2 minutes. </w:t>
      </w:r>
    </w:p>
    <w:p>
      <w:pPr>
        <w:pStyle w:val="Heading4"/>
        <w:bidi w:val="0"/>
        <w:ind w:hanging="0" w:left="0" w:right="0"/>
        <w:rPr/>
      </w:pPr>
      <w:bookmarkStart w:id="104" w:name="messages-empty-states_9"/>
      <w:bookmarkEnd w:id="104"/>
      <w:r>
        <w:rPr/>
        <w:t>Messages &amp; empty states</w:t>
      </w:r>
    </w:p>
    <w:p>
      <w:pPr>
        <w:pStyle w:val="BodyText"/>
        <w:numPr>
          <w:ilvl w:val="0"/>
          <w:numId w:val="53"/>
        </w:numPr>
        <w:tabs>
          <w:tab w:val="clear" w:pos="1134"/>
          <w:tab w:val="left" w:pos="709" w:leader="none"/>
        </w:tabs>
        <w:bidi w:val="0"/>
        <w:spacing w:before="0" w:after="0"/>
        <w:ind w:hanging="283" w:left="709"/>
        <w:rPr/>
      </w:pPr>
      <w:r>
        <w:rPr/>
        <w:t xml:space="preserve">"You're all caught up" / "Low-stock, near-expiry and licence alerts appear here." </w:t>
      </w:r>
    </w:p>
    <w:p>
      <w:pPr>
        <w:pStyle w:val="BodyText"/>
        <w:numPr>
          <w:ilvl w:val="0"/>
          <w:numId w:val="53"/>
        </w:numPr>
        <w:tabs>
          <w:tab w:val="clear" w:pos="1134"/>
          <w:tab w:val="left" w:pos="709" w:leader="none"/>
        </w:tabs>
        <w:bidi w:val="0"/>
        <w:ind w:hanging="283" w:left="709"/>
        <w:rPr/>
      </w:pPr>
      <w:r>
        <w:rPr/>
        <w:t xml:space="preserve">Toasts listed above (Refresh / Mark all read). Marking a single item read is silent. </w:t>
      </w:r>
    </w:p>
    <w:p>
      <w:pPr>
        <w:pStyle w:val="Heading4"/>
        <w:bidi w:val="0"/>
        <w:ind w:hanging="0" w:left="0" w:right="0"/>
        <w:rPr/>
      </w:pPr>
      <w:bookmarkStart w:id="105" w:name="api-endpoints-used_9"/>
      <w:bookmarkEnd w:id="105"/>
      <w:r>
        <w:rPr/>
        <w:t>API endpoints used</w:t>
      </w:r>
    </w:p>
    <w:p>
      <w:pPr>
        <w:pStyle w:val="BodyText"/>
        <w:numPr>
          <w:ilvl w:val="0"/>
          <w:numId w:val="54"/>
        </w:numPr>
        <w:tabs>
          <w:tab w:val="clear" w:pos="1134"/>
          <w:tab w:val="left" w:pos="709" w:leader="none"/>
        </w:tabs>
        <w:bidi w:val="0"/>
        <w:spacing w:before="0" w:after="0"/>
        <w:ind w:hanging="283" w:left="709"/>
        <w:rPr/>
      </w:pPr>
      <w:r>
        <w:rPr>
          <w:rStyle w:val="SourceText"/>
        </w:rPr>
        <w:t>GET /api/v1/reports/notifications?pageSize=15</w:t>
      </w:r>
      <w:r>
        <w:rPr/>
        <w:t xml:space="preserve"> (also supports </w:t>
      </w:r>
      <w:r>
        <w:rPr>
          <w:rStyle w:val="SourceText"/>
        </w:rPr>
        <w:t>page</w:t>
      </w:r>
      <w:r>
        <w:rPr/>
        <w:t xml:space="preserve">, </w:t>
      </w:r>
      <w:r>
        <w:rPr>
          <w:rStyle w:val="SourceText"/>
        </w:rPr>
        <w:t>unreadOnly=true</w:t>
      </w:r>
      <w:r>
        <w:rPr/>
        <w:t xml:space="preserve">). </w:t>
      </w:r>
    </w:p>
    <w:p>
      <w:pPr>
        <w:pStyle w:val="BodyText"/>
        <w:numPr>
          <w:ilvl w:val="0"/>
          <w:numId w:val="54"/>
        </w:numPr>
        <w:tabs>
          <w:tab w:val="clear" w:pos="1134"/>
          <w:tab w:val="left" w:pos="709" w:leader="none"/>
        </w:tabs>
        <w:bidi w:val="0"/>
        <w:spacing w:before="0" w:after="0"/>
        <w:ind w:hanging="283" w:left="709"/>
        <w:rPr/>
      </w:pPr>
      <w:r>
        <w:rPr>
          <w:rStyle w:val="SourceText"/>
        </w:rPr>
        <w:t>POST /api/v1/reports/notifications/:id/read</w:t>
      </w:r>
      <w:r>
        <w:rPr/>
        <w:t xml:space="preserve"> </w:t>
      </w:r>
    </w:p>
    <w:p>
      <w:pPr>
        <w:pStyle w:val="BodyText"/>
        <w:numPr>
          <w:ilvl w:val="0"/>
          <w:numId w:val="54"/>
        </w:numPr>
        <w:tabs>
          <w:tab w:val="clear" w:pos="1134"/>
          <w:tab w:val="left" w:pos="709" w:leader="none"/>
        </w:tabs>
        <w:bidi w:val="0"/>
        <w:spacing w:before="0" w:after="0"/>
        <w:ind w:hanging="283" w:left="709"/>
        <w:rPr/>
      </w:pPr>
      <w:r>
        <w:rPr>
          <w:rStyle w:val="SourceText"/>
        </w:rPr>
        <w:t>POST /api/v1/reports/notifications/read-all</w:t>
      </w:r>
      <w:r>
        <w:rPr/>
        <w:t xml:space="preserve"> → </w:t>
      </w:r>
      <w:r>
        <w:rPr>
          <w:rStyle w:val="SourceText"/>
        </w:rPr>
        <w:t>{ updated }</w:t>
      </w:r>
      <w:r>
        <w:rPr/>
        <w:t xml:space="preserve"> </w:t>
      </w:r>
    </w:p>
    <w:p>
      <w:pPr>
        <w:pStyle w:val="BodyText"/>
        <w:numPr>
          <w:ilvl w:val="0"/>
          <w:numId w:val="54"/>
        </w:numPr>
        <w:tabs>
          <w:tab w:val="clear" w:pos="1134"/>
          <w:tab w:val="left" w:pos="709" w:leader="none"/>
        </w:tabs>
        <w:bidi w:val="0"/>
        <w:spacing w:before="0" w:after="0"/>
        <w:ind w:hanging="283" w:left="709"/>
        <w:rPr/>
      </w:pPr>
      <w:r>
        <w:rPr>
          <w:rStyle w:val="SourceText"/>
        </w:rPr>
        <w:t>POST /api/v1/reports/notifications/generate</w:t>
      </w:r>
      <w:r>
        <w:rPr/>
        <w:t xml:space="preserve"> → </w:t>
      </w:r>
      <w:r>
        <w:rPr>
          <w:rStyle w:val="SourceText"/>
        </w:rPr>
        <w:t>{ generated, scanned }</w:t>
      </w:r>
      <w:r>
        <w:rPr/>
        <w:t xml:space="preserve"> </w:t>
      </w:r>
    </w:p>
    <w:p>
      <w:pPr>
        <w:pStyle w:val="BodyText"/>
        <w:numPr>
          <w:ilvl w:val="0"/>
          <w:numId w:val="54"/>
        </w:numPr>
        <w:tabs>
          <w:tab w:val="clear" w:pos="1134"/>
          <w:tab w:val="left" w:pos="709" w:leader="none"/>
        </w:tabs>
        <w:bidi w:val="0"/>
        <w:ind w:hanging="283" w:left="709"/>
        <w:rPr/>
      </w:pPr>
      <w:r>
        <w:rPr/>
        <w:t xml:space="preserve">All require </w:t>
      </w:r>
      <w:r>
        <w:rPr>
          <w:rStyle w:val="SourceText"/>
        </w:rPr>
        <w:t>reports.read</w:t>
      </w:r>
      <w:r>
        <w:rPr/>
        <w:t xml:space="preserve">. </w:t>
      </w:r>
    </w:p>
    <w:p>
      <w:pPr>
        <w:pStyle w:val="Heading4"/>
        <w:bidi w:val="0"/>
        <w:ind w:hanging="0" w:left="0" w:right="0"/>
        <w:rPr/>
      </w:pPr>
      <w:bookmarkStart w:id="106" w:name="screens_9"/>
      <w:bookmarkEnd w:id="106"/>
      <w:r>
        <w:rPr/>
        <w:t>Screens</w:t>
      </w:r>
    </w:p>
    <w:p>
      <w:pPr>
        <w:pStyle w:val="BodyText"/>
        <w:bidi w:val="0"/>
        <w:rPr/>
      </w:pPr>
      <w:r>
        <w:rPr/>
        <w:drawing>
          <wp:inline distT="0" distB="0" distL="0" distR="0">
            <wp:extent cx="6096000" cy="3381375"/>
            <wp:effectExtent l="0" t="0" r="0" b="0"/>
            <wp:docPr id="8" name="Image8" descr="Notifications panel opened from the bell, with unread alerts and Refresh alerts (tablet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Notifications panel opened from the bell, with unread alerts and Refresh alerts (tablet layout)"/>
                    <pic:cNvPicPr>
                      <a:picLocks noChangeAspect="1" noChangeArrowheads="1"/>
                    </pic:cNvPicPr>
                  </pic:nvPicPr>
                  <pic:blipFill>
                    <a:blip r:embed="rId10"/>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8 — Notifications panel opened from the bell, with unread alerts and Refresh alerts (tablet layout).</w:t>
      </w:r>
    </w:p>
    <w:p>
      <w:pPr>
        <w:pStyle w:val="BodyText"/>
        <w:bidi w:val="0"/>
        <w:rPr/>
      </w:pPr>
      <w:r>
        <w:rPr>
          <w:rStyle w:val="Strong"/>
        </w:rPr>
        <w:t>Other states of this screen (not pictured — how to reach them):</w:t>
      </w:r>
    </w:p>
    <w:p>
      <w:pPr>
        <w:pStyle w:val="BodyText"/>
        <w:numPr>
          <w:ilvl w:val="0"/>
          <w:numId w:val="55"/>
        </w:numPr>
        <w:tabs>
          <w:tab w:val="clear" w:pos="1134"/>
          <w:tab w:val="left" w:pos="709" w:leader="none"/>
        </w:tabs>
        <w:bidi w:val="0"/>
        <w:spacing w:before="0" w:after="0"/>
        <w:ind w:hanging="283" w:left="709"/>
        <w:rPr/>
      </w:pPr>
      <w:r>
        <w:rPr/>
        <w:t xml:space="preserve">New pharmacy, click the bell. </w:t>
      </w:r>
    </w:p>
    <w:p>
      <w:pPr>
        <w:pStyle w:val="BodyText"/>
        <w:numPr>
          <w:ilvl w:val="0"/>
          <w:numId w:val="55"/>
        </w:numPr>
        <w:tabs>
          <w:tab w:val="clear" w:pos="1134"/>
          <w:tab w:val="left" w:pos="709" w:leader="none"/>
        </w:tabs>
        <w:bidi w:val="0"/>
        <w:ind w:hanging="283" w:left="709"/>
        <w:rPr/>
      </w:pPr>
      <w:r>
        <w:rPr/>
        <w:t xml:space="preserve">The toast right after </w:t>
      </w:r>
      <w:r>
        <w:rPr>
          <w:rStyle w:val="Strong"/>
        </w:rPr>
        <w:t>Refresh alerts</w:t>
      </w:r>
      <w:r>
        <w:rPr/>
        <w:t xml:space="preserve">. </w:t>
      </w:r>
    </w:p>
    <w:p>
      <w:pPr>
        <w:pStyle w:val="HorizontalLine"/>
        <w:bidi w:val="0"/>
        <w:rPr/>
      </w:pPr>
      <w:r>
        <w:rPr/>
      </w:r>
    </w:p>
    <w:p>
      <w:pPr>
        <w:pStyle w:val="Heading3"/>
        <w:bidi w:val="0"/>
        <w:ind w:hanging="0" w:left="0" w:right="0"/>
        <w:rPr/>
      </w:pPr>
      <w:bookmarkStart w:id="107" w:name="account-menu-change-password-active-sess"/>
      <w:bookmarkEnd w:id="107"/>
      <w:r>
        <w:rPr/>
        <w:t>Account menu, Change password &amp; Active sessions</w:t>
      </w:r>
    </w:p>
    <w:p>
      <w:pPr>
        <w:pStyle w:val="BodyText"/>
        <w:numPr>
          <w:ilvl w:val="0"/>
          <w:numId w:val="56"/>
        </w:numPr>
        <w:tabs>
          <w:tab w:val="clear" w:pos="1134"/>
          <w:tab w:val="left" w:pos="709" w:leader="none"/>
        </w:tabs>
        <w:bidi w:val="0"/>
        <w:ind w:hanging="283" w:left="709"/>
        <w:rPr/>
      </w:pPr>
      <w:r>
        <w:rPr>
          <w:rStyle w:val="Strong"/>
        </w:rPr>
        <w:t>Route:</w:t>
      </w:r>
      <w:r>
        <w:rPr/>
        <w:t xml:space="preserve"> drop-down and side drawers on every signed-in page - </w:t>
      </w:r>
      <w:r>
        <w:rPr>
          <w:rStyle w:val="Strong"/>
        </w:rPr>
        <w:t>Menu:</w:t>
      </w:r>
      <w:r>
        <w:rPr/>
        <w:t xml:space="preserve"> top bar account button (initials + name) - </w:t>
      </w:r>
      <w:r>
        <w:rPr>
          <w:rStyle w:val="Strong"/>
        </w:rPr>
        <w:t>Who can use it:</w:t>
      </w:r>
      <w:r>
        <w:rPr/>
        <w:t xml:space="preserve"> every signed-in user (no permission required). </w:t>
      </w:r>
      <w:r>
        <w:rPr>
          <w:rStyle w:val="Strong"/>
        </w:rPr>
        <w:t>Workspace settings</w:t>
      </w:r>
      <w:r>
        <w:rPr/>
        <w:t xml:space="preserve"> opens </w:t>
      </w:r>
      <w:r>
        <w:rPr>
          <w:rStyle w:val="SourceText"/>
        </w:rPr>
        <w:t>/settings</w:t>
      </w:r>
      <w:r>
        <w:rPr/>
        <w:t xml:space="preserve">, which needs </w:t>
      </w:r>
      <w:r>
        <w:rPr>
          <w:rStyle w:val="SourceText"/>
        </w:rPr>
        <w:t>organization.read</w:t>
      </w:r>
      <w:r>
        <w:rPr/>
        <w:t xml:space="preserve">. </w:t>
      </w:r>
    </w:p>
    <w:p>
      <w:pPr>
        <w:pStyle w:val="Heading4"/>
        <w:bidi w:val="0"/>
        <w:ind w:hanging="0" w:left="0" w:right="0"/>
        <w:rPr/>
      </w:pPr>
      <w:bookmarkStart w:id="108" w:name="purpose_10"/>
      <w:bookmarkEnd w:id="108"/>
      <w:r>
        <w:rPr/>
        <w:t>Purpose</w:t>
      </w:r>
    </w:p>
    <w:p>
      <w:pPr>
        <w:pStyle w:val="BodyText"/>
        <w:bidi w:val="0"/>
        <w:rPr/>
      </w:pPr>
      <w:r>
        <w:rPr/>
        <w:t>Personal account controls: see who you are signed in as and with what role, change your password, review and sign out other devices, open workspace settings, and sign out.</w:t>
      </w:r>
    </w:p>
    <w:p>
      <w:pPr>
        <w:pStyle w:val="Heading4"/>
        <w:bidi w:val="0"/>
        <w:ind w:hanging="0" w:left="0" w:right="0"/>
        <w:rPr/>
      </w:pPr>
      <w:bookmarkStart w:id="109" w:name="screen-layout_10"/>
      <w:bookmarkEnd w:id="109"/>
      <w:r>
        <w:rPr/>
        <w:t>Screen layout</w:t>
      </w:r>
    </w:p>
    <w:p>
      <w:pPr>
        <w:pStyle w:val="BodyText"/>
        <w:bidi w:val="0"/>
        <w:rPr/>
      </w:pPr>
      <w:r>
        <w:rPr>
          <w:rStyle w:val="Strong"/>
        </w:rPr>
        <w:t>Account menu</w:t>
      </w:r>
      <w:r>
        <w:rPr/>
        <w:t xml:space="preserve"> (opens under the account button) - Header: full name (bold), email, role badge (e.g. </w:t>
      </w:r>
      <w:r>
        <w:rPr>
          <w:rStyle w:val="Strong"/>
        </w:rPr>
        <w:t>Pharmacist</w:t>
      </w:r>
      <w:r>
        <w:rPr/>
        <w:t xml:space="preserve">). - </w:t>
      </w:r>
      <w:r>
        <w:rPr>
          <w:rStyle w:val="Strong"/>
        </w:rPr>
        <w:t>Change password</w:t>
      </w:r>
      <w:r>
        <w:rPr/>
        <w:t xml:space="preserve"> (key icon) → opens the </w:t>
      </w:r>
      <w:r>
        <w:rPr>
          <w:rStyle w:val="Emphasis"/>
        </w:rPr>
        <w:t>Change password</w:t>
      </w:r>
      <w:r>
        <w:rPr/>
        <w:t xml:space="preserve"> drawer. - </w:t>
      </w:r>
      <w:r>
        <w:rPr>
          <w:rStyle w:val="Strong"/>
        </w:rPr>
        <w:t>Active sessions</w:t>
      </w:r>
      <w:r>
        <w:rPr/>
        <w:t xml:space="preserve"> → opens the </w:t>
      </w:r>
      <w:r>
        <w:rPr>
          <w:rStyle w:val="Emphasis"/>
        </w:rPr>
        <w:t>Active sessions</w:t>
      </w:r>
      <w:r>
        <w:rPr/>
        <w:t xml:space="preserve"> drawer. - </w:t>
      </w:r>
      <w:r>
        <w:rPr>
          <w:rStyle w:val="Strong"/>
        </w:rPr>
        <w:t>Workspace settings</w:t>
      </w:r>
      <w:r>
        <w:rPr/>
        <w:t xml:space="preserve"> → </w:t>
      </w:r>
      <w:r>
        <w:rPr>
          <w:rStyle w:val="SourceText"/>
        </w:rPr>
        <w:t>/settings</w:t>
      </w:r>
      <w:r>
        <w:rPr/>
        <w:t xml:space="preserve">. - </w:t>
      </w:r>
      <w:r>
        <w:rPr>
          <w:rStyle w:val="Strong"/>
        </w:rPr>
        <w:t>Sign out</w:t>
      </w:r>
      <w:r>
        <w:rPr/>
        <w:t xml:space="preserve"> (red).</w:t>
      </w:r>
    </w:p>
    <w:p>
      <w:pPr>
        <w:pStyle w:val="BodyText"/>
        <w:bidi w:val="0"/>
        <w:rPr/>
      </w:pPr>
      <w:r>
        <w:rPr>
          <w:rStyle w:val="Strong"/>
        </w:rPr>
        <w:t>Change password drawer</w:t>
      </w:r>
      <w:r>
        <w:rPr/>
        <w:t xml:space="preserve"> (right side panel) - Title </w:t>
      </w:r>
      <w:r>
        <w:rPr>
          <w:rStyle w:val="Strong"/>
        </w:rPr>
        <w:t>Change password</w:t>
      </w:r>
      <w:r>
        <w:rPr/>
        <w:t xml:space="preserve">; subtitle "Other signed-in devices stay signed in until you revoke them." - </w:t>
      </w:r>
      <w:r>
        <w:rPr>
          <w:rStyle w:val="Strong"/>
        </w:rPr>
        <w:t>Current password</w:t>
      </w:r>
      <w:r>
        <w:rPr/>
        <w:t xml:space="preserve">, </w:t>
      </w:r>
      <w:r>
        <w:rPr>
          <w:rStyle w:val="Strong"/>
        </w:rPr>
        <w:t>New password</w:t>
      </w:r>
      <w:r>
        <w:rPr/>
        <w:t xml:space="preserve"> (hint "At least 10 characters with upper case, lower case and a digit."), a 4-segment strength bar, </w:t>
      </w:r>
      <w:r>
        <w:rPr>
          <w:rStyle w:val="Strong"/>
        </w:rPr>
        <w:t>Confirm new password</w:t>
      </w:r>
      <w:r>
        <w:rPr/>
        <w:t xml:space="preserve">. - Buttons </w:t>
      </w:r>
      <w:r>
        <w:rPr>
          <w:rStyle w:val="Strong"/>
        </w:rPr>
        <w:t>Cancel</w:t>
      </w:r>
      <w:r>
        <w:rPr/>
        <w:t xml:space="preserve"> and </w:t>
      </w:r>
      <w:r>
        <w:rPr>
          <w:rStyle w:val="Strong"/>
        </w:rPr>
        <w:t>Change password</w:t>
      </w:r>
      <w:r>
        <w:rPr/>
        <w:t xml:space="preserve"> (</w:t>
      </w:r>
      <w:r>
        <w:rPr>
          <w:rStyle w:val="Strong"/>
        </w:rPr>
        <w:t>Saving…</w:t>
      </w:r>
      <w:r>
        <w:rPr/>
        <w:t>).</w:t>
      </w:r>
    </w:p>
    <w:p>
      <w:pPr>
        <w:pStyle w:val="BodyText"/>
        <w:bidi w:val="0"/>
        <w:rPr/>
      </w:pPr>
      <w:r>
        <w:rPr>
          <w:rStyle w:val="Strong"/>
        </w:rPr>
        <w:t>Active sessions drawer</w:t>
      </w:r>
      <w:r>
        <w:rPr/>
        <w:t xml:space="preserve"> - Title </w:t>
      </w:r>
      <w:r>
        <w:rPr>
          <w:rStyle w:val="Strong"/>
        </w:rPr>
        <w:t>Active sessions</w:t>
      </w:r>
      <w:r>
        <w:rPr/>
        <w:t xml:space="preserve">; subtitle "Sign out devices you don't recognise." - List of signed-in sessions, most recently active first. Each: device icon, " on " (Edge/Chrome/Firefox/Safari/Browser on macOS/Windows/Android/iOS/Linux/device; "Unknown device" if unknown), green badge </w:t>
      </w:r>
      <w:r>
        <w:rPr>
          <w:rStyle w:val="Strong"/>
        </w:rPr>
        <w:t>Most recent</w:t>
      </w:r>
      <w:r>
        <w:rPr/>
        <w:t xml:space="preserve"> on the first one, line " · active · signed in ", and a red </w:t>
      </w:r>
      <w:r>
        <w:rPr>
          <w:rStyle w:val="Strong"/>
        </w:rPr>
        <w:t>Sign out</w:t>
      </w:r>
      <w:r>
        <w:rPr/>
        <w:t xml:space="preserve"> button on every session except the first.</w:t>
      </w:r>
    </w:p>
    <w:p>
      <w:pPr>
        <w:pStyle w:val="Heading4"/>
        <w:bidi w:val="0"/>
        <w:ind w:hanging="0" w:left="0" w:right="0"/>
        <w:rPr/>
      </w:pPr>
      <w:bookmarkStart w:id="110" w:name="how-to_10"/>
      <w:bookmarkEnd w:id="110"/>
      <w:r>
        <w:rPr/>
        <w:t>How to …</w:t>
      </w:r>
    </w:p>
    <w:p>
      <w:pPr>
        <w:pStyle w:val="BodyText"/>
        <w:bidi w:val="0"/>
        <w:rPr/>
      </w:pPr>
      <w:r>
        <w:rPr>
          <w:rStyle w:val="Strong"/>
        </w:rPr>
        <w:t>How to change your password</w:t>
      </w:r>
      <w:r>
        <w:rPr/>
        <w:t xml:space="preserve"> 1. Click your name/initials (top right) → </w:t>
      </w:r>
      <w:r>
        <w:rPr>
          <w:rStyle w:val="Strong"/>
        </w:rPr>
        <w:t>Change password</w:t>
      </w:r>
      <w:r>
        <w:rPr/>
        <w:t xml:space="preserve">. 2. Enter </w:t>
      </w:r>
      <w:r>
        <w:rPr>
          <w:rStyle w:val="Strong"/>
        </w:rPr>
        <w:t>Current password</w:t>
      </w:r>
      <w:r>
        <w:rPr/>
        <w:t xml:space="preserve">, </w:t>
      </w:r>
      <w:r>
        <w:rPr>
          <w:rStyle w:val="Strong"/>
        </w:rPr>
        <w:t>New password</w:t>
      </w:r>
      <w:r>
        <w:rPr/>
        <w:t xml:space="preserve"> and </w:t>
      </w:r>
      <w:r>
        <w:rPr>
          <w:rStyle w:val="Strong"/>
        </w:rPr>
        <w:t>Confirm new password</w:t>
      </w:r>
      <w:r>
        <w:rPr/>
        <w:t xml:space="preserve">. 3. Click </w:t>
      </w:r>
      <w:r>
        <w:rPr>
          <w:rStyle w:val="Strong"/>
        </w:rPr>
        <w:t>Change password</w:t>
      </w:r>
      <w:r>
        <w:rPr/>
        <w:t>. Toast "Password changed"; the drawer closes.</w:t>
      </w:r>
    </w:p>
    <w:p>
      <w:pPr>
        <w:pStyle w:val="BodyText"/>
        <w:bidi w:val="0"/>
        <w:rPr/>
      </w:pPr>
      <w:r>
        <w:rPr>
          <w:rStyle w:val="Strong"/>
        </w:rPr>
        <w:t>How to sign out another device</w:t>
      </w:r>
      <w:r>
        <w:rPr/>
        <w:t xml:space="preserve"> 1. Account menu → </w:t>
      </w:r>
      <w:r>
        <w:rPr>
          <w:rStyle w:val="Strong"/>
        </w:rPr>
        <w:t>Active sessions</w:t>
      </w:r>
      <w:r>
        <w:rPr/>
        <w:t xml:space="preserve">. 2. Find the unknown device and click </w:t>
      </w:r>
      <w:r>
        <w:rPr>
          <w:rStyle w:val="Strong"/>
        </w:rPr>
        <w:t>Sign out</w:t>
      </w:r>
      <w:r>
        <w:rPr/>
        <w:t>. Toast "Session signed out"; the list refreshes.</w:t>
      </w:r>
    </w:p>
    <w:p>
      <w:pPr>
        <w:pStyle w:val="BodyText"/>
        <w:bidi w:val="0"/>
        <w:rPr/>
      </w:pPr>
      <w:r>
        <w:rPr>
          <w:rStyle w:val="Strong"/>
        </w:rPr>
        <w:t>How to sign out</w:t>
      </w:r>
      <w:r>
        <w:rPr/>
        <w:t xml:space="preserve"> 1. Account menu → </w:t>
      </w:r>
      <w:r>
        <w:rPr>
          <w:rStyle w:val="Strong"/>
        </w:rPr>
        <w:t>Sign out</w:t>
      </w:r>
      <w:r>
        <w:rPr/>
        <w:t>. 2. You are returned to the Sign in page; all screen data held by the browser is discarded.</w:t>
      </w:r>
    </w:p>
    <w:p>
      <w:pPr>
        <w:pStyle w:val="Heading4"/>
        <w:bidi w:val="0"/>
        <w:ind w:hanging="0" w:left="0" w:right="0"/>
        <w:rPr/>
      </w:pPr>
      <w:bookmarkStart w:id="111" w:name="form-fields_10"/>
      <w:bookmarkEnd w:id="111"/>
      <w:r>
        <w:rPr/>
        <w:t>Form fields</w:t>
      </w:r>
    </w:p>
    <w:p>
      <w:pPr>
        <w:pStyle w:val="BodyText"/>
        <w:bidi w:val="0"/>
        <w:rPr/>
      </w:pPr>
      <w:r>
        <w:rPr>
          <w:rStyle w:val="Strong"/>
        </w:rPr>
        <w:t>Change password</w:t>
      </w:r>
    </w:p>
    <w:tbl>
      <w:tblPr>
        <w:tblW w:w="9600" w:type="dxa"/>
        <w:jc w:val="left"/>
        <w:tblInd w:w="28" w:type="dxa"/>
        <w:tblLayout w:type="fixed"/>
        <w:tblCellMar>
          <w:top w:w="28" w:type="dxa"/>
          <w:left w:w="28" w:type="dxa"/>
          <w:bottom w:w="28" w:type="dxa"/>
          <w:right w:w="28" w:type="dxa"/>
        </w:tblCellMar>
      </w:tblPr>
      <w:tblGrid>
        <w:gridCol w:w="1155"/>
        <w:gridCol w:w="865"/>
        <w:gridCol w:w="843"/>
        <w:gridCol w:w="3400"/>
        <w:gridCol w:w="3337"/>
      </w:tblGrid>
      <w:tr>
        <w:trPr>
          <w:tblHeader w:val="true"/>
        </w:trPr>
        <w:tc>
          <w:tcPr>
            <w:tcW w:w="1155" w:type="dxa"/>
            <w:tcBorders/>
            <w:vAlign w:val="center"/>
          </w:tcPr>
          <w:p>
            <w:pPr>
              <w:pStyle w:val="TableHeading"/>
              <w:suppressLineNumbers/>
              <w:shd w:fill="D9F7EF" w:val="clear"/>
              <w:bidi w:val="0"/>
              <w:spacing w:before="0" w:after="283"/>
              <w:jc w:val="center"/>
              <w:rPr/>
            </w:pPr>
            <w:r>
              <w:rPr/>
              <w:t>Field</w:t>
            </w:r>
          </w:p>
        </w:tc>
        <w:tc>
          <w:tcPr>
            <w:tcW w:w="865"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3400" w:type="dxa"/>
            <w:tcBorders/>
            <w:vAlign w:val="center"/>
          </w:tcPr>
          <w:p>
            <w:pPr>
              <w:pStyle w:val="TableHeading"/>
              <w:suppressLineNumbers/>
              <w:shd w:fill="D9F7EF" w:val="clear"/>
              <w:bidi w:val="0"/>
              <w:spacing w:before="0" w:after="283"/>
              <w:jc w:val="center"/>
              <w:rPr/>
            </w:pPr>
            <w:r>
              <w:rPr/>
              <w:t>Rules / validation</w:t>
            </w:r>
          </w:p>
        </w:tc>
        <w:tc>
          <w:tcPr>
            <w:tcW w:w="3337" w:type="dxa"/>
            <w:tcBorders/>
            <w:vAlign w:val="center"/>
          </w:tcPr>
          <w:p>
            <w:pPr>
              <w:pStyle w:val="TableHeading"/>
              <w:suppressLineNumbers/>
              <w:shd w:fill="D9F7EF" w:val="clear"/>
              <w:bidi w:val="0"/>
              <w:spacing w:before="0" w:after="283"/>
              <w:jc w:val="center"/>
              <w:rPr/>
            </w:pPr>
            <w:r>
              <w:rPr/>
              <w:t>Notes</w:t>
            </w:r>
          </w:p>
        </w:tc>
      </w:tr>
      <w:tr>
        <w:trPr/>
        <w:tc>
          <w:tcPr>
            <w:tcW w:w="1155" w:type="dxa"/>
            <w:tcBorders/>
            <w:vAlign w:val="center"/>
          </w:tcPr>
          <w:p>
            <w:pPr>
              <w:pStyle w:val="TableContents"/>
              <w:bidi w:val="0"/>
              <w:spacing w:before="0" w:after="283"/>
              <w:rPr/>
            </w:pPr>
            <w:r>
              <w:rPr/>
              <w:t>Current password</w:t>
            </w:r>
          </w:p>
        </w:tc>
        <w:tc>
          <w:tcPr>
            <w:tcW w:w="865" w:type="dxa"/>
            <w:tcBorders/>
            <w:vAlign w:val="center"/>
          </w:tcPr>
          <w:p>
            <w:pPr>
              <w:pStyle w:val="TableContents"/>
              <w:bidi w:val="0"/>
              <w:spacing w:before="0" w:after="283"/>
              <w:rPr/>
            </w:pPr>
            <w:r>
              <w:rPr/>
              <w:t>Password</w:t>
            </w:r>
          </w:p>
        </w:tc>
        <w:tc>
          <w:tcPr>
            <w:tcW w:w="843" w:type="dxa"/>
            <w:tcBorders/>
            <w:vAlign w:val="center"/>
          </w:tcPr>
          <w:p>
            <w:pPr>
              <w:pStyle w:val="TableContents"/>
              <w:bidi w:val="0"/>
              <w:spacing w:before="0" w:after="283"/>
              <w:rPr/>
            </w:pPr>
            <w:r>
              <w:rPr/>
              <w:t>Yes</w:t>
            </w:r>
          </w:p>
        </w:tc>
        <w:tc>
          <w:tcPr>
            <w:tcW w:w="3400" w:type="dxa"/>
            <w:tcBorders/>
            <w:vAlign w:val="center"/>
          </w:tcPr>
          <w:p>
            <w:pPr>
              <w:pStyle w:val="TableContents"/>
              <w:bidi w:val="0"/>
              <w:spacing w:before="0" w:after="283"/>
              <w:rPr/>
            </w:pPr>
            <w:r>
              <w:rPr/>
              <w:t>Not empty; must match your current password (server)</w:t>
            </w:r>
          </w:p>
        </w:tc>
        <w:tc>
          <w:tcPr>
            <w:tcW w:w="3337" w:type="dxa"/>
            <w:tcBorders/>
            <w:vAlign w:val="center"/>
          </w:tcPr>
          <w:p>
            <w:pPr>
              <w:pStyle w:val="TableContents"/>
              <w:bidi w:val="0"/>
              <w:spacing w:before="0" w:after="283"/>
              <w:rPr/>
            </w:pPr>
            <w:r>
              <w:rPr/>
              <w:t>Wrong → error under this field ("Invalid email or password") + toast "Password not changed".</w:t>
            </w:r>
          </w:p>
        </w:tc>
      </w:tr>
      <w:tr>
        <w:trPr/>
        <w:tc>
          <w:tcPr>
            <w:tcW w:w="1155" w:type="dxa"/>
            <w:tcBorders/>
            <w:vAlign w:val="center"/>
          </w:tcPr>
          <w:p>
            <w:pPr>
              <w:pStyle w:val="TableContents"/>
              <w:bidi w:val="0"/>
              <w:spacing w:before="0" w:after="283"/>
              <w:rPr/>
            </w:pPr>
            <w:r>
              <w:rPr/>
              <w:t>New password</w:t>
            </w:r>
          </w:p>
        </w:tc>
        <w:tc>
          <w:tcPr>
            <w:tcW w:w="865" w:type="dxa"/>
            <w:tcBorders/>
            <w:vAlign w:val="center"/>
          </w:tcPr>
          <w:p>
            <w:pPr>
              <w:pStyle w:val="TableContents"/>
              <w:bidi w:val="0"/>
              <w:spacing w:before="0" w:after="283"/>
              <w:rPr/>
            </w:pPr>
            <w:r>
              <w:rPr/>
              <w:t>Password</w:t>
            </w:r>
          </w:p>
        </w:tc>
        <w:tc>
          <w:tcPr>
            <w:tcW w:w="843" w:type="dxa"/>
            <w:tcBorders/>
            <w:vAlign w:val="center"/>
          </w:tcPr>
          <w:p>
            <w:pPr>
              <w:pStyle w:val="TableContents"/>
              <w:bidi w:val="0"/>
              <w:spacing w:before="0" w:after="283"/>
              <w:rPr/>
            </w:pPr>
            <w:r>
              <w:rPr/>
              <w:t>Yes</w:t>
            </w:r>
          </w:p>
        </w:tc>
        <w:tc>
          <w:tcPr>
            <w:tcW w:w="3400" w:type="dxa"/>
            <w:tcBorders/>
            <w:vAlign w:val="center"/>
          </w:tcPr>
          <w:p>
            <w:pPr>
              <w:pStyle w:val="TableContents"/>
              <w:bidi w:val="0"/>
              <w:spacing w:before="0" w:after="283"/>
              <w:rPr/>
            </w:pPr>
            <w:r>
              <w:rPr/>
              <w:t>10–128 characters, ≥ 1 lower, ≥ 1 upper, ≥ 1 digit ("Minimum 10 characters", "Must include lower case, upper case, and a digit")</w:t>
            </w:r>
          </w:p>
        </w:tc>
        <w:tc>
          <w:tcPr>
            <w:tcW w:w="3337" w:type="dxa"/>
            <w:tcBorders/>
            <w:vAlign w:val="center"/>
          </w:tcPr>
          <w:p>
            <w:pPr>
              <w:pStyle w:val="TableContents"/>
              <w:bidi w:val="0"/>
              <w:spacing w:before="0" w:after="283"/>
              <w:rPr/>
            </w:pPr>
            <w:r>
              <w:rPr/>
              <w:t>Strength bar: +1 for ≥ 10 chars, +1 for mixed case, +1 for a digit, +1 for a symbol or ≥ 14 chars; 1 = red, 2 = amber, 3–4 = green.</w:t>
            </w:r>
          </w:p>
        </w:tc>
      </w:tr>
      <w:tr>
        <w:trPr/>
        <w:tc>
          <w:tcPr>
            <w:tcW w:w="1155" w:type="dxa"/>
            <w:tcBorders/>
            <w:vAlign w:val="center"/>
          </w:tcPr>
          <w:p>
            <w:pPr>
              <w:pStyle w:val="TableContents"/>
              <w:bidi w:val="0"/>
              <w:spacing w:before="0" w:after="283"/>
              <w:rPr/>
            </w:pPr>
            <w:r>
              <w:rPr/>
              <w:t>Confirm new password</w:t>
            </w:r>
          </w:p>
        </w:tc>
        <w:tc>
          <w:tcPr>
            <w:tcW w:w="865" w:type="dxa"/>
            <w:tcBorders/>
            <w:vAlign w:val="center"/>
          </w:tcPr>
          <w:p>
            <w:pPr>
              <w:pStyle w:val="TableContents"/>
              <w:bidi w:val="0"/>
              <w:spacing w:before="0" w:after="283"/>
              <w:rPr/>
            </w:pPr>
            <w:r>
              <w:rPr/>
              <w:t>Password</w:t>
            </w:r>
          </w:p>
        </w:tc>
        <w:tc>
          <w:tcPr>
            <w:tcW w:w="843" w:type="dxa"/>
            <w:tcBorders/>
            <w:vAlign w:val="center"/>
          </w:tcPr>
          <w:p>
            <w:pPr>
              <w:pStyle w:val="TableContents"/>
              <w:bidi w:val="0"/>
              <w:spacing w:before="0" w:after="283"/>
              <w:rPr/>
            </w:pPr>
            <w:r>
              <w:rPr/>
              <w:t>Yes</w:t>
            </w:r>
          </w:p>
        </w:tc>
        <w:tc>
          <w:tcPr>
            <w:tcW w:w="3400" w:type="dxa"/>
            <w:tcBorders/>
            <w:vAlign w:val="center"/>
          </w:tcPr>
          <w:p>
            <w:pPr>
              <w:pStyle w:val="TableContents"/>
              <w:bidi w:val="0"/>
              <w:spacing w:before="0" w:after="283"/>
              <w:rPr/>
            </w:pPr>
            <w:r>
              <w:rPr/>
              <w:t>Must equal New password: "Passwords do not match"</w:t>
            </w:r>
          </w:p>
        </w:tc>
        <w:tc>
          <w:tcPr>
            <w:tcW w:w="3337" w:type="dxa"/>
            <w:tcBorders/>
            <w:vAlign w:val="center"/>
          </w:tcPr>
          <w:p>
            <w:pPr>
              <w:pStyle w:val="TableContents"/>
              <w:bidi w:val="0"/>
              <w:spacing w:before="0" w:after="283"/>
              <w:rPr>
                <w:sz w:val="4"/>
                <w:szCs w:val="4"/>
              </w:rPr>
            </w:pPr>
            <w:r>
              <w:rPr>
                <w:sz w:val="4"/>
                <w:szCs w:val="4"/>
              </w:rPr>
            </w:r>
          </w:p>
        </w:tc>
      </w:tr>
    </w:tbl>
    <w:p>
      <w:pPr>
        <w:pStyle w:val="Heading4"/>
        <w:bidi w:val="0"/>
        <w:ind w:hanging="0" w:left="0" w:right="0"/>
        <w:rPr/>
      </w:pPr>
      <w:bookmarkStart w:id="112" w:name="statuses-lifecycle_10"/>
      <w:bookmarkEnd w:id="112"/>
      <w:r>
        <w:rPr/>
        <w:t>Statuses &amp; lifecycle</w:t>
      </w:r>
    </w:p>
    <w:p>
      <w:pPr>
        <w:pStyle w:val="BodyText"/>
        <w:bidi w:val="0"/>
        <w:rPr/>
      </w:pPr>
      <w:r>
        <w:rPr/>
        <w:t xml:space="preserve">Session: </w:t>
      </w:r>
      <w:r>
        <w:rPr>
          <w:rStyle w:val="Strong"/>
        </w:rPr>
        <w:t>Active</w:t>
      </w:r>
      <w:r>
        <w:rPr/>
        <w:t xml:space="preserve"> → </w:t>
      </w:r>
      <w:r>
        <w:rPr>
          <w:rStyle w:val="Strong"/>
        </w:rPr>
        <w:t>Revoked</w:t>
      </w:r>
      <w:r>
        <w:rPr/>
        <w:t xml:space="preserve"> (sign out / other-device sign-out / password reset) or </w:t>
      </w:r>
      <w:r>
        <w:rPr>
          <w:rStyle w:val="Strong"/>
        </w:rPr>
        <w:t>Expired</w:t>
      </w:r>
      <w:r>
        <w:rPr/>
        <w:t xml:space="preserve"> (7 days without activity; see below).</w:t>
      </w:r>
    </w:p>
    <w:p>
      <w:pPr>
        <w:pStyle w:val="Heading4"/>
        <w:bidi w:val="0"/>
        <w:ind w:hanging="0" w:left="0" w:right="0"/>
        <w:rPr/>
      </w:pPr>
      <w:bookmarkStart w:id="113" w:name="business-rules-calculations_10"/>
      <w:bookmarkEnd w:id="113"/>
      <w:r>
        <w:rPr/>
        <w:t>Business rules &amp; calculations</w:t>
      </w:r>
    </w:p>
    <w:p>
      <w:pPr>
        <w:pStyle w:val="BodyText"/>
        <w:numPr>
          <w:ilvl w:val="0"/>
          <w:numId w:val="57"/>
        </w:numPr>
        <w:tabs>
          <w:tab w:val="clear" w:pos="1134"/>
          <w:tab w:val="left" w:pos="709" w:leader="none"/>
        </w:tabs>
        <w:bidi w:val="0"/>
        <w:spacing w:before="0" w:after="0"/>
        <w:ind w:hanging="283" w:left="709"/>
        <w:rPr/>
      </w:pPr>
      <w:r>
        <w:rPr/>
        <w:t>Change password: server verifies the current password (</w:t>
      </w:r>
      <w:r>
        <w:rPr>
          <w:rStyle w:val="SourceText"/>
        </w:rPr>
        <w:t>INVALID_CREDENTIALS</w:t>
      </w:r>
      <w:r>
        <w:rPr/>
        <w:t xml:space="preserve"> otherwise), saves the new hash and password history; audit </w:t>
      </w:r>
      <w:r>
        <w:rPr>
          <w:rStyle w:val="SourceText"/>
        </w:rPr>
        <w:t>PASSWORD_CHANGED</w:t>
      </w:r>
      <w:r>
        <w:rPr/>
        <w:t xml:space="preserve">. </w:t>
      </w:r>
      <w:r>
        <w:rPr>
          <w:rStyle w:val="Strong"/>
        </w:rPr>
        <w:t>Other sessions are not signed out</w:t>
      </w:r>
      <w:r>
        <w:rPr/>
        <w:t xml:space="preserve"> (unlike a password </w:t>
      </w:r>
      <w:r>
        <w:rPr>
          <w:rStyle w:val="Emphasis"/>
        </w:rPr>
        <w:t>reset</w:t>
      </w:r>
      <w:r>
        <w:rPr/>
        <w:t xml:space="preserve">). </w:t>
      </w:r>
    </w:p>
    <w:p>
      <w:pPr>
        <w:pStyle w:val="BodyText"/>
        <w:numPr>
          <w:ilvl w:val="0"/>
          <w:numId w:val="57"/>
        </w:numPr>
        <w:tabs>
          <w:tab w:val="clear" w:pos="1134"/>
          <w:tab w:val="left" w:pos="709" w:leader="none"/>
        </w:tabs>
        <w:bidi w:val="0"/>
        <w:spacing w:before="0" w:after="0"/>
        <w:ind w:hanging="283" w:left="709"/>
        <w:rPr/>
      </w:pPr>
      <w:r>
        <w:rPr/>
        <w:t xml:space="preserve">Session list: only sessions that are not revoked and not expired, ordered by last activity. ⚠ Note: the badge </w:t>
      </w:r>
      <w:r>
        <w:rPr>
          <w:rStyle w:val="Strong"/>
        </w:rPr>
        <w:t>Most recent</w:t>
      </w:r>
      <w:r>
        <w:rPr/>
        <w:t xml:space="preserve"> marks the most recently active session, which is normally — but not guaranteed to be — the device you are using; it cannot be signed out from this list. </w:t>
      </w:r>
    </w:p>
    <w:p>
      <w:pPr>
        <w:pStyle w:val="BodyText"/>
        <w:numPr>
          <w:ilvl w:val="0"/>
          <w:numId w:val="57"/>
        </w:numPr>
        <w:tabs>
          <w:tab w:val="clear" w:pos="1134"/>
          <w:tab w:val="left" w:pos="709" w:leader="none"/>
        </w:tabs>
        <w:bidi w:val="0"/>
        <w:spacing w:before="0" w:after="0"/>
        <w:ind w:hanging="283" w:left="709"/>
        <w:rPr/>
      </w:pPr>
      <w:r>
        <w:rPr/>
        <w:t xml:space="preserve">Revoking a session that is not yours → "Session not found" (404). Audit </w:t>
      </w:r>
      <w:r>
        <w:rPr>
          <w:rStyle w:val="SourceText"/>
        </w:rPr>
        <w:t>SESSION_REVOKED</w:t>
      </w:r>
      <w:r>
        <w:rPr/>
        <w:t xml:space="preserve">. </w:t>
      </w:r>
    </w:p>
    <w:p>
      <w:pPr>
        <w:pStyle w:val="BodyText"/>
        <w:numPr>
          <w:ilvl w:val="0"/>
          <w:numId w:val="57"/>
        </w:numPr>
        <w:tabs>
          <w:tab w:val="clear" w:pos="1134"/>
          <w:tab w:val="left" w:pos="709" w:leader="none"/>
        </w:tabs>
        <w:bidi w:val="0"/>
        <w:ind w:hanging="283" w:left="709"/>
        <w:rPr/>
      </w:pPr>
      <w:r>
        <w:rPr/>
        <w:t xml:space="preserve">Sign out: revokes the current session on the server, clears the cookie, and fully reloads to </w:t>
      </w:r>
      <w:r>
        <w:rPr>
          <w:rStyle w:val="SourceText"/>
        </w:rPr>
        <w:t>/login</w:t>
      </w:r>
      <w:r>
        <w:rPr/>
        <w:t xml:space="preserve"> (even if the server call fails). The next sign-in goes to the Dashboard. </w:t>
      </w:r>
    </w:p>
    <w:p>
      <w:pPr>
        <w:pStyle w:val="Heading4"/>
        <w:bidi w:val="0"/>
        <w:ind w:hanging="0" w:left="0" w:right="0"/>
        <w:rPr/>
      </w:pPr>
      <w:bookmarkStart w:id="114" w:name="messages-empty-states_10"/>
      <w:bookmarkEnd w:id="114"/>
      <w:r>
        <w:rPr/>
        <w:t>Messages &amp; empty states</w:t>
      </w:r>
    </w:p>
    <w:tbl>
      <w:tblPr>
        <w:tblW w:w="9600" w:type="dxa"/>
        <w:jc w:val="left"/>
        <w:tblInd w:w="28" w:type="dxa"/>
        <w:tblLayout w:type="fixed"/>
        <w:tblCellMar>
          <w:top w:w="28" w:type="dxa"/>
          <w:left w:w="28" w:type="dxa"/>
          <w:bottom w:w="28" w:type="dxa"/>
          <w:right w:w="28" w:type="dxa"/>
        </w:tblCellMar>
      </w:tblPr>
      <w:tblGrid>
        <w:gridCol w:w="2587"/>
        <w:gridCol w:w="7013"/>
      </w:tblGrid>
      <w:tr>
        <w:trPr>
          <w:tblHeader w:val="true"/>
        </w:trPr>
        <w:tc>
          <w:tcPr>
            <w:tcW w:w="2587" w:type="dxa"/>
            <w:tcBorders/>
            <w:vAlign w:val="center"/>
          </w:tcPr>
          <w:p>
            <w:pPr>
              <w:pStyle w:val="TableHeading"/>
              <w:suppressLineNumbers/>
              <w:shd w:fill="D9F7EF" w:val="clear"/>
              <w:bidi w:val="0"/>
              <w:spacing w:before="0" w:after="283"/>
              <w:jc w:val="center"/>
              <w:rPr/>
            </w:pPr>
            <w:r>
              <w:rPr/>
              <w:t>When</w:t>
            </w:r>
          </w:p>
        </w:tc>
        <w:tc>
          <w:tcPr>
            <w:tcW w:w="7013" w:type="dxa"/>
            <w:tcBorders/>
            <w:vAlign w:val="center"/>
          </w:tcPr>
          <w:p>
            <w:pPr>
              <w:pStyle w:val="TableHeading"/>
              <w:suppressLineNumbers/>
              <w:shd w:fill="D9F7EF" w:val="clear"/>
              <w:bidi w:val="0"/>
              <w:spacing w:before="0" w:after="283"/>
              <w:jc w:val="center"/>
              <w:rPr/>
            </w:pPr>
            <w:r>
              <w:rPr/>
              <w:t>Message</w:t>
            </w:r>
          </w:p>
        </w:tc>
      </w:tr>
      <w:tr>
        <w:trPr/>
        <w:tc>
          <w:tcPr>
            <w:tcW w:w="2587" w:type="dxa"/>
            <w:tcBorders/>
            <w:vAlign w:val="center"/>
          </w:tcPr>
          <w:p>
            <w:pPr>
              <w:pStyle w:val="TableContents"/>
              <w:bidi w:val="0"/>
              <w:spacing w:before="0" w:after="283"/>
              <w:rPr/>
            </w:pPr>
            <w:r>
              <w:rPr/>
              <w:t>Password changed</w:t>
            </w:r>
          </w:p>
        </w:tc>
        <w:tc>
          <w:tcPr>
            <w:tcW w:w="7013" w:type="dxa"/>
            <w:tcBorders/>
            <w:vAlign w:val="center"/>
          </w:tcPr>
          <w:p>
            <w:pPr>
              <w:pStyle w:val="TableContents"/>
              <w:bidi w:val="0"/>
              <w:spacing w:before="0" w:after="283"/>
              <w:rPr/>
            </w:pPr>
            <w:r>
              <w:rPr/>
              <w:t>Toast "Password changed"</w:t>
            </w:r>
          </w:p>
        </w:tc>
      </w:tr>
      <w:tr>
        <w:trPr/>
        <w:tc>
          <w:tcPr>
            <w:tcW w:w="2587" w:type="dxa"/>
            <w:tcBorders/>
            <w:vAlign w:val="center"/>
          </w:tcPr>
          <w:p>
            <w:pPr>
              <w:pStyle w:val="TableContents"/>
              <w:bidi w:val="0"/>
              <w:spacing w:before="0" w:after="283"/>
              <w:rPr/>
            </w:pPr>
            <w:r>
              <w:rPr/>
              <w:t>Wrong current password / failure</w:t>
            </w:r>
          </w:p>
        </w:tc>
        <w:tc>
          <w:tcPr>
            <w:tcW w:w="7013" w:type="dxa"/>
            <w:tcBorders/>
            <w:vAlign w:val="center"/>
          </w:tcPr>
          <w:p>
            <w:pPr>
              <w:pStyle w:val="TableContents"/>
              <w:bidi w:val="0"/>
              <w:spacing w:before="0" w:after="283"/>
              <w:rPr/>
            </w:pPr>
            <w:r>
              <w:rPr/>
              <w:t>Field error + toast "Password not changed" — server message or "Could not change password"</w:t>
            </w:r>
          </w:p>
        </w:tc>
      </w:tr>
      <w:tr>
        <w:trPr/>
        <w:tc>
          <w:tcPr>
            <w:tcW w:w="2587" w:type="dxa"/>
            <w:tcBorders/>
            <w:vAlign w:val="center"/>
          </w:tcPr>
          <w:p>
            <w:pPr>
              <w:pStyle w:val="TableContents"/>
              <w:bidi w:val="0"/>
              <w:spacing w:before="0" w:after="283"/>
              <w:rPr/>
            </w:pPr>
            <w:r>
              <w:rPr/>
              <w:t>Session revoked</w:t>
            </w:r>
          </w:p>
        </w:tc>
        <w:tc>
          <w:tcPr>
            <w:tcW w:w="7013" w:type="dxa"/>
            <w:tcBorders/>
            <w:vAlign w:val="center"/>
          </w:tcPr>
          <w:p>
            <w:pPr>
              <w:pStyle w:val="TableContents"/>
              <w:bidi w:val="0"/>
              <w:spacing w:before="0" w:after="283"/>
              <w:rPr/>
            </w:pPr>
            <w:r>
              <w:rPr/>
              <w:t>Toast "Session signed out"</w:t>
            </w:r>
          </w:p>
        </w:tc>
      </w:tr>
      <w:tr>
        <w:trPr/>
        <w:tc>
          <w:tcPr>
            <w:tcW w:w="2587" w:type="dxa"/>
            <w:tcBorders/>
            <w:vAlign w:val="center"/>
          </w:tcPr>
          <w:p>
            <w:pPr>
              <w:pStyle w:val="TableContents"/>
              <w:bidi w:val="0"/>
              <w:spacing w:before="0" w:after="283"/>
              <w:rPr/>
            </w:pPr>
            <w:r>
              <w:rPr/>
              <w:t>Sessions loading</w:t>
            </w:r>
          </w:p>
        </w:tc>
        <w:tc>
          <w:tcPr>
            <w:tcW w:w="7013" w:type="dxa"/>
            <w:tcBorders/>
            <w:vAlign w:val="center"/>
          </w:tcPr>
          <w:p>
            <w:pPr>
              <w:pStyle w:val="TableContents"/>
              <w:bidi w:val="0"/>
              <w:spacing w:before="0" w:after="283"/>
              <w:rPr/>
            </w:pPr>
            <w:r>
              <w:rPr/>
              <w:t>Spinner "Loading sessions"</w:t>
            </w:r>
          </w:p>
        </w:tc>
      </w:tr>
    </w:tbl>
    <w:p>
      <w:pPr>
        <w:pStyle w:val="Heading4"/>
        <w:bidi w:val="0"/>
        <w:ind w:hanging="0" w:left="0" w:right="0"/>
        <w:rPr/>
      </w:pPr>
      <w:bookmarkStart w:id="115" w:name="api-endpoints-used_10"/>
      <w:bookmarkEnd w:id="115"/>
      <w:r>
        <w:rPr/>
        <w:t>API endpoints used</w:t>
      </w:r>
    </w:p>
    <w:p>
      <w:pPr>
        <w:pStyle w:val="BodyText"/>
        <w:numPr>
          <w:ilvl w:val="0"/>
          <w:numId w:val="58"/>
        </w:numPr>
        <w:tabs>
          <w:tab w:val="clear" w:pos="1134"/>
          <w:tab w:val="left" w:pos="709" w:leader="none"/>
        </w:tabs>
        <w:bidi w:val="0"/>
        <w:spacing w:before="0" w:after="0"/>
        <w:ind w:hanging="283" w:left="709"/>
        <w:rPr/>
      </w:pPr>
      <w:r>
        <w:rPr>
          <w:rStyle w:val="SourceText"/>
        </w:rPr>
        <w:t>POST /api/v1/auth/password/change</w:t>
      </w:r>
      <w:r>
        <w:rPr/>
        <w:t xml:space="preserve"> — body </w:t>
      </w:r>
      <w:r>
        <w:rPr>
          <w:rStyle w:val="SourceText"/>
        </w:rPr>
        <w:t>{ currentPassword, newPassword }</w:t>
      </w:r>
      <w:r>
        <w:rPr/>
        <w:t xml:space="preserve"> → 204. </w:t>
      </w:r>
    </w:p>
    <w:p>
      <w:pPr>
        <w:pStyle w:val="BodyText"/>
        <w:numPr>
          <w:ilvl w:val="0"/>
          <w:numId w:val="58"/>
        </w:numPr>
        <w:tabs>
          <w:tab w:val="clear" w:pos="1134"/>
          <w:tab w:val="left" w:pos="709" w:leader="none"/>
        </w:tabs>
        <w:bidi w:val="0"/>
        <w:spacing w:before="0" w:after="0"/>
        <w:ind w:hanging="283" w:left="709"/>
        <w:rPr/>
      </w:pPr>
      <w:r>
        <w:rPr>
          <w:rStyle w:val="SourceText"/>
        </w:rPr>
        <w:t>GET /api/v1/auth/sessions</w:t>
      </w:r>
      <w:r>
        <w:rPr/>
        <w:t xml:space="preserve"> → list of </w:t>
      </w:r>
      <w:r>
        <w:rPr>
          <w:rStyle w:val="SourceText"/>
        </w:rPr>
        <w:t>{ id, createdAt, lastSeenAt, expiresAt, ipAddress, userAgent }</w:t>
      </w:r>
      <w:r>
        <w:rPr/>
        <w:t xml:space="preserve">. </w:t>
      </w:r>
    </w:p>
    <w:p>
      <w:pPr>
        <w:pStyle w:val="BodyText"/>
        <w:numPr>
          <w:ilvl w:val="0"/>
          <w:numId w:val="58"/>
        </w:numPr>
        <w:tabs>
          <w:tab w:val="clear" w:pos="1134"/>
          <w:tab w:val="left" w:pos="709" w:leader="none"/>
        </w:tabs>
        <w:bidi w:val="0"/>
        <w:spacing w:before="0" w:after="0"/>
        <w:ind w:hanging="283" w:left="709"/>
        <w:rPr/>
      </w:pPr>
      <w:r>
        <w:rPr>
          <w:rStyle w:val="SourceText"/>
        </w:rPr>
        <w:t>DELETE /api/v1/auth/sessions/:id</w:t>
      </w:r>
      <w:r>
        <w:rPr/>
        <w:t xml:space="preserve"> → 204. </w:t>
      </w:r>
    </w:p>
    <w:p>
      <w:pPr>
        <w:pStyle w:val="BodyText"/>
        <w:numPr>
          <w:ilvl w:val="0"/>
          <w:numId w:val="58"/>
        </w:numPr>
        <w:tabs>
          <w:tab w:val="clear" w:pos="1134"/>
          <w:tab w:val="left" w:pos="709" w:leader="none"/>
        </w:tabs>
        <w:bidi w:val="0"/>
        <w:ind w:hanging="283" w:left="709"/>
        <w:rPr/>
      </w:pPr>
      <w:r>
        <w:rPr>
          <w:rStyle w:val="SourceText"/>
        </w:rPr>
        <w:t>POST /api/v1/auth/logout</w:t>
      </w:r>
      <w:r>
        <w:rPr/>
        <w:t xml:space="preserve"> → 204. </w:t>
      </w:r>
    </w:p>
    <w:p>
      <w:pPr>
        <w:pStyle w:val="Heading4"/>
        <w:bidi w:val="0"/>
        <w:ind w:hanging="0" w:left="0" w:right="0"/>
        <w:rPr/>
      </w:pPr>
      <w:bookmarkStart w:id="116" w:name="screens_10"/>
      <w:bookmarkEnd w:id="116"/>
      <w:r>
        <w:rPr/>
        <w:t>Screens</w:t>
      </w:r>
    </w:p>
    <w:p>
      <w:pPr>
        <w:pStyle w:val="BodyText"/>
        <w:bidi w:val="0"/>
        <w:rPr/>
      </w:pPr>
      <w:r>
        <w:rPr/>
        <w:drawing>
          <wp:inline distT="0" distB="0" distL="0" distR="0">
            <wp:extent cx="6096000" cy="3381375"/>
            <wp:effectExtent l="0" t="0" r="0" b="0"/>
            <wp:docPr id="9" name="Image9" descr="Account menu: name, role, Change password, Active sessions and Sign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Account menu: name, role, Change password, Active sessions and Sign out"/>
                    <pic:cNvPicPr>
                      <a:picLocks noChangeAspect="1" noChangeArrowheads="1"/>
                    </pic:cNvPicPr>
                  </pic:nvPicPr>
                  <pic:blipFill>
                    <a:blip r:embed="rId11"/>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9 — Account menu: name, role, Change password, Active sessions and Sign out.</w:t>
      </w:r>
    </w:p>
    <w:p>
      <w:pPr>
        <w:pStyle w:val="BodyText"/>
        <w:bidi w:val="0"/>
        <w:rPr/>
      </w:pPr>
      <w:r>
        <w:rPr>
          <w:rStyle w:val="Strong"/>
        </w:rPr>
        <w:t>Other states of this screen (not pictured — how to reach them):</w:t>
      </w:r>
    </w:p>
    <w:p>
      <w:pPr>
        <w:pStyle w:val="BodyText"/>
        <w:numPr>
          <w:ilvl w:val="0"/>
          <w:numId w:val="59"/>
        </w:numPr>
        <w:tabs>
          <w:tab w:val="clear" w:pos="1134"/>
          <w:tab w:val="left" w:pos="709" w:leader="none"/>
        </w:tabs>
        <w:bidi w:val="0"/>
        <w:spacing w:before="0" w:after="0"/>
        <w:ind w:hanging="283" w:left="709"/>
        <w:rPr/>
      </w:pPr>
      <w:r>
        <w:rPr/>
        <w:t xml:space="preserve">Account menu → </w:t>
      </w:r>
      <w:r>
        <w:rPr>
          <w:rStyle w:val="Strong"/>
        </w:rPr>
        <w:t>Change password</w:t>
      </w:r>
      <w:r>
        <w:rPr/>
        <w:t xml:space="preserve">, type a new password so the strength bar shows. </w:t>
      </w:r>
    </w:p>
    <w:p>
      <w:pPr>
        <w:pStyle w:val="BodyText"/>
        <w:numPr>
          <w:ilvl w:val="0"/>
          <w:numId w:val="59"/>
        </w:numPr>
        <w:tabs>
          <w:tab w:val="clear" w:pos="1134"/>
          <w:tab w:val="left" w:pos="709" w:leader="none"/>
        </w:tabs>
        <w:bidi w:val="0"/>
        <w:ind w:hanging="283" w:left="709"/>
        <w:rPr/>
      </w:pPr>
      <w:r>
        <w:rPr/>
        <w:t xml:space="preserve">Sign in from two browsers, then account menu → </w:t>
      </w:r>
      <w:r>
        <w:rPr>
          <w:rStyle w:val="Strong"/>
        </w:rPr>
        <w:t>Active sessions</w:t>
      </w:r>
      <w:r>
        <w:rPr/>
        <w:t xml:space="preserve">. </w:t>
      </w:r>
    </w:p>
    <w:p>
      <w:pPr>
        <w:pStyle w:val="HorizontalLine"/>
        <w:bidi w:val="0"/>
        <w:rPr/>
      </w:pPr>
      <w:r>
        <w:rPr/>
      </w:r>
    </w:p>
    <w:p>
      <w:pPr>
        <w:pStyle w:val="Heading3"/>
        <w:bidi w:val="0"/>
        <w:ind w:hanging="0" w:left="0" w:right="0"/>
        <w:rPr/>
      </w:pPr>
      <w:bookmarkStart w:id="117" w:name="shell-banners-session-handling-global-me"/>
      <w:bookmarkEnd w:id="117"/>
      <w:r>
        <w:rPr/>
        <w:t>Shell banners, session handling &amp; global messages</w:t>
      </w:r>
    </w:p>
    <w:p>
      <w:pPr>
        <w:pStyle w:val="BodyText"/>
        <w:numPr>
          <w:ilvl w:val="0"/>
          <w:numId w:val="60"/>
        </w:numPr>
        <w:tabs>
          <w:tab w:val="clear" w:pos="1134"/>
          <w:tab w:val="left" w:pos="709" w:leader="none"/>
        </w:tabs>
        <w:bidi w:val="0"/>
        <w:ind w:hanging="283" w:left="709"/>
        <w:rPr/>
      </w:pPr>
      <w:r>
        <w:rPr>
          <w:rStyle w:val="Strong"/>
        </w:rPr>
        <w:t>Route:</w:t>
      </w:r>
      <w:r>
        <w:rPr/>
        <w:t xml:space="preserve"> every signed-in page - </w:t>
      </w:r>
      <w:r>
        <w:rPr>
          <w:rStyle w:val="Strong"/>
        </w:rPr>
        <w:t>Menu:</w:t>
      </w:r>
      <w:r>
        <w:rPr/>
        <w:t xml:space="preserve"> — - </w:t>
      </w:r>
      <w:r>
        <w:rPr>
          <w:rStyle w:val="Strong"/>
        </w:rPr>
        <w:t>Who can use it:</w:t>
      </w:r>
      <w:r>
        <w:rPr/>
        <w:t xml:space="preserve"> all signed-in users; banner content depends on account and subscription state. </w:t>
      </w:r>
    </w:p>
    <w:p>
      <w:pPr>
        <w:pStyle w:val="Heading4"/>
        <w:bidi w:val="0"/>
        <w:ind w:hanging="0" w:left="0" w:right="0"/>
        <w:rPr/>
      </w:pPr>
      <w:bookmarkStart w:id="118" w:name="purpose_11"/>
      <w:bookmarkEnd w:id="118"/>
      <w:r>
        <w:rPr/>
        <w:t>Purpose</w:t>
      </w:r>
    </w:p>
    <w:p>
      <w:pPr>
        <w:pStyle w:val="BodyText"/>
        <w:bidi w:val="0"/>
        <w:rPr/>
      </w:pPr>
      <w:r>
        <w:rPr/>
        <w:t>Explains how MediCore keeps you signed in, what happens when a session ends, and the thin coloured banners that appear under the top bar to warn about an unverified email, a trial ending, a renewal due, a lapsed subscription or a suspended workspace.</w:t>
      </w:r>
    </w:p>
    <w:p>
      <w:pPr>
        <w:pStyle w:val="Heading4"/>
        <w:bidi w:val="0"/>
        <w:ind w:hanging="0" w:left="0" w:right="0"/>
        <w:rPr/>
      </w:pPr>
      <w:bookmarkStart w:id="119" w:name="screen-layout_11"/>
      <w:bookmarkEnd w:id="119"/>
      <w:r>
        <w:rPr/>
        <w:t>Screen layout</w:t>
      </w:r>
    </w:p>
    <w:p>
      <w:pPr>
        <w:pStyle w:val="BodyText"/>
        <w:bidi w:val="0"/>
        <w:rPr/>
      </w:pPr>
      <w:r>
        <w:rPr/>
        <w:t>Banners appear between the top bar and the page, full width, one line (text truncated on narrow screens):</w:t>
      </w:r>
    </w:p>
    <w:p>
      <w:pPr>
        <w:pStyle w:val="BodyText"/>
        <w:numPr>
          <w:ilvl w:val="0"/>
          <w:numId w:val="61"/>
        </w:numPr>
        <w:tabs>
          <w:tab w:val="clear" w:pos="1134"/>
          <w:tab w:val="left" w:pos="709" w:leader="none"/>
        </w:tabs>
        <w:bidi w:val="0"/>
        <w:spacing w:before="0" w:after="0"/>
        <w:ind w:hanging="283" w:left="709"/>
        <w:rPr/>
      </w:pPr>
      <w:r>
        <w:rPr>
          <w:rStyle w:val="Strong"/>
        </w:rPr>
        <w:t>Verify-email banner</w:t>
      </w:r>
      <w:r>
        <w:rPr/>
        <w:t xml:space="preserve"> (blue, mail icon) — shown when your email is not verified: "Please verify so password resets and invoices reach you." Action: </w:t>
      </w:r>
      <w:r>
        <w:rPr>
          <w:rStyle w:val="Strong"/>
        </w:rPr>
        <w:t>Send verification link</w:t>
      </w:r>
      <w:r>
        <w:rPr/>
        <w:t xml:space="preserve"> → </w:t>
      </w:r>
      <w:r>
        <w:rPr>
          <w:rStyle w:val="Strong"/>
        </w:rPr>
        <w:t>Sending…</w:t>
      </w:r>
      <w:r>
        <w:rPr/>
        <w:t xml:space="preserve"> → </w:t>
      </w:r>
      <w:r>
        <w:rPr>
          <w:rStyle w:val="Strong"/>
        </w:rPr>
        <w:t>Link sent ✓</w:t>
      </w:r>
      <w:r>
        <w:rPr/>
        <w:t xml:space="preserve">. </w:t>
      </w:r>
    </w:p>
    <w:p>
      <w:pPr>
        <w:pStyle w:val="BodyText"/>
        <w:numPr>
          <w:ilvl w:val="0"/>
          <w:numId w:val="61"/>
        </w:numPr>
        <w:tabs>
          <w:tab w:val="clear" w:pos="1134"/>
          <w:tab w:val="left" w:pos="709" w:leader="none"/>
        </w:tabs>
        <w:bidi w:val="0"/>
        <w:ind w:hanging="283" w:left="709"/>
        <w:rPr/>
      </w:pPr>
      <w:r>
        <w:rPr>
          <w:rStyle w:val="Strong"/>
        </w:rPr>
        <w:t>Subscription banner</w:t>
      </w:r>
      <w:r>
        <w:rPr/>
        <w:t xml:space="preserve"> — shown only in these states (checked in this order; only one shows), always with action </w:t>
      </w:r>
      <w:r>
        <w:rPr>
          <w:rStyle w:val="Strong"/>
        </w:rPr>
        <w:t>View plans →</w:t>
      </w:r>
      <w:r>
        <w:rPr/>
        <w:t xml:space="preserve"> (opens </w:t>
      </w:r>
      <w:r>
        <w:rPr>
          <w:rStyle w:val="SourceText"/>
        </w:rPr>
        <w:t>/billing</w:t>
      </w:r>
      <w:r>
        <w:rPr/>
        <w:t xml:space="preserve">): </w:t>
      </w:r>
    </w:p>
    <w:tbl>
      <w:tblPr>
        <w:tblW w:w="9600" w:type="dxa"/>
        <w:jc w:val="left"/>
        <w:tblInd w:w="28" w:type="dxa"/>
        <w:tblLayout w:type="fixed"/>
        <w:tblCellMar>
          <w:top w:w="28" w:type="dxa"/>
          <w:left w:w="28" w:type="dxa"/>
          <w:bottom w:w="28" w:type="dxa"/>
          <w:right w:w="28" w:type="dxa"/>
        </w:tblCellMar>
      </w:tblPr>
      <w:tblGrid>
        <w:gridCol w:w="3050"/>
        <w:gridCol w:w="1420"/>
        <w:gridCol w:w="5130"/>
      </w:tblGrid>
      <w:tr>
        <w:trPr>
          <w:tblHeader w:val="true"/>
        </w:trPr>
        <w:tc>
          <w:tcPr>
            <w:tcW w:w="3050" w:type="dxa"/>
            <w:tcBorders/>
            <w:vAlign w:val="center"/>
          </w:tcPr>
          <w:p>
            <w:pPr>
              <w:pStyle w:val="TableHeading"/>
              <w:suppressLineNumbers/>
              <w:shd w:fill="D9F7EF" w:val="clear"/>
              <w:bidi w:val="0"/>
              <w:spacing w:before="0" w:after="283"/>
              <w:jc w:val="center"/>
              <w:rPr/>
            </w:pPr>
            <w:r>
              <w:rPr/>
              <w:t>Condition</w:t>
            </w:r>
          </w:p>
        </w:tc>
        <w:tc>
          <w:tcPr>
            <w:tcW w:w="1420" w:type="dxa"/>
            <w:tcBorders/>
            <w:vAlign w:val="center"/>
          </w:tcPr>
          <w:p>
            <w:pPr>
              <w:pStyle w:val="TableHeading"/>
              <w:suppressLineNumbers/>
              <w:shd w:fill="D9F7EF" w:val="clear"/>
              <w:bidi w:val="0"/>
              <w:spacing w:before="0" w:after="283"/>
              <w:jc w:val="center"/>
              <w:rPr/>
            </w:pPr>
            <w:r>
              <w:rPr/>
              <w:t>Tone</w:t>
            </w:r>
          </w:p>
        </w:tc>
        <w:tc>
          <w:tcPr>
            <w:tcW w:w="5130" w:type="dxa"/>
            <w:tcBorders/>
            <w:vAlign w:val="center"/>
          </w:tcPr>
          <w:p>
            <w:pPr>
              <w:pStyle w:val="TableHeading"/>
              <w:suppressLineNumbers/>
              <w:shd w:fill="D9F7EF" w:val="clear"/>
              <w:bidi w:val="0"/>
              <w:spacing w:before="0" w:after="283"/>
              <w:jc w:val="center"/>
              <w:rPr/>
            </w:pPr>
            <w:r>
              <w:rPr/>
              <w:t>Text</w:t>
            </w:r>
          </w:p>
        </w:tc>
      </w:tr>
      <w:tr>
        <w:trPr/>
        <w:tc>
          <w:tcPr>
            <w:tcW w:w="3050" w:type="dxa"/>
            <w:tcBorders/>
            <w:vAlign w:val="center"/>
          </w:tcPr>
          <w:p>
            <w:pPr>
              <w:pStyle w:val="TableContents"/>
              <w:bidi w:val="0"/>
              <w:spacing w:before="0" w:after="283"/>
              <w:rPr/>
            </w:pPr>
            <w:r>
              <w:rPr/>
              <w:t>Workspace suspended by platform admin</w:t>
            </w:r>
          </w:p>
        </w:tc>
        <w:tc>
          <w:tcPr>
            <w:tcW w:w="1420" w:type="dxa"/>
            <w:tcBorders/>
            <w:vAlign w:val="center"/>
          </w:tcPr>
          <w:p>
            <w:pPr>
              <w:pStyle w:val="TableContents"/>
              <w:bidi w:val="0"/>
              <w:spacing w:before="0" w:after="283"/>
              <w:rPr/>
            </w:pPr>
            <w:r>
              <w:rPr/>
              <w:t>Red</w:t>
            </w:r>
          </w:p>
        </w:tc>
        <w:tc>
          <w:tcPr>
            <w:tcW w:w="5130" w:type="dxa"/>
            <w:tcBorders/>
            <w:vAlign w:val="center"/>
          </w:tcPr>
          <w:p>
            <w:pPr>
              <w:pStyle w:val="TableContents"/>
              <w:bidi w:val="0"/>
              <w:spacing w:before="0" w:after="283"/>
              <w:rPr/>
            </w:pPr>
            <w:r>
              <w:rPr/>
              <w:t>"This workspace is suspended by the platform administrator. Contact MediCore support to restore access."</w:t>
            </w:r>
          </w:p>
        </w:tc>
      </w:tr>
      <w:tr>
        <w:trPr/>
        <w:tc>
          <w:tcPr>
            <w:tcW w:w="3050" w:type="dxa"/>
            <w:tcBorders/>
            <w:vAlign w:val="center"/>
          </w:tcPr>
          <w:p>
            <w:pPr>
              <w:pStyle w:val="TableContents"/>
              <w:bidi w:val="0"/>
              <w:spacing w:before="0" w:after="283"/>
              <w:rPr/>
            </w:pPr>
            <w:r>
              <w:rPr/>
              <w:t>Subscription lapsed (status Expired/Cancelled, or end date passed)</w:t>
            </w:r>
          </w:p>
        </w:tc>
        <w:tc>
          <w:tcPr>
            <w:tcW w:w="1420" w:type="dxa"/>
            <w:tcBorders/>
            <w:vAlign w:val="center"/>
          </w:tcPr>
          <w:p>
            <w:pPr>
              <w:pStyle w:val="TableContents"/>
              <w:bidi w:val="0"/>
              <w:spacing w:before="0" w:after="283"/>
              <w:rPr/>
            </w:pPr>
            <w:r>
              <w:rPr/>
              <w:t>Red</w:t>
            </w:r>
          </w:p>
        </w:tc>
        <w:tc>
          <w:tcPr>
            <w:tcW w:w="5130" w:type="dxa"/>
            <w:tcBorders/>
            <w:vAlign w:val="center"/>
          </w:tcPr>
          <w:p>
            <w:pPr>
              <w:pStyle w:val="TableContents"/>
              <w:bidi w:val="0"/>
              <w:spacing w:before="0" w:after="283"/>
              <w:rPr/>
            </w:pPr>
            <w:r>
              <w:rPr/>
              <w:t>"Your subscription has ended. Records stay readable, but billing and postings are paused until renewal."</w:t>
            </w:r>
          </w:p>
        </w:tc>
      </w:tr>
      <w:tr>
        <w:trPr/>
        <w:tc>
          <w:tcPr>
            <w:tcW w:w="3050" w:type="dxa"/>
            <w:tcBorders/>
            <w:vAlign w:val="center"/>
          </w:tcPr>
          <w:p>
            <w:pPr>
              <w:pStyle w:val="TableContents"/>
              <w:bidi w:val="0"/>
              <w:spacing w:before="0" w:after="283"/>
              <w:rPr/>
            </w:pPr>
            <w:r>
              <w:rPr/>
              <w:t>Trial with ≤ 14 days left</w:t>
            </w:r>
          </w:p>
        </w:tc>
        <w:tc>
          <w:tcPr>
            <w:tcW w:w="1420" w:type="dxa"/>
            <w:tcBorders/>
            <w:vAlign w:val="center"/>
          </w:tcPr>
          <w:p>
            <w:pPr>
              <w:pStyle w:val="TableContents"/>
              <w:bidi w:val="0"/>
              <w:spacing w:before="0" w:after="283"/>
              <w:rPr/>
            </w:pPr>
            <w:r>
              <w:rPr/>
              <w:t>Blue (amber when ≤ 3 days)</w:t>
            </w:r>
          </w:p>
        </w:tc>
        <w:tc>
          <w:tcPr>
            <w:tcW w:w="5130" w:type="dxa"/>
            <w:tcBorders/>
            <w:vAlign w:val="center"/>
          </w:tcPr>
          <w:p>
            <w:pPr>
              <w:pStyle w:val="TableContents"/>
              <w:bidi w:val="0"/>
              <w:spacing w:before="0" w:after="283"/>
              <w:rPr/>
            </w:pPr>
            <w:r>
              <w:rPr/>
              <w:t>"</w:t>
            </w:r>
            <w:r>
              <w:rPr>
                <w:rStyle w:val="Strong"/>
              </w:rPr>
              <w:t>Free trial · N day(s) left</w:t>
            </w:r>
            <w:r>
              <w:rPr/>
              <w:t xml:space="preserve"> — choose a plan to keep billing without interruption." (the second part hidden on small screens)</w:t>
            </w:r>
          </w:p>
        </w:tc>
      </w:tr>
      <w:tr>
        <w:trPr/>
        <w:tc>
          <w:tcPr>
            <w:tcW w:w="3050" w:type="dxa"/>
            <w:tcBorders/>
            <w:vAlign w:val="center"/>
          </w:tcPr>
          <w:p>
            <w:pPr>
              <w:pStyle w:val="TableContents"/>
              <w:bidi w:val="0"/>
              <w:spacing w:before="0" w:after="283"/>
              <w:rPr/>
            </w:pPr>
            <w:r>
              <w:rPr/>
              <w:t>Any other plan with ≤ 7 days to period end</w:t>
            </w:r>
          </w:p>
        </w:tc>
        <w:tc>
          <w:tcPr>
            <w:tcW w:w="1420" w:type="dxa"/>
            <w:tcBorders/>
            <w:vAlign w:val="center"/>
          </w:tcPr>
          <w:p>
            <w:pPr>
              <w:pStyle w:val="TableContents"/>
              <w:bidi w:val="0"/>
              <w:spacing w:before="0" w:after="283"/>
              <w:rPr/>
            </w:pPr>
            <w:r>
              <w:rPr/>
              <w:t>Amber</w:t>
            </w:r>
          </w:p>
        </w:tc>
        <w:tc>
          <w:tcPr>
            <w:tcW w:w="5130" w:type="dxa"/>
            <w:tcBorders/>
            <w:vAlign w:val="center"/>
          </w:tcPr>
          <w:p>
            <w:pPr>
              <w:pStyle w:val="TableContents"/>
              <w:bidi w:val="0"/>
              <w:spacing w:before="0" w:after="283"/>
              <w:rPr/>
            </w:pPr>
            <w:r>
              <w:rPr/>
              <w:t>"Your plan renews in N day(s)."</w:t>
            </w:r>
          </w:p>
        </w:tc>
      </w:tr>
    </w:tbl>
    <w:p>
      <w:pPr>
        <w:pStyle w:val="BodyText"/>
        <w:bidi w:val="0"/>
        <w:rPr/>
      </w:pPr>
      <w:r>
        <w:rPr>
          <w:rStyle w:val="Strong"/>
        </w:rPr>
        <w:t>Session-loading screen</w:t>
      </w:r>
      <w:r>
        <w:rPr/>
        <w:t>: while the app checks your session, a blank page shows "Loading session…".</w:t>
      </w:r>
    </w:p>
    <w:p>
      <w:pPr>
        <w:pStyle w:val="Heading4"/>
        <w:bidi w:val="0"/>
        <w:ind w:hanging="0" w:left="0" w:right="0"/>
        <w:rPr/>
      </w:pPr>
      <w:bookmarkStart w:id="120" w:name="how-to_11"/>
      <w:bookmarkEnd w:id="120"/>
      <w:r>
        <w:rPr/>
        <w:t>How to …</w:t>
      </w:r>
    </w:p>
    <w:p>
      <w:pPr>
        <w:pStyle w:val="BodyText"/>
        <w:bidi w:val="0"/>
        <w:rPr/>
      </w:pPr>
      <w:r>
        <w:rPr>
          <w:rStyle w:val="Strong"/>
        </w:rPr>
        <w:t>How to verify your email from the banner</w:t>
      </w:r>
      <w:r>
        <w:rPr/>
        <w:t xml:space="preserve"> 1. Click </w:t>
      </w:r>
      <w:r>
        <w:rPr>
          <w:rStyle w:val="Strong"/>
        </w:rPr>
        <w:t>Send verification link</w:t>
      </w:r>
      <w:r>
        <w:rPr/>
        <w:t xml:space="preserve">. Toast "Verification email sent — Open the link we sent to ." 2. Open the email and click the link (see </w:t>
      </w:r>
      <w:r>
        <w:rPr>
          <w:rStyle w:val="Emphasis"/>
        </w:rPr>
        <w:t>Email verification</w:t>
      </w:r>
      <w:r>
        <w:rPr/>
        <w:t>).</w:t>
      </w:r>
    </w:p>
    <w:p>
      <w:pPr>
        <w:pStyle w:val="BodyText"/>
        <w:bidi w:val="0"/>
        <w:rPr/>
      </w:pPr>
      <w:r>
        <w:rPr>
          <w:rStyle w:val="Strong"/>
        </w:rPr>
        <w:t>How to act on a trial / renewal / lapsed banner</w:t>
      </w:r>
      <w:r>
        <w:rPr/>
        <w:t xml:space="preserve"> — click </w:t>
      </w:r>
      <w:r>
        <w:rPr>
          <w:rStyle w:val="Strong"/>
        </w:rPr>
        <w:t>View plans</w:t>
      </w:r>
      <w:r>
        <w:rPr/>
        <w:t xml:space="preserve"> to open </w:t>
      </w:r>
      <w:r>
        <w:rPr>
          <w:rStyle w:val="Strong"/>
        </w:rPr>
        <w:t>Plan &amp; billing</w:t>
      </w:r>
      <w:r>
        <w:rPr/>
        <w:t>.</w:t>
      </w:r>
    </w:p>
    <w:p>
      <w:pPr>
        <w:pStyle w:val="Heading4"/>
        <w:bidi w:val="0"/>
        <w:ind w:hanging="0" w:left="0" w:right="0"/>
        <w:rPr/>
      </w:pPr>
      <w:bookmarkStart w:id="121" w:name="form-fields_11"/>
      <w:bookmarkEnd w:id="121"/>
      <w:r>
        <w:rPr/>
        <w:t>Form fields</w:t>
      </w:r>
    </w:p>
    <w:p>
      <w:pPr>
        <w:pStyle w:val="BodyText"/>
        <w:bidi w:val="0"/>
        <w:rPr/>
      </w:pPr>
      <w:r>
        <w:rPr/>
        <w:t>None.</w:t>
      </w:r>
    </w:p>
    <w:p>
      <w:pPr>
        <w:pStyle w:val="Heading4"/>
        <w:bidi w:val="0"/>
        <w:ind w:hanging="0" w:left="0" w:right="0"/>
        <w:rPr/>
      </w:pPr>
      <w:bookmarkStart w:id="122" w:name="statuses-lifecycle_11"/>
      <w:bookmarkEnd w:id="122"/>
      <w:r>
        <w:rPr/>
        <w:t>Statuses &amp; lifecycle</w:t>
      </w:r>
    </w:p>
    <w:p>
      <w:pPr>
        <w:pStyle w:val="BodyText"/>
        <w:bidi w:val="0"/>
        <w:rPr/>
      </w:pPr>
      <w:r>
        <w:rPr/>
        <w:t xml:space="preserve">Subscription statuses (labels as displayed on the Dashboard badge): </w:t>
      </w:r>
      <w:r>
        <w:rPr>
          <w:rStyle w:val="Strong"/>
        </w:rPr>
        <w:t>Trial</w:t>
      </w:r>
      <w:r>
        <w:rPr/>
        <w:t xml:space="preserve"> (</w:t>
      </w:r>
      <w:r>
        <w:rPr>
          <w:rStyle w:val="SourceText"/>
        </w:rPr>
        <w:t>TRIALING</w:t>
      </w:r>
      <w:r>
        <w:rPr/>
        <w:t xml:space="preserve">), </w:t>
      </w:r>
      <w:r>
        <w:rPr>
          <w:rStyle w:val="Strong"/>
        </w:rPr>
        <w:t>Active</w:t>
      </w:r>
      <w:r>
        <w:rPr/>
        <w:t xml:space="preserve">, </w:t>
      </w:r>
      <w:r>
        <w:rPr>
          <w:rStyle w:val="Strong"/>
        </w:rPr>
        <w:t>Payment due</w:t>
      </w:r>
      <w:r>
        <w:rPr/>
        <w:t xml:space="preserve"> (</w:t>
      </w:r>
      <w:r>
        <w:rPr>
          <w:rStyle w:val="SourceText"/>
        </w:rPr>
        <w:t>PAST_DUE</w:t>
      </w:r>
      <w:r>
        <w:rPr/>
        <w:t xml:space="preserve">), </w:t>
      </w:r>
      <w:r>
        <w:rPr>
          <w:rStyle w:val="Strong"/>
        </w:rPr>
        <w:t>Grace period</w:t>
      </w:r>
      <w:r>
        <w:rPr/>
        <w:t xml:space="preserve"> (</w:t>
      </w:r>
      <w:r>
        <w:rPr>
          <w:rStyle w:val="SourceText"/>
        </w:rPr>
        <w:t>GRACE</w:t>
      </w:r>
      <w:r>
        <w:rPr/>
        <w:t xml:space="preserve">), </w:t>
      </w:r>
      <w:r>
        <w:rPr>
          <w:rStyle w:val="Strong"/>
        </w:rPr>
        <w:t>Cancelled</w:t>
      </w:r>
      <w:r>
        <w:rPr/>
        <w:t xml:space="preserve">, </w:t>
      </w:r>
      <w:r>
        <w:rPr>
          <w:rStyle w:val="Strong"/>
        </w:rPr>
        <w:t>Expired</w:t>
      </w:r>
      <w:r>
        <w:rPr/>
        <w:t>.</w:t>
      </w:r>
    </w:p>
    <w:p>
      <w:pPr>
        <w:pStyle w:val="Heading4"/>
        <w:bidi w:val="0"/>
        <w:ind w:hanging="0" w:left="0" w:right="0"/>
        <w:rPr/>
      </w:pPr>
      <w:bookmarkStart w:id="123" w:name="business-rules-calculations_11"/>
      <w:bookmarkEnd w:id="123"/>
      <w:r>
        <w:rPr/>
        <w:t>Business rules &amp; calculations</w:t>
      </w:r>
    </w:p>
    <w:p>
      <w:pPr>
        <w:pStyle w:val="BodyText"/>
        <w:numPr>
          <w:ilvl w:val="0"/>
          <w:numId w:val="62"/>
        </w:numPr>
        <w:tabs>
          <w:tab w:val="clear" w:pos="1134"/>
          <w:tab w:val="left" w:pos="709" w:leader="none"/>
        </w:tabs>
        <w:bidi w:val="0"/>
        <w:spacing w:before="0" w:after="0"/>
        <w:ind w:hanging="283" w:left="709"/>
        <w:rPr/>
      </w:pPr>
      <w:r>
        <w:rPr>
          <w:rStyle w:val="Strong"/>
        </w:rPr>
        <w:t>Session:</w:t>
      </w:r>
      <w:r>
        <w:rPr/>
        <w:t xml:space="preserve"> opaque random token in HTTP-only cookie </w:t>
      </w:r>
      <w:r>
        <w:rPr>
          <w:rStyle w:val="SourceText"/>
        </w:rPr>
        <w:t>medicore_session</w:t>
      </w:r>
      <w:r>
        <w:rPr/>
        <w:t xml:space="preserve"> (secure in production, SameSite=Lax, path </w:t>
      </w:r>
      <w:r>
        <w:rPr>
          <w:rStyle w:val="SourceText"/>
        </w:rPr>
        <w:t>/api/v1</w:t>
      </w:r>
      <w:r>
        <w:rPr/>
        <w:t xml:space="preserve">); only a SHA-256 hash is stored. Lifetime 7 days. </w:t>
      </w:r>
      <w:r>
        <w:rPr>
          <w:rStyle w:val="Strong"/>
        </w:rPr>
        <w:t>Sliding refresh:</w:t>
      </w:r>
      <w:r>
        <w:rPr/>
        <w:t xml:space="preserve"> on any request more than 24 hours after the session was last refreshed, its expiry is reset to 7 days from now. Sessions are rejected if revoked, expired, or if the user is no longer </w:t>
      </w:r>
      <w:r>
        <w:rPr>
          <w:rStyle w:val="Emphasis"/>
        </w:rPr>
        <w:t>Active</w:t>
      </w:r>
      <w:r>
        <w:rPr/>
        <w:t xml:space="preserve">. </w:t>
      </w:r>
    </w:p>
    <w:p>
      <w:pPr>
        <w:pStyle w:val="BodyText"/>
        <w:numPr>
          <w:ilvl w:val="0"/>
          <w:numId w:val="62"/>
        </w:numPr>
        <w:tabs>
          <w:tab w:val="clear" w:pos="1134"/>
          <w:tab w:val="left" w:pos="709" w:leader="none"/>
        </w:tabs>
        <w:bidi w:val="0"/>
        <w:spacing w:before="0" w:after="0"/>
        <w:ind w:hanging="283" w:left="709"/>
        <w:rPr/>
      </w:pPr>
      <w:r>
        <w:rPr>
          <w:rStyle w:val="Strong"/>
        </w:rPr>
        <w:t>Session ended mid-work:</w:t>
      </w:r>
      <w:r>
        <w:rPr/>
        <w:t xml:space="preserve"> any API call (other than </w:t>
      </w:r>
      <w:r>
        <w:rPr>
          <w:rStyle w:val="SourceText"/>
        </w:rPr>
        <w:t>/auth/*</w:t>
      </w:r>
      <w:r>
        <w:rPr/>
        <w:t xml:space="preserve">) returning 401 triggers the toast "Your session has ended — Please sign in again to continue.", clears cached data and redirects to </w:t>
      </w:r>
      <w:r>
        <w:rPr>
          <w:rStyle w:val="SourceText"/>
        </w:rPr>
        <w:t>/login?next=&lt;current page&gt;</w:t>
      </w:r>
      <w:r>
        <w:rPr/>
        <w:t xml:space="preserve"> (no </w:t>
      </w:r>
      <w:r>
        <w:rPr>
          <w:rStyle w:val="SourceText"/>
        </w:rPr>
        <w:t>next</w:t>
      </w:r>
      <w:r>
        <w:rPr/>
        <w:t xml:space="preserve"> for the Dashboard or after a deliberate sign-out). </w:t>
      </w:r>
    </w:p>
    <w:p>
      <w:pPr>
        <w:pStyle w:val="BodyText"/>
        <w:numPr>
          <w:ilvl w:val="0"/>
          <w:numId w:val="62"/>
        </w:numPr>
        <w:tabs>
          <w:tab w:val="clear" w:pos="1134"/>
          <w:tab w:val="left" w:pos="709" w:leader="none"/>
        </w:tabs>
        <w:bidi w:val="0"/>
        <w:spacing w:before="0" w:after="0"/>
        <w:ind w:hanging="283" w:left="709"/>
        <w:rPr/>
      </w:pPr>
      <w:r>
        <w:rPr>
          <w:rStyle w:val="Strong"/>
        </w:rPr>
        <w:t>Data refresh:</w:t>
      </w:r>
      <w:r>
        <w:rPr/>
        <w:t xml:space="preserve"> screens do not auto-refresh when you return to the browser tab; failed loads are retried once unless the error is a 4xx. </w:t>
      </w:r>
    </w:p>
    <w:p>
      <w:pPr>
        <w:pStyle w:val="BodyText"/>
        <w:numPr>
          <w:ilvl w:val="0"/>
          <w:numId w:val="62"/>
        </w:numPr>
        <w:tabs>
          <w:tab w:val="clear" w:pos="1134"/>
          <w:tab w:val="left" w:pos="709" w:leader="none"/>
        </w:tabs>
        <w:bidi w:val="0"/>
        <w:spacing w:before="0" w:after="0"/>
        <w:ind w:hanging="283" w:left="709"/>
        <w:rPr/>
      </w:pPr>
      <w:r>
        <w:rPr>
          <w:rStyle w:val="Strong"/>
        </w:rPr>
        <w:t>Subscription access (server):</w:t>
      </w:r>
      <w:r>
        <w:rPr/>
        <w:t xml:space="preserve"> </w:t>
      </w:r>
    </w:p>
    <w:p>
      <w:pPr>
        <w:pStyle w:val="BodyText"/>
        <w:numPr>
          <w:ilvl w:val="0"/>
          <w:numId w:val="62"/>
        </w:numPr>
        <w:tabs>
          <w:tab w:val="clear" w:pos="1134"/>
          <w:tab w:val="left" w:pos="709" w:leader="none"/>
        </w:tabs>
        <w:bidi w:val="0"/>
        <w:spacing w:before="0" w:after="0"/>
        <w:ind w:hanging="283" w:left="709"/>
        <w:rPr/>
      </w:pPr>
      <w:r>
        <w:rPr/>
        <w:t xml:space="preserve">Days left = days until trial end (trial) or until the later of period end / grace end (other statuses), rounded up; 0 when lapsed. </w:t>
      </w:r>
    </w:p>
    <w:p>
      <w:pPr>
        <w:pStyle w:val="BodyText"/>
        <w:numPr>
          <w:ilvl w:val="0"/>
          <w:numId w:val="62"/>
        </w:numPr>
        <w:tabs>
          <w:tab w:val="clear" w:pos="1134"/>
          <w:tab w:val="left" w:pos="709" w:leader="none"/>
        </w:tabs>
        <w:bidi w:val="0"/>
        <w:spacing w:before="0" w:after="0"/>
        <w:ind w:hanging="283" w:left="709"/>
        <w:rPr/>
      </w:pPr>
      <w:r>
        <w:rPr>
          <w:rStyle w:val="Strong"/>
        </w:rPr>
        <w:t>Lapsed</w:t>
      </w:r>
      <w:r>
        <w:rPr/>
        <w:t xml:space="preserve"> = status Expired or Cancelled, or the end date has passed. In that state all </w:t>
      </w:r>
      <w:r>
        <w:rPr>
          <w:rStyle w:val="Emphasis"/>
        </w:rPr>
        <w:t>read</w:t>
      </w:r>
      <w:r>
        <w:rPr/>
        <w:t xml:space="preserve"> requests work, but every create/update/post request is rejected with </w:t>
      </w:r>
      <w:r>
        <w:rPr>
          <w:rStyle w:val="SourceText"/>
        </w:rPr>
        <w:t>SUBSCRIPTION_INACTIVE</w:t>
      </w:r>
      <w:r>
        <w:rPr/>
        <w:t xml:space="preserve"> (HTTP 402) "Your subscription has ended. Records remain readable; renew to resume billing and postings." </w:t>
      </w:r>
    </w:p>
    <w:p>
      <w:pPr>
        <w:pStyle w:val="BodyText"/>
        <w:numPr>
          <w:ilvl w:val="0"/>
          <w:numId w:val="62"/>
        </w:numPr>
        <w:tabs>
          <w:tab w:val="clear" w:pos="1134"/>
          <w:tab w:val="left" w:pos="709" w:leader="none"/>
        </w:tabs>
        <w:bidi w:val="0"/>
        <w:spacing w:before="0" w:after="0"/>
        <w:ind w:hanging="283" w:left="709"/>
        <w:rPr/>
      </w:pPr>
      <w:r>
        <w:rPr>
          <w:rStyle w:val="Strong"/>
        </w:rPr>
        <w:t>Suspended</w:t>
      </w:r>
      <w:r>
        <w:rPr/>
        <w:t xml:space="preserve"> workspace: every request is rejected (</w:t>
      </w:r>
      <w:r>
        <w:rPr>
          <w:rStyle w:val="SourceText"/>
        </w:rPr>
        <w:t>SUBSCRIPTION_INACTIVE</w:t>
      </w:r>
      <w:r>
        <w:rPr/>
        <w:t xml:space="preserve">, 403, "This workspace has been suspended by the platform administrator. Contact MediCore support.") except viewing the organization profile and subscription. </w:t>
      </w:r>
    </w:p>
    <w:p>
      <w:pPr>
        <w:pStyle w:val="BodyText"/>
        <w:numPr>
          <w:ilvl w:val="0"/>
          <w:numId w:val="62"/>
        </w:numPr>
        <w:tabs>
          <w:tab w:val="clear" w:pos="1134"/>
          <w:tab w:val="left" w:pos="709" w:leader="none"/>
        </w:tabs>
        <w:bidi w:val="0"/>
        <w:spacing w:before="0" w:after="0"/>
        <w:ind w:hanging="283" w:left="709"/>
        <w:rPr/>
      </w:pPr>
      <w:r>
        <w:rPr>
          <w:rStyle w:val="Strong"/>
        </w:rPr>
        <w:t>Plan module</w:t>
      </w:r>
      <w:r>
        <w:rPr/>
        <w:t xml:space="preserve"> not included → </w:t>
      </w:r>
      <w:r>
        <w:rPr>
          <w:rStyle w:val="SourceText"/>
        </w:rPr>
        <w:t>FEATURE_NOT_ENTITLED</w:t>
      </w:r>
      <w:r>
        <w:rPr/>
        <w:t xml:space="preserve"> (403). </w:t>
      </w:r>
    </w:p>
    <w:p>
      <w:pPr>
        <w:pStyle w:val="BodyText"/>
        <w:numPr>
          <w:ilvl w:val="0"/>
          <w:numId w:val="62"/>
        </w:numPr>
        <w:tabs>
          <w:tab w:val="clear" w:pos="1134"/>
          <w:tab w:val="left" w:pos="709" w:leader="none"/>
        </w:tabs>
        <w:bidi w:val="0"/>
        <w:spacing w:before="0" w:after="0"/>
        <w:ind w:hanging="283" w:left="709"/>
        <w:rPr/>
      </w:pPr>
      <w:r>
        <w:rPr/>
        <w:t xml:space="preserve">Subscription data refreshes every 5 minutes. </w:t>
      </w:r>
    </w:p>
    <w:p>
      <w:pPr>
        <w:pStyle w:val="BodyText"/>
        <w:numPr>
          <w:ilvl w:val="0"/>
          <w:numId w:val="62"/>
        </w:numPr>
        <w:tabs>
          <w:tab w:val="clear" w:pos="1134"/>
          <w:tab w:val="left" w:pos="709" w:leader="none"/>
        </w:tabs>
        <w:bidi w:val="0"/>
        <w:ind w:hanging="283" w:left="709"/>
        <w:rPr/>
      </w:pPr>
      <w:r>
        <w:rPr>
          <w:rStyle w:val="Strong"/>
        </w:rPr>
        <w:t>Setup gating:</w:t>
      </w:r>
      <w:r>
        <w:rPr/>
        <w:t xml:space="preserve"> see Dashboard › Setup checklist. ⚠ Note: in the current code no server check blocks transactions before setup is marked complete; the checklist is advisory, though missing GST rates will cause sales to fail at posting. </w:t>
      </w:r>
    </w:p>
    <w:p>
      <w:pPr>
        <w:pStyle w:val="Heading4"/>
        <w:bidi w:val="0"/>
        <w:ind w:hanging="0" w:left="0" w:right="0"/>
        <w:rPr/>
      </w:pPr>
      <w:bookmarkStart w:id="124" w:name="messages-empty-states_11"/>
      <w:bookmarkEnd w:id="124"/>
      <w:r>
        <w:rPr/>
        <w:t>Messages &amp; empty states</w:t>
      </w:r>
    </w:p>
    <w:p>
      <w:pPr>
        <w:pStyle w:val="BodyText"/>
        <w:bidi w:val="0"/>
        <w:rPr/>
      </w:pPr>
      <w:r>
        <w:rPr>
          <w:rStyle w:val="Strong"/>
        </w:rPr>
        <w:t>Global error toast titles</w:t>
      </w:r>
      <w:r>
        <w:rPr/>
        <w:t xml:space="preserve"> (used by every screen; the toast body shows the server message, prefixed by the field name for field errors):</w:t>
      </w:r>
    </w:p>
    <w:tbl>
      <w:tblPr>
        <w:tblW w:w="9600" w:type="dxa"/>
        <w:jc w:val="left"/>
        <w:tblInd w:w="28" w:type="dxa"/>
        <w:tblLayout w:type="fixed"/>
        <w:tblCellMar>
          <w:top w:w="28" w:type="dxa"/>
          <w:left w:w="28" w:type="dxa"/>
          <w:bottom w:w="28" w:type="dxa"/>
          <w:right w:w="28" w:type="dxa"/>
        </w:tblCellMar>
      </w:tblPr>
      <w:tblGrid>
        <w:gridCol w:w="4817"/>
        <w:gridCol w:w="4783"/>
      </w:tblGrid>
      <w:tr>
        <w:trPr>
          <w:tblHeader w:val="true"/>
        </w:trPr>
        <w:tc>
          <w:tcPr>
            <w:tcW w:w="4817" w:type="dxa"/>
            <w:tcBorders/>
            <w:vAlign w:val="center"/>
          </w:tcPr>
          <w:p>
            <w:pPr>
              <w:pStyle w:val="TableHeading"/>
              <w:suppressLineNumbers/>
              <w:shd w:fill="D9F7EF" w:val="clear"/>
              <w:bidi w:val="0"/>
              <w:spacing w:before="0" w:after="283"/>
              <w:jc w:val="center"/>
              <w:rPr/>
            </w:pPr>
            <w:r>
              <w:rPr/>
              <w:t>Error code</w:t>
            </w:r>
          </w:p>
        </w:tc>
        <w:tc>
          <w:tcPr>
            <w:tcW w:w="4783" w:type="dxa"/>
            <w:tcBorders/>
            <w:vAlign w:val="center"/>
          </w:tcPr>
          <w:p>
            <w:pPr>
              <w:pStyle w:val="TableHeading"/>
              <w:suppressLineNumbers/>
              <w:shd w:fill="D9F7EF" w:val="clear"/>
              <w:bidi w:val="0"/>
              <w:spacing w:before="0" w:after="283"/>
              <w:jc w:val="center"/>
              <w:rPr/>
            </w:pPr>
            <w:r>
              <w:rPr/>
              <w:t>Toast title</w:t>
            </w:r>
          </w:p>
        </w:tc>
      </w:tr>
      <w:tr>
        <w:trPr/>
        <w:tc>
          <w:tcPr>
            <w:tcW w:w="4817" w:type="dxa"/>
            <w:tcBorders/>
            <w:vAlign w:val="center"/>
          </w:tcPr>
          <w:p>
            <w:pPr>
              <w:pStyle w:val="TableContents"/>
              <w:bidi w:val="0"/>
              <w:spacing w:before="0" w:after="283"/>
              <w:rPr/>
            </w:pPr>
            <w:r>
              <w:rPr/>
              <w:t>VALIDATION_ERROR / INVALID_INPUT</w:t>
            </w:r>
          </w:p>
        </w:tc>
        <w:tc>
          <w:tcPr>
            <w:tcW w:w="4783" w:type="dxa"/>
            <w:tcBorders/>
            <w:vAlign w:val="center"/>
          </w:tcPr>
          <w:p>
            <w:pPr>
              <w:pStyle w:val="TableContents"/>
              <w:bidi w:val="0"/>
              <w:spacing w:before="0" w:after="283"/>
              <w:rPr/>
            </w:pPr>
            <w:r>
              <w:rPr/>
              <w:t>Please check the form</w:t>
            </w:r>
          </w:p>
        </w:tc>
      </w:tr>
      <w:tr>
        <w:trPr/>
        <w:tc>
          <w:tcPr>
            <w:tcW w:w="4817" w:type="dxa"/>
            <w:tcBorders/>
            <w:vAlign w:val="center"/>
          </w:tcPr>
          <w:p>
            <w:pPr>
              <w:pStyle w:val="TableContents"/>
              <w:bidi w:val="0"/>
              <w:spacing w:before="0" w:after="283"/>
              <w:rPr/>
            </w:pPr>
            <w:r>
              <w:rPr/>
              <w:t>FORBIDDEN</w:t>
            </w:r>
          </w:p>
        </w:tc>
        <w:tc>
          <w:tcPr>
            <w:tcW w:w="4783" w:type="dxa"/>
            <w:tcBorders/>
            <w:vAlign w:val="center"/>
          </w:tcPr>
          <w:p>
            <w:pPr>
              <w:pStyle w:val="TableContents"/>
              <w:bidi w:val="0"/>
              <w:spacing w:before="0" w:after="283"/>
              <w:rPr/>
            </w:pPr>
            <w:r>
              <w:rPr/>
              <w:t>You don't have permission for this</w:t>
            </w:r>
          </w:p>
        </w:tc>
      </w:tr>
      <w:tr>
        <w:trPr/>
        <w:tc>
          <w:tcPr>
            <w:tcW w:w="4817" w:type="dxa"/>
            <w:tcBorders/>
            <w:vAlign w:val="center"/>
          </w:tcPr>
          <w:p>
            <w:pPr>
              <w:pStyle w:val="TableContents"/>
              <w:bidi w:val="0"/>
              <w:spacing w:before="0" w:after="283"/>
              <w:rPr/>
            </w:pPr>
            <w:r>
              <w:rPr/>
              <w:t>NOT_FOUND</w:t>
            </w:r>
          </w:p>
        </w:tc>
        <w:tc>
          <w:tcPr>
            <w:tcW w:w="4783" w:type="dxa"/>
            <w:tcBorders/>
            <w:vAlign w:val="center"/>
          </w:tcPr>
          <w:p>
            <w:pPr>
              <w:pStyle w:val="TableContents"/>
              <w:bidi w:val="0"/>
              <w:spacing w:before="0" w:after="283"/>
              <w:rPr/>
            </w:pPr>
            <w:r>
              <w:rPr/>
              <w:t>Not found</w:t>
            </w:r>
          </w:p>
        </w:tc>
      </w:tr>
      <w:tr>
        <w:trPr/>
        <w:tc>
          <w:tcPr>
            <w:tcW w:w="4817" w:type="dxa"/>
            <w:tcBorders/>
            <w:vAlign w:val="center"/>
          </w:tcPr>
          <w:p>
            <w:pPr>
              <w:pStyle w:val="TableContents"/>
              <w:bidi w:val="0"/>
              <w:spacing w:before="0" w:after="283"/>
              <w:rPr/>
            </w:pPr>
            <w:r>
              <w:rPr/>
              <w:t>DUPLICATE_ENTITY</w:t>
            </w:r>
          </w:p>
        </w:tc>
        <w:tc>
          <w:tcPr>
            <w:tcW w:w="4783" w:type="dxa"/>
            <w:tcBorders/>
            <w:vAlign w:val="center"/>
          </w:tcPr>
          <w:p>
            <w:pPr>
              <w:pStyle w:val="TableContents"/>
              <w:bidi w:val="0"/>
              <w:spacing w:before="0" w:after="283"/>
              <w:rPr/>
            </w:pPr>
            <w:r>
              <w:rPr/>
              <w:t>Already exists</w:t>
            </w:r>
          </w:p>
        </w:tc>
      </w:tr>
      <w:tr>
        <w:trPr/>
        <w:tc>
          <w:tcPr>
            <w:tcW w:w="4817" w:type="dxa"/>
            <w:tcBorders/>
            <w:vAlign w:val="center"/>
          </w:tcPr>
          <w:p>
            <w:pPr>
              <w:pStyle w:val="TableContents"/>
              <w:bidi w:val="0"/>
              <w:spacing w:before="0" w:after="283"/>
              <w:rPr/>
            </w:pPr>
            <w:r>
              <w:rPr/>
              <w:t>CONFLICT</w:t>
            </w:r>
          </w:p>
        </w:tc>
        <w:tc>
          <w:tcPr>
            <w:tcW w:w="4783" w:type="dxa"/>
            <w:tcBorders/>
            <w:vAlign w:val="center"/>
          </w:tcPr>
          <w:p>
            <w:pPr>
              <w:pStyle w:val="TableContents"/>
              <w:bidi w:val="0"/>
              <w:spacing w:before="0" w:after="283"/>
              <w:rPr/>
            </w:pPr>
            <w:r>
              <w:rPr/>
              <w:t>Conflicting change</w:t>
            </w:r>
          </w:p>
        </w:tc>
      </w:tr>
      <w:tr>
        <w:trPr/>
        <w:tc>
          <w:tcPr>
            <w:tcW w:w="4817" w:type="dxa"/>
            <w:tcBorders/>
            <w:vAlign w:val="center"/>
          </w:tcPr>
          <w:p>
            <w:pPr>
              <w:pStyle w:val="TableContents"/>
              <w:bidi w:val="0"/>
              <w:spacing w:before="0" w:after="283"/>
              <w:rPr/>
            </w:pPr>
            <w:r>
              <w:rPr/>
              <w:t>STATE_TRANSITION_INVALID</w:t>
            </w:r>
          </w:p>
        </w:tc>
        <w:tc>
          <w:tcPr>
            <w:tcW w:w="4783" w:type="dxa"/>
            <w:tcBorders/>
            <w:vAlign w:val="center"/>
          </w:tcPr>
          <w:p>
            <w:pPr>
              <w:pStyle w:val="TableContents"/>
              <w:bidi w:val="0"/>
              <w:spacing w:before="0" w:after="283"/>
              <w:rPr/>
            </w:pPr>
            <w:r>
              <w:rPr/>
              <w:t>Action not allowed in the current state</w:t>
            </w:r>
          </w:p>
        </w:tc>
      </w:tr>
      <w:tr>
        <w:trPr/>
        <w:tc>
          <w:tcPr>
            <w:tcW w:w="4817" w:type="dxa"/>
            <w:tcBorders/>
            <w:vAlign w:val="center"/>
          </w:tcPr>
          <w:p>
            <w:pPr>
              <w:pStyle w:val="TableContents"/>
              <w:bidi w:val="0"/>
              <w:spacing w:before="0" w:after="283"/>
              <w:rPr/>
            </w:pPr>
            <w:r>
              <w:rPr/>
              <w:t>PERIOD_LOCKED</w:t>
            </w:r>
          </w:p>
        </w:tc>
        <w:tc>
          <w:tcPr>
            <w:tcW w:w="4783" w:type="dxa"/>
            <w:tcBorders/>
            <w:vAlign w:val="center"/>
          </w:tcPr>
          <w:p>
            <w:pPr>
              <w:pStyle w:val="TableContents"/>
              <w:bidi w:val="0"/>
              <w:spacing w:before="0" w:after="283"/>
              <w:rPr/>
            </w:pPr>
            <w:r>
              <w:rPr/>
              <w:t>Accounting period is locked</w:t>
            </w:r>
          </w:p>
        </w:tc>
      </w:tr>
      <w:tr>
        <w:trPr/>
        <w:tc>
          <w:tcPr>
            <w:tcW w:w="4817" w:type="dxa"/>
            <w:tcBorders/>
            <w:vAlign w:val="center"/>
          </w:tcPr>
          <w:p>
            <w:pPr>
              <w:pStyle w:val="TableContents"/>
              <w:bidi w:val="0"/>
              <w:spacing w:before="0" w:after="283"/>
              <w:rPr/>
            </w:pPr>
            <w:r>
              <w:rPr/>
              <w:t>TAX_RATE_MISSING</w:t>
            </w:r>
          </w:p>
        </w:tc>
        <w:tc>
          <w:tcPr>
            <w:tcW w:w="4783" w:type="dxa"/>
            <w:tcBorders/>
            <w:vAlign w:val="center"/>
          </w:tcPr>
          <w:p>
            <w:pPr>
              <w:pStyle w:val="TableContents"/>
              <w:bidi w:val="0"/>
              <w:spacing w:before="0" w:after="283"/>
              <w:rPr/>
            </w:pPr>
            <w:r>
              <w:rPr/>
              <w:t>GST rate missing</w:t>
            </w:r>
          </w:p>
        </w:tc>
      </w:tr>
      <w:tr>
        <w:trPr/>
        <w:tc>
          <w:tcPr>
            <w:tcW w:w="4817" w:type="dxa"/>
            <w:tcBorders/>
            <w:vAlign w:val="center"/>
          </w:tcPr>
          <w:p>
            <w:pPr>
              <w:pStyle w:val="TableContents"/>
              <w:bidi w:val="0"/>
              <w:spacing w:before="0" w:after="283"/>
              <w:rPr/>
            </w:pPr>
            <w:r>
              <w:rPr/>
              <w:t>INSUFFICIENT_STOCK / OVERSELL_BLOCKED / NEGATIVE_STOCK_BLOCKED</w:t>
            </w:r>
          </w:p>
        </w:tc>
        <w:tc>
          <w:tcPr>
            <w:tcW w:w="4783" w:type="dxa"/>
            <w:tcBorders/>
            <w:vAlign w:val="center"/>
          </w:tcPr>
          <w:p>
            <w:pPr>
              <w:pStyle w:val="TableContents"/>
              <w:bidi w:val="0"/>
              <w:spacing w:before="0" w:after="283"/>
              <w:rPr/>
            </w:pPr>
            <w:r>
              <w:rPr/>
              <w:t>Not enough stock</w:t>
            </w:r>
          </w:p>
        </w:tc>
      </w:tr>
      <w:tr>
        <w:trPr/>
        <w:tc>
          <w:tcPr>
            <w:tcW w:w="4817" w:type="dxa"/>
            <w:tcBorders/>
            <w:vAlign w:val="center"/>
          </w:tcPr>
          <w:p>
            <w:pPr>
              <w:pStyle w:val="TableContents"/>
              <w:bidi w:val="0"/>
              <w:spacing w:before="0" w:after="283"/>
              <w:rPr/>
            </w:pPr>
            <w:r>
              <w:rPr/>
              <w:t>BATCH_INELIGIBLE</w:t>
            </w:r>
          </w:p>
        </w:tc>
        <w:tc>
          <w:tcPr>
            <w:tcW w:w="4783" w:type="dxa"/>
            <w:tcBorders/>
            <w:vAlign w:val="center"/>
          </w:tcPr>
          <w:p>
            <w:pPr>
              <w:pStyle w:val="TableContents"/>
              <w:bidi w:val="0"/>
              <w:spacing w:before="0" w:after="283"/>
              <w:rPr/>
            </w:pPr>
            <w:r>
              <w:rPr/>
              <w:t>Batch cannot be used</w:t>
            </w:r>
          </w:p>
        </w:tc>
      </w:tr>
      <w:tr>
        <w:trPr/>
        <w:tc>
          <w:tcPr>
            <w:tcW w:w="4817" w:type="dxa"/>
            <w:tcBorders/>
            <w:vAlign w:val="center"/>
          </w:tcPr>
          <w:p>
            <w:pPr>
              <w:pStyle w:val="TableContents"/>
              <w:bidi w:val="0"/>
              <w:spacing w:before="0" w:after="283"/>
              <w:rPr/>
            </w:pPr>
            <w:r>
              <w:rPr/>
              <w:t>CREDIT_LIMIT_EXCEEDED</w:t>
            </w:r>
          </w:p>
        </w:tc>
        <w:tc>
          <w:tcPr>
            <w:tcW w:w="4783" w:type="dxa"/>
            <w:tcBorders/>
            <w:vAlign w:val="center"/>
          </w:tcPr>
          <w:p>
            <w:pPr>
              <w:pStyle w:val="TableContents"/>
              <w:bidi w:val="0"/>
              <w:spacing w:before="0" w:after="283"/>
              <w:rPr/>
            </w:pPr>
            <w:r>
              <w:rPr/>
              <w:t>Credit limit exceeded</w:t>
            </w:r>
          </w:p>
        </w:tc>
      </w:tr>
      <w:tr>
        <w:trPr/>
        <w:tc>
          <w:tcPr>
            <w:tcW w:w="4817" w:type="dxa"/>
            <w:tcBorders/>
            <w:vAlign w:val="center"/>
          </w:tcPr>
          <w:p>
            <w:pPr>
              <w:pStyle w:val="TableContents"/>
              <w:bidi w:val="0"/>
              <w:spacing w:before="0" w:after="283"/>
              <w:rPr/>
            </w:pPr>
            <w:r>
              <w:rPr/>
              <w:t>PLAN_LIMIT_REACHED</w:t>
            </w:r>
          </w:p>
        </w:tc>
        <w:tc>
          <w:tcPr>
            <w:tcW w:w="4783" w:type="dxa"/>
            <w:tcBorders/>
            <w:vAlign w:val="center"/>
          </w:tcPr>
          <w:p>
            <w:pPr>
              <w:pStyle w:val="TableContents"/>
              <w:bidi w:val="0"/>
              <w:spacing w:before="0" w:after="283"/>
              <w:rPr/>
            </w:pPr>
            <w:r>
              <w:rPr/>
              <w:t>Plan limit reached</w:t>
            </w:r>
          </w:p>
        </w:tc>
      </w:tr>
      <w:tr>
        <w:trPr/>
        <w:tc>
          <w:tcPr>
            <w:tcW w:w="4817" w:type="dxa"/>
            <w:tcBorders/>
            <w:vAlign w:val="center"/>
          </w:tcPr>
          <w:p>
            <w:pPr>
              <w:pStyle w:val="TableContents"/>
              <w:bidi w:val="0"/>
              <w:spacing w:before="0" w:after="283"/>
              <w:rPr/>
            </w:pPr>
            <w:r>
              <w:rPr/>
              <w:t>ALLOCATION_EXCEEDS_BALANCE</w:t>
            </w:r>
          </w:p>
        </w:tc>
        <w:tc>
          <w:tcPr>
            <w:tcW w:w="4783" w:type="dxa"/>
            <w:tcBorders/>
            <w:vAlign w:val="center"/>
          </w:tcPr>
          <w:p>
            <w:pPr>
              <w:pStyle w:val="TableContents"/>
              <w:bidi w:val="0"/>
              <w:spacing w:before="0" w:after="283"/>
              <w:rPr/>
            </w:pPr>
            <w:r>
              <w:rPr/>
              <w:t>Amount exceeds the balance</w:t>
            </w:r>
          </w:p>
        </w:tc>
      </w:tr>
      <w:tr>
        <w:trPr/>
        <w:tc>
          <w:tcPr>
            <w:tcW w:w="4817" w:type="dxa"/>
            <w:tcBorders/>
            <w:vAlign w:val="center"/>
          </w:tcPr>
          <w:p>
            <w:pPr>
              <w:pStyle w:val="TableContents"/>
              <w:bidi w:val="0"/>
              <w:spacing w:before="0" w:after="283"/>
              <w:rPr/>
            </w:pPr>
            <w:r>
              <w:rPr/>
              <w:t>RETURN_QUANTITY_EXCEEDS_ORIGINAL</w:t>
            </w:r>
          </w:p>
        </w:tc>
        <w:tc>
          <w:tcPr>
            <w:tcW w:w="4783" w:type="dxa"/>
            <w:tcBorders/>
            <w:vAlign w:val="center"/>
          </w:tcPr>
          <w:p>
            <w:pPr>
              <w:pStyle w:val="TableContents"/>
              <w:bidi w:val="0"/>
              <w:spacing w:before="0" w:after="283"/>
              <w:rPr/>
            </w:pPr>
            <w:r>
              <w:rPr/>
              <w:t>Return exceeds the sold quantity</w:t>
            </w:r>
          </w:p>
        </w:tc>
      </w:tr>
      <w:tr>
        <w:trPr/>
        <w:tc>
          <w:tcPr>
            <w:tcW w:w="4817" w:type="dxa"/>
            <w:tcBorders/>
            <w:vAlign w:val="center"/>
          </w:tcPr>
          <w:p>
            <w:pPr>
              <w:pStyle w:val="TableContents"/>
              <w:bidi w:val="0"/>
              <w:spacing w:before="0" w:after="283"/>
              <w:rPr/>
            </w:pPr>
            <w:r>
              <w:rPr/>
              <w:t>RECEIPT_QUANTITY_MISMATCH</w:t>
            </w:r>
          </w:p>
        </w:tc>
        <w:tc>
          <w:tcPr>
            <w:tcW w:w="4783" w:type="dxa"/>
            <w:tcBorders/>
            <w:vAlign w:val="center"/>
          </w:tcPr>
          <w:p>
            <w:pPr>
              <w:pStyle w:val="TableContents"/>
              <w:bidi w:val="0"/>
              <w:spacing w:before="0" w:after="283"/>
              <w:rPr/>
            </w:pPr>
            <w:r>
              <w:rPr/>
              <w:t>Quantities don't match the receipt</w:t>
            </w:r>
          </w:p>
        </w:tc>
      </w:tr>
      <w:tr>
        <w:trPr/>
        <w:tc>
          <w:tcPr>
            <w:tcW w:w="4817" w:type="dxa"/>
            <w:tcBorders/>
            <w:vAlign w:val="center"/>
          </w:tcPr>
          <w:p>
            <w:pPr>
              <w:pStyle w:val="TableContents"/>
              <w:bidi w:val="0"/>
              <w:spacing w:before="0" w:after="283"/>
              <w:rPr/>
            </w:pPr>
            <w:r>
              <w:rPr/>
              <w:t>BRANCH_ACCESS_DENIED</w:t>
            </w:r>
          </w:p>
        </w:tc>
        <w:tc>
          <w:tcPr>
            <w:tcW w:w="4783" w:type="dxa"/>
            <w:tcBorders/>
            <w:vAlign w:val="center"/>
          </w:tcPr>
          <w:p>
            <w:pPr>
              <w:pStyle w:val="TableContents"/>
              <w:bidi w:val="0"/>
              <w:spacing w:before="0" w:after="283"/>
              <w:rPr/>
            </w:pPr>
            <w:r>
              <w:rPr/>
              <w:t>No access to this branch</w:t>
            </w:r>
          </w:p>
        </w:tc>
      </w:tr>
      <w:tr>
        <w:trPr/>
        <w:tc>
          <w:tcPr>
            <w:tcW w:w="4817" w:type="dxa"/>
            <w:tcBorders/>
            <w:vAlign w:val="center"/>
          </w:tcPr>
          <w:p>
            <w:pPr>
              <w:pStyle w:val="TableContents"/>
              <w:bidi w:val="0"/>
              <w:spacing w:before="0" w:after="283"/>
              <w:rPr/>
            </w:pPr>
            <w:r>
              <w:rPr/>
              <w:t>TRANSFER_QUANTITY_INVALID</w:t>
            </w:r>
          </w:p>
        </w:tc>
        <w:tc>
          <w:tcPr>
            <w:tcW w:w="4783" w:type="dxa"/>
            <w:tcBorders/>
            <w:vAlign w:val="center"/>
          </w:tcPr>
          <w:p>
            <w:pPr>
              <w:pStyle w:val="TableContents"/>
              <w:bidi w:val="0"/>
              <w:spacing w:before="0" w:after="283"/>
              <w:rPr/>
            </w:pPr>
            <w:r>
              <w:rPr/>
              <w:t>Invalid transfer quantity</w:t>
            </w:r>
          </w:p>
        </w:tc>
      </w:tr>
      <w:tr>
        <w:trPr/>
        <w:tc>
          <w:tcPr>
            <w:tcW w:w="4817" w:type="dxa"/>
            <w:tcBorders/>
            <w:vAlign w:val="center"/>
          </w:tcPr>
          <w:p>
            <w:pPr>
              <w:pStyle w:val="TableContents"/>
              <w:bidi w:val="0"/>
              <w:spacing w:before="0" w:after="283"/>
              <w:rPr/>
            </w:pPr>
            <w:r>
              <w:rPr/>
              <w:t>SUBSCRIPTION_INACTIVE</w:t>
            </w:r>
          </w:p>
        </w:tc>
        <w:tc>
          <w:tcPr>
            <w:tcW w:w="4783" w:type="dxa"/>
            <w:tcBorders/>
            <w:vAlign w:val="center"/>
          </w:tcPr>
          <w:p>
            <w:pPr>
              <w:pStyle w:val="TableContents"/>
              <w:bidi w:val="0"/>
              <w:spacing w:before="0" w:after="283"/>
              <w:rPr/>
            </w:pPr>
            <w:r>
              <w:rPr/>
              <w:t>Subscription inactive</w:t>
            </w:r>
          </w:p>
        </w:tc>
      </w:tr>
      <w:tr>
        <w:trPr/>
        <w:tc>
          <w:tcPr>
            <w:tcW w:w="4817" w:type="dxa"/>
            <w:tcBorders/>
            <w:vAlign w:val="center"/>
          </w:tcPr>
          <w:p>
            <w:pPr>
              <w:pStyle w:val="TableContents"/>
              <w:bidi w:val="0"/>
              <w:spacing w:before="0" w:after="283"/>
              <w:rPr/>
            </w:pPr>
            <w:r>
              <w:rPr/>
              <w:t>FEATURE_NOT_ENTITLED</w:t>
            </w:r>
          </w:p>
        </w:tc>
        <w:tc>
          <w:tcPr>
            <w:tcW w:w="4783" w:type="dxa"/>
            <w:tcBorders/>
            <w:vAlign w:val="center"/>
          </w:tcPr>
          <w:p>
            <w:pPr>
              <w:pStyle w:val="TableContents"/>
              <w:bidi w:val="0"/>
              <w:spacing w:before="0" w:after="283"/>
              <w:rPr/>
            </w:pPr>
            <w:r>
              <w:rPr/>
              <w:t>Not included in your plan</w:t>
            </w:r>
          </w:p>
        </w:tc>
      </w:tr>
      <w:tr>
        <w:trPr/>
        <w:tc>
          <w:tcPr>
            <w:tcW w:w="4817" w:type="dxa"/>
            <w:tcBorders/>
            <w:vAlign w:val="center"/>
          </w:tcPr>
          <w:p>
            <w:pPr>
              <w:pStyle w:val="TableContents"/>
              <w:bidi w:val="0"/>
              <w:spacing w:before="0" w:after="283"/>
              <w:rPr/>
            </w:pPr>
            <w:r>
              <w:rPr/>
              <w:t>IDEMPOTENCY_CONFLICT</w:t>
            </w:r>
          </w:p>
        </w:tc>
        <w:tc>
          <w:tcPr>
            <w:tcW w:w="4783" w:type="dxa"/>
            <w:tcBorders/>
            <w:vAlign w:val="center"/>
          </w:tcPr>
          <w:p>
            <w:pPr>
              <w:pStyle w:val="TableContents"/>
              <w:bidi w:val="0"/>
              <w:spacing w:before="0" w:after="283"/>
              <w:rPr/>
            </w:pPr>
            <w:r>
              <w:rPr/>
              <w:t>Duplicate submission</w:t>
            </w:r>
          </w:p>
        </w:tc>
      </w:tr>
      <w:tr>
        <w:trPr/>
        <w:tc>
          <w:tcPr>
            <w:tcW w:w="4817" w:type="dxa"/>
            <w:tcBorders/>
            <w:vAlign w:val="center"/>
          </w:tcPr>
          <w:p>
            <w:pPr>
              <w:pStyle w:val="TableContents"/>
              <w:bidi w:val="0"/>
              <w:spacing w:before="0" w:after="283"/>
              <w:rPr/>
            </w:pPr>
            <w:r>
              <w:rPr/>
              <w:t>SERVICE_UNAVAILABLE</w:t>
            </w:r>
          </w:p>
        </w:tc>
        <w:tc>
          <w:tcPr>
            <w:tcW w:w="4783" w:type="dxa"/>
            <w:tcBorders/>
            <w:vAlign w:val="center"/>
          </w:tcPr>
          <w:p>
            <w:pPr>
              <w:pStyle w:val="TableContents"/>
              <w:bidi w:val="0"/>
              <w:spacing w:before="0" w:after="283"/>
              <w:rPr/>
            </w:pPr>
            <w:r>
              <w:rPr/>
              <w:t>Service unavailable</w:t>
            </w:r>
          </w:p>
        </w:tc>
      </w:tr>
      <w:tr>
        <w:trPr/>
        <w:tc>
          <w:tcPr>
            <w:tcW w:w="4817" w:type="dxa"/>
            <w:tcBorders/>
            <w:vAlign w:val="center"/>
          </w:tcPr>
          <w:p>
            <w:pPr>
              <w:pStyle w:val="TableContents"/>
              <w:bidi w:val="0"/>
              <w:spacing w:before="0" w:after="283"/>
              <w:rPr/>
            </w:pPr>
            <w:r>
              <w:rPr/>
              <w:t>RATE_LIMITED</w:t>
            </w:r>
          </w:p>
        </w:tc>
        <w:tc>
          <w:tcPr>
            <w:tcW w:w="4783" w:type="dxa"/>
            <w:tcBorders/>
            <w:vAlign w:val="center"/>
          </w:tcPr>
          <w:p>
            <w:pPr>
              <w:pStyle w:val="TableContents"/>
              <w:bidi w:val="0"/>
              <w:spacing w:before="0" w:after="283"/>
              <w:rPr/>
            </w:pPr>
            <w:r>
              <w:rPr/>
              <w:t>Too many attempts</w:t>
            </w:r>
          </w:p>
        </w:tc>
      </w:tr>
      <w:tr>
        <w:trPr/>
        <w:tc>
          <w:tcPr>
            <w:tcW w:w="4817" w:type="dxa"/>
            <w:tcBorders/>
            <w:vAlign w:val="center"/>
          </w:tcPr>
          <w:p>
            <w:pPr>
              <w:pStyle w:val="TableContents"/>
              <w:bidi w:val="0"/>
              <w:spacing w:before="0" w:after="283"/>
              <w:rPr/>
            </w:pPr>
            <w:r>
              <w:rPr/>
              <w:t>NETWORK_ERROR</w:t>
            </w:r>
          </w:p>
        </w:tc>
        <w:tc>
          <w:tcPr>
            <w:tcW w:w="4783" w:type="dxa"/>
            <w:tcBorders/>
            <w:vAlign w:val="center"/>
          </w:tcPr>
          <w:p>
            <w:pPr>
              <w:pStyle w:val="TableContents"/>
              <w:bidi w:val="0"/>
              <w:spacing w:before="0" w:after="283"/>
              <w:rPr/>
            </w:pPr>
            <w:r>
              <w:rPr/>
              <w:t>Connection problem ("Cannot reach the MediCore server. Check your connection and try again.")</w:t>
            </w:r>
          </w:p>
        </w:tc>
      </w:tr>
      <w:tr>
        <w:trPr/>
        <w:tc>
          <w:tcPr>
            <w:tcW w:w="4817" w:type="dxa"/>
            <w:tcBorders/>
            <w:vAlign w:val="center"/>
          </w:tcPr>
          <w:p>
            <w:pPr>
              <w:pStyle w:val="TableContents"/>
              <w:bidi w:val="0"/>
              <w:spacing w:before="0" w:after="283"/>
              <w:rPr/>
            </w:pPr>
            <w:r>
              <w:rPr/>
              <w:t>other 5xx</w:t>
            </w:r>
          </w:p>
        </w:tc>
        <w:tc>
          <w:tcPr>
            <w:tcW w:w="4783" w:type="dxa"/>
            <w:tcBorders/>
            <w:vAlign w:val="center"/>
          </w:tcPr>
          <w:p>
            <w:pPr>
              <w:pStyle w:val="TableContents"/>
              <w:bidi w:val="0"/>
              <w:spacing w:before="0" w:after="283"/>
              <w:rPr/>
            </w:pPr>
            <w:r>
              <w:rPr/>
              <w:t>Server error</w:t>
            </w:r>
          </w:p>
        </w:tc>
      </w:tr>
    </w:tbl>
    <w:p>
      <w:pPr>
        <w:pStyle w:val="BodyText"/>
        <w:numPr>
          <w:ilvl w:val="0"/>
          <w:numId w:val="63"/>
        </w:numPr>
        <w:tabs>
          <w:tab w:val="clear" w:pos="1134"/>
          <w:tab w:val="left" w:pos="709" w:leader="none"/>
        </w:tabs>
        <w:bidi w:val="0"/>
        <w:spacing w:before="0" w:after="0"/>
        <w:ind w:hanging="283" w:left="709"/>
        <w:rPr/>
      </w:pPr>
      <w:r>
        <w:rPr/>
        <w:t xml:space="preserve">Generic success toast for saves without a custom message: "Saved successfully". </w:t>
      </w:r>
    </w:p>
    <w:p>
      <w:pPr>
        <w:pStyle w:val="BodyText"/>
        <w:numPr>
          <w:ilvl w:val="0"/>
          <w:numId w:val="63"/>
        </w:numPr>
        <w:tabs>
          <w:tab w:val="clear" w:pos="1134"/>
          <w:tab w:val="left" w:pos="709" w:leader="none"/>
        </w:tabs>
        <w:bidi w:val="0"/>
        <w:spacing w:before="0" w:after="0"/>
        <w:ind w:hanging="283" w:left="709"/>
        <w:rPr/>
      </w:pPr>
      <w:r>
        <w:rPr/>
        <w:t xml:space="preserve">Background page loads only raise a toast for network errors and 5xx errors; 4xx errors are shown inside the page. </w:t>
      </w:r>
    </w:p>
    <w:p>
      <w:pPr>
        <w:pStyle w:val="BodyText"/>
        <w:numPr>
          <w:ilvl w:val="0"/>
          <w:numId w:val="63"/>
        </w:numPr>
        <w:tabs>
          <w:tab w:val="clear" w:pos="1134"/>
          <w:tab w:val="left" w:pos="709" w:leader="none"/>
        </w:tabs>
        <w:bidi w:val="0"/>
        <w:ind w:hanging="283" w:left="709"/>
        <w:rPr/>
      </w:pPr>
      <w:r>
        <w:rPr/>
        <w:t xml:space="preserve">Verify banner failure: toast "Couldn't send the email" + message. </w:t>
      </w:r>
    </w:p>
    <w:p>
      <w:pPr>
        <w:pStyle w:val="Heading4"/>
        <w:bidi w:val="0"/>
        <w:ind w:hanging="0" w:left="0" w:right="0"/>
        <w:rPr/>
      </w:pPr>
      <w:bookmarkStart w:id="125" w:name="api-endpoints-used_11"/>
      <w:bookmarkEnd w:id="125"/>
      <w:r>
        <w:rPr/>
        <w:t>API endpoints used</w:t>
      </w:r>
    </w:p>
    <w:p>
      <w:pPr>
        <w:pStyle w:val="BodyText"/>
        <w:numPr>
          <w:ilvl w:val="0"/>
          <w:numId w:val="64"/>
        </w:numPr>
        <w:tabs>
          <w:tab w:val="clear" w:pos="1134"/>
          <w:tab w:val="left" w:pos="709" w:leader="none"/>
        </w:tabs>
        <w:bidi w:val="0"/>
        <w:ind w:hanging="283" w:left="709"/>
        <w:rPr/>
      </w:pPr>
      <w:r>
        <w:rPr>
          <w:rStyle w:val="SourceText"/>
        </w:rPr>
        <w:t>GET /api/v1/auth/me</w:t>
      </w:r>
      <w:r>
        <w:rPr/>
        <w:t xml:space="preserve">, </w:t>
      </w:r>
      <w:r>
        <w:rPr>
          <w:rStyle w:val="SourceText"/>
        </w:rPr>
        <w:t>GET /api/v1/organizations/subscription</w:t>
      </w:r>
      <w:r>
        <w:rPr/>
        <w:t xml:space="preserve">, </w:t>
      </w:r>
      <w:r>
        <w:rPr>
          <w:rStyle w:val="SourceText"/>
        </w:rPr>
        <w:t>POST /api/v1/auth/email/verify/resend</w:t>
      </w:r>
      <w:r>
        <w:rPr/>
        <w:t xml:space="preserve">. </w:t>
      </w:r>
    </w:p>
    <w:p>
      <w:pPr>
        <w:pStyle w:val="Heading4"/>
        <w:bidi w:val="0"/>
        <w:ind w:hanging="0" w:left="0" w:right="0"/>
        <w:rPr/>
      </w:pPr>
      <w:bookmarkStart w:id="126" w:name="screens_11"/>
      <w:bookmarkEnd w:id="126"/>
      <w:r>
        <w:rPr/>
        <w:t>Screens</w:t>
      </w:r>
    </w:p>
    <w:p>
      <w:pPr>
        <w:pStyle w:val="BodyText"/>
        <w:bidi w:val="0"/>
        <w:rPr/>
      </w:pPr>
      <w:r>
        <w:rPr>
          <w:rStyle w:val="Strong"/>
        </w:rPr>
        <w:t>Other states of this screen (not pictured — how to reach them):</w:t>
      </w:r>
    </w:p>
    <w:p>
      <w:pPr>
        <w:pStyle w:val="BodyText"/>
        <w:numPr>
          <w:ilvl w:val="0"/>
          <w:numId w:val="65"/>
        </w:numPr>
        <w:tabs>
          <w:tab w:val="clear" w:pos="1134"/>
          <w:tab w:val="left" w:pos="709" w:leader="none"/>
        </w:tabs>
        <w:bidi w:val="0"/>
        <w:spacing w:before="0" w:after="0"/>
        <w:ind w:hanging="283" w:left="709"/>
        <w:rPr/>
      </w:pPr>
      <w:r>
        <w:rPr/>
        <w:t xml:space="preserve">Sign in as a user whose email is not verified (e.g. a seeded user). </w:t>
      </w:r>
    </w:p>
    <w:p>
      <w:pPr>
        <w:pStyle w:val="BodyText"/>
        <w:numPr>
          <w:ilvl w:val="0"/>
          <w:numId w:val="65"/>
        </w:numPr>
        <w:tabs>
          <w:tab w:val="clear" w:pos="1134"/>
          <w:tab w:val="left" w:pos="709" w:leader="none"/>
        </w:tabs>
        <w:bidi w:val="0"/>
        <w:spacing w:before="0" w:after="0"/>
        <w:ind w:hanging="283" w:left="709"/>
        <w:rPr/>
      </w:pPr>
      <w:r>
        <w:rPr/>
        <w:t xml:space="preserve">A pharmacy on the Free Trial with ≤ 14 days left (blue) — any newly registered pharmacy shows "14 days left". </w:t>
      </w:r>
    </w:p>
    <w:p>
      <w:pPr>
        <w:pStyle w:val="BodyText"/>
        <w:numPr>
          <w:ilvl w:val="0"/>
          <w:numId w:val="65"/>
        </w:numPr>
        <w:tabs>
          <w:tab w:val="clear" w:pos="1134"/>
          <w:tab w:val="left" w:pos="709" w:leader="none"/>
        </w:tabs>
        <w:bidi w:val="0"/>
        <w:spacing w:before="0" w:after="0"/>
        <w:ind w:hanging="283" w:left="709"/>
        <w:rPr/>
      </w:pPr>
      <w:r>
        <w:rPr/>
        <w:t xml:space="preserve">Trial with ≤ 3 days left (amber; set trial end date via Platform console). </w:t>
      </w:r>
    </w:p>
    <w:p>
      <w:pPr>
        <w:pStyle w:val="BodyText"/>
        <w:numPr>
          <w:ilvl w:val="0"/>
          <w:numId w:val="65"/>
        </w:numPr>
        <w:tabs>
          <w:tab w:val="clear" w:pos="1134"/>
          <w:tab w:val="left" w:pos="709" w:leader="none"/>
        </w:tabs>
        <w:bidi w:val="0"/>
        <w:spacing w:before="0" w:after="0"/>
        <w:ind w:hanging="283" w:left="709"/>
        <w:rPr/>
      </w:pPr>
      <w:r>
        <w:rPr/>
        <w:t xml:space="preserve">Pharmacy whose subscription has expired (red). </w:t>
      </w:r>
    </w:p>
    <w:p>
      <w:pPr>
        <w:pStyle w:val="BodyText"/>
        <w:numPr>
          <w:ilvl w:val="0"/>
          <w:numId w:val="65"/>
        </w:numPr>
        <w:tabs>
          <w:tab w:val="clear" w:pos="1134"/>
          <w:tab w:val="left" w:pos="709" w:leader="none"/>
        </w:tabs>
        <w:bidi w:val="0"/>
        <w:spacing w:before="0" w:after="0"/>
        <w:ind w:hanging="283" w:left="709"/>
        <w:rPr/>
      </w:pPr>
      <w:r>
        <w:rPr/>
        <w:t xml:space="preserve">Pharmacy suspended from the Platform console (red). </w:t>
      </w:r>
    </w:p>
    <w:p>
      <w:pPr>
        <w:pStyle w:val="BodyText"/>
        <w:numPr>
          <w:ilvl w:val="0"/>
          <w:numId w:val="65"/>
        </w:numPr>
        <w:tabs>
          <w:tab w:val="clear" w:pos="1134"/>
          <w:tab w:val="left" w:pos="709" w:leader="none"/>
        </w:tabs>
        <w:bidi w:val="0"/>
        <w:ind w:hanging="283" w:left="709"/>
        <w:rPr/>
      </w:pPr>
      <w:r>
        <w:rPr/>
        <w:t>Revoke the current browser's session from another browser (</w:t>
      </w:r>
      <w:r>
        <w:rPr>
          <w:rStyle w:val="Strong"/>
        </w:rPr>
        <w:t>Active sessions › Sign out</w:t>
      </w:r>
      <w:r>
        <w:rPr/>
        <w:t xml:space="preserve">), then click any menu item in the first browser. </w:t>
      </w:r>
    </w:p>
    <w:p>
      <w:pPr>
        <w:pStyle w:val="HorizontalLine"/>
        <w:bidi w:val="0"/>
        <w:rPr/>
      </w:pPr>
      <w:r>
        <w:rPr/>
      </w:r>
    </w:p>
    <w:p>
      <w:pPr>
        <w:pStyle w:val="Heading3"/>
        <w:bidi w:val="0"/>
        <w:ind w:hanging="0" w:left="0" w:right="0"/>
        <w:rPr/>
      </w:pPr>
      <w:bookmarkStart w:id="127" w:name="dashboard"/>
      <w:bookmarkEnd w:id="127"/>
      <w:r>
        <w:rPr/>
        <w:t>Dashboard</w:t>
      </w:r>
    </w:p>
    <w:p>
      <w:pPr>
        <w:pStyle w:val="BodyText"/>
        <w:numPr>
          <w:ilvl w:val="0"/>
          <w:numId w:val="66"/>
        </w:numPr>
        <w:tabs>
          <w:tab w:val="clear" w:pos="1134"/>
          <w:tab w:val="left" w:pos="709" w:leader="none"/>
        </w:tabs>
        <w:bidi w:val="0"/>
        <w:ind w:hanging="283" w:left="709"/>
        <w:rPr/>
      </w:pPr>
      <w:r>
        <w:rPr>
          <w:rStyle w:val="Strong"/>
        </w:rPr>
        <w:t>Route:</w:t>
      </w:r>
      <w:r>
        <w:rPr/>
        <w:t xml:space="preserve"> </w:t>
      </w:r>
      <w:r>
        <w:rPr>
          <w:rStyle w:val="SourceText"/>
        </w:rPr>
        <w:t>/</w:t>
      </w:r>
      <w:r>
        <w:rPr/>
        <w:t xml:space="preserve"> - </w:t>
      </w:r>
      <w:r>
        <w:rPr>
          <w:rStyle w:val="Strong"/>
        </w:rPr>
        <w:t>Menu:</w:t>
      </w:r>
      <w:r>
        <w:rPr/>
        <w:t xml:space="preserve"> Overview › Dashboard - </w:t>
      </w:r>
      <w:r>
        <w:rPr>
          <w:rStyle w:val="Strong"/>
        </w:rPr>
        <w:t>Who can use it:</w:t>
      </w:r>
      <w:r>
        <w:rPr/>
        <w:t xml:space="preserve"> every signed-in user with a pharmacy. The page itself and its core KPIs need </w:t>
      </w:r>
      <w:r>
        <w:rPr>
          <w:rStyle w:val="SourceText"/>
        </w:rPr>
        <w:t>organization.read</w:t>
      </w:r>
      <w:r>
        <w:rPr/>
        <w:t xml:space="preserve"> (all standard roles have it). Charts </w:t>
      </w:r>
      <w:r>
        <w:rPr>
          <w:rStyle w:val="Emphasis"/>
        </w:rPr>
        <w:t>Payment mix</w:t>
      </w:r>
      <w:r>
        <w:rPr/>
        <w:t xml:space="preserve">, </w:t>
      </w:r>
      <w:r>
        <w:rPr>
          <w:rStyle w:val="Emphasis"/>
        </w:rPr>
        <w:t>Expiry value at risk</w:t>
      </w:r>
      <w:r>
        <w:rPr/>
        <w:t xml:space="preserve">, </w:t>
      </w:r>
      <w:r>
        <w:rPr>
          <w:rStyle w:val="Emphasis"/>
        </w:rPr>
        <w:t>Receivable aging</w:t>
      </w:r>
      <w:r>
        <w:rPr/>
        <w:t xml:space="preserve"> and the overdue alerts need </w:t>
      </w:r>
      <w:r>
        <w:rPr>
          <w:rStyle w:val="SourceText"/>
        </w:rPr>
        <w:t>reports.read</w:t>
      </w:r>
      <w:r>
        <w:rPr/>
        <w:t xml:space="preserve">. The </w:t>
      </w:r>
      <w:r>
        <w:rPr>
          <w:rStyle w:val="Strong"/>
        </w:rPr>
        <w:t>New sale</w:t>
      </w:r>
      <w:r>
        <w:rPr/>
        <w:t xml:space="preserve"> button needs </w:t>
      </w:r>
      <w:r>
        <w:rPr>
          <w:rStyle w:val="SourceText"/>
        </w:rPr>
        <w:t>sales.create</w:t>
      </w:r>
      <w:r>
        <w:rPr/>
        <w:t xml:space="preserve">. The </w:t>
      </w:r>
      <w:r>
        <w:rPr>
          <w:rStyle w:val="Strong"/>
        </w:rPr>
        <w:t>Setup checklist</w:t>
      </w:r>
      <w:r>
        <w:rPr/>
        <w:t xml:space="preserve"> is shown to users with </w:t>
      </w:r>
      <w:r>
        <w:rPr>
          <w:rStyle w:val="SourceText"/>
        </w:rPr>
        <w:t>organization.settings.manage</w:t>
      </w:r>
      <w:r>
        <w:rPr/>
        <w:t xml:space="preserve">, and finishing setup needs </w:t>
      </w:r>
      <w:r>
        <w:rPr>
          <w:rStyle w:val="SourceText"/>
        </w:rPr>
        <w:t>organization.settings.onboard</w:t>
      </w:r>
      <w:r>
        <w:rPr/>
        <w:t xml:space="preserve">. Quick links are filtered by each module's permission. </w:t>
      </w:r>
    </w:p>
    <w:p>
      <w:pPr>
        <w:pStyle w:val="Heading4"/>
        <w:bidi w:val="0"/>
        <w:ind w:hanging="0" w:left="0" w:right="0"/>
        <w:rPr/>
      </w:pPr>
      <w:bookmarkStart w:id="128" w:name="purpose_12"/>
      <w:bookmarkEnd w:id="128"/>
      <w:r>
        <w:rPr/>
        <w:t>Purpose</w:t>
      </w:r>
    </w:p>
    <w:p>
      <w:pPr>
        <w:pStyle w:val="BodyText"/>
        <w:bidi w:val="0"/>
        <w:rPr/>
      </w:pPr>
      <w:r>
        <w:rPr/>
        <w:t>The Dashboard is the home screen: a live picture of today's and this month's sales, stock value, money owed to and by the pharmacy, and a "Needs attention" list of things to act on (expired stock, near-expiry batches, low stock, pending purchases, overdue dues, licence renewals, unfinished setup). New pharmacies also see their setup checklist here.</w:t>
      </w:r>
    </w:p>
    <w:p>
      <w:pPr>
        <w:pStyle w:val="Heading4"/>
        <w:bidi w:val="0"/>
        <w:ind w:hanging="0" w:left="0" w:right="0"/>
        <w:rPr/>
      </w:pPr>
      <w:bookmarkStart w:id="129" w:name="screen-layout_12"/>
      <w:bookmarkEnd w:id="129"/>
      <w:r>
        <w:rPr/>
        <w:t>Screen layout</w:t>
      </w:r>
    </w:p>
    <w:p>
      <w:pPr>
        <w:pStyle w:val="BodyText"/>
        <w:bidi w:val="0"/>
        <w:rPr/>
      </w:pPr>
      <w:r>
        <w:rPr>
          <w:rStyle w:val="Strong"/>
        </w:rPr>
        <w:t>A. No workspace</w:t>
      </w:r>
      <w:r>
        <w:rPr/>
        <w:t xml:space="preserve"> (signed-in user with no pharmacy membership) - Empty state "Welcome, ". - Platform super-admin: "You are signed in as a platform administrator without a pharmacy workspace. Manage tenants, plans and subscriptions from the platform console." Button </w:t>
      </w:r>
      <w:r>
        <w:rPr>
          <w:rStyle w:val="Strong"/>
        </w:rPr>
        <w:t>Open platform console</w:t>
      </w:r>
      <w:r>
        <w:rPr/>
        <w:t xml:space="preserve"> → </w:t>
      </w:r>
      <w:r>
        <w:rPr>
          <w:rStyle w:val="SourceText"/>
        </w:rPr>
        <w:t>/platform</w:t>
      </w:r>
      <w:r>
        <w:rPr/>
        <w:t xml:space="preserve">. - Others: "You are not a member of any pharmacy workspace yet. Ask an owner to invite you, or create a new organization." Button </w:t>
      </w:r>
      <w:r>
        <w:rPr>
          <w:rStyle w:val="Strong"/>
        </w:rPr>
        <w:t>Create an organization</w:t>
      </w:r>
      <w:r>
        <w:rPr/>
        <w:t xml:space="preserve"> → </w:t>
      </w:r>
      <w:r>
        <w:rPr>
          <w:rStyle w:val="SourceText"/>
        </w:rPr>
        <w:t>/register</w:t>
      </w:r>
      <w:r>
        <w:rPr/>
        <w:t>.</w:t>
      </w:r>
    </w:p>
    <w:p>
      <w:pPr>
        <w:pStyle w:val="BodyText"/>
        <w:bidi w:val="0"/>
        <w:rPr/>
      </w:pPr>
      <w:r>
        <w:rPr>
          <w:rStyle w:val="Strong"/>
        </w:rPr>
        <w:t>B. Normal dashboard</w:t>
      </w:r>
      <w:r>
        <w:rPr/>
        <w:t xml:space="preserve"> (top to bottom)</w:t>
      </w:r>
    </w:p>
    <w:p>
      <w:pPr>
        <w:pStyle w:val="BodyText"/>
        <w:numPr>
          <w:ilvl w:val="0"/>
          <w:numId w:val="67"/>
        </w:numPr>
        <w:tabs>
          <w:tab w:val="clear" w:pos="1134"/>
          <w:tab w:val="left" w:pos="709" w:leader="none"/>
        </w:tabs>
        <w:bidi w:val="0"/>
        <w:ind w:hanging="283" w:left="709"/>
        <w:rPr/>
      </w:pPr>
      <w:r>
        <w:rPr>
          <w:rStyle w:val="Strong"/>
        </w:rPr>
        <w:t>Page header</w:t>
      </w:r>
      <w:r>
        <w:rPr/>
        <w:t xml:space="preserve"> - Title: the pharmacy name (fallback "Dashboard"). - Subtitle: GSTIN (or "GSTIN not set") · " plan" + status badge (</w:t>
      </w:r>
      <w:r>
        <w:rPr>
          <w:rStyle w:val="Strong"/>
        </w:rPr>
        <w:t>Trial</w:t>
      </w:r>
      <w:r>
        <w:rPr/>
        <w:t xml:space="preserve">, </w:t>
      </w:r>
      <w:r>
        <w:rPr>
          <w:rStyle w:val="Strong"/>
        </w:rPr>
        <w:t>Active</w:t>
      </w:r>
      <w:r>
        <w:rPr/>
        <w:t xml:space="preserve">, </w:t>
      </w:r>
      <w:r>
        <w:rPr>
          <w:rStyle w:val="Strong"/>
        </w:rPr>
        <w:t>Payment due</w:t>
      </w:r>
      <w:r>
        <w:rPr/>
        <w:t xml:space="preserve">, </w:t>
      </w:r>
      <w:r>
        <w:rPr>
          <w:rStyle w:val="Strong"/>
        </w:rPr>
        <w:t>Grace period</w:t>
      </w:r>
      <w:r>
        <w:rPr/>
        <w:t xml:space="preserve">, </w:t>
      </w:r>
      <w:r>
        <w:rPr>
          <w:rStyle w:val="Strong"/>
        </w:rPr>
        <w:t>Cancelled</w:t>
      </w:r>
      <w:r>
        <w:rPr/>
        <w:t xml:space="preserve">, </w:t>
      </w:r>
      <w:r>
        <w:rPr>
          <w:rStyle w:val="Strong"/>
        </w:rPr>
        <w:t>Expired</w:t>
      </w:r>
      <w:r>
        <w:rPr/>
        <w:t xml:space="preserve">) or "No subscription" · (amber) "Setup X/Y" while setup is not completed. - Actions: range chips </w:t>
      </w:r>
      <w:r>
        <w:rPr>
          <w:rStyle w:val="Strong"/>
        </w:rPr>
        <w:t>7 days / 14 days / 30 days</w:t>
      </w:r>
      <w:r>
        <w:rPr/>
        <w:t xml:space="preserve"> (default 14) and button </w:t>
      </w:r>
      <w:r>
        <w:rPr>
          <w:rStyle w:val="Strong"/>
        </w:rPr>
        <w:t>New sale</w:t>
      </w:r>
      <w:r>
        <w:rPr/>
        <w:t xml:space="preserve"> (→ </w:t>
      </w:r>
      <w:r>
        <w:rPr>
          <w:rStyle w:val="SourceText"/>
        </w:rPr>
        <w:t>/pos</w:t>
      </w:r>
      <w:r>
        <w:rPr/>
        <w:t xml:space="preserve">, only with </w:t>
      </w:r>
      <w:r>
        <w:rPr>
          <w:rStyle w:val="SourceText"/>
        </w:rPr>
        <w:t>sales.create</w:t>
      </w:r>
      <w:r>
        <w:rPr/>
        <w:t>).</w:t>
      </w:r>
    </w:p>
    <w:p>
      <w:pPr>
        <w:pStyle w:val="BodyText"/>
        <w:numPr>
          <w:ilvl w:val="0"/>
          <w:numId w:val="67"/>
        </w:numPr>
        <w:tabs>
          <w:tab w:val="clear" w:pos="1134"/>
          <w:tab w:val="left" w:pos="709" w:leader="none"/>
        </w:tabs>
        <w:bidi w:val="0"/>
        <w:ind w:hanging="283" w:left="709"/>
        <w:rPr/>
      </w:pPr>
      <w:r>
        <w:rPr>
          <w:rStyle w:val="Strong"/>
        </w:rPr>
        <w:t>Business overview</w:t>
      </w:r>
      <w:r>
        <w:rPr/>
        <w:t xml:space="preserve"> (section label) - </w:t>
      </w:r>
      <w:r>
        <w:rPr>
          <w:rStyle w:val="Strong"/>
        </w:rPr>
        <w:t>Today's sales</w:t>
      </w:r>
      <w:r>
        <w:rPr/>
        <w:t xml:space="preserve"> (large featured figure, click → </w:t>
      </w:r>
      <w:r>
        <w:rPr>
          <w:rStyle w:val="Strong"/>
        </w:rPr>
        <w:t>Sales &amp; returns</w:t>
      </w:r>
      <w:r>
        <w:rPr/>
        <w:t xml:space="preserve">): value = today's net sales; hint "N invoice(s)" plus " · ₹X returns" when there were returns today; a small sparkline of the selected range appears when at least 2 days in the range had sales. Under it: </w:t>
      </w:r>
      <w:r>
        <w:rPr>
          <w:rStyle w:val="Strong"/>
        </w:rPr>
        <w:t>Last N days</w:t>
      </w:r>
      <w:r>
        <w:rPr/>
        <w:t xml:space="preserve"> (total of the trend) and </w:t>
      </w:r>
      <w:r>
        <w:rPr>
          <w:rStyle w:val="Strong"/>
        </w:rPr>
        <w:t>Daily average</w:t>
      </w:r>
      <w:r>
        <w:rPr/>
        <w:t xml:space="preserve"> (that total ÷ N). - </w:t>
      </w:r>
      <w:r>
        <w:rPr>
          <w:rStyle w:val="Strong"/>
        </w:rPr>
        <w:t>Sales trend</w:t>
      </w:r>
      <w:r>
        <w:rPr/>
        <w:t xml:space="preserve"> chart (right): heading "Sales trend", caption "Daily net sales · last N days"; one bar per day (label e.g. "27 Oct"); hover/arrow keys show the full amount and "date · N invoice(s)". If only 1–2 days have sales: caption "Sales recorded on n of N days." If none: "No sales in the last N days." - Four metric tiles:</w:t>
      </w:r>
    </w:p>
    <w:tbl>
      <w:tblPr>
        <w:tblW w:w="9600" w:type="dxa"/>
        <w:jc w:val="left"/>
        <w:tblInd w:w="28" w:type="dxa"/>
        <w:tblLayout w:type="fixed"/>
        <w:tblCellMar>
          <w:top w:w="28" w:type="dxa"/>
          <w:left w:w="28" w:type="dxa"/>
          <w:bottom w:w="28" w:type="dxa"/>
          <w:right w:w="28" w:type="dxa"/>
        </w:tblCellMar>
      </w:tblPr>
      <w:tblGrid>
        <w:gridCol w:w="1243"/>
        <w:gridCol w:w="2802"/>
        <w:gridCol w:w="3337"/>
        <w:gridCol w:w="938"/>
        <w:gridCol w:w="1280"/>
      </w:tblGrid>
      <w:tr>
        <w:trPr>
          <w:tblHeader w:val="true"/>
        </w:trPr>
        <w:tc>
          <w:tcPr>
            <w:tcW w:w="1243" w:type="dxa"/>
            <w:tcBorders/>
            <w:vAlign w:val="center"/>
          </w:tcPr>
          <w:p>
            <w:pPr>
              <w:pStyle w:val="TableHeading"/>
              <w:suppressLineNumbers/>
              <w:shd w:fill="D9F7EF" w:val="clear"/>
              <w:bidi w:val="0"/>
              <w:spacing w:before="0" w:after="283"/>
              <w:jc w:val="center"/>
              <w:rPr/>
            </w:pPr>
            <w:r>
              <w:rPr/>
              <w:t>Tile</w:t>
            </w:r>
          </w:p>
        </w:tc>
        <w:tc>
          <w:tcPr>
            <w:tcW w:w="2802" w:type="dxa"/>
            <w:tcBorders/>
            <w:vAlign w:val="center"/>
          </w:tcPr>
          <w:p>
            <w:pPr>
              <w:pStyle w:val="TableHeading"/>
              <w:suppressLineNumbers/>
              <w:shd w:fill="D9F7EF" w:val="clear"/>
              <w:bidi w:val="0"/>
              <w:spacing w:before="0" w:after="283"/>
              <w:jc w:val="center"/>
              <w:rPr/>
            </w:pPr>
            <w:r>
              <w:rPr/>
              <w:t>Shows</w:t>
            </w:r>
          </w:p>
        </w:tc>
        <w:tc>
          <w:tcPr>
            <w:tcW w:w="3337" w:type="dxa"/>
            <w:tcBorders/>
            <w:vAlign w:val="center"/>
          </w:tcPr>
          <w:p>
            <w:pPr>
              <w:pStyle w:val="TableHeading"/>
              <w:suppressLineNumbers/>
              <w:shd w:fill="D9F7EF" w:val="clear"/>
              <w:bidi w:val="0"/>
              <w:spacing w:before="0" w:after="283"/>
              <w:jc w:val="center"/>
              <w:rPr/>
            </w:pPr>
            <w:r>
              <w:rPr/>
              <w:t>Hint</w:t>
            </w:r>
          </w:p>
        </w:tc>
        <w:tc>
          <w:tcPr>
            <w:tcW w:w="938" w:type="dxa"/>
            <w:tcBorders/>
            <w:vAlign w:val="center"/>
          </w:tcPr>
          <w:p>
            <w:pPr>
              <w:pStyle w:val="TableHeading"/>
              <w:suppressLineNumbers/>
              <w:shd w:fill="D9F7EF" w:val="clear"/>
              <w:bidi w:val="0"/>
              <w:spacing w:before="0" w:after="283"/>
              <w:jc w:val="center"/>
              <w:rPr/>
            </w:pPr>
            <w:r>
              <w:rPr/>
              <w:t>Colour</w:t>
            </w:r>
          </w:p>
        </w:tc>
        <w:tc>
          <w:tcPr>
            <w:tcW w:w="1280" w:type="dxa"/>
            <w:tcBorders/>
            <w:vAlign w:val="center"/>
          </w:tcPr>
          <w:p>
            <w:pPr>
              <w:pStyle w:val="TableHeading"/>
              <w:suppressLineNumbers/>
              <w:shd w:fill="D9F7EF" w:val="clear"/>
              <w:bidi w:val="0"/>
              <w:spacing w:before="0" w:after="283"/>
              <w:jc w:val="center"/>
              <w:rPr/>
            </w:pPr>
            <w:r>
              <w:rPr/>
              <w:t>Click opens</w:t>
            </w:r>
          </w:p>
        </w:tc>
      </w:tr>
      <w:tr>
        <w:trPr/>
        <w:tc>
          <w:tcPr>
            <w:tcW w:w="1243" w:type="dxa"/>
            <w:tcBorders/>
            <w:vAlign w:val="center"/>
          </w:tcPr>
          <w:p>
            <w:pPr>
              <w:pStyle w:val="TableContents"/>
              <w:bidi w:val="0"/>
              <w:spacing w:before="0" w:after="283"/>
              <w:rPr/>
            </w:pPr>
            <w:r>
              <w:rPr/>
              <w:t>This month</w:t>
            </w:r>
          </w:p>
        </w:tc>
        <w:tc>
          <w:tcPr>
            <w:tcW w:w="2802" w:type="dxa"/>
            <w:tcBorders/>
            <w:vAlign w:val="center"/>
          </w:tcPr>
          <w:p>
            <w:pPr>
              <w:pStyle w:val="TableContents"/>
              <w:bidi w:val="0"/>
              <w:spacing w:before="0" w:after="283"/>
              <w:rPr/>
            </w:pPr>
            <w:r>
              <w:rPr/>
              <w:t>Net sales month-to-date</w:t>
            </w:r>
          </w:p>
        </w:tc>
        <w:tc>
          <w:tcPr>
            <w:tcW w:w="3337" w:type="dxa"/>
            <w:tcBorders/>
            <w:vAlign w:val="center"/>
          </w:tcPr>
          <w:p>
            <w:pPr>
              <w:pStyle w:val="TableContents"/>
              <w:bidi w:val="0"/>
              <w:spacing w:before="0" w:after="283"/>
              <w:rPr/>
            </w:pPr>
            <w:r>
              <w:rPr/>
              <w:t>"N invoices" + " · net of ₹X returns" when returns exist</w:t>
            </w:r>
          </w:p>
        </w:tc>
        <w:tc>
          <w:tcPr>
            <w:tcW w:w="938" w:type="dxa"/>
            <w:tcBorders/>
            <w:vAlign w:val="center"/>
          </w:tcPr>
          <w:p>
            <w:pPr>
              <w:pStyle w:val="TableContents"/>
              <w:bidi w:val="0"/>
              <w:spacing w:before="0" w:after="283"/>
              <w:rPr/>
            </w:pPr>
            <w:r>
              <w:rPr/>
              <w:t>neutral</w:t>
            </w:r>
          </w:p>
        </w:tc>
        <w:tc>
          <w:tcPr>
            <w:tcW w:w="1280" w:type="dxa"/>
            <w:tcBorders/>
            <w:vAlign w:val="center"/>
          </w:tcPr>
          <w:p>
            <w:pPr>
              <w:pStyle w:val="TableContents"/>
              <w:bidi w:val="0"/>
              <w:spacing w:before="0" w:after="283"/>
              <w:rPr/>
            </w:pPr>
            <w:r>
              <w:rPr/>
              <w:t>Reports</w:t>
            </w:r>
          </w:p>
        </w:tc>
      </w:tr>
      <w:tr>
        <w:trPr/>
        <w:tc>
          <w:tcPr>
            <w:tcW w:w="1243" w:type="dxa"/>
            <w:tcBorders/>
            <w:vAlign w:val="center"/>
          </w:tcPr>
          <w:p>
            <w:pPr>
              <w:pStyle w:val="TableContents"/>
              <w:bidi w:val="0"/>
              <w:spacing w:before="0" w:after="283"/>
              <w:rPr/>
            </w:pPr>
            <w:r>
              <w:rPr/>
              <w:t>Stock valuation</w:t>
            </w:r>
          </w:p>
        </w:tc>
        <w:tc>
          <w:tcPr>
            <w:tcW w:w="2802" w:type="dxa"/>
            <w:tcBorders/>
            <w:vAlign w:val="center"/>
          </w:tcPr>
          <w:p>
            <w:pPr>
              <w:pStyle w:val="TableContents"/>
              <w:bidi w:val="0"/>
              <w:spacing w:before="0" w:after="283"/>
              <w:rPr/>
            </w:pPr>
            <w:r>
              <w:rPr/>
              <w:t>Value of all stock on hand at purchase cost</w:t>
            </w:r>
          </w:p>
        </w:tc>
        <w:tc>
          <w:tcPr>
            <w:tcW w:w="3337" w:type="dxa"/>
            <w:tcBorders/>
            <w:vAlign w:val="center"/>
          </w:tcPr>
          <w:p>
            <w:pPr>
              <w:pStyle w:val="TableContents"/>
              <w:bidi w:val="0"/>
              <w:spacing w:before="0" w:after="283"/>
              <w:rPr/>
            </w:pPr>
            <w:r>
              <w:rPr/>
              <w:t>"at purchase cost"</w:t>
            </w:r>
          </w:p>
        </w:tc>
        <w:tc>
          <w:tcPr>
            <w:tcW w:w="938" w:type="dxa"/>
            <w:tcBorders/>
            <w:vAlign w:val="center"/>
          </w:tcPr>
          <w:p>
            <w:pPr>
              <w:pStyle w:val="TableContents"/>
              <w:bidi w:val="0"/>
              <w:spacing w:before="0" w:after="283"/>
              <w:rPr/>
            </w:pPr>
            <w:r>
              <w:rPr/>
              <w:t>neutral</w:t>
            </w:r>
          </w:p>
        </w:tc>
        <w:tc>
          <w:tcPr>
            <w:tcW w:w="1280" w:type="dxa"/>
            <w:tcBorders/>
            <w:vAlign w:val="center"/>
          </w:tcPr>
          <w:p>
            <w:pPr>
              <w:pStyle w:val="TableContents"/>
              <w:bidi w:val="0"/>
              <w:spacing w:before="0" w:after="283"/>
              <w:rPr/>
            </w:pPr>
            <w:r>
              <w:rPr/>
              <w:t>Batch inventory</w:t>
            </w:r>
          </w:p>
        </w:tc>
      </w:tr>
      <w:tr>
        <w:trPr/>
        <w:tc>
          <w:tcPr>
            <w:tcW w:w="1243" w:type="dxa"/>
            <w:tcBorders/>
            <w:vAlign w:val="center"/>
          </w:tcPr>
          <w:p>
            <w:pPr>
              <w:pStyle w:val="TableContents"/>
              <w:bidi w:val="0"/>
              <w:spacing w:before="0" w:after="283"/>
              <w:rPr/>
            </w:pPr>
            <w:r>
              <w:rPr/>
              <w:t>Receivables</w:t>
            </w:r>
          </w:p>
        </w:tc>
        <w:tc>
          <w:tcPr>
            <w:tcW w:w="2802" w:type="dxa"/>
            <w:tcBorders/>
            <w:vAlign w:val="center"/>
          </w:tcPr>
          <w:p>
            <w:pPr>
              <w:pStyle w:val="TableContents"/>
              <w:bidi w:val="0"/>
              <w:spacing w:before="0" w:after="283"/>
              <w:rPr/>
            </w:pPr>
            <w:r>
              <w:rPr/>
              <w:t>Customer credit outstanding</w:t>
            </w:r>
          </w:p>
        </w:tc>
        <w:tc>
          <w:tcPr>
            <w:tcW w:w="3337" w:type="dxa"/>
            <w:tcBorders/>
            <w:vAlign w:val="center"/>
          </w:tcPr>
          <w:p>
            <w:pPr>
              <w:pStyle w:val="TableContents"/>
              <w:bidi w:val="0"/>
              <w:spacing w:before="0" w:after="283"/>
              <w:rPr/>
            </w:pPr>
            <w:r>
              <w:rPr/>
              <w:t>"customer credit"</w:t>
            </w:r>
          </w:p>
        </w:tc>
        <w:tc>
          <w:tcPr>
            <w:tcW w:w="938" w:type="dxa"/>
            <w:tcBorders/>
            <w:vAlign w:val="center"/>
          </w:tcPr>
          <w:p>
            <w:pPr>
              <w:pStyle w:val="TableContents"/>
              <w:bidi w:val="0"/>
              <w:spacing w:before="0" w:after="283"/>
              <w:rPr/>
            </w:pPr>
            <w:r>
              <w:rPr/>
              <w:t>amber if &gt; 0</w:t>
            </w:r>
          </w:p>
        </w:tc>
        <w:tc>
          <w:tcPr>
            <w:tcW w:w="1280" w:type="dxa"/>
            <w:tcBorders/>
            <w:vAlign w:val="center"/>
          </w:tcPr>
          <w:p>
            <w:pPr>
              <w:pStyle w:val="TableContents"/>
              <w:bidi w:val="0"/>
              <w:spacing w:before="0" w:after="283"/>
              <w:rPr/>
            </w:pPr>
            <w:r>
              <w:rPr/>
              <w:t>Customers</w:t>
            </w:r>
          </w:p>
        </w:tc>
      </w:tr>
      <w:tr>
        <w:trPr/>
        <w:tc>
          <w:tcPr>
            <w:tcW w:w="1243" w:type="dxa"/>
            <w:tcBorders/>
            <w:vAlign w:val="center"/>
          </w:tcPr>
          <w:p>
            <w:pPr>
              <w:pStyle w:val="TableContents"/>
              <w:bidi w:val="0"/>
              <w:spacing w:before="0" w:after="283"/>
              <w:rPr/>
            </w:pPr>
            <w:r>
              <w:rPr/>
              <w:t>Payables</w:t>
            </w:r>
          </w:p>
        </w:tc>
        <w:tc>
          <w:tcPr>
            <w:tcW w:w="2802" w:type="dxa"/>
            <w:tcBorders/>
            <w:vAlign w:val="center"/>
          </w:tcPr>
          <w:p>
            <w:pPr>
              <w:pStyle w:val="TableContents"/>
              <w:bidi w:val="0"/>
              <w:spacing w:before="0" w:after="283"/>
              <w:rPr/>
            </w:pPr>
            <w:r>
              <w:rPr/>
              <w:t>Supplier dues outstanding</w:t>
            </w:r>
          </w:p>
        </w:tc>
        <w:tc>
          <w:tcPr>
            <w:tcW w:w="3337" w:type="dxa"/>
            <w:tcBorders/>
            <w:vAlign w:val="center"/>
          </w:tcPr>
          <w:p>
            <w:pPr>
              <w:pStyle w:val="TableContents"/>
              <w:bidi w:val="0"/>
              <w:spacing w:before="0" w:after="283"/>
              <w:rPr/>
            </w:pPr>
            <w:r>
              <w:rPr/>
              <w:t>"supplier dues"</w:t>
            </w:r>
          </w:p>
        </w:tc>
        <w:tc>
          <w:tcPr>
            <w:tcW w:w="938" w:type="dxa"/>
            <w:tcBorders/>
            <w:vAlign w:val="center"/>
          </w:tcPr>
          <w:p>
            <w:pPr>
              <w:pStyle w:val="TableContents"/>
              <w:bidi w:val="0"/>
              <w:spacing w:before="0" w:after="283"/>
              <w:rPr/>
            </w:pPr>
            <w:r>
              <w:rPr/>
              <w:t>amber if &gt; 0</w:t>
            </w:r>
          </w:p>
        </w:tc>
        <w:tc>
          <w:tcPr>
            <w:tcW w:w="1280" w:type="dxa"/>
            <w:tcBorders/>
            <w:vAlign w:val="center"/>
          </w:tcPr>
          <w:p>
            <w:pPr>
              <w:pStyle w:val="TableContents"/>
              <w:bidi w:val="0"/>
              <w:spacing w:before="0" w:after="283"/>
              <w:rPr/>
            </w:pPr>
            <w:r>
              <w:rPr/>
              <w:t>Vendors</w:t>
            </w:r>
          </w:p>
        </w:tc>
      </w:tr>
    </w:tbl>
    <w:p>
      <w:pPr>
        <w:pStyle w:val="BodyText"/>
        <w:numPr>
          <w:ilvl w:val="0"/>
          <w:numId w:val="68"/>
        </w:numPr>
        <w:tabs>
          <w:tab w:val="clear" w:pos="1134"/>
          <w:tab w:val="left" w:pos="709" w:leader="none"/>
        </w:tabs>
        <w:bidi w:val="0"/>
        <w:ind w:hanging="283" w:left="709"/>
        <w:rPr/>
      </w:pPr>
      <w:r>
        <w:rPr>
          <w:rStyle w:val="Strong"/>
        </w:rPr>
        <w:t>Top sellers</w:t>
      </w:r>
      <w:r>
        <w:rPr/>
        <w:t xml:space="preserve"> card ("Best-selling products this month"): ranked list 01–05: product name, relative bar, amount and "N units". Empty: "No sales this month yet."</w:t>
      </w:r>
    </w:p>
    <w:p>
      <w:pPr>
        <w:pStyle w:val="BodyText"/>
        <w:numPr>
          <w:ilvl w:val="0"/>
          <w:numId w:val="68"/>
        </w:numPr>
        <w:tabs>
          <w:tab w:val="clear" w:pos="1134"/>
          <w:tab w:val="left" w:pos="709" w:leader="none"/>
        </w:tabs>
        <w:bidi w:val="0"/>
        <w:ind w:hanging="283" w:left="709"/>
        <w:rPr/>
      </w:pPr>
      <w:r>
        <w:rPr>
          <w:rStyle w:val="Strong"/>
        </w:rPr>
        <w:t>Needs attention</w:t>
      </w:r>
      <w:r>
        <w:rPr/>
        <w:t xml:space="preserve"> card: list of alert rows (coloured dot, number, description, chevron; whole row is a link). Empty: ✓ "All clear — no expiry, stock, purchasing or payment alerts." Rows in display order:</w:t>
      </w:r>
    </w:p>
    <w:tbl>
      <w:tblPr>
        <w:tblW w:w="9600" w:type="dxa"/>
        <w:jc w:val="left"/>
        <w:tblInd w:w="28" w:type="dxa"/>
        <w:tblLayout w:type="fixed"/>
        <w:tblCellMar>
          <w:top w:w="28" w:type="dxa"/>
          <w:left w:w="28" w:type="dxa"/>
          <w:bottom w:w="28" w:type="dxa"/>
          <w:right w:w="28" w:type="dxa"/>
        </w:tblCellMar>
      </w:tblPr>
      <w:tblGrid>
        <w:gridCol w:w="219"/>
        <w:gridCol w:w="2263"/>
        <w:gridCol w:w="1037"/>
        <w:gridCol w:w="1728"/>
        <w:gridCol w:w="1187"/>
        <w:gridCol w:w="3166"/>
      </w:tblGrid>
      <w:tr>
        <w:trPr>
          <w:tblHeader w:val="true"/>
        </w:trPr>
        <w:tc>
          <w:tcPr>
            <w:tcW w:w="219" w:type="dxa"/>
            <w:tcBorders/>
            <w:vAlign w:val="center"/>
          </w:tcPr>
          <w:p>
            <w:pPr>
              <w:pStyle w:val="TableHeading"/>
              <w:suppressLineNumbers/>
              <w:shd w:fill="D9F7EF" w:val="clear"/>
              <w:bidi w:val="0"/>
              <w:spacing w:before="0" w:after="283"/>
              <w:jc w:val="center"/>
              <w:rPr/>
            </w:pPr>
            <w:r>
              <w:rPr/>
              <w:t>#</w:t>
            </w:r>
          </w:p>
        </w:tc>
        <w:tc>
          <w:tcPr>
            <w:tcW w:w="2263" w:type="dxa"/>
            <w:tcBorders/>
            <w:vAlign w:val="center"/>
          </w:tcPr>
          <w:p>
            <w:pPr>
              <w:pStyle w:val="TableHeading"/>
              <w:suppressLineNumbers/>
              <w:shd w:fill="D9F7EF" w:val="clear"/>
              <w:bidi w:val="0"/>
              <w:spacing w:before="0" w:after="283"/>
              <w:jc w:val="center"/>
              <w:rPr/>
            </w:pPr>
            <w:r>
              <w:rPr/>
              <w:t>Row text (after the number)</w:t>
            </w:r>
          </w:p>
        </w:tc>
        <w:tc>
          <w:tcPr>
            <w:tcW w:w="1037" w:type="dxa"/>
            <w:tcBorders/>
            <w:vAlign w:val="center"/>
          </w:tcPr>
          <w:p>
            <w:pPr>
              <w:pStyle w:val="TableHeading"/>
              <w:suppressLineNumbers/>
              <w:shd w:fill="D9F7EF" w:val="clear"/>
              <w:bidi w:val="0"/>
              <w:spacing w:before="0" w:after="283"/>
              <w:jc w:val="center"/>
              <w:rPr/>
            </w:pPr>
            <w:r>
              <w:rPr/>
              <w:t>Number shown</w:t>
            </w:r>
          </w:p>
        </w:tc>
        <w:tc>
          <w:tcPr>
            <w:tcW w:w="1728" w:type="dxa"/>
            <w:tcBorders/>
            <w:vAlign w:val="center"/>
          </w:tcPr>
          <w:p>
            <w:pPr>
              <w:pStyle w:val="TableHeading"/>
              <w:suppressLineNumbers/>
              <w:shd w:fill="D9F7EF" w:val="clear"/>
              <w:bidi w:val="0"/>
              <w:spacing w:before="0" w:after="283"/>
              <w:jc w:val="center"/>
              <w:rPr/>
            </w:pPr>
            <w:r>
              <w:rPr/>
              <w:t>Dot</w:t>
            </w:r>
          </w:p>
        </w:tc>
        <w:tc>
          <w:tcPr>
            <w:tcW w:w="1187" w:type="dxa"/>
            <w:tcBorders/>
            <w:vAlign w:val="center"/>
          </w:tcPr>
          <w:p>
            <w:pPr>
              <w:pStyle w:val="TableHeading"/>
              <w:suppressLineNumbers/>
              <w:shd w:fill="D9F7EF" w:val="clear"/>
              <w:bidi w:val="0"/>
              <w:spacing w:before="0" w:after="283"/>
              <w:jc w:val="center"/>
              <w:rPr/>
            </w:pPr>
            <w:r>
              <w:rPr/>
              <w:t>Link</w:t>
            </w:r>
          </w:p>
        </w:tc>
        <w:tc>
          <w:tcPr>
            <w:tcW w:w="3166" w:type="dxa"/>
            <w:tcBorders/>
            <w:vAlign w:val="center"/>
          </w:tcPr>
          <w:p>
            <w:pPr>
              <w:pStyle w:val="TableHeading"/>
              <w:suppressLineNumbers/>
              <w:shd w:fill="D9F7EF" w:val="clear"/>
              <w:bidi w:val="0"/>
              <w:spacing w:before="0" w:after="283"/>
              <w:jc w:val="center"/>
              <w:rPr/>
            </w:pPr>
            <w:r>
              <w:rPr/>
              <w:t>Shown when</w:t>
            </w:r>
          </w:p>
        </w:tc>
      </w:tr>
      <w:tr>
        <w:trPr/>
        <w:tc>
          <w:tcPr>
            <w:tcW w:w="219" w:type="dxa"/>
            <w:tcBorders/>
            <w:vAlign w:val="center"/>
          </w:tcPr>
          <w:p>
            <w:pPr>
              <w:pStyle w:val="TableContents"/>
              <w:bidi w:val="0"/>
              <w:spacing w:before="0" w:after="283"/>
              <w:rPr/>
            </w:pPr>
            <w:r>
              <w:rPr/>
              <w:t>1</w:t>
            </w:r>
          </w:p>
        </w:tc>
        <w:tc>
          <w:tcPr>
            <w:tcW w:w="2263" w:type="dxa"/>
            <w:tcBorders/>
            <w:vAlign w:val="center"/>
          </w:tcPr>
          <w:p>
            <w:pPr>
              <w:pStyle w:val="TableContents"/>
              <w:bidi w:val="0"/>
              <w:spacing w:before="0" w:after="283"/>
              <w:rPr/>
            </w:pPr>
            <w:r>
              <w:rPr/>
              <w:t>"days left on licence ()" or "days since licence expired — ()"</w:t>
            </w:r>
          </w:p>
        </w:tc>
        <w:tc>
          <w:tcPr>
            <w:tcW w:w="1037" w:type="dxa"/>
            <w:tcBorders/>
            <w:vAlign w:val="center"/>
          </w:tcPr>
          <w:p>
            <w:pPr>
              <w:pStyle w:val="TableContents"/>
              <w:bidi w:val="0"/>
              <w:spacing w:before="0" w:after="283"/>
              <w:rPr/>
            </w:pPr>
            <w:r>
              <w:rPr/>
              <w:t>days</w:t>
            </w:r>
          </w:p>
        </w:tc>
        <w:tc>
          <w:tcPr>
            <w:tcW w:w="1728" w:type="dxa"/>
            <w:tcBorders/>
            <w:vAlign w:val="center"/>
          </w:tcPr>
          <w:p>
            <w:pPr>
              <w:pStyle w:val="TableContents"/>
              <w:bidi w:val="0"/>
              <w:spacing w:before="0" w:after="283"/>
              <w:rPr/>
            </w:pPr>
            <w:r>
              <w:rPr/>
              <w:t>red if ≤ 30 days left (or expired), else amber</w:t>
            </w:r>
          </w:p>
        </w:tc>
        <w:tc>
          <w:tcPr>
            <w:tcW w:w="1187" w:type="dxa"/>
            <w:tcBorders/>
            <w:vAlign w:val="center"/>
          </w:tcPr>
          <w:p>
            <w:pPr>
              <w:pStyle w:val="TableContents"/>
              <w:bidi w:val="0"/>
              <w:spacing w:before="0" w:after="283"/>
              <w:rPr/>
            </w:pPr>
            <w:r>
              <w:rPr/>
              <w:t>Compliance</w:t>
            </w:r>
          </w:p>
        </w:tc>
        <w:tc>
          <w:tcPr>
            <w:tcW w:w="3166" w:type="dxa"/>
            <w:tcBorders/>
            <w:vAlign w:val="center"/>
          </w:tcPr>
          <w:p>
            <w:pPr>
              <w:pStyle w:val="TableContents"/>
              <w:bidi w:val="0"/>
              <w:spacing w:before="0" w:after="283"/>
              <w:rPr/>
            </w:pPr>
            <w:r>
              <w:rPr/>
              <w:t>Always, for every licence expiring within 60 days or already expired (one row per licence)</w:t>
            </w:r>
          </w:p>
        </w:tc>
      </w:tr>
      <w:tr>
        <w:trPr/>
        <w:tc>
          <w:tcPr>
            <w:tcW w:w="219" w:type="dxa"/>
            <w:tcBorders/>
            <w:vAlign w:val="center"/>
          </w:tcPr>
          <w:p>
            <w:pPr>
              <w:pStyle w:val="TableContents"/>
              <w:bidi w:val="0"/>
              <w:spacing w:before="0" w:after="283"/>
              <w:rPr/>
            </w:pPr>
            <w:r>
              <w:rPr/>
              <w:t>2</w:t>
            </w:r>
          </w:p>
        </w:tc>
        <w:tc>
          <w:tcPr>
            <w:tcW w:w="2263" w:type="dxa"/>
            <w:tcBorders/>
            <w:vAlign w:val="center"/>
          </w:tcPr>
          <w:p>
            <w:pPr>
              <w:pStyle w:val="TableContents"/>
              <w:bidi w:val="0"/>
              <w:spacing w:before="0" w:after="283"/>
              <w:rPr/>
            </w:pPr>
            <w:r>
              <w:rPr/>
              <w:t>"expired batches still on hand"</w:t>
            </w:r>
          </w:p>
        </w:tc>
        <w:tc>
          <w:tcPr>
            <w:tcW w:w="1037" w:type="dxa"/>
            <w:tcBorders/>
            <w:vAlign w:val="center"/>
          </w:tcPr>
          <w:p>
            <w:pPr>
              <w:pStyle w:val="TableContents"/>
              <w:bidi w:val="0"/>
              <w:spacing w:before="0" w:after="283"/>
              <w:rPr/>
            </w:pPr>
            <w:r>
              <w:rPr/>
              <w:t>count</w:t>
            </w:r>
          </w:p>
        </w:tc>
        <w:tc>
          <w:tcPr>
            <w:tcW w:w="1728" w:type="dxa"/>
            <w:tcBorders/>
            <w:vAlign w:val="center"/>
          </w:tcPr>
          <w:p>
            <w:pPr>
              <w:pStyle w:val="TableContents"/>
              <w:bidi w:val="0"/>
              <w:spacing w:before="0" w:after="283"/>
              <w:rPr/>
            </w:pPr>
            <w:r>
              <w:rPr/>
              <w:t>red</w:t>
            </w:r>
          </w:p>
        </w:tc>
        <w:tc>
          <w:tcPr>
            <w:tcW w:w="1187" w:type="dxa"/>
            <w:tcBorders/>
            <w:vAlign w:val="center"/>
          </w:tcPr>
          <w:p>
            <w:pPr>
              <w:pStyle w:val="TableContents"/>
              <w:bidi w:val="0"/>
              <w:spacing w:before="0" w:after="283"/>
              <w:rPr/>
            </w:pPr>
            <w:r>
              <w:rPr/>
              <w:t>Expiry dashboard</w:t>
            </w:r>
          </w:p>
        </w:tc>
        <w:tc>
          <w:tcPr>
            <w:tcW w:w="3166" w:type="dxa"/>
            <w:tcBorders/>
            <w:vAlign w:val="center"/>
          </w:tcPr>
          <w:p>
            <w:pPr>
              <w:pStyle w:val="TableContents"/>
              <w:bidi w:val="0"/>
              <w:spacing w:before="0" w:after="283"/>
              <w:rPr/>
            </w:pPr>
            <w:r>
              <w:rPr/>
              <w:t>count &gt; 0</w:t>
            </w:r>
          </w:p>
        </w:tc>
      </w:tr>
      <w:tr>
        <w:trPr/>
        <w:tc>
          <w:tcPr>
            <w:tcW w:w="219" w:type="dxa"/>
            <w:tcBorders/>
            <w:vAlign w:val="center"/>
          </w:tcPr>
          <w:p>
            <w:pPr>
              <w:pStyle w:val="TableContents"/>
              <w:bidi w:val="0"/>
              <w:spacing w:before="0" w:after="283"/>
              <w:rPr/>
            </w:pPr>
            <w:r>
              <w:rPr/>
              <w:t>3</w:t>
            </w:r>
          </w:p>
        </w:tc>
        <w:tc>
          <w:tcPr>
            <w:tcW w:w="2263" w:type="dxa"/>
            <w:tcBorders/>
            <w:vAlign w:val="center"/>
          </w:tcPr>
          <w:p>
            <w:pPr>
              <w:pStyle w:val="TableContents"/>
              <w:bidi w:val="0"/>
              <w:spacing w:before="0" w:after="283"/>
              <w:rPr/>
            </w:pPr>
            <w:r>
              <w:rPr/>
              <w:t>"batches expiring within 30 days"</w:t>
            </w:r>
          </w:p>
        </w:tc>
        <w:tc>
          <w:tcPr>
            <w:tcW w:w="1037" w:type="dxa"/>
            <w:tcBorders/>
            <w:vAlign w:val="center"/>
          </w:tcPr>
          <w:p>
            <w:pPr>
              <w:pStyle w:val="TableContents"/>
              <w:bidi w:val="0"/>
              <w:spacing w:before="0" w:after="283"/>
              <w:rPr/>
            </w:pPr>
            <w:r>
              <w:rPr/>
              <w:t>count</w:t>
            </w:r>
          </w:p>
        </w:tc>
        <w:tc>
          <w:tcPr>
            <w:tcW w:w="1728" w:type="dxa"/>
            <w:tcBorders/>
            <w:vAlign w:val="center"/>
          </w:tcPr>
          <w:p>
            <w:pPr>
              <w:pStyle w:val="TableContents"/>
              <w:bidi w:val="0"/>
              <w:spacing w:before="0" w:after="283"/>
              <w:rPr/>
            </w:pPr>
            <w:r>
              <w:rPr/>
              <w:t>amber</w:t>
            </w:r>
          </w:p>
        </w:tc>
        <w:tc>
          <w:tcPr>
            <w:tcW w:w="1187" w:type="dxa"/>
            <w:tcBorders/>
            <w:vAlign w:val="center"/>
          </w:tcPr>
          <w:p>
            <w:pPr>
              <w:pStyle w:val="TableContents"/>
              <w:bidi w:val="0"/>
              <w:spacing w:before="0" w:after="283"/>
              <w:rPr/>
            </w:pPr>
            <w:r>
              <w:rPr/>
              <w:t>Expiry dashboard</w:t>
            </w:r>
          </w:p>
        </w:tc>
        <w:tc>
          <w:tcPr>
            <w:tcW w:w="3166" w:type="dxa"/>
            <w:tcBorders/>
            <w:vAlign w:val="center"/>
          </w:tcPr>
          <w:p>
            <w:pPr>
              <w:pStyle w:val="TableContents"/>
              <w:bidi w:val="0"/>
              <w:spacing w:before="0" w:after="283"/>
              <w:rPr/>
            </w:pPr>
            <w:r>
              <w:rPr/>
              <w:t>count &gt; 0</w:t>
            </w:r>
          </w:p>
        </w:tc>
      </w:tr>
      <w:tr>
        <w:trPr/>
        <w:tc>
          <w:tcPr>
            <w:tcW w:w="219" w:type="dxa"/>
            <w:tcBorders/>
            <w:vAlign w:val="center"/>
          </w:tcPr>
          <w:p>
            <w:pPr>
              <w:pStyle w:val="TableContents"/>
              <w:bidi w:val="0"/>
              <w:spacing w:before="0" w:after="283"/>
              <w:rPr/>
            </w:pPr>
            <w:r>
              <w:rPr/>
              <w:t>4</w:t>
            </w:r>
          </w:p>
        </w:tc>
        <w:tc>
          <w:tcPr>
            <w:tcW w:w="2263" w:type="dxa"/>
            <w:tcBorders/>
            <w:vAlign w:val="center"/>
          </w:tcPr>
          <w:p>
            <w:pPr>
              <w:pStyle w:val="TableContents"/>
              <w:bidi w:val="0"/>
              <w:spacing w:before="0" w:after="283"/>
              <w:rPr/>
            </w:pPr>
            <w:r>
              <w:rPr/>
              <w:t>"products at or below reorder level"</w:t>
            </w:r>
          </w:p>
        </w:tc>
        <w:tc>
          <w:tcPr>
            <w:tcW w:w="1037" w:type="dxa"/>
            <w:tcBorders/>
            <w:vAlign w:val="center"/>
          </w:tcPr>
          <w:p>
            <w:pPr>
              <w:pStyle w:val="TableContents"/>
              <w:bidi w:val="0"/>
              <w:spacing w:before="0" w:after="283"/>
              <w:rPr/>
            </w:pPr>
            <w:r>
              <w:rPr/>
              <w:t>count</w:t>
            </w:r>
          </w:p>
        </w:tc>
        <w:tc>
          <w:tcPr>
            <w:tcW w:w="1728" w:type="dxa"/>
            <w:tcBorders/>
            <w:vAlign w:val="center"/>
          </w:tcPr>
          <w:p>
            <w:pPr>
              <w:pStyle w:val="TableContents"/>
              <w:bidi w:val="0"/>
              <w:spacing w:before="0" w:after="283"/>
              <w:rPr/>
            </w:pPr>
            <w:r>
              <w:rPr/>
              <w:t>amber</w:t>
            </w:r>
          </w:p>
        </w:tc>
        <w:tc>
          <w:tcPr>
            <w:tcW w:w="1187" w:type="dxa"/>
            <w:tcBorders/>
            <w:vAlign w:val="center"/>
          </w:tcPr>
          <w:p>
            <w:pPr>
              <w:pStyle w:val="TableContents"/>
              <w:bidi w:val="0"/>
              <w:spacing w:before="0" w:after="283"/>
              <w:rPr/>
            </w:pPr>
            <w:r>
              <w:rPr/>
              <w:t>Batch inventory</w:t>
            </w:r>
          </w:p>
        </w:tc>
        <w:tc>
          <w:tcPr>
            <w:tcW w:w="3166" w:type="dxa"/>
            <w:tcBorders/>
            <w:vAlign w:val="center"/>
          </w:tcPr>
          <w:p>
            <w:pPr>
              <w:pStyle w:val="TableContents"/>
              <w:bidi w:val="0"/>
              <w:spacing w:before="0" w:after="283"/>
              <w:rPr/>
            </w:pPr>
            <w:r>
              <w:rPr/>
              <w:t>count &gt; 0</w:t>
            </w:r>
          </w:p>
        </w:tc>
      </w:tr>
      <w:tr>
        <w:trPr/>
        <w:tc>
          <w:tcPr>
            <w:tcW w:w="219" w:type="dxa"/>
            <w:tcBorders/>
            <w:vAlign w:val="center"/>
          </w:tcPr>
          <w:p>
            <w:pPr>
              <w:pStyle w:val="TableContents"/>
              <w:bidi w:val="0"/>
              <w:spacing w:before="0" w:after="283"/>
              <w:rPr/>
            </w:pPr>
            <w:r>
              <w:rPr/>
              <w:t>5</w:t>
            </w:r>
          </w:p>
        </w:tc>
        <w:tc>
          <w:tcPr>
            <w:tcW w:w="2263" w:type="dxa"/>
            <w:tcBorders/>
            <w:vAlign w:val="center"/>
          </w:tcPr>
          <w:p>
            <w:pPr>
              <w:pStyle w:val="TableContents"/>
              <w:bidi w:val="0"/>
              <w:spacing w:before="0" w:after="283"/>
              <w:rPr/>
            </w:pPr>
            <w:r>
              <w:rPr/>
              <w:t>"goods receipts awaiting supplier invoice"</w:t>
            </w:r>
          </w:p>
        </w:tc>
        <w:tc>
          <w:tcPr>
            <w:tcW w:w="1037" w:type="dxa"/>
            <w:tcBorders/>
            <w:vAlign w:val="center"/>
          </w:tcPr>
          <w:p>
            <w:pPr>
              <w:pStyle w:val="TableContents"/>
              <w:bidi w:val="0"/>
              <w:spacing w:before="0" w:after="283"/>
              <w:rPr/>
            </w:pPr>
            <w:r>
              <w:rPr/>
              <w:t>count</w:t>
            </w:r>
          </w:p>
        </w:tc>
        <w:tc>
          <w:tcPr>
            <w:tcW w:w="1728" w:type="dxa"/>
            <w:tcBorders/>
            <w:vAlign w:val="center"/>
          </w:tcPr>
          <w:p>
            <w:pPr>
              <w:pStyle w:val="TableContents"/>
              <w:bidi w:val="0"/>
              <w:spacing w:before="0" w:after="283"/>
              <w:rPr/>
            </w:pPr>
            <w:r>
              <w:rPr/>
              <w:t>blue</w:t>
            </w:r>
          </w:p>
        </w:tc>
        <w:tc>
          <w:tcPr>
            <w:tcW w:w="1187" w:type="dxa"/>
            <w:tcBorders/>
            <w:vAlign w:val="center"/>
          </w:tcPr>
          <w:p>
            <w:pPr>
              <w:pStyle w:val="TableContents"/>
              <w:bidi w:val="0"/>
              <w:spacing w:before="0" w:after="283"/>
              <w:rPr/>
            </w:pPr>
            <w:r>
              <w:rPr/>
              <w:t>Purchasing</w:t>
            </w:r>
          </w:p>
        </w:tc>
        <w:tc>
          <w:tcPr>
            <w:tcW w:w="3166" w:type="dxa"/>
            <w:tcBorders/>
            <w:vAlign w:val="center"/>
          </w:tcPr>
          <w:p>
            <w:pPr>
              <w:pStyle w:val="TableContents"/>
              <w:bidi w:val="0"/>
              <w:spacing w:before="0" w:after="283"/>
              <w:rPr/>
            </w:pPr>
            <w:r>
              <w:rPr/>
              <w:t>count &gt; 0</w:t>
            </w:r>
          </w:p>
        </w:tc>
      </w:tr>
      <w:tr>
        <w:trPr/>
        <w:tc>
          <w:tcPr>
            <w:tcW w:w="219" w:type="dxa"/>
            <w:tcBorders/>
            <w:vAlign w:val="center"/>
          </w:tcPr>
          <w:p>
            <w:pPr>
              <w:pStyle w:val="TableContents"/>
              <w:bidi w:val="0"/>
              <w:spacing w:before="0" w:after="283"/>
              <w:rPr/>
            </w:pPr>
            <w:r>
              <w:rPr/>
              <w:t>6</w:t>
            </w:r>
          </w:p>
        </w:tc>
        <w:tc>
          <w:tcPr>
            <w:tcW w:w="2263" w:type="dxa"/>
            <w:tcBorders/>
            <w:vAlign w:val="center"/>
          </w:tcPr>
          <w:p>
            <w:pPr>
              <w:pStyle w:val="TableContents"/>
              <w:bidi w:val="0"/>
              <w:spacing w:before="0" w:after="283"/>
              <w:rPr/>
            </w:pPr>
            <w:r>
              <w:rPr/>
              <w:t>"open purchase orders"</w:t>
            </w:r>
          </w:p>
        </w:tc>
        <w:tc>
          <w:tcPr>
            <w:tcW w:w="1037" w:type="dxa"/>
            <w:tcBorders/>
            <w:vAlign w:val="center"/>
          </w:tcPr>
          <w:p>
            <w:pPr>
              <w:pStyle w:val="TableContents"/>
              <w:bidi w:val="0"/>
              <w:spacing w:before="0" w:after="283"/>
              <w:rPr/>
            </w:pPr>
            <w:r>
              <w:rPr/>
              <w:t>count</w:t>
            </w:r>
          </w:p>
        </w:tc>
        <w:tc>
          <w:tcPr>
            <w:tcW w:w="1728" w:type="dxa"/>
            <w:tcBorders/>
            <w:vAlign w:val="center"/>
          </w:tcPr>
          <w:p>
            <w:pPr>
              <w:pStyle w:val="TableContents"/>
              <w:bidi w:val="0"/>
              <w:spacing w:before="0" w:after="283"/>
              <w:rPr/>
            </w:pPr>
            <w:r>
              <w:rPr/>
              <w:t>blue</w:t>
            </w:r>
          </w:p>
        </w:tc>
        <w:tc>
          <w:tcPr>
            <w:tcW w:w="1187" w:type="dxa"/>
            <w:tcBorders/>
            <w:vAlign w:val="center"/>
          </w:tcPr>
          <w:p>
            <w:pPr>
              <w:pStyle w:val="TableContents"/>
              <w:bidi w:val="0"/>
              <w:spacing w:before="0" w:after="283"/>
              <w:rPr/>
            </w:pPr>
            <w:r>
              <w:rPr/>
              <w:t>Purchasing</w:t>
            </w:r>
          </w:p>
        </w:tc>
        <w:tc>
          <w:tcPr>
            <w:tcW w:w="3166" w:type="dxa"/>
            <w:tcBorders/>
            <w:vAlign w:val="center"/>
          </w:tcPr>
          <w:p>
            <w:pPr>
              <w:pStyle w:val="TableContents"/>
              <w:bidi w:val="0"/>
              <w:spacing w:before="0" w:after="283"/>
              <w:rPr/>
            </w:pPr>
            <w:r>
              <w:rPr/>
              <w:t>count &gt; 0</w:t>
            </w:r>
          </w:p>
        </w:tc>
      </w:tr>
      <w:tr>
        <w:trPr/>
        <w:tc>
          <w:tcPr>
            <w:tcW w:w="219" w:type="dxa"/>
            <w:tcBorders/>
            <w:vAlign w:val="center"/>
          </w:tcPr>
          <w:p>
            <w:pPr>
              <w:pStyle w:val="TableContents"/>
              <w:bidi w:val="0"/>
              <w:spacing w:before="0" w:after="283"/>
              <w:rPr/>
            </w:pPr>
            <w:r>
              <w:rPr/>
              <w:t>7</w:t>
            </w:r>
          </w:p>
        </w:tc>
        <w:tc>
          <w:tcPr>
            <w:tcW w:w="2263" w:type="dxa"/>
            <w:tcBorders/>
            <w:vAlign w:val="center"/>
          </w:tcPr>
          <w:p>
            <w:pPr>
              <w:pStyle w:val="TableContents"/>
              <w:bidi w:val="0"/>
              <w:spacing w:before="0" w:after="283"/>
              <w:rPr/>
            </w:pPr>
            <w:r>
              <w:rPr/>
              <w:t>"customer dues past due date"</w:t>
            </w:r>
          </w:p>
        </w:tc>
        <w:tc>
          <w:tcPr>
            <w:tcW w:w="1037" w:type="dxa"/>
            <w:tcBorders/>
            <w:vAlign w:val="center"/>
          </w:tcPr>
          <w:p>
            <w:pPr>
              <w:pStyle w:val="TableContents"/>
              <w:bidi w:val="0"/>
              <w:spacing w:before="0" w:after="283"/>
              <w:rPr/>
            </w:pPr>
            <w:r>
              <w:rPr/>
              <w:t xml:space="preserve">₹ </w:t>
            </w:r>
            <w:r>
              <w:rPr/>
              <w:t>amount</w:t>
            </w:r>
          </w:p>
        </w:tc>
        <w:tc>
          <w:tcPr>
            <w:tcW w:w="1728" w:type="dxa"/>
            <w:tcBorders/>
            <w:vAlign w:val="center"/>
          </w:tcPr>
          <w:p>
            <w:pPr>
              <w:pStyle w:val="TableContents"/>
              <w:bidi w:val="0"/>
              <w:spacing w:before="0" w:after="283"/>
              <w:rPr/>
            </w:pPr>
            <w:r>
              <w:rPr/>
              <w:t>amber</w:t>
            </w:r>
          </w:p>
        </w:tc>
        <w:tc>
          <w:tcPr>
            <w:tcW w:w="1187" w:type="dxa"/>
            <w:tcBorders/>
            <w:vAlign w:val="center"/>
          </w:tcPr>
          <w:p>
            <w:pPr>
              <w:pStyle w:val="TableContents"/>
              <w:bidi w:val="0"/>
              <w:spacing w:before="0" w:after="283"/>
              <w:rPr/>
            </w:pPr>
            <w:r>
              <w:rPr/>
              <w:t>Customers</w:t>
            </w:r>
          </w:p>
        </w:tc>
        <w:tc>
          <w:tcPr>
            <w:tcW w:w="3166" w:type="dxa"/>
            <w:tcBorders/>
            <w:vAlign w:val="center"/>
          </w:tcPr>
          <w:p>
            <w:pPr>
              <w:pStyle w:val="TableContents"/>
              <w:bidi w:val="0"/>
              <w:spacing w:before="0" w:after="283"/>
              <w:rPr/>
            </w:pPr>
            <w:r>
              <w:rPr/>
              <w:t xml:space="preserve">amount &gt; 0 (needs </w:t>
            </w:r>
            <w:r>
              <w:rPr>
                <w:rStyle w:val="SourceText"/>
              </w:rPr>
              <w:t>reports.read</w:t>
            </w:r>
            <w:r>
              <w:rPr/>
              <w:t>)</w:t>
            </w:r>
          </w:p>
        </w:tc>
      </w:tr>
      <w:tr>
        <w:trPr/>
        <w:tc>
          <w:tcPr>
            <w:tcW w:w="219" w:type="dxa"/>
            <w:tcBorders/>
            <w:vAlign w:val="center"/>
          </w:tcPr>
          <w:p>
            <w:pPr>
              <w:pStyle w:val="TableContents"/>
              <w:bidi w:val="0"/>
              <w:spacing w:before="0" w:after="283"/>
              <w:rPr/>
            </w:pPr>
            <w:r>
              <w:rPr/>
              <w:t>8</w:t>
            </w:r>
          </w:p>
        </w:tc>
        <w:tc>
          <w:tcPr>
            <w:tcW w:w="2263" w:type="dxa"/>
            <w:tcBorders/>
            <w:vAlign w:val="center"/>
          </w:tcPr>
          <w:p>
            <w:pPr>
              <w:pStyle w:val="TableContents"/>
              <w:bidi w:val="0"/>
              <w:spacing w:before="0" w:after="283"/>
              <w:rPr/>
            </w:pPr>
            <w:r>
              <w:rPr/>
              <w:t>"supplier dues past due date"</w:t>
            </w:r>
          </w:p>
        </w:tc>
        <w:tc>
          <w:tcPr>
            <w:tcW w:w="1037" w:type="dxa"/>
            <w:tcBorders/>
            <w:vAlign w:val="center"/>
          </w:tcPr>
          <w:p>
            <w:pPr>
              <w:pStyle w:val="TableContents"/>
              <w:bidi w:val="0"/>
              <w:spacing w:before="0" w:after="283"/>
              <w:rPr/>
            </w:pPr>
            <w:r>
              <w:rPr/>
              <w:t xml:space="preserve">₹ </w:t>
            </w:r>
            <w:r>
              <w:rPr/>
              <w:t>amount</w:t>
            </w:r>
          </w:p>
        </w:tc>
        <w:tc>
          <w:tcPr>
            <w:tcW w:w="1728" w:type="dxa"/>
            <w:tcBorders/>
            <w:vAlign w:val="center"/>
          </w:tcPr>
          <w:p>
            <w:pPr>
              <w:pStyle w:val="TableContents"/>
              <w:bidi w:val="0"/>
              <w:spacing w:before="0" w:after="283"/>
              <w:rPr/>
            </w:pPr>
            <w:r>
              <w:rPr/>
              <w:t>amber</w:t>
            </w:r>
          </w:p>
        </w:tc>
        <w:tc>
          <w:tcPr>
            <w:tcW w:w="1187" w:type="dxa"/>
            <w:tcBorders/>
            <w:vAlign w:val="center"/>
          </w:tcPr>
          <w:p>
            <w:pPr>
              <w:pStyle w:val="TableContents"/>
              <w:bidi w:val="0"/>
              <w:spacing w:before="0" w:after="283"/>
              <w:rPr/>
            </w:pPr>
            <w:r>
              <w:rPr/>
              <w:t>Vendors</w:t>
            </w:r>
          </w:p>
        </w:tc>
        <w:tc>
          <w:tcPr>
            <w:tcW w:w="3166" w:type="dxa"/>
            <w:tcBorders/>
            <w:vAlign w:val="center"/>
          </w:tcPr>
          <w:p>
            <w:pPr>
              <w:pStyle w:val="TableContents"/>
              <w:bidi w:val="0"/>
              <w:spacing w:before="0" w:after="283"/>
              <w:rPr/>
            </w:pPr>
            <w:r>
              <w:rPr/>
              <w:t xml:space="preserve">amount &gt; 0 (needs </w:t>
            </w:r>
            <w:r>
              <w:rPr>
                <w:rStyle w:val="SourceText"/>
              </w:rPr>
              <w:t>reports.read</w:t>
            </w:r>
            <w:r>
              <w:rPr/>
              <w:t>)</w:t>
            </w:r>
          </w:p>
        </w:tc>
      </w:tr>
      <w:tr>
        <w:trPr/>
        <w:tc>
          <w:tcPr>
            <w:tcW w:w="219" w:type="dxa"/>
            <w:tcBorders/>
            <w:vAlign w:val="center"/>
          </w:tcPr>
          <w:p>
            <w:pPr>
              <w:pStyle w:val="TableContents"/>
              <w:bidi w:val="0"/>
              <w:spacing w:before="0" w:after="283"/>
              <w:rPr/>
            </w:pPr>
            <w:r>
              <w:rPr/>
              <w:t>9</w:t>
            </w:r>
          </w:p>
        </w:tc>
        <w:tc>
          <w:tcPr>
            <w:tcW w:w="2263" w:type="dxa"/>
            <w:tcBorders/>
            <w:vAlign w:val="center"/>
          </w:tcPr>
          <w:p>
            <w:pPr>
              <w:pStyle w:val="TableContents"/>
              <w:bidi w:val="0"/>
              <w:spacing w:before="0" w:after="283"/>
              <w:rPr/>
            </w:pPr>
            <w:r>
              <w:rPr/>
              <w:t>"setup step(s) still to complete"</w:t>
            </w:r>
          </w:p>
        </w:tc>
        <w:tc>
          <w:tcPr>
            <w:tcW w:w="1037" w:type="dxa"/>
            <w:tcBorders/>
            <w:vAlign w:val="center"/>
          </w:tcPr>
          <w:p>
            <w:pPr>
              <w:pStyle w:val="TableContents"/>
              <w:bidi w:val="0"/>
              <w:spacing w:before="0" w:after="283"/>
              <w:rPr/>
            </w:pPr>
            <w:r>
              <w:rPr/>
              <w:t>count</w:t>
            </w:r>
          </w:p>
        </w:tc>
        <w:tc>
          <w:tcPr>
            <w:tcW w:w="1728" w:type="dxa"/>
            <w:tcBorders/>
            <w:vAlign w:val="center"/>
          </w:tcPr>
          <w:p>
            <w:pPr>
              <w:pStyle w:val="TableContents"/>
              <w:bidi w:val="0"/>
              <w:spacing w:before="0" w:after="283"/>
              <w:rPr/>
            </w:pPr>
            <w:r>
              <w:rPr/>
              <w:t>amber</w:t>
            </w:r>
          </w:p>
        </w:tc>
        <w:tc>
          <w:tcPr>
            <w:tcW w:w="1187" w:type="dxa"/>
            <w:tcBorders/>
            <w:vAlign w:val="center"/>
          </w:tcPr>
          <w:p>
            <w:pPr>
              <w:pStyle w:val="TableContents"/>
              <w:bidi w:val="0"/>
              <w:spacing w:before="0" w:after="283"/>
              <w:rPr/>
            </w:pPr>
            <w:r>
              <w:rPr/>
              <w:t>Settings</w:t>
            </w:r>
          </w:p>
        </w:tc>
        <w:tc>
          <w:tcPr>
            <w:tcW w:w="3166" w:type="dxa"/>
            <w:tcBorders/>
            <w:vAlign w:val="center"/>
          </w:tcPr>
          <w:p>
            <w:pPr>
              <w:pStyle w:val="TableContents"/>
              <w:bidi w:val="0"/>
              <w:spacing w:before="0" w:after="283"/>
              <w:rPr/>
            </w:pPr>
            <w:r>
              <w:rPr/>
              <w:t>setup not yet completed and steps remain</w:t>
            </w:r>
          </w:p>
        </w:tc>
      </w:tr>
    </w:tbl>
    <w:p>
      <w:pPr>
        <w:pStyle w:val="BodyText"/>
        <w:numPr>
          <w:ilvl w:val="0"/>
          <w:numId w:val="69"/>
        </w:numPr>
        <w:tabs>
          <w:tab w:val="clear" w:pos="1134"/>
          <w:tab w:val="left" w:pos="709" w:leader="none"/>
        </w:tabs>
        <w:bidi w:val="0"/>
        <w:ind w:hanging="283" w:left="709"/>
        <w:rPr/>
      </w:pPr>
      <w:r>
        <w:rPr>
          <w:rStyle w:val="Strong"/>
        </w:rPr>
        <w:t>Setup checklist</w:t>
      </w:r>
      <w:r>
        <w:rPr/>
        <w:t xml:space="preserve"> card (only until setup is completed, and only for users with </w:t>
      </w:r>
      <w:r>
        <w:rPr>
          <w:rStyle w:val="SourceText"/>
        </w:rPr>
        <w:t>organization.settings.manage</w:t>
      </w:r>
      <w:r>
        <w:rPr/>
        <w:t xml:space="preserve">): description "Real transactions are blocked until essential setup is complete."; progress bar and "X of Y" at top right; two-column list of steps — each with a circle/tick, label (struck through when done), tag </w:t>
      </w:r>
      <w:r>
        <w:rPr>
          <w:rStyle w:val="Strong"/>
        </w:rPr>
        <w:t>Required</w:t>
      </w:r>
      <w:r>
        <w:rPr/>
        <w:t xml:space="preserve"> (amber) or </w:t>
      </w:r>
      <w:r>
        <w:rPr>
          <w:rStyle w:val="Strong"/>
        </w:rPr>
        <w:t>Recommended</w:t>
      </w:r>
      <w:r>
        <w:rPr/>
        <w:t xml:space="preserve"> (grey) when not done, and a link to the screen where it is done. Button </w:t>
      </w:r>
      <w:r>
        <w:rPr>
          <w:rStyle w:val="Strong"/>
        </w:rPr>
        <w:t>Complete setup</w:t>
      </w:r>
      <w:r>
        <w:rPr/>
        <w:t xml:space="preserve"> (</w:t>
      </w:r>
      <w:r>
        <w:rPr>
          <w:rStyle w:val="Strong"/>
        </w:rPr>
        <w:t>Completing…</w:t>
      </w:r>
      <w:r>
        <w:rPr/>
        <w:t xml:space="preserve">) appears when all required steps are done. </w:t>
      </w:r>
    </w:p>
    <w:tbl>
      <w:tblPr>
        <w:tblW w:w="9600" w:type="dxa"/>
        <w:jc w:val="left"/>
        <w:tblInd w:w="28" w:type="dxa"/>
        <w:tblLayout w:type="fixed"/>
        <w:tblCellMar>
          <w:top w:w="28" w:type="dxa"/>
          <w:left w:w="28" w:type="dxa"/>
          <w:bottom w:w="28" w:type="dxa"/>
          <w:right w:w="28" w:type="dxa"/>
        </w:tblCellMar>
      </w:tblPr>
      <w:tblGrid>
        <w:gridCol w:w="1660"/>
        <w:gridCol w:w="1307"/>
        <w:gridCol w:w="5399"/>
        <w:gridCol w:w="1234"/>
      </w:tblGrid>
      <w:tr>
        <w:trPr>
          <w:tblHeader w:val="true"/>
        </w:trPr>
        <w:tc>
          <w:tcPr>
            <w:tcW w:w="1660" w:type="dxa"/>
            <w:tcBorders/>
            <w:vAlign w:val="center"/>
          </w:tcPr>
          <w:p>
            <w:pPr>
              <w:pStyle w:val="TableHeading"/>
              <w:suppressLineNumbers/>
              <w:shd w:fill="D9F7EF" w:val="clear"/>
              <w:bidi w:val="0"/>
              <w:spacing w:before="0" w:after="283"/>
              <w:jc w:val="center"/>
              <w:rPr/>
            </w:pPr>
            <w:r>
              <w:rPr/>
              <w:t>Step label</w:t>
            </w:r>
          </w:p>
        </w:tc>
        <w:tc>
          <w:tcPr>
            <w:tcW w:w="1307" w:type="dxa"/>
            <w:tcBorders/>
            <w:vAlign w:val="center"/>
          </w:tcPr>
          <w:p>
            <w:pPr>
              <w:pStyle w:val="TableHeading"/>
              <w:suppressLineNumbers/>
              <w:shd w:fill="D9F7EF" w:val="clear"/>
              <w:bidi w:val="0"/>
              <w:spacing w:before="0" w:after="283"/>
              <w:jc w:val="center"/>
              <w:rPr/>
            </w:pPr>
            <w:r>
              <w:rPr/>
              <w:t>Required?</w:t>
            </w:r>
          </w:p>
        </w:tc>
        <w:tc>
          <w:tcPr>
            <w:tcW w:w="5399" w:type="dxa"/>
            <w:tcBorders/>
            <w:vAlign w:val="center"/>
          </w:tcPr>
          <w:p>
            <w:pPr>
              <w:pStyle w:val="TableHeading"/>
              <w:suppressLineNumbers/>
              <w:shd w:fill="D9F7EF" w:val="clear"/>
              <w:bidi w:val="0"/>
              <w:spacing w:before="0" w:after="283"/>
              <w:jc w:val="center"/>
              <w:rPr/>
            </w:pPr>
            <w:r>
              <w:rPr/>
              <w:t>Complete when</w:t>
            </w:r>
          </w:p>
        </w:tc>
        <w:tc>
          <w:tcPr>
            <w:tcW w:w="1234" w:type="dxa"/>
            <w:tcBorders/>
            <w:vAlign w:val="center"/>
          </w:tcPr>
          <w:p>
            <w:pPr>
              <w:pStyle w:val="TableHeading"/>
              <w:suppressLineNumbers/>
              <w:shd w:fill="D9F7EF" w:val="clear"/>
              <w:bidi w:val="0"/>
              <w:spacing w:before="0" w:after="283"/>
              <w:jc w:val="center"/>
              <w:rPr/>
            </w:pPr>
            <w:r>
              <w:rPr/>
              <w:t>Link</w:t>
            </w:r>
          </w:p>
        </w:tc>
      </w:tr>
      <w:tr>
        <w:trPr/>
        <w:tc>
          <w:tcPr>
            <w:tcW w:w="1660" w:type="dxa"/>
            <w:tcBorders/>
            <w:vAlign w:val="center"/>
          </w:tcPr>
          <w:p>
            <w:pPr>
              <w:pStyle w:val="TableContents"/>
              <w:bidi w:val="0"/>
              <w:spacing w:before="0" w:after="283"/>
              <w:rPr/>
            </w:pPr>
            <w:r>
              <w:rPr/>
              <w:t>Business profile</w:t>
            </w:r>
          </w:p>
        </w:tc>
        <w:tc>
          <w:tcPr>
            <w:tcW w:w="1307" w:type="dxa"/>
            <w:tcBorders/>
            <w:vAlign w:val="center"/>
          </w:tcPr>
          <w:p>
            <w:pPr>
              <w:pStyle w:val="TableContents"/>
              <w:bidi w:val="0"/>
              <w:spacing w:before="0" w:after="283"/>
              <w:rPr/>
            </w:pPr>
            <w:r>
              <w:rPr/>
              <w:t>Required</w:t>
            </w:r>
          </w:p>
        </w:tc>
        <w:tc>
          <w:tcPr>
            <w:tcW w:w="5399" w:type="dxa"/>
            <w:tcBorders/>
            <w:vAlign w:val="center"/>
          </w:tcPr>
          <w:p>
            <w:pPr>
              <w:pStyle w:val="TableContents"/>
              <w:bidi w:val="0"/>
              <w:spacing w:before="0" w:after="283"/>
              <w:rPr/>
            </w:pPr>
            <w:r>
              <w:rPr/>
              <w:t>Organization has address line 1, city and state code</w:t>
            </w:r>
          </w:p>
        </w:tc>
        <w:tc>
          <w:tcPr>
            <w:tcW w:w="1234" w:type="dxa"/>
            <w:tcBorders/>
            <w:vAlign w:val="center"/>
          </w:tcPr>
          <w:p>
            <w:pPr>
              <w:pStyle w:val="TableContents"/>
              <w:bidi w:val="0"/>
              <w:spacing w:before="0" w:after="283"/>
              <w:rPr/>
            </w:pPr>
            <w:r>
              <w:rPr/>
              <w:t>Settings</w:t>
            </w:r>
          </w:p>
        </w:tc>
      </w:tr>
      <w:tr>
        <w:trPr/>
        <w:tc>
          <w:tcPr>
            <w:tcW w:w="1660" w:type="dxa"/>
            <w:tcBorders/>
            <w:vAlign w:val="center"/>
          </w:tcPr>
          <w:p>
            <w:pPr>
              <w:pStyle w:val="TableContents"/>
              <w:bidi w:val="0"/>
              <w:spacing w:before="0" w:after="283"/>
              <w:rPr/>
            </w:pPr>
            <w:r>
              <w:rPr/>
              <w:t>GST registration</w:t>
            </w:r>
          </w:p>
        </w:tc>
        <w:tc>
          <w:tcPr>
            <w:tcW w:w="1307" w:type="dxa"/>
            <w:tcBorders/>
            <w:vAlign w:val="center"/>
          </w:tcPr>
          <w:p>
            <w:pPr>
              <w:pStyle w:val="TableContents"/>
              <w:bidi w:val="0"/>
              <w:spacing w:before="0" w:after="283"/>
              <w:rPr/>
            </w:pPr>
            <w:r>
              <w:rPr/>
              <w:t>Required</w:t>
            </w:r>
          </w:p>
        </w:tc>
        <w:tc>
          <w:tcPr>
            <w:tcW w:w="5399" w:type="dxa"/>
            <w:tcBorders/>
            <w:vAlign w:val="center"/>
          </w:tcPr>
          <w:p>
            <w:pPr>
              <w:pStyle w:val="TableContents"/>
              <w:bidi w:val="0"/>
              <w:spacing w:before="0" w:after="283"/>
              <w:rPr/>
            </w:pPr>
            <w:r>
              <w:rPr/>
              <w:t>GST status does not require a GSTIN, or a GSTIN is entered (regular/composition taxpayers need one)</w:t>
            </w:r>
          </w:p>
        </w:tc>
        <w:tc>
          <w:tcPr>
            <w:tcW w:w="1234" w:type="dxa"/>
            <w:tcBorders/>
            <w:vAlign w:val="center"/>
          </w:tcPr>
          <w:p>
            <w:pPr>
              <w:pStyle w:val="TableContents"/>
              <w:bidi w:val="0"/>
              <w:spacing w:before="0" w:after="283"/>
              <w:rPr/>
            </w:pPr>
            <w:r>
              <w:rPr/>
              <w:t>Settings</w:t>
            </w:r>
          </w:p>
        </w:tc>
      </w:tr>
      <w:tr>
        <w:trPr/>
        <w:tc>
          <w:tcPr>
            <w:tcW w:w="1660" w:type="dxa"/>
            <w:tcBorders/>
            <w:vAlign w:val="center"/>
          </w:tcPr>
          <w:p>
            <w:pPr>
              <w:pStyle w:val="TableContents"/>
              <w:bidi w:val="0"/>
              <w:spacing w:before="0" w:after="283"/>
              <w:rPr/>
            </w:pPr>
            <w:r>
              <w:rPr/>
              <w:t>At least one branch</w:t>
            </w:r>
          </w:p>
        </w:tc>
        <w:tc>
          <w:tcPr>
            <w:tcW w:w="1307" w:type="dxa"/>
            <w:tcBorders/>
            <w:vAlign w:val="center"/>
          </w:tcPr>
          <w:p>
            <w:pPr>
              <w:pStyle w:val="TableContents"/>
              <w:bidi w:val="0"/>
              <w:spacing w:before="0" w:after="283"/>
              <w:rPr/>
            </w:pPr>
            <w:r>
              <w:rPr/>
              <w:t>Required</w:t>
            </w:r>
          </w:p>
        </w:tc>
        <w:tc>
          <w:tcPr>
            <w:tcW w:w="5399" w:type="dxa"/>
            <w:tcBorders/>
            <w:vAlign w:val="center"/>
          </w:tcPr>
          <w:p>
            <w:pPr>
              <w:pStyle w:val="TableContents"/>
              <w:bidi w:val="0"/>
              <w:spacing w:before="0" w:after="283"/>
              <w:rPr/>
            </w:pPr>
            <w:r>
              <w:rPr/>
              <w:t xml:space="preserve">≥ </w:t>
            </w:r>
            <w:r>
              <w:rPr/>
              <w:t>1 branch exists</w:t>
            </w:r>
          </w:p>
        </w:tc>
        <w:tc>
          <w:tcPr>
            <w:tcW w:w="1234" w:type="dxa"/>
            <w:tcBorders/>
            <w:vAlign w:val="center"/>
          </w:tcPr>
          <w:p>
            <w:pPr>
              <w:pStyle w:val="TableContents"/>
              <w:bidi w:val="0"/>
              <w:spacing w:before="0" w:after="283"/>
              <w:rPr/>
            </w:pPr>
            <w:r>
              <w:rPr/>
              <w:t>Branches</w:t>
            </w:r>
          </w:p>
        </w:tc>
      </w:tr>
      <w:tr>
        <w:trPr/>
        <w:tc>
          <w:tcPr>
            <w:tcW w:w="1660" w:type="dxa"/>
            <w:tcBorders/>
            <w:vAlign w:val="center"/>
          </w:tcPr>
          <w:p>
            <w:pPr>
              <w:pStyle w:val="TableContents"/>
              <w:bidi w:val="0"/>
              <w:spacing w:before="0" w:after="283"/>
              <w:rPr/>
            </w:pPr>
            <w:r>
              <w:rPr/>
              <w:t>At least one warehouse</w:t>
            </w:r>
          </w:p>
        </w:tc>
        <w:tc>
          <w:tcPr>
            <w:tcW w:w="1307" w:type="dxa"/>
            <w:tcBorders/>
            <w:vAlign w:val="center"/>
          </w:tcPr>
          <w:p>
            <w:pPr>
              <w:pStyle w:val="TableContents"/>
              <w:bidi w:val="0"/>
              <w:spacing w:before="0" w:after="283"/>
              <w:rPr/>
            </w:pPr>
            <w:r>
              <w:rPr/>
              <w:t>Required</w:t>
            </w:r>
          </w:p>
        </w:tc>
        <w:tc>
          <w:tcPr>
            <w:tcW w:w="5399" w:type="dxa"/>
            <w:tcBorders/>
            <w:vAlign w:val="center"/>
          </w:tcPr>
          <w:p>
            <w:pPr>
              <w:pStyle w:val="TableContents"/>
              <w:bidi w:val="0"/>
              <w:spacing w:before="0" w:after="283"/>
              <w:rPr/>
            </w:pPr>
            <w:r>
              <w:rPr/>
              <w:t xml:space="preserve">≥ </w:t>
            </w:r>
            <w:r>
              <w:rPr/>
              <w:t>1 warehouse exists</w:t>
            </w:r>
          </w:p>
        </w:tc>
        <w:tc>
          <w:tcPr>
            <w:tcW w:w="1234" w:type="dxa"/>
            <w:tcBorders/>
            <w:vAlign w:val="center"/>
          </w:tcPr>
          <w:p>
            <w:pPr>
              <w:pStyle w:val="TableContents"/>
              <w:bidi w:val="0"/>
              <w:spacing w:before="0" w:after="283"/>
              <w:rPr/>
            </w:pPr>
            <w:r>
              <w:rPr/>
              <w:t>Branches</w:t>
            </w:r>
          </w:p>
        </w:tc>
      </w:tr>
      <w:tr>
        <w:trPr/>
        <w:tc>
          <w:tcPr>
            <w:tcW w:w="1660" w:type="dxa"/>
            <w:tcBorders/>
            <w:vAlign w:val="center"/>
          </w:tcPr>
          <w:p>
            <w:pPr>
              <w:pStyle w:val="TableContents"/>
              <w:bidi w:val="0"/>
              <w:spacing w:before="0" w:after="283"/>
              <w:rPr/>
            </w:pPr>
            <w:r>
              <w:rPr/>
              <w:t>Users configured</w:t>
            </w:r>
          </w:p>
        </w:tc>
        <w:tc>
          <w:tcPr>
            <w:tcW w:w="1307" w:type="dxa"/>
            <w:tcBorders/>
            <w:vAlign w:val="center"/>
          </w:tcPr>
          <w:p>
            <w:pPr>
              <w:pStyle w:val="TableContents"/>
              <w:bidi w:val="0"/>
              <w:spacing w:before="0" w:after="283"/>
              <w:rPr/>
            </w:pPr>
            <w:r>
              <w:rPr/>
              <w:t>Required</w:t>
            </w:r>
          </w:p>
        </w:tc>
        <w:tc>
          <w:tcPr>
            <w:tcW w:w="5399" w:type="dxa"/>
            <w:tcBorders/>
            <w:vAlign w:val="center"/>
          </w:tcPr>
          <w:p>
            <w:pPr>
              <w:pStyle w:val="TableContents"/>
              <w:bidi w:val="0"/>
              <w:spacing w:before="0" w:after="283"/>
              <w:rPr/>
            </w:pPr>
            <w:r>
              <w:rPr/>
              <w:t xml:space="preserve">≥ </w:t>
            </w:r>
            <w:r>
              <w:rPr/>
              <w:t>1 active member (always true after registration)</w:t>
            </w:r>
          </w:p>
        </w:tc>
        <w:tc>
          <w:tcPr>
            <w:tcW w:w="1234" w:type="dxa"/>
            <w:tcBorders/>
            <w:vAlign w:val="center"/>
          </w:tcPr>
          <w:p>
            <w:pPr>
              <w:pStyle w:val="TableContents"/>
              <w:bidi w:val="0"/>
              <w:spacing w:before="0" w:after="283"/>
              <w:rPr/>
            </w:pPr>
            <w:r>
              <w:rPr/>
              <w:t>Users</w:t>
            </w:r>
          </w:p>
        </w:tc>
      </w:tr>
      <w:tr>
        <w:trPr/>
        <w:tc>
          <w:tcPr>
            <w:tcW w:w="1660" w:type="dxa"/>
            <w:tcBorders/>
            <w:vAlign w:val="center"/>
          </w:tcPr>
          <w:p>
            <w:pPr>
              <w:pStyle w:val="TableContents"/>
              <w:bidi w:val="0"/>
              <w:spacing w:before="0" w:after="283"/>
              <w:rPr/>
            </w:pPr>
            <w:r>
              <w:rPr/>
              <w:t>GST tax rates configured</w:t>
            </w:r>
          </w:p>
        </w:tc>
        <w:tc>
          <w:tcPr>
            <w:tcW w:w="1307" w:type="dxa"/>
            <w:tcBorders/>
            <w:vAlign w:val="center"/>
          </w:tcPr>
          <w:p>
            <w:pPr>
              <w:pStyle w:val="TableContents"/>
              <w:bidi w:val="0"/>
              <w:spacing w:before="0" w:after="283"/>
              <w:rPr/>
            </w:pPr>
            <w:r>
              <w:rPr/>
              <w:t>Recommended</w:t>
            </w:r>
          </w:p>
        </w:tc>
        <w:tc>
          <w:tcPr>
            <w:tcW w:w="5399" w:type="dxa"/>
            <w:tcBorders/>
            <w:vAlign w:val="center"/>
          </w:tcPr>
          <w:p>
            <w:pPr>
              <w:pStyle w:val="TableContents"/>
              <w:bidi w:val="0"/>
              <w:spacing w:before="0" w:after="283"/>
              <w:rPr/>
            </w:pPr>
            <w:r>
              <w:rPr/>
              <w:t xml:space="preserve">≥ </w:t>
            </w:r>
            <w:r>
              <w:rPr/>
              <w:t>1 tax rate version currently effective (no end date, or end date in the future)</w:t>
            </w:r>
          </w:p>
        </w:tc>
        <w:tc>
          <w:tcPr>
            <w:tcW w:w="1234" w:type="dxa"/>
            <w:tcBorders/>
            <w:vAlign w:val="center"/>
          </w:tcPr>
          <w:p>
            <w:pPr>
              <w:pStyle w:val="TableContents"/>
              <w:bidi w:val="0"/>
              <w:spacing w:before="0" w:after="283"/>
              <w:rPr/>
            </w:pPr>
            <w:r>
              <w:rPr/>
              <w:t>Configuration</w:t>
            </w:r>
          </w:p>
        </w:tc>
      </w:tr>
    </w:tbl>
    <w:p>
      <w:pPr>
        <w:pStyle w:val="BodyText"/>
        <w:numPr>
          <w:ilvl w:val="0"/>
          <w:numId w:val="70"/>
        </w:numPr>
        <w:tabs>
          <w:tab w:val="clear" w:pos="1134"/>
          <w:tab w:val="left" w:pos="709" w:leader="none"/>
        </w:tabs>
        <w:bidi w:val="0"/>
        <w:ind w:hanging="283" w:left="709"/>
        <w:rPr/>
      </w:pPr>
      <w:r>
        <w:rPr>
          <w:rStyle w:val="Strong"/>
        </w:rPr>
        <w:t>Recent invoices</w:t>
      </w:r>
      <w:r>
        <w:rPr/>
        <w:t xml:space="preserve"> card (link </w:t>
      </w:r>
      <w:r>
        <w:rPr>
          <w:rStyle w:val="Strong"/>
        </w:rPr>
        <w:t>View all →</w:t>
      </w:r>
      <w:r>
        <w:rPr/>
        <w:t xml:space="preserve"> → Sales &amp; returns): table of the 6 most recently created sales invoices. Columns: </w:t>
      </w:r>
      <w:r>
        <w:rPr>
          <w:rStyle w:val="Strong"/>
        </w:rPr>
        <w:t>Invoice</w:t>
      </w:r>
      <w:r>
        <w:rPr/>
        <w:t xml:space="preserve"> (number), </w:t>
      </w:r>
      <w:r>
        <w:rPr>
          <w:rStyle w:val="Strong"/>
        </w:rPr>
        <w:t>Customer</w:t>
      </w:r>
      <w:r>
        <w:rPr/>
        <w:t xml:space="preserve"> (customer name, walk-in name, or "Walk-in"), </w:t>
      </w:r>
      <w:r>
        <w:rPr>
          <w:rStyle w:val="Strong"/>
        </w:rPr>
        <w:t>Date</w:t>
      </w:r>
      <w:r>
        <w:rPr/>
        <w:t xml:space="preserve"> (invoice date), </w:t>
      </w:r>
      <w:r>
        <w:rPr>
          <w:rStyle w:val="Strong"/>
        </w:rPr>
        <w:t>Status</w:t>
      </w:r>
      <w:r>
        <w:rPr/>
        <w:t xml:space="preserve"> (badge: </w:t>
      </w:r>
      <w:r>
        <w:rPr>
          <w:rStyle w:val="Strong"/>
        </w:rPr>
        <w:t>Posted</w:t>
      </w:r>
      <w:r>
        <w:rPr/>
        <w:t xml:space="preserve">, </w:t>
      </w:r>
      <w:r>
        <w:rPr>
          <w:rStyle w:val="Strong"/>
        </w:rPr>
        <w:t>Partially returned</w:t>
      </w:r>
      <w:r>
        <w:rPr/>
        <w:t xml:space="preserve">, </w:t>
      </w:r>
      <w:r>
        <w:rPr>
          <w:rStyle w:val="Strong"/>
        </w:rPr>
        <w:t>Returned</w:t>
      </w:r>
      <w:r>
        <w:rPr/>
        <w:t xml:space="preserve">, </w:t>
      </w:r>
      <w:r>
        <w:rPr>
          <w:rStyle w:val="Strong"/>
        </w:rPr>
        <w:t>Cancelled</w:t>
      </w:r>
      <w:r>
        <w:rPr/>
        <w:t xml:space="preserve">), </w:t>
      </w:r>
      <w:r>
        <w:rPr>
          <w:rStyle w:val="Strong"/>
        </w:rPr>
        <w:t>Total</w:t>
      </w:r>
      <w:r>
        <w:rPr/>
        <w:t xml:space="preserve"> (₹). Clicking a row opens the invoice detail (</w:t>
      </w:r>
      <w:r>
        <w:rPr>
          <w:rStyle w:val="SourceText"/>
        </w:rPr>
        <w:t>/sales-history/&lt;id&gt;</w:t>
      </w:r>
      <w:r>
        <w:rPr/>
        <w:t>). Empty: "No sales yet. Your first POS invoice will appear here."</w:t>
      </w:r>
    </w:p>
    <w:p>
      <w:pPr>
        <w:pStyle w:val="BodyText"/>
        <w:numPr>
          <w:ilvl w:val="0"/>
          <w:numId w:val="70"/>
        </w:numPr>
        <w:tabs>
          <w:tab w:val="clear" w:pos="1134"/>
          <w:tab w:val="left" w:pos="709" w:leader="none"/>
        </w:tabs>
        <w:bidi w:val="0"/>
        <w:ind w:hanging="283" w:left="709"/>
        <w:rPr/>
      </w:pPr>
      <w:r>
        <w:rPr>
          <w:rStyle w:val="Strong"/>
        </w:rPr>
        <w:t>Payment mix</w:t>
      </w:r>
      <w:r>
        <w:rPr/>
        <w:t xml:space="preserve"> card (needs </w:t>
      </w:r>
      <w:r>
        <w:rPr>
          <w:rStyle w:val="SourceText"/>
        </w:rPr>
        <w:t>reports.read</w:t>
      </w:r>
      <w:r>
        <w:rPr/>
        <w:t xml:space="preserve">; "Collected this month by tender"): donut with the month's total collected in the centre ("collected") and a legend per method — </w:t>
      </w:r>
      <w:r>
        <w:rPr>
          <w:rStyle w:val="Strong"/>
        </w:rPr>
        <w:t>Cash</w:t>
      </w:r>
      <w:r>
        <w:rPr/>
        <w:t xml:space="preserve">, </w:t>
      </w:r>
      <w:r>
        <w:rPr>
          <w:rStyle w:val="Strong"/>
        </w:rPr>
        <w:t>UPI</w:t>
      </w:r>
      <w:r>
        <w:rPr/>
        <w:t xml:space="preserve">, </w:t>
      </w:r>
      <w:r>
        <w:rPr>
          <w:rStyle w:val="Strong"/>
        </w:rPr>
        <w:t>Card</w:t>
      </w:r>
      <w:r>
        <w:rPr/>
        <w:t xml:space="preserve">, </w:t>
      </w:r>
      <w:r>
        <w:rPr>
          <w:rStyle w:val="Strong"/>
        </w:rPr>
        <w:t>Bank</w:t>
      </w:r>
      <w:r>
        <w:rPr/>
        <w:t xml:space="preserve">, </w:t>
      </w:r>
      <w:r>
        <w:rPr>
          <w:rStyle w:val="Strong"/>
        </w:rPr>
        <w:t>Credit</w:t>
      </w:r>
      <w:r>
        <w:rPr/>
        <w:t xml:space="preserve"> — with amount and % share. Empty: "Nothing recorded yet."</w:t>
      </w:r>
    </w:p>
    <w:p>
      <w:pPr>
        <w:pStyle w:val="BodyText"/>
        <w:numPr>
          <w:ilvl w:val="0"/>
          <w:numId w:val="70"/>
        </w:numPr>
        <w:tabs>
          <w:tab w:val="clear" w:pos="1134"/>
          <w:tab w:val="left" w:pos="709" w:leader="none"/>
        </w:tabs>
        <w:bidi w:val="0"/>
        <w:ind w:hanging="283" w:left="709"/>
        <w:rPr/>
      </w:pPr>
      <w:r>
        <w:rPr>
          <w:rStyle w:val="Strong"/>
        </w:rPr>
        <w:t>Expiry value at risk</w:t>
      </w:r>
      <w:r>
        <w:rPr/>
        <w:t xml:space="preserve"> card (needs </w:t>
      </w:r>
      <w:r>
        <w:rPr>
          <w:rStyle w:val="SourceText"/>
        </w:rPr>
        <w:t>reports.read</w:t>
      </w:r>
      <w:r>
        <w:rPr/>
        <w:t xml:space="preserve">; link </w:t>
      </w:r>
      <w:r>
        <w:rPr>
          <w:rStyle w:val="Strong"/>
        </w:rPr>
        <w:t>Expiry →</w:t>
      </w:r>
      <w:r>
        <w:rPr/>
        <w:t xml:space="preserve">): rows </w:t>
      </w:r>
      <w:r>
        <w:rPr>
          <w:rStyle w:val="Strong"/>
        </w:rPr>
        <w:t>Expired</w:t>
      </w:r>
      <w:r>
        <w:rPr/>
        <w:t xml:space="preserve"> (red dot), </w:t>
      </w:r>
      <w:r>
        <w:rPr>
          <w:rStyle w:val="Strong"/>
        </w:rPr>
        <w:t>0–30 days</w:t>
      </w:r>
      <w:r>
        <w:rPr/>
        <w:t xml:space="preserve"> (amber), </w:t>
      </w:r>
      <w:r>
        <w:rPr>
          <w:rStyle w:val="Strong"/>
        </w:rPr>
        <w:t>31–60 days</w:t>
      </w:r>
      <w:r>
        <w:rPr/>
        <w:t xml:space="preserve">, </w:t>
      </w:r>
      <w:r>
        <w:rPr>
          <w:rStyle w:val="Strong"/>
        </w:rPr>
        <w:t>61–90 days</w:t>
      </w:r>
      <w:r>
        <w:rPr/>
        <w:t xml:space="preserve">, </w:t>
      </w:r>
      <w:r>
        <w:rPr>
          <w:rStyle w:val="Strong"/>
        </w:rPr>
        <w:t>91–180 days</w:t>
      </w:r>
      <w:r>
        <w:rPr/>
        <w:t>, each with "N batch(es)", a relative bar and the stock value at cost.</w:t>
      </w:r>
    </w:p>
    <w:p>
      <w:pPr>
        <w:pStyle w:val="BodyText"/>
        <w:numPr>
          <w:ilvl w:val="0"/>
          <w:numId w:val="70"/>
        </w:numPr>
        <w:tabs>
          <w:tab w:val="clear" w:pos="1134"/>
          <w:tab w:val="left" w:pos="709" w:leader="none"/>
        </w:tabs>
        <w:bidi w:val="0"/>
        <w:ind w:hanging="283" w:left="709"/>
        <w:rPr/>
      </w:pPr>
      <w:r>
        <w:rPr>
          <w:rStyle w:val="Strong"/>
        </w:rPr>
        <w:t>Receivable aging</w:t>
      </w:r>
      <w:r>
        <w:rPr/>
        <w:t xml:space="preserve"> card (needs </w:t>
      </w:r>
      <w:r>
        <w:rPr>
          <w:rStyle w:val="SourceText"/>
        </w:rPr>
        <w:t>reports.read</w:t>
      </w:r>
      <w:r>
        <w:rPr/>
        <w:t xml:space="preserve">; link </w:t>
      </w:r>
      <w:r>
        <w:rPr>
          <w:rStyle w:val="Strong"/>
        </w:rPr>
        <w:t>Reports →</w:t>
      </w:r>
      <w:r>
        <w:rPr/>
        <w:t xml:space="preserve">): amber bar chart with buckets </w:t>
      </w:r>
      <w:r>
        <w:rPr>
          <w:rStyle w:val="Strong"/>
        </w:rPr>
        <w:t>Not due</w:t>
      </w:r>
      <w:r>
        <w:rPr/>
        <w:t xml:space="preserve">, </w:t>
      </w:r>
      <w:r>
        <w:rPr>
          <w:rStyle w:val="Strong"/>
        </w:rPr>
        <w:t>1–30 d</w:t>
      </w:r>
      <w:r>
        <w:rPr/>
        <w:t xml:space="preserve">, </w:t>
      </w:r>
      <w:r>
        <w:rPr>
          <w:rStyle w:val="Strong"/>
        </w:rPr>
        <w:t>31–60 d</w:t>
      </w:r>
      <w:r>
        <w:rPr/>
        <w:t xml:space="preserve">, </w:t>
      </w:r>
      <w:r>
        <w:rPr>
          <w:rStyle w:val="Strong"/>
        </w:rPr>
        <w:t>61–90 d</w:t>
      </w:r>
      <w:r>
        <w:rPr/>
        <w:t xml:space="preserve">, </w:t>
      </w:r>
      <w:r>
        <w:rPr>
          <w:rStyle w:val="Strong"/>
        </w:rPr>
        <w:t>90+ d</w:t>
      </w:r>
      <w:r>
        <w:rPr/>
        <w:t xml:space="preserve"> and "Total outstanding ₹X". Empty: "No customer credit outstanding."</w:t>
      </w:r>
    </w:p>
    <w:p>
      <w:pPr>
        <w:pStyle w:val="BodyText"/>
        <w:numPr>
          <w:ilvl w:val="0"/>
          <w:numId w:val="70"/>
        </w:numPr>
        <w:tabs>
          <w:tab w:val="clear" w:pos="1134"/>
          <w:tab w:val="left" w:pos="709" w:leader="none"/>
        </w:tabs>
        <w:bidi w:val="0"/>
        <w:ind w:hanging="283" w:left="709"/>
        <w:rPr/>
      </w:pPr>
      <w:r>
        <w:rPr>
          <w:rStyle w:val="Strong"/>
        </w:rPr>
        <w:t>Quick links</w:t>
      </w:r>
      <w:r>
        <w:rPr/>
        <w:t xml:space="preserve"> card: up to six shortcuts (icon, name, description), shown only with the listed permission:</w:t>
      </w:r>
    </w:p>
    <w:tbl>
      <w:tblPr>
        <w:tblW w:w="7489" w:type="dxa"/>
        <w:jc w:val="left"/>
        <w:tblInd w:w="28" w:type="dxa"/>
        <w:tblLayout w:type="fixed"/>
        <w:tblCellMar>
          <w:top w:w="28" w:type="dxa"/>
          <w:left w:w="28" w:type="dxa"/>
          <w:bottom w:w="28" w:type="dxa"/>
          <w:right w:w="28" w:type="dxa"/>
        </w:tblCellMar>
      </w:tblPr>
      <w:tblGrid>
        <w:gridCol w:w="1373"/>
        <w:gridCol w:w="3771"/>
        <w:gridCol w:w="1000"/>
        <w:gridCol w:w="1345"/>
      </w:tblGrid>
      <w:tr>
        <w:trPr>
          <w:tblHeader w:val="true"/>
        </w:trPr>
        <w:tc>
          <w:tcPr>
            <w:tcW w:w="1373" w:type="dxa"/>
            <w:tcBorders/>
            <w:vAlign w:val="center"/>
          </w:tcPr>
          <w:p>
            <w:pPr>
              <w:pStyle w:val="TableHeading"/>
              <w:suppressLineNumbers/>
              <w:shd w:fill="D9F7EF" w:val="clear"/>
              <w:bidi w:val="0"/>
              <w:spacing w:before="0" w:after="283"/>
              <w:jc w:val="center"/>
              <w:rPr/>
            </w:pPr>
            <w:r>
              <w:rPr/>
              <w:t>Link</w:t>
            </w:r>
          </w:p>
        </w:tc>
        <w:tc>
          <w:tcPr>
            <w:tcW w:w="3771" w:type="dxa"/>
            <w:tcBorders/>
            <w:vAlign w:val="center"/>
          </w:tcPr>
          <w:p>
            <w:pPr>
              <w:pStyle w:val="TableHeading"/>
              <w:suppressLineNumbers/>
              <w:shd w:fill="D9F7EF" w:val="clear"/>
              <w:bidi w:val="0"/>
              <w:spacing w:before="0" w:after="283"/>
              <w:jc w:val="center"/>
              <w:rPr/>
            </w:pPr>
            <w:r>
              <w:rPr/>
              <w:t>Description</w:t>
            </w:r>
          </w:p>
        </w:tc>
        <w:tc>
          <w:tcPr>
            <w:tcW w:w="1000" w:type="dxa"/>
            <w:tcBorders/>
            <w:vAlign w:val="center"/>
          </w:tcPr>
          <w:p>
            <w:pPr>
              <w:pStyle w:val="TableHeading"/>
              <w:suppressLineNumbers/>
              <w:shd w:fill="D9F7EF" w:val="clear"/>
              <w:bidi w:val="0"/>
              <w:spacing w:before="0" w:after="283"/>
              <w:jc w:val="center"/>
              <w:rPr/>
            </w:pPr>
            <w:r>
              <w:rPr/>
              <w:t>Opens</w:t>
            </w:r>
          </w:p>
        </w:tc>
        <w:tc>
          <w:tcPr>
            <w:tcW w:w="1345" w:type="dxa"/>
            <w:tcBorders/>
            <w:vAlign w:val="center"/>
          </w:tcPr>
          <w:p>
            <w:pPr>
              <w:pStyle w:val="TableHeading"/>
              <w:suppressLineNumbers/>
              <w:shd w:fill="D9F7EF" w:val="clear"/>
              <w:bidi w:val="0"/>
              <w:spacing w:before="0" w:after="283"/>
              <w:jc w:val="center"/>
              <w:rPr/>
            </w:pPr>
            <w:r>
              <w:rPr/>
              <w:t>Permission</w:t>
            </w:r>
          </w:p>
        </w:tc>
      </w:tr>
      <w:tr>
        <w:trPr/>
        <w:tc>
          <w:tcPr>
            <w:tcW w:w="1373" w:type="dxa"/>
            <w:tcBorders/>
            <w:vAlign w:val="center"/>
          </w:tcPr>
          <w:p>
            <w:pPr>
              <w:pStyle w:val="TableContents"/>
              <w:bidi w:val="0"/>
              <w:spacing w:before="0" w:after="283"/>
              <w:rPr/>
            </w:pPr>
            <w:r>
              <w:rPr/>
              <w:t>POS billing</w:t>
            </w:r>
          </w:p>
        </w:tc>
        <w:tc>
          <w:tcPr>
            <w:tcW w:w="3771" w:type="dxa"/>
            <w:tcBorders/>
            <w:vAlign w:val="center"/>
          </w:tcPr>
          <w:p>
            <w:pPr>
              <w:pStyle w:val="TableContents"/>
              <w:bidi w:val="0"/>
              <w:spacing w:before="0" w:after="283"/>
              <w:rPr/>
            </w:pPr>
            <w:r>
              <w:rPr/>
              <w:t>Scan, FEFO batches, split tenders, GST invoice</w:t>
            </w:r>
          </w:p>
        </w:tc>
        <w:tc>
          <w:tcPr>
            <w:tcW w:w="1000" w:type="dxa"/>
            <w:tcBorders/>
            <w:vAlign w:val="center"/>
          </w:tcPr>
          <w:p>
            <w:pPr>
              <w:pStyle w:val="TableContents"/>
              <w:bidi w:val="0"/>
              <w:spacing w:before="0" w:after="283"/>
              <w:rPr/>
            </w:pPr>
            <w:r>
              <w:rPr>
                <w:rStyle w:val="SourceText"/>
              </w:rPr>
              <w:t>/pos</w:t>
            </w:r>
          </w:p>
        </w:tc>
        <w:tc>
          <w:tcPr>
            <w:tcW w:w="1345" w:type="dxa"/>
            <w:tcBorders/>
            <w:vAlign w:val="center"/>
          </w:tcPr>
          <w:p>
            <w:pPr>
              <w:pStyle w:val="TableContents"/>
              <w:bidi w:val="0"/>
              <w:spacing w:before="0" w:after="283"/>
              <w:rPr/>
            </w:pPr>
            <w:r>
              <w:rPr>
                <w:rStyle w:val="SourceText"/>
              </w:rPr>
              <w:t>sales.create</w:t>
            </w:r>
          </w:p>
        </w:tc>
      </w:tr>
      <w:tr>
        <w:trPr/>
        <w:tc>
          <w:tcPr>
            <w:tcW w:w="1373" w:type="dxa"/>
            <w:tcBorders/>
            <w:vAlign w:val="center"/>
          </w:tcPr>
          <w:p>
            <w:pPr>
              <w:pStyle w:val="TableContents"/>
              <w:bidi w:val="0"/>
              <w:spacing w:before="0" w:after="283"/>
              <w:rPr/>
            </w:pPr>
            <w:r>
              <w:rPr/>
              <w:t>Purchasing</w:t>
            </w:r>
          </w:p>
        </w:tc>
        <w:tc>
          <w:tcPr>
            <w:tcW w:w="3771" w:type="dxa"/>
            <w:tcBorders/>
            <w:vAlign w:val="center"/>
          </w:tcPr>
          <w:p>
            <w:pPr>
              <w:pStyle w:val="TableContents"/>
              <w:bidi w:val="0"/>
              <w:spacing w:before="0" w:after="283"/>
              <w:rPr/>
            </w:pPr>
            <w:r>
              <w:rPr/>
              <w:t>PO → GRN → supplier invoice → payment</w:t>
            </w:r>
          </w:p>
        </w:tc>
        <w:tc>
          <w:tcPr>
            <w:tcW w:w="1000" w:type="dxa"/>
            <w:tcBorders/>
            <w:vAlign w:val="center"/>
          </w:tcPr>
          <w:p>
            <w:pPr>
              <w:pStyle w:val="TableContents"/>
              <w:bidi w:val="0"/>
              <w:spacing w:before="0" w:after="283"/>
              <w:rPr/>
            </w:pPr>
            <w:r>
              <w:rPr>
                <w:rStyle w:val="SourceText"/>
              </w:rPr>
              <w:t>/purchasing</w:t>
            </w:r>
          </w:p>
        </w:tc>
        <w:tc>
          <w:tcPr>
            <w:tcW w:w="1345" w:type="dxa"/>
            <w:tcBorders/>
            <w:vAlign w:val="center"/>
          </w:tcPr>
          <w:p>
            <w:pPr>
              <w:pStyle w:val="TableContents"/>
              <w:bidi w:val="0"/>
              <w:spacing w:before="0" w:after="283"/>
              <w:rPr/>
            </w:pPr>
            <w:r>
              <w:rPr>
                <w:rStyle w:val="SourceText"/>
              </w:rPr>
              <w:t>purchases.read</w:t>
            </w:r>
          </w:p>
        </w:tc>
      </w:tr>
      <w:tr>
        <w:trPr/>
        <w:tc>
          <w:tcPr>
            <w:tcW w:w="1373" w:type="dxa"/>
            <w:tcBorders/>
            <w:vAlign w:val="center"/>
          </w:tcPr>
          <w:p>
            <w:pPr>
              <w:pStyle w:val="TableContents"/>
              <w:bidi w:val="0"/>
              <w:spacing w:before="0" w:after="283"/>
              <w:rPr/>
            </w:pPr>
            <w:r>
              <w:rPr/>
              <w:t>Batch inventory</w:t>
            </w:r>
          </w:p>
        </w:tc>
        <w:tc>
          <w:tcPr>
            <w:tcW w:w="3771" w:type="dxa"/>
            <w:tcBorders/>
            <w:vAlign w:val="center"/>
          </w:tcPr>
          <w:p>
            <w:pPr>
              <w:pStyle w:val="TableContents"/>
              <w:bidi w:val="0"/>
              <w:spacing w:before="0" w:after="283"/>
              <w:rPr/>
            </w:pPr>
            <w:r>
              <w:rPr/>
              <w:t>Batch, expiry, recall and stock ledger</w:t>
            </w:r>
          </w:p>
        </w:tc>
        <w:tc>
          <w:tcPr>
            <w:tcW w:w="1000" w:type="dxa"/>
            <w:tcBorders/>
            <w:vAlign w:val="center"/>
          </w:tcPr>
          <w:p>
            <w:pPr>
              <w:pStyle w:val="TableContents"/>
              <w:bidi w:val="0"/>
              <w:spacing w:before="0" w:after="283"/>
              <w:rPr/>
            </w:pPr>
            <w:r>
              <w:rPr>
                <w:rStyle w:val="SourceText"/>
              </w:rPr>
              <w:t>/batches</w:t>
            </w:r>
          </w:p>
        </w:tc>
        <w:tc>
          <w:tcPr>
            <w:tcW w:w="1345" w:type="dxa"/>
            <w:tcBorders/>
            <w:vAlign w:val="center"/>
          </w:tcPr>
          <w:p>
            <w:pPr>
              <w:pStyle w:val="TableContents"/>
              <w:bidi w:val="0"/>
              <w:spacing w:before="0" w:after="283"/>
              <w:rPr/>
            </w:pPr>
            <w:r>
              <w:rPr>
                <w:rStyle w:val="SourceText"/>
              </w:rPr>
              <w:t>inventory.read</w:t>
            </w:r>
          </w:p>
        </w:tc>
      </w:tr>
      <w:tr>
        <w:trPr/>
        <w:tc>
          <w:tcPr>
            <w:tcW w:w="1373" w:type="dxa"/>
            <w:tcBorders/>
            <w:vAlign w:val="center"/>
          </w:tcPr>
          <w:p>
            <w:pPr>
              <w:pStyle w:val="TableContents"/>
              <w:bidi w:val="0"/>
              <w:spacing w:before="0" w:after="283"/>
              <w:rPr/>
            </w:pPr>
            <w:r>
              <w:rPr/>
              <w:t>Accounting</w:t>
            </w:r>
          </w:p>
        </w:tc>
        <w:tc>
          <w:tcPr>
            <w:tcW w:w="3771" w:type="dxa"/>
            <w:tcBorders/>
            <w:vAlign w:val="center"/>
          </w:tcPr>
          <w:p>
            <w:pPr>
              <w:pStyle w:val="TableContents"/>
              <w:bidi w:val="0"/>
              <w:spacing w:before="0" w:after="283"/>
              <w:rPr/>
            </w:pPr>
            <w:r>
              <w:rPr/>
              <w:t>Journals, trial balance, P&amp;L, balance sheet</w:t>
            </w:r>
          </w:p>
        </w:tc>
        <w:tc>
          <w:tcPr>
            <w:tcW w:w="1000" w:type="dxa"/>
            <w:tcBorders/>
            <w:vAlign w:val="center"/>
          </w:tcPr>
          <w:p>
            <w:pPr>
              <w:pStyle w:val="TableContents"/>
              <w:bidi w:val="0"/>
              <w:spacing w:before="0" w:after="283"/>
              <w:rPr/>
            </w:pPr>
            <w:r>
              <w:rPr>
                <w:rStyle w:val="SourceText"/>
              </w:rPr>
              <w:t>/accounting</w:t>
            </w:r>
          </w:p>
        </w:tc>
        <w:tc>
          <w:tcPr>
            <w:tcW w:w="1345" w:type="dxa"/>
            <w:tcBorders/>
            <w:vAlign w:val="center"/>
          </w:tcPr>
          <w:p>
            <w:pPr>
              <w:pStyle w:val="TableContents"/>
              <w:bidi w:val="0"/>
              <w:spacing w:before="0" w:after="283"/>
              <w:rPr/>
            </w:pPr>
            <w:r>
              <w:rPr>
                <w:rStyle w:val="SourceText"/>
              </w:rPr>
              <w:t>accounting.read</w:t>
            </w:r>
          </w:p>
        </w:tc>
      </w:tr>
      <w:tr>
        <w:trPr/>
        <w:tc>
          <w:tcPr>
            <w:tcW w:w="1373" w:type="dxa"/>
            <w:tcBorders/>
            <w:vAlign w:val="center"/>
          </w:tcPr>
          <w:p>
            <w:pPr>
              <w:pStyle w:val="TableContents"/>
              <w:bidi w:val="0"/>
              <w:spacing w:before="0" w:after="283"/>
              <w:rPr/>
            </w:pPr>
            <w:r>
              <w:rPr/>
              <w:t>Compliance</w:t>
            </w:r>
          </w:p>
        </w:tc>
        <w:tc>
          <w:tcPr>
            <w:tcW w:w="3771" w:type="dxa"/>
            <w:tcBorders/>
            <w:vAlign w:val="center"/>
          </w:tcPr>
          <w:p>
            <w:pPr>
              <w:pStyle w:val="TableContents"/>
              <w:bidi w:val="0"/>
              <w:spacing w:before="0" w:after="283"/>
              <w:rPr/>
            </w:pPr>
            <w:r>
              <w:rPr/>
              <w:t>Schedule H1 register, GST summaries, licences</w:t>
            </w:r>
          </w:p>
        </w:tc>
        <w:tc>
          <w:tcPr>
            <w:tcW w:w="1000" w:type="dxa"/>
            <w:tcBorders/>
            <w:vAlign w:val="center"/>
          </w:tcPr>
          <w:p>
            <w:pPr>
              <w:pStyle w:val="TableContents"/>
              <w:bidi w:val="0"/>
              <w:spacing w:before="0" w:after="283"/>
              <w:rPr/>
            </w:pPr>
            <w:r>
              <w:rPr>
                <w:rStyle w:val="SourceText"/>
              </w:rPr>
              <w:t>/compliance</w:t>
            </w:r>
          </w:p>
        </w:tc>
        <w:tc>
          <w:tcPr>
            <w:tcW w:w="1345" w:type="dxa"/>
            <w:tcBorders/>
            <w:vAlign w:val="center"/>
          </w:tcPr>
          <w:p>
            <w:pPr>
              <w:pStyle w:val="TableContents"/>
              <w:bidi w:val="0"/>
              <w:spacing w:before="0" w:after="283"/>
              <w:rPr/>
            </w:pPr>
            <w:r>
              <w:rPr>
                <w:rStyle w:val="SourceText"/>
              </w:rPr>
              <w:t>compliance.read</w:t>
            </w:r>
          </w:p>
        </w:tc>
      </w:tr>
      <w:tr>
        <w:trPr/>
        <w:tc>
          <w:tcPr>
            <w:tcW w:w="1373" w:type="dxa"/>
            <w:tcBorders/>
            <w:vAlign w:val="center"/>
          </w:tcPr>
          <w:p>
            <w:pPr>
              <w:pStyle w:val="TableContents"/>
              <w:bidi w:val="0"/>
              <w:spacing w:before="0" w:after="283"/>
              <w:rPr/>
            </w:pPr>
            <w:r>
              <w:rPr/>
              <w:t>Reports</w:t>
            </w:r>
          </w:p>
        </w:tc>
        <w:tc>
          <w:tcPr>
            <w:tcW w:w="3771" w:type="dxa"/>
            <w:tcBorders/>
            <w:vAlign w:val="center"/>
          </w:tcPr>
          <w:p>
            <w:pPr>
              <w:pStyle w:val="TableContents"/>
              <w:bidi w:val="0"/>
              <w:spacing w:before="0" w:after="283"/>
              <w:rPr/>
            </w:pPr>
            <w:r>
              <w:rPr/>
              <w:t>Sales, valuation, aging — CSV export</w:t>
            </w:r>
          </w:p>
        </w:tc>
        <w:tc>
          <w:tcPr>
            <w:tcW w:w="1000" w:type="dxa"/>
            <w:tcBorders/>
            <w:vAlign w:val="center"/>
          </w:tcPr>
          <w:p>
            <w:pPr>
              <w:pStyle w:val="TableContents"/>
              <w:bidi w:val="0"/>
              <w:spacing w:before="0" w:after="283"/>
              <w:rPr/>
            </w:pPr>
            <w:r>
              <w:rPr>
                <w:rStyle w:val="SourceText"/>
              </w:rPr>
              <w:t>/reports</w:t>
            </w:r>
          </w:p>
        </w:tc>
        <w:tc>
          <w:tcPr>
            <w:tcW w:w="1345" w:type="dxa"/>
            <w:tcBorders/>
            <w:vAlign w:val="center"/>
          </w:tcPr>
          <w:p>
            <w:pPr>
              <w:pStyle w:val="TableContents"/>
              <w:bidi w:val="0"/>
              <w:spacing w:before="0" w:after="283"/>
              <w:rPr/>
            </w:pPr>
            <w:r>
              <w:rPr>
                <w:rStyle w:val="SourceText"/>
              </w:rPr>
              <w:t>reports.read</w:t>
            </w:r>
          </w:p>
        </w:tc>
      </w:tr>
    </w:tbl>
    <w:p>
      <w:pPr>
        <w:pStyle w:val="BodyText"/>
        <w:bidi w:val="0"/>
        <w:rPr/>
      </w:pPr>
      <w:r>
        <w:rPr/>
        <w:t>There are no filters other than the range chips, no tabs, no pagination and no export buttons on this screen.</w:t>
      </w:r>
    </w:p>
    <w:p>
      <w:pPr>
        <w:pStyle w:val="Heading4"/>
        <w:bidi w:val="0"/>
        <w:ind w:hanging="0" w:left="0" w:right="0"/>
        <w:rPr/>
      </w:pPr>
      <w:bookmarkStart w:id="130" w:name="how-to_12"/>
      <w:bookmarkEnd w:id="130"/>
      <w:r>
        <w:rPr/>
        <w:t>How to …</w:t>
      </w:r>
    </w:p>
    <w:p>
      <w:pPr>
        <w:pStyle w:val="BodyText"/>
        <w:bidi w:val="0"/>
        <w:rPr/>
      </w:pPr>
      <w:r>
        <w:rPr>
          <w:rStyle w:val="Strong"/>
        </w:rPr>
        <w:t>How to read today's performance</w:t>
      </w:r>
      <w:r>
        <w:rPr/>
        <w:t xml:space="preserve"> 1. Open </w:t>
      </w:r>
      <w:r>
        <w:rPr>
          <w:rStyle w:val="Strong"/>
        </w:rPr>
        <w:t>Dashboard</w:t>
      </w:r>
      <w:r>
        <w:rPr/>
        <w:t xml:space="preserve"> (logo or Overview › Dashboard). 2. Read </w:t>
      </w:r>
      <w:r>
        <w:rPr>
          <w:rStyle w:val="Strong"/>
        </w:rPr>
        <w:t>Today's sales</w:t>
      </w:r>
      <w:r>
        <w:rPr/>
        <w:t xml:space="preserve"> (net of today's refunds) and the invoice count; hover bars in </w:t>
      </w:r>
      <w:r>
        <w:rPr>
          <w:rStyle w:val="Strong"/>
        </w:rPr>
        <w:t>Sales trend</w:t>
      </w:r>
      <w:r>
        <w:rPr/>
        <w:t xml:space="preserve"> for daily detail.</w:t>
      </w:r>
    </w:p>
    <w:p>
      <w:pPr>
        <w:pStyle w:val="BodyText"/>
        <w:bidi w:val="0"/>
        <w:rPr/>
      </w:pPr>
      <w:r>
        <w:rPr>
          <w:rStyle w:val="Strong"/>
        </w:rPr>
        <w:t>How to change the trend period</w:t>
      </w:r>
      <w:r>
        <w:rPr/>
        <w:t xml:space="preserve"> 1. Click </w:t>
      </w:r>
      <w:r>
        <w:rPr>
          <w:rStyle w:val="Strong"/>
        </w:rPr>
        <w:t>7 days</w:t>
      </w:r>
      <w:r>
        <w:rPr/>
        <w:t xml:space="preserve">, </w:t>
      </w:r>
      <w:r>
        <w:rPr>
          <w:rStyle w:val="Strong"/>
        </w:rPr>
        <w:t>14 days</w:t>
      </w:r>
      <w:r>
        <w:rPr/>
        <w:t xml:space="preserve"> or </w:t>
      </w:r>
      <w:r>
        <w:rPr>
          <w:rStyle w:val="Strong"/>
        </w:rPr>
        <w:t>30 days</w:t>
      </w:r>
      <w:r>
        <w:rPr/>
        <w:t xml:space="preserve"> in the header. 2. The </w:t>
      </w:r>
      <w:r>
        <w:rPr>
          <w:rStyle w:val="Strong"/>
        </w:rPr>
        <w:t>Sales trend</w:t>
      </w:r>
      <w:r>
        <w:rPr/>
        <w:t xml:space="preserve"> chart, </w:t>
      </w:r>
      <w:r>
        <w:rPr>
          <w:rStyle w:val="Strong"/>
        </w:rPr>
        <w:t>Last N days</w:t>
      </w:r>
      <w:r>
        <w:rPr/>
        <w:t xml:space="preserve">, </w:t>
      </w:r>
      <w:r>
        <w:rPr>
          <w:rStyle w:val="Strong"/>
        </w:rPr>
        <w:t>Daily average</w:t>
      </w:r>
      <w:r>
        <w:rPr/>
        <w:t xml:space="preserve"> and the sparkline update. Other cards are not affected.</w:t>
      </w:r>
    </w:p>
    <w:p>
      <w:pPr>
        <w:pStyle w:val="BodyText"/>
        <w:bidi w:val="0"/>
        <w:rPr/>
      </w:pPr>
      <w:r>
        <w:rPr>
          <w:rStyle w:val="Strong"/>
        </w:rPr>
        <w:t>How to act on an alert</w:t>
      </w:r>
      <w:r>
        <w:rPr/>
        <w:t xml:space="preserve"> 1. In </w:t>
      </w:r>
      <w:r>
        <w:rPr>
          <w:rStyle w:val="Strong"/>
        </w:rPr>
        <w:t>Needs attention</w:t>
      </w:r>
      <w:r>
        <w:rPr/>
        <w:t>, click the row (e.g. "batches expiring within 30 days"). 2. The relevant screen opens (Expiry dashboard, Batch inventory, Purchasing, Customers, Vendors, Compliance or Settings).</w:t>
      </w:r>
    </w:p>
    <w:p>
      <w:pPr>
        <w:pStyle w:val="BodyText"/>
        <w:bidi w:val="0"/>
        <w:rPr/>
      </w:pPr>
      <w:r>
        <w:rPr>
          <w:rStyle w:val="Strong"/>
        </w:rPr>
        <w:t>How to complete onboarding</w:t>
      </w:r>
      <w:r>
        <w:rPr/>
        <w:t xml:space="preserve"> 1. In </w:t>
      </w:r>
      <w:r>
        <w:rPr>
          <w:rStyle w:val="Strong"/>
        </w:rPr>
        <w:t>Setup checklist</w:t>
      </w:r>
      <w:r>
        <w:rPr/>
        <w:t xml:space="preserve">, click each step marked </w:t>
      </w:r>
      <w:r>
        <w:rPr>
          <w:rStyle w:val="Strong"/>
        </w:rPr>
        <w:t>Required</w:t>
      </w:r>
      <w:r>
        <w:rPr/>
        <w:t xml:space="preserve"> and fill in the linked screen (e.g. </w:t>
      </w:r>
      <w:r>
        <w:rPr>
          <w:rStyle w:val="Strong"/>
        </w:rPr>
        <w:t>Business profile</w:t>
      </w:r>
      <w:r>
        <w:rPr/>
        <w:t xml:space="preserve"> → Settings: address line 1, city, state). 2. Return to the Dashboard; completed steps are ticked and struck through. 3. When all required steps are ticked, click </w:t>
      </w:r>
      <w:r>
        <w:rPr>
          <w:rStyle w:val="Strong"/>
        </w:rPr>
        <w:t>Complete setup</w:t>
      </w:r>
      <w:r>
        <w:rPr/>
        <w:t>. Toast "Setup complete — you can start billing"; the checklist and "Setup X/Y" disappear.</w:t>
      </w:r>
    </w:p>
    <w:p>
      <w:pPr>
        <w:pStyle w:val="BodyText"/>
        <w:bidi w:val="0"/>
        <w:rPr/>
      </w:pPr>
      <w:r>
        <w:rPr>
          <w:rStyle w:val="Strong"/>
        </w:rPr>
        <w:t>How to start a sale</w:t>
      </w:r>
      <w:r>
        <w:rPr/>
        <w:t xml:space="preserve"> — click </w:t>
      </w:r>
      <w:r>
        <w:rPr>
          <w:rStyle w:val="Strong"/>
        </w:rPr>
        <w:t>New sale</w:t>
      </w:r>
      <w:r>
        <w:rPr/>
        <w:t xml:space="preserve"> (header) or </w:t>
      </w:r>
      <w:r>
        <w:rPr>
          <w:rStyle w:val="Strong"/>
        </w:rPr>
        <w:t>POS billing</w:t>
      </w:r>
      <w:r>
        <w:rPr/>
        <w:t xml:space="preserve"> in Quick links.</w:t>
      </w:r>
    </w:p>
    <w:p>
      <w:pPr>
        <w:pStyle w:val="BodyText"/>
        <w:bidi w:val="0"/>
        <w:rPr/>
      </w:pPr>
      <w:r>
        <w:rPr>
          <w:rStyle w:val="Strong"/>
        </w:rPr>
        <w:t>How to open a recent invoice</w:t>
      </w:r>
      <w:r>
        <w:rPr/>
        <w:t xml:space="preserve"> — click its row in </w:t>
      </w:r>
      <w:r>
        <w:rPr>
          <w:rStyle w:val="Strong"/>
        </w:rPr>
        <w:t>Recent invoices</w:t>
      </w:r>
      <w:r>
        <w:rPr/>
        <w:t xml:space="preserve">, or </w:t>
      </w:r>
      <w:r>
        <w:rPr>
          <w:rStyle w:val="Strong"/>
        </w:rPr>
        <w:t>View all</w:t>
      </w:r>
      <w:r>
        <w:rPr/>
        <w:t xml:space="preserve"> for the full list.</w:t>
      </w:r>
    </w:p>
    <w:p>
      <w:pPr>
        <w:pStyle w:val="Heading4"/>
        <w:bidi w:val="0"/>
        <w:ind w:hanging="0" w:left="0" w:right="0"/>
        <w:rPr/>
      </w:pPr>
      <w:bookmarkStart w:id="131" w:name="form-fields_12"/>
      <w:bookmarkEnd w:id="131"/>
      <w:r>
        <w:rPr/>
        <w:t>Form fields</w:t>
      </w:r>
    </w:p>
    <w:tbl>
      <w:tblPr>
        <w:tblW w:w="9600" w:type="dxa"/>
        <w:jc w:val="left"/>
        <w:tblInd w:w="28" w:type="dxa"/>
        <w:tblLayout w:type="fixed"/>
        <w:tblCellMar>
          <w:top w:w="28" w:type="dxa"/>
          <w:left w:w="28" w:type="dxa"/>
          <w:bottom w:w="28" w:type="dxa"/>
          <w:right w:w="28" w:type="dxa"/>
        </w:tblCellMar>
      </w:tblPr>
      <w:tblGrid>
        <w:gridCol w:w="1198"/>
        <w:gridCol w:w="2337"/>
        <w:gridCol w:w="843"/>
        <w:gridCol w:w="2304"/>
        <w:gridCol w:w="2918"/>
      </w:tblGrid>
      <w:tr>
        <w:trPr>
          <w:tblHeader w:val="true"/>
        </w:trPr>
        <w:tc>
          <w:tcPr>
            <w:tcW w:w="1198" w:type="dxa"/>
            <w:tcBorders/>
            <w:vAlign w:val="center"/>
          </w:tcPr>
          <w:p>
            <w:pPr>
              <w:pStyle w:val="TableHeading"/>
              <w:suppressLineNumbers/>
              <w:shd w:fill="D9F7EF" w:val="clear"/>
              <w:bidi w:val="0"/>
              <w:spacing w:before="0" w:after="283"/>
              <w:jc w:val="center"/>
              <w:rPr/>
            </w:pPr>
            <w:r>
              <w:rPr/>
              <w:t>Field</w:t>
            </w:r>
          </w:p>
        </w:tc>
        <w:tc>
          <w:tcPr>
            <w:tcW w:w="2337"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2304" w:type="dxa"/>
            <w:tcBorders/>
            <w:vAlign w:val="center"/>
          </w:tcPr>
          <w:p>
            <w:pPr>
              <w:pStyle w:val="TableHeading"/>
              <w:suppressLineNumbers/>
              <w:shd w:fill="D9F7EF" w:val="clear"/>
              <w:bidi w:val="0"/>
              <w:spacing w:before="0" w:after="283"/>
              <w:jc w:val="center"/>
              <w:rPr/>
            </w:pPr>
            <w:r>
              <w:rPr/>
              <w:t>Rules / validation</w:t>
            </w:r>
          </w:p>
        </w:tc>
        <w:tc>
          <w:tcPr>
            <w:tcW w:w="2918" w:type="dxa"/>
            <w:tcBorders/>
            <w:vAlign w:val="center"/>
          </w:tcPr>
          <w:p>
            <w:pPr>
              <w:pStyle w:val="TableHeading"/>
              <w:suppressLineNumbers/>
              <w:shd w:fill="D9F7EF" w:val="clear"/>
              <w:bidi w:val="0"/>
              <w:spacing w:before="0" w:after="283"/>
              <w:jc w:val="center"/>
              <w:rPr/>
            </w:pPr>
            <w:r>
              <w:rPr/>
              <w:t>Notes</w:t>
            </w:r>
          </w:p>
        </w:tc>
      </w:tr>
      <w:tr>
        <w:trPr/>
        <w:tc>
          <w:tcPr>
            <w:tcW w:w="1198" w:type="dxa"/>
            <w:tcBorders/>
            <w:vAlign w:val="center"/>
          </w:tcPr>
          <w:p>
            <w:pPr>
              <w:pStyle w:val="TableContents"/>
              <w:bidi w:val="0"/>
              <w:spacing w:before="0" w:after="283"/>
              <w:rPr/>
            </w:pPr>
            <w:r>
              <w:rPr/>
              <w:t>Trend range chips</w:t>
            </w:r>
          </w:p>
        </w:tc>
        <w:tc>
          <w:tcPr>
            <w:tcW w:w="2337" w:type="dxa"/>
            <w:tcBorders/>
            <w:vAlign w:val="center"/>
          </w:tcPr>
          <w:p>
            <w:pPr>
              <w:pStyle w:val="TableContents"/>
              <w:bidi w:val="0"/>
              <w:spacing w:before="0" w:after="283"/>
              <w:rPr/>
            </w:pPr>
            <w:r>
              <w:rPr/>
              <w:t>Single-choice chips (7 / 14 / 30 days)</w:t>
            </w:r>
          </w:p>
        </w:tc>
        <w:tc>
          <w:tcPr>
            <w:tcW w:w="843" w:type="dxa"/>
            <w:tcBorders/>
            <w:vAlign w:val="center"/>
          </w:tcPr>
          <w:p>
            <w:pPr>
              <w:pStyle w:val="TableContents"/>
              <w:bidi w:val="0"/>
              <w:spacing w:before="0" w:after="283"/>
              <w:rPr/>
            </w:pPr>
            <w:r>
              <w:rPr/>
              <w:t>—</w:t>
            </w:r>
          </w:p>
        </w:tc>
        <w:tc>
          <w:tcPr>
            <w:tcW w:w="2304" w:type="dxa"/>
            <w:tcBorders/>
            <w:vAlign w:val="center"/>
          </w:tcPr>
          <w:p>
            <w:pPr>
              <w:pStyle w:val="TableContents"/>
              <w:bidi w:val="0"/>
              <w:spacing w:before="0" w:after="283"/>
              <w:rPr/>
            </w:pPr>
            <w:r>
              <w:rPr/>
              <w:t>Server accepts 7–90 days, default 14</w:t>
            </w:r>
          </w:p>
        </w:tc>
        <w:tc>
          <w:tcPr>
            <w:tcW w:w="2918" w:type="dxa"/>
            <w:tcBorders/>
            <w:vAlign w:val="center"/>
          </w:tcPr>
          <w:p>
            <w:pPr>
              <w:pStyle w:val="TableContents"/>
              <w:bidi w:val="0"/>
              <w:spacing w:before="0" w:after="283"/>
              <w:rPr/>
            </w:pPr>
            <w:r>
              <w:rPr/>
              <w:t>Not remembered between visits (resets to 14).</w:t>
            </w:r>
          </w:p>
        </w:tc>
      </w:tr>
    </w:tbl>
    <w:p>
      <w:pPr>
        <w:pStyle w:val="Heading4"/>
        <w:bidi w:val="0"/>
        <w:ind w:hanging="0" w:left="0" w:right="0"/>
        <w:rPr/>
      </w:pPr>
      <w:bookmarkStart w:id="132" w:name="statuses-lifecycle_12"/>
      <w:bookmarkEnd w:id="132"/>
      <w:r>
        <w:rPr/>
        <w:t>Statuses &amp; lifecycle</w:t>
      </w:r>
    </w:p>
    <w:p>
      <w:pPr>
        <w:pStyle w:val="BodyText"/>
        <w:numPr>
          <w:ilvl w:val="0"/>
          <w:numId w:val="71"/>
        </w:numPr>
        <w:tabs>
          <w:tab w:val="clear" w:pos="1134"/>
          <w:tab w:val="left" w:pos="709" w:leader="none"/>
        </w:tabs>
        <w:bidi w:val="0"/>
        <w:spacing w:before="0" w:after="0"/>
        <w:ind w:hanging="283" w:left="709"/>
        <w:rPr/>
      </w:pPr>
      <w:r>
        <w:rPr>
          <w:rStyle w:val="Strong"/>
        </w:rPr>
        <w:t>Organization setup:</w:t>
      </w:r>
      <w:r>
        <w:rPr/>
        <w:t xml:space="preserve"> </w:t>
      </w:r>
      <w:r>
        <w:rPr>
          <w:rStyle w:val="Emphasis"/>
        </w:rPr>
        <w:t>In progress</w:t>
      </w:r>
      <w:r>
        <w:rPr/>
        <w:t xml:space="preserve"> (no completion date) → </w:t>
      </w:r>
      <w:r>
        <w:rPr>
          <w:rStyle w:val="Emphasis"/>
        </w:rPr>
        <w:t>Completed</w:t>
      </w:r>
      <w:r>
        <w:rPr/>
        <w:t xml:space="preserve"> (</w:t>
      </w:r>
      <w:r>
        <w:rPr>
          <w:rStyle w:val="SourceText"/>
        </w:rPr>
        <w:t>setupCompletedAt</w:t>
      </w:r>
      <w:r>
        <w:rPr/>
        <w:t xml:space="preserve"> set by </w:t>
      </w:r>
      <w:r>
        <w:rPr>
          <w:rStyle w:val="Strong"/>
        </w:rPr>
        <w:t>Complete setup</w:t>
      </w:r>
      <w:r>
        <w:rPr/>
        <w:t xml:space="preserve">). One-way; there is no "reopen". </w:t>
      </w:r>
    </w:p>
    <w:p>
      <w:pPr>
        <w:pStyle w:val="BodyText"/>
        <w:numPr>
          <w:ilvl w:val="0"/>
          <w:numId w:val="71"/>
        </w:numPr>
        <w:tabs>
          <w:tab w:val="clear" w:pos="1134"/>
          <w:tab w:val="left" w:pos="709" w:leader="none"/>
        </w:tabs>
        <w:bidi w:val="0"/>
        <w:spacing w:before="0" w:after="0"/>
        <w:ind w:hanging="283" w:left="709"/>
        <w:rPr/>
      </w:pPr>
      <w:r>
        <w:rPr>
          <w:rStyle w:val="Strong"/>
        </w:rPr>
        <w:t>Subscription badge:</w:t>
      </w:r>
      <w:r>
        <w:rPr/>
        <w:t xml:space="preserve"> Trial, Active, Payment due, Grace period, Cancelled, Expired. </w:t>
      </w:r>
    </w:p>
    <w:p>
      <w:pPr>
        <w:pStyle w:val="BodyText"/>
        <w:numPr>
          <w:ilvl w:val="0"/>
          <w:numId w:val="71"/>
        </w:numPr>
        <w:tabs>
          <w:tab w:val="clear" w:pos="1134"/>
          <w:tab w:val="left" w:pos="709" w:leader="none"/>
        </w:tabs>
        <w:bidi w:val="0"/>
        <w:ind w:hanging="283" w:left="709"/>
        <w:rPr/>
      </w:pPr>
      <w:r>
        <w:rPr>
          <w:rStyle w:val="Strong"/>
        </w:rPr>
        <w:t>Sales invoice badge</w:t>
      </w:r>
      <w:r>
        <w:rPr/>
        <w:t xml:space="preserve"> (Recent invoices): Posted, Partially returned, Returned, Cancelled. </w:t>
      </w:r>
    </w:p>
    <w:p>
      <w:pPr>
        <w:pStyle w:val="Heading4"/>
        <w:bidi w:val="0"/>
        <w:ind w:hanging="0" w:left="0" w:right="0"/>
        <w:rPr/>
      </w:pPr>
      <w:bookmarkStart w:id="133" w:name="business-rules-calculations_12"/>
      <w:bookmarkEnd w:id="133"/>
      <w:r>
        <w:rPr/>
        <w:t>Business rules &amp; calculations</w:t>
      </w:r>
    </w:p>
    <w:p>
      <w:pPr>
        <w:pStyle w:val="BodyText"/>
        <w:bidi w:val="0"/>
        <w:rPr/>
      </w:pPr>
      <w:r>
        <w:rPr/>
        <w:t xml:space="preserve">All figures are for the </w:t>
      </w:r>
      <w:r>
        <w:rPr>
          <w:rStyle w:val="Strong"/>
        </w:rPr>
        <w:t>whole pharmacy</w:t>
      </w:r>
      <w:r>
        <w:rPr/>
        <w:t xml:space="preserve"> (all branches/warehouses), regardless of the branch selected in the top bar. "Today" and "this month" are Indian Standard Time calendar days. Money is computed in integer paise on the server.</w:t>
      </w:r>
    </w:p>
    <w:tbl>
      <w:tblPr>
        <w:tblW w:w="9600" w:type="dxa"/>
        <w:jc w:val="left"/>
        <w:tblInd w:w="28" w:type="dxa"/>
        <w:tblLayout w:type="fixed"/>
        <w:tblCellMar>
          <w:top w:w="28" w:type="dxa"/>
          <w:left w:w="28" w:type="dxa"/>
          <w:bottom w:w="28" w:type="dxa"/>
          <w:right w:w="28" w:type="dxa"/>
        </w:tblCellMar>
      </w:tblPr>
      <w:tblGrid>
        <w:gridCol w:w="1482"/>
        <w:gridCol w:w="8118"/>
      </w:tblGrid>
      <w:tr>
        <w:trPr>
          <w:tblHeader w:val="true"/>
        </w:trPr>
        <w:tc>
          <w:tcPr>
            <w:tcW w:w="1482" w:type="dxa"/>
            <w:tcBorders/>
            <w:vAlign w:val="center"/>
          </w:tcPr>
          <w:p>
            <w:pPr>
              <w:pStyle w:val="TableHeading"/>
              <w:suppressLineNumbers/>
              <w:shd w:fill="D9F7EF" w:val="clear"/>
              <w:bidi w:val="0"/>
              <w:spacing w:before="0" w:after="283"/>
              <w:jc w:val="center"/>
              <w:rPr/>
            </w:pPr>
            <w:r>
              <w:rPr/>
              <w:t>Figure</w:t>
            </w:r>
          </w:p>
        </w:tc>
        <w:tc>
          <w:tcPr>
            <w:tcW w:w="8118" w:type="dxa"/>
            <w:tcBorders/>
            <w:vAlign w:val="center"/>
          </w:tcPr>
          <w:p>
            <w:pPr>
              <w:pStyle w:val="TableHeading"/>
              <w:suppressLineNumbers/>
              <w:shd w:fill="D9F7EF" w:val="clear"/>
              <w:bidi w:val="0"/>
              <w:spacing w:before="0" w:after="283"/>
              <w:jc w:val="center"/>
              <w:rPr/>
            </w:pPr>
            <w:r>
              <w:rPr/>
              <w:t>Exact definition (server)</w:t>
            </w:r>
          </w:p>
        </w:tc>
      </w:tr>
      <w:tr>
        <w:trPr/>
        <w:tc>
          <w:tcPr>
            <w:tcW w:w="1482" w:type="dxa"/>
            <w:tcBorders/>
            <w:vAlign w:val="center"/>
          </w:tcPr>
          <w:p>
            <w:pPr>
              <w:pStyle w:val="TableContents"/>
              <w:bidi w:val="0"/>
              <w:spacing w:before="0" w:after="283"/>
              <w:rPr/>
            </w:pPr>
            <w:r>
              <w:rPr/>
              <w:t>Today's sales</w:t>
            </w:r>
          </w:p>
        </w:tc>
        <w:tc>
          <w:tcPr>
            <w:tcW w:w="8118" w:type="dxa"/>
            <w:tcBorders/>
            <w:vAlign w:val="center"/>
          </w:tcPr>
          <w:p>
            <w:pPr>
              <w:pStyle w:val="TableContents"/>
              <w:bidi w:val="0"/>
              <w:spacing w:before="0" w:after="283"/>
              <w:rPr/>
            </w:pPr>
            <w:r>
              <w:rPr/>
              <w:t xml:space="preserve">Σ </w:t>
            </w:r>
            <w:r>
              <w:rPr>
                <w:rStyle w:val="SourceText"/>
              </w:rPr>
              <w:t>total</w:t>
            </w:r>
            <w:r>
              <w:rPr/>
              <w:t xml:space="preserve"> (GST-inclusive bill total) of sales invoices with invoice date today, status ≠ Cancelled, </w:t>
            </w:r>
            <w:r>
              <w:rPr>
                <w:rStyle w:val="Strong"/>
              </w:rPr>
              <w:t>minus</w:t>
            </w:r>
            <w:r>
              <w:rPr/>
              <w:t xml:space="preserve"> Σ refund totals of sales returns created today.</w:t>
            </w:r>
          </w:p>
        </w:tc>
      </w:tr>
      <w:tr>
        <w:trPr/>
        <w:tc>
          <w:tcPr>
            <w:tcW w:w="1482" w:type="dxa"/>
            <w:tcBorders/>
            <w:vAlign w:val="center"/>
          </w:tcPr>
          <w:p>
            <w:pPr>
              <w:pStyle w:val="TableContents"/>
              <w:bidi w:val="0"/>
              <w:spacing w:before="0" w:after="283"/>
              <w:rPr/>
            </w:pPr>
            <w:r>
              <w:rPr/>
              <w:t>Today's invoice count</w:t>
            </w:r>
          </w:p>
        </w:tc>
        <w:tc>
          <w:tcPr>
            <w:tcW w:w="8118" w:type="dxa"/>
            <w:tcBorders/>
            <w:vAlign w:val="center"/>
          </w:tcPr>
          <w:p>
            <w:pPr>
              <w:pStyle w:val="TableContents"/>
              <w:bidi w:val="0"/>
              <w:spacing w:before="0" w:after="283"/>
              <w:rPr/>
            </w:pPr>
            <w:r>
              <w:rPr/>
              <w:t>Number of non-cancelled sales invoices dated today.</w:t>
            </w:r>
          </w:p>
        </w:tc>
      </w:tr>
      <w:tr>
        <w:trPr/>
        <w:tc>
          <w:tcPr>
            <w:tcW w:w="1482" w:type="dxa"/>
            <w:tcBorders/>
            <w:vAlign w:val="center"/>
          </w:tcPr>
          <w:p>
            <w:pPr>
              <w:pStyle w:val="TableContents"/>
              <w:bidi w:val="0"/>
              <w:spacing w:before="0" w:after="283"/>
              <w:rPr/>
            </w:pPr>
            <w:r>
              <w:rPr/>
              <w:t>Today's returns (hint)</w:t>
            </w:r>
          </w:p>
        </w:tc>
        <w:tc>
          <w:tcPr>
            <w:tcW w:w="8118" w:type="dxa"/>
            <w:tcBorders/>
            <w:vAlign w:val="center"/>
          </w:tcPr>
          <w:p>
            <w:pPr>
              <w:pStyle w:val="TableContents"/>
              <w:bidi w:val="0"/>
              <w:spacing w:before="0" w:after="283"/>
              <w:rPr/>
            </w:pPr>
            <w:r>
              <w:rPr/>
              <w:t>Σ refund totals of sales returns created today.</w:t>
            </w:r>
          </w:p>
        </w:tc>
      </w:tr>
      <w:tr>
        <w:trPr/>
        <w:tc>
          <w:tcPr>
            <w:tcW w:w="1482" w:type="dxa"/>
            <w:tcBorders/>
            <w:vAlign w:val="center"/>
          </w:tcPr>
          <w:p>
            <w:pPr>
              <w:pStyle w:val="TableContents"/>
              <w:bidi w:val="0"/>
              <w:spacing w:before="0" w:after="283"/>
              <w:rPr/>
            </w:pPr>
            <w:r>
              <w:rPr/>
              <w:t>This month</w:t>
            </w:r>
          </w:p>
        </w:tc>
        <w:tc>
          <w:tcPr>
            <w:tcW w:w="8118" w:type="dxa"/>
            <w:tcBorders/>
            <w:vAlign w:val="center"/>
          </w:tcPr>
          <w:p>
            <w:pPr>
              <w:pStyle w:val="TableContents"/>
              <w:bidi w:val="0"/>
              <w:spacing w:before="0" w:after="283"/>
              <w:rPr/>
            </w:pPr>
            <w:r>
              <w:rPr/>
              <w:t>Same as today's sales for the 1st of the month → today; count = non-cancelled invoices in that period; returns = refunds of returns created in that period.</w:t>
            </w:r>
          </w:p>
        </w:tc>
      </w:tr>
      <w:tr>
        <w:trPr/>
        <w:tc>
          <w:tcPr>
            <w:tcW w:w="1482" w:type="dxa"/>
            <w:tcBorders/>
            <w:vAlign w:val="center"/>
          </w:tcPr>
          <w:p>
            <w:pPr>
              <w:pStyle w:val="TableContents"/>
              <w:bidi w:val="0"/>
              <w:spacing w:before="0" w:after="283"/>
              <w:rPr/>
            </w:pPr>
            <w:r>
              <w:rPr/>
              <w:t>Stock valuation</w:t>
            </w:r>
          </w:p>
        </w:tc>
        <w:tc>
          <w:tcPr>
            <w:tcW w:w="8118" w:type="dxa"/>
            <w:tcBorders/>
            <w:vAlign w:val="center"/>
          </w:tcPr>
          <w:p>
            <w:pPr>
              <w:pStyle w:val="TableContents"/>
              <w:bidi w:val="0"/>
              <w:spacing w:before="0" w:after="283"/>
              <w:rPr/>
            </w:pPr>
            <w:r>
              <w:rPr/>
              <w:t>Σ over every inventory balance with quantity &gt; 0 of (batch purchase rate × quantity), all warehouses, all batch statuses (includes expired/blocked stock).</w:t>
            </w:r>
          </w:p>
        </w:tc>
      </w:tr>
      <w:tr>
        <w:trPr/>
        <w:tc>
          <w:tcPr>
            <w:tcW w:w="1482" w:type="dxa"/>
            <w:tcBorders/>
            <w:vAlign w:val="center"/>
          </w:tcPr>
          <w:p>
            <w:pPr>
              <w:pStyle w:val="TableContents"/>
              <w:bidi w:val="0"/>
              <w:spacing w:before="0" w:after="283"/>
              <w:rPr/>
            </w:pPr>
            <w:r>
              <w:rPr/>
              <w:t>Receivables</w:t>
            </w:r>
          </w:p>
        </w:tc>
        <w:tc>
          <w:tcPr>
            <w:tcW w:w="8118" w:type="dxa"/>
            <w:tcBorders/>
            <w:vAlign w:val="center"/>
          </w:tcPr>
          <w:p>
            <w:pPr>
              <w:pStyle w:val="TableContents"/>
              <w:bidi w:val="0"/>
              <w:spacing w:before="0" w:after="283"/>
              <w:rPr/>
            </w:pPr>
            <w:r>
              <w:rPr/>
              <w:t xml:space="preserve">Σ </w:t>
            </w:r>
            <w:r>
              <w:rPr>
                <w:rStyle w:val="SourceText"/>
              </w:rPr>
              <w:t>creditAmount</w:t>
            </w:r>
            <w:r>
              <w:rPr/>
              <w:t xml:space="preserve"> (outstanding credit) across all sales invoices of the pharmacy.</w:t>
            </w:r>
          </w:p>
        </w:tc>
      </w:tr>
      <w:tr>
        <w:trPr/>
        <w:tc>
          <w:tcPr>
            <w:tcW w:w="1482" w:type="dxa"/>
            <w:tcBorders/>
            <w:vAlign w:val="center"/>
          </w:tcPr>
          <w:p>
            <w:pPr>
              <w:pStyle w:val="TableContents"/>
              <w:bidi w:val="0"/>
              <w:spacing w:before="0" w:after="283"/>
              <w:rPr/>
            </w:pPr>
            <w:r>
              <w:rPr/>
              <w:t>Payables</w:t>
            </w:r>
          </w:p>
        </w:tc>
        <w:tc>
          <w:tcPr>
            <w:tcW w:w="8118" w:type="dxa"/>
            <w:tcBorders/>
            <w:vAlign w:val="center"/>
          </w:tcPr>
          <w:p>
            <w:pPr>
              <w:pStyle w:val="TableContents"/>
              <w:bidi w:val="0"/>
              <w:spacing w:before="0" w:after="283"/>
              <w:rPr/>
            </w:pPr>
            <w:r>
              <w:rPr/>
              <w:t xml:space="preserve">Σ (total − paid amount) of purchase invoices with status </w:t>
            </w:r>
            <w:r>
              <w:rPr>
                <w:rStyle w:val="Emphasis"/>
              </w:rPr>
              <w:t>Posted</w:t>
            </w:r>
            <w:r>
              <w:rPr/>
              <w:t xml:space="preserve"> or </w:t>
            </w:r>
            <w:r>
              <w:rPr>
                <w:rStyle w:val="Emphasis"/>
              </w:rPr>
              <w:t>Partially paid</w:t>
            </w:r>
            <w:r>
              <w:rPr/>
              <w:t>.</w:t>
            </w:r>
          </w:p>
        </w:tc>
      </w:tr>
      <w:tr>
        <w:trPr/>
        <w:tc>
          <w:tcPr>
            <w:tcW w:w="1482" w:type="dxa"/>
            <w:tcBorders/>
            <w:vAlign w:val="center"/>
          </w:tcPr>
          <w:p>
            <w:pPr>
              <w:pStyle w:val="TableContents"/>
              <w:bidi w:val="0"/>
              <w:spacing w:before="0" w:after="283"/>
              <w:rPr/>
            </w:pPr>
            <w:r>
              <w:rPr/>
              <w:t>Sales trend (per day)</w:t>
            </w:r>
          </w:p>
        </w:tc>
        <w:tc>
          <w:tcPr>
            <w:tcW w:w="8118" w:type="dxa"/>
            <w:tcBorders/>
            <w:vAlign w:val="center"/>
          </w:tcPr>
          <w:p>
            <w:pPr>
              <w:pStyle w:val="TableContents"/>
              <w:bidi w:val="0"/>
              <w:spacing w:before="0" w:after="283"/>
              <w:rPr/>
            </w:pPr>
            <w:r>
              <w:rPr/>
              <w:t xml:space="preserve">For each of the last N IST days (zero-filled): count and Σ </w:t>
            </w:r>
            <w:r>
              <w:rPr>
                <w:rStyle w:val="SourceText"/>
              </w:rPr>
              <w:t>total</w:t>
            </w:r>
            <w:r>
              <w:rPr/>
              <w:t xml:space="preserve"> of non-cancelled invoices dated that day. ⚠ Note: although captioned "Daily net sales", bars are bill totals and are </w:t>
            </w:r>
            <w:r>
              <w:rPr>
                <w:rStyle w:val="Strong"/>
              </w:rPr>
              <w:t>not</w:t>
            </w:r>
            <w:r>
              <w:rPr/>
              <w:t xml:space="preserve"> reduced by returns.</w:t>
            </w:r>
          </w:p>
        </w:tc>
      </w:tr>
      <w:tr>
        <w:trPr/>
        <w:tc>
          <w:tcPr>
            <w:tcW w:w="1482" w:type="dxa"/>
            <w:tcBorders/>
            <w:vAlign w:val="center"/>
          </w:tcPr>
          <w:p>
            <w:pPr>
              <w:pStyle w:val="TableContents"/>
              <w:bidi w:val="0"/>
              <w:spacing w:before="0" w:after="283"/>
              <w:rPr/>
            </w:pPr>
            <w:r>
              <w:rPr/>
              <w:t>Last N days / Daily average</w:t>
            </w:r>
          </w:p>
        </w:tc>
        <w:tc>
          <w:tcPr>
            <w:tcW w:w="8118" w:type="dxa"/>
            <w:tcBorders/>
            <w:vAlign w:val="center"/>
          </w:tcPr>
          <w:p>
            <w:pPr>
              <w:pStyle w:val="TableContents"/>
              <w:bidi w:val="0"/>
              <w:spacing w:before="0" w:after="283"/>
              <w:rPr/>
            </w:pPr>
            <w:r>
              <w:rPr/>
              <w:t>Sum of the trend bars; that sum ÷ N (days with no sales count as zero).</w:t>
            </w:r>
          </w:p>
        </w:tc>
      </w:tr>
      <w:tr>
        <w:trPr/>
        <w:tc>
          <w:tcPr>
            <w:tcW w:w="1482" w:type="dxa"/>
            <w:tcBorders/>
            <w:vAlign w:val="center"/>
          </w:tcPr>
          <w:p>
            <w:pPr>
              <w:pStyle w:val="TableContents"/>
              <w:bidi w:val="0"/>
              <w:spacing w:before="0" w:after="283"/>
              <w:rPr/>
            </w:pPr>
            <w:r>
              <w:rPr/>
              <w:t>Top sellers</w:t>
            </w:r>
          </w:p>
        </w:tc>
        <w:tc>
          <w:tcPr>
            <w:tcW w:w="8118" w:type="dxa"/>
            <w:tcBorders/>
            <w:vAlign w:val="center"/>
          </w:tcPr>
          <w:p>
            <w:pPr>
              <w:pStyle w:val="TableContents"/>
              <w:bidi w:val="0"/>
              <w:spacing w:before="0" w:after="283"/>
              <w:rPr/>
            </w:pPr>
            <w:r>
              <w:rPr/>
              <w:t>Top 5 products by Σ line total of non-cancelled invoices dated since the 1st of this month; units = Σ quantity. Returns not deducted.</w:t>
            </w:r>
          </w:p>
        </w:tc>
      </w:tr>
      <w:tr>
        <w:trPr/>
        <w:tc>
          <w:tcPr>
            <w:tcW w:w="1482" w:type="dxa"/>
            <w:tcBorders/>
            <w:vAlign w:val="center"/>
          </w:tcPr>
          <w:p>
            <w:pPr>
              <w:pStyle w:val="TableContents"/>
              <w:bidi w:val="0"/>
              <w:spacing w:before="0" w:after="283"/>
              <w:rPr/>
            </w:pPr>
            <w:r>
              <w:rPr/>
              <w:t>Expired batches still on hand</w:t>
            </w:r>
          </w:p>
        </w:tc>
        <w:tc>
          <w:tcPr>
            <w:tcW w:w="8118" w:type="dxa"/>
            <w:tcBorders/>
            <w:vAlign w:val="center"/>
          </w:tcPr>
          <w:p>
            <w:pPr>
              <w:pStyle w:val="TableContents"/>
              <w:bidi w:val="0"/>
              <w:spacing w:before="0" w:after="283"/>
              <w:rPr/>
            </w:pPr>
            <w:r>
              <w:rPr/>
              <w:t>Batches (any status) with expiry date before now and any warehouse balance &gt; 0.</w:t>
            </w:r>
          </w:p>
        </w:tc>
      </w:tr>
      <w:tr>
        <w:trPr/>
        <w:tc>
          <w:tcPr>
            <w:tcW w:w="1482" w:type="dxa"/>
            <w:tcBorders/>
            <w:vAlign w:val="center"/>
          </w:tcPr>
          <w:p>
            <w:pPr>
              <w:pStyle w:val="TableContents"/>
              <w:bidi w:val="0"/>
              <w:spacing w:before="0" w:after="283"/>
              <w:rPr/>
            </w:pPr>
            <w:r>
              <w:rPr/>
              <w:t>Batches expiring within 30 days</w:t>
            </w:r>
          </w:p>
        </w:tc>
        <w:tc>
          <w:tcPr>
            <w:tcW w:w="8118" w:type="dxa"/>
            <w:tcBorders/>
            <w:vAlign w:val="center"/>
          </w:tcPr>
          <w:p>
            <w:pPr>
              <w:pStyle w:val="TableContents"/>
              <w:bidi w:val="0"/>
              <w:spacing w:before="0" w:after="283"/>
              <w:rPr/>
            </w:pPr>
            <w:r>
              <w:rPr>
                <w:rStyle w:val="Emphasis"/>
              </w:rPr>
              <w:t>Saleable</w:t>
            </w:r>
            <w:r>
              <w:rPr/>
              <w:t xml:space="preserve"> batches with expiry between now and now + 30 days and any balance &gt; 0.</w:t>
            </w:r>
          </w:p>
        </w:tc>
      </w:tr>
      <w:tr>
        <w:trPr/>
        <w:tc>
          <w:tcPr>
            <w:tcW w:w="1482" w:type="dxa"/>
            <w:tcBorders/>
            <w:vAlign w:val="center"/>
          </w:tcPr>
          <w:p>
            <w:pPr>
              <w:pStyle w:val="TableContents"/>
              <w:bidi w:val="0"/>
              <w:spacing w:before="0" w:after="283"/>
              <w:rPr/>
            </w:pPr>
            <w:r>
              <w:rPr/>
              <w:t>Products at or below reorder level</w:t>
            </w:r>
          </w:p>
        </w:tc>
        <w:tc>
          <w:tcPr>
            <w:tcW w:w="8118" w:type="dxa"/>
            <w:tcBorders/>
            <w:vAlign w:val="center"/>
          </w:tcPr>
          <w:p>
            <w:pPr>
              <w:pStyle w:val="TableContents"/>
              <w:bidi w:val="0"/>
              <w:spacing w:before="0" w:after="283"/>
              <w:rPr/>
            </w:pPr>
            <w:r>
              <w:rPr>
                <w:rStyle w:val="Emphasis"/>
              </w:rPr>
              <w:t>Active</w:t>
            </w:r>
            <w:r>
              <w:rPr/>
              <w:t xml:space="preserve"> products that have a reorder level set and whose total on-hand quantity across all batches is ≤ that level (no stock = 0).</w:t>
            </w:r>
          </w:p>
        </w:tc>
      </w:tr>
      <w:tr>
        <w:trPr/>
        <w:tc>
          <w:tcPr>
            <w:tcW w:w="1482" w:type="dxa"/>
            <w:tcBorders/>
            <w:vAlign w:val="center"/>
          </w:tcPr>
          <w:p>
            <w:pPr>
              <w:pStyle w:val="TableContents"/>
              <w:bidi w:val="0"/>
              <w:spacing w:before="0" w:after="283"/>
              <w:rPr/>
            </w:pPr>
            <w:r>
              <w:rPr/>
              <w:t>Open purchase orders</w:t>
            </w:r>
          </w:p>
        </w:tc>
        <w:tc>
          <w:tcPr>
            <w:tcW w:w="8118" w:type="dxa"/>
            <w:tcBorders/>
            <w:vAlign w:val="center"/>
          </w:tcPr>
          <w:p>
            <w:pPr>
              <w:pStyle w:val="TableContents"/>
              <w:bidi w:val="0"/>
              <w:spacing w:before="0" w:after="283"/>
              <w:rPr/>
            </w:pPr>
            <w:r>
              <w:rPr/>
              <w:t>Purchase orders with status Sent, Confirmed or Partially received.</w:t>
            </w:r>
          </w:p>
        </w:tc>
      </w:tr>
      <w:tr>
        <w:trPr/>
        <w:tc>
          <w:tcPr>
            <w:tcW w:w="1482" w:type="dxa"/>
            <w:tcBorders/>
            <w:vAlign w:val="center"/>
          </w:tcPr>
          <w:p>
            <w:pPr>
              <w:pStyle w:val="TableContents"/>
              <w:bidi w:val="0"/>
              <w:spacing w:before="0" w:after="283"/>
              <w:rPr/>
            </w:pPr>
            <w:r>
              <w:rPr/>
              <w:t>Goods receipts awaiting supplier invoice</w:t>
            </w:r>
          </w:p>
        </w:tc>
        <w:tc>
          <w:tcPr>
            <w:tcW w:w="8118" w:type="dxa"/>
            <w:tcBorders/>
            <w:vAlign w:val="center"/>
          </w:tcPr>
          <w:p>
            <w:pPr>
              <w:pStyle w:val="TableContents"/>
              <w:bidi w:val="0"/>
              <w:spacing w:before="0" w:after="283"/>
              <w:rPr/>
            </w:pPr>
            <w:r>
              <w:rPr/>
              <w:t>Goods receipts with no supplier invoice linked.</w:t>
            </w:r>
          </w:p>
        </w:tc>
      </w:tr>
      <w:tr>
        <w:trPr/>
        <w:tc>
          <w:tcPr>
            <w:tcW w:w="1482" w:type="dxa"/>
            <w:tcBorders/>
            <w:vAlign w:val="center"/>
          </w:tcPr>
          <w:p>
            <w:pPr>
              <w:pStyle w:val="TableContents"/>
              <w:bidi w:val="0"/>
              <w:spacing w:before="0" w:after="283"/>
              <w:rPr/>
            </w:pPr>
            <w:r>
              <w:rPr/>
              <w:t>Licence rows</w:t>
            </w:r>
          </w:p>
        </w:tc>
        <w:tc>
          <w:tcPr>
            <w:tcW w:w="8118" w:type="dxa"/>
            <w:tcBorders/>
            <w:vAlign w:val="center"/>
          </w:tcPr>
          <w:p>
            <w:pPr>
              <w:pStyle w:val="TableContents"/>
              <w:bidi w:val="0"/>
              <w:spacing w:before="0" w:after="283"/>
              <w:rPr/>
            </w:pPr>
            <w:r>
              <w:rPr/>
              <w:t xml:space="preserve">Pharmacy licences with expiry date ≤ today + 60 days (including expired). Days left = ⌈(expiry − now) ÷ 1 day⌉; negative = expired (shown as positive "days since licence expired"). Red when days left ≤ 30. Licence type has its first underscore replaced by a space (e.g. </w:t>
            </w:r>
            <w:r>
              <w:rPr>
                <w:rStyle w:val="SourceText"/>
              </w:rPr>
              <w:t>DRUG_LICENCE</w:t>
            </w:r>
            <w:r>
              <w:rPr/>
              <w:t xml:space="preserve"> → "DRUG LICENCE").</w:t>
            </w:r>
          </w:p>
        </w:tc>
      </w:tr>
      <w:tr>
        <w:trPr/>
        <w:tc>
          <w:tcPr>
            <w:tcW w:w="1482" w:type="dxa"/>
            <w:tcBorders/>
            <w:vAlign w:val="center"/>
          </w:tcPr>
          <w:p>
            <w:pPr>
              <w:pStyle w:val="TableContents"/>
              <w:bidi w:val="0"/>
              <w:spacing w:before="0" w:after="283"/>
              <w:rPr/>
            </w:pPr>
            <w:r>
              <w:rPr/>
              <w:t>Customer dues past due date</w:t>
            </w:r>
          </w:p>
        </w:tc>
        <w:tc>
          <w:tcPr>
            <w:tcW w:w="8118" w:type="dxa"/>
            <w:tcBorders/>
            <w:vAlign w:val="center"/>
          </w:tcPr>
          <w:p>
            <w:pPr>
              <w:pStyle w:val="TableContents"/>
              <w:bidi w:val="0"/>
              <w:spacing w:before="0" w:after="283"/>
              <w:rPr/>
            </w:pPr>
            <w:r>
              <w:rPr/>
              <w:t>Receivable aging total minus the "Not due" bucket. A credit invoice's due date = invoice date + customer's credit days (0 for walk-ins).</w:t>
            </w:r>
          </w:p>
        </w:tc>
      </w:tr>
      <w:tr>
        <w:trPr/>
        <w:tc>
          <w:tcPr>
            <w:tcW w:w="1482" w:type="dxa"/>
            <w:tcBorders/>
            <w:vAlign w:val="center"/>
          </w:tcPr>
          <w:p>
            <w:pPr>
              <w:pStyle w:val="TableContents"/>
              <w:bidi w:val="0"/>
              <w:spacing w:before="0" w:after="283"/>
              <w:rPr/>
            </w:pPr>
            <w:r>
              <w:rPr/>
              <w:t>Supplier dues past due date</w:t>
            </w:r>
          </w:p>
        </w:tc>
        <w:tc>
          <w:tcPr>
            <w:tcW w:w="8118" w:type="dxa"/>
            <w:tcBorders/>
            <w:vAlign w:val="center"/>
          </w:tcPr>
          <w:p>
            <w:pPr>
              <w:pStyle w:val="TableContents"/>
              <w:bidi w:val="0"/>
              <w:spacing w:before="0" w:after="283"/>
              <w:rPr/>
            </w:pPr>
            <w:r>
              <w:rPr/>
              <w:t>Payable aging total minus "Not due". Due date = purchase invoice due date; only Posted / Partially paid invoices with an outstanding balance.</w:t>
            </w:r>
          </w:p>
        </w:tc>
      </w:tr>
      <w:tr>
        <w:trPr/>
        <w:tc>
          <w:tcPr>
            <w:tcW w:w="1482" w:type="dxa"/>
            <w:tcBorders/>
            <w:vAlign w:val="center"/>
          </w:tcPr>
          <w:p>
            <w:pPr>
              <w:pStyle w:val="TableContents"/>
              <w:bidi w:val="0"/>
              <w:spacing w:before="0" w:after="283"/>
              <w:rPr/>
            </w:pPr>
            <w:r>
              <w:rPr/>
              <w:t>Aging buckets</w:t>
            </w:r>
          </w:p>
        </w:tc>
        <w:tc>
          <w:tcPr>
            <w:tcW w:w="8118" w:type="dxa"/>
            <w:tcBorders/>
            <w:vAlign w:val="center"/>
          </w:tcPr>
          <w:p>
            <w:pPr>
              <w:pStyle w:val="TableContents"/>
              <w:bidi w:val="0"/>
              <w:spacing w:before="0" w:after="283"/>
              <w:rPr/>
            </w:pPr>
            <w:r>
              <w:rPr/>
              <w:t>Days overdue ≤ 0 → Not due; 1–30; 31–60; 61–90; &gt; 90 → 90+.</w:t>
            </w:r>
          </w:p>
        </w:tc>
      </w:tr>
      <w:tr>
        <w:trPr/>
        <w:tc>
          <w:tcPr>
            <w:tcW w:w="1482" w:type="dxa"/>
            <w:tcBorders/>
            <w:vAlign w:val="center"/>
          </w:tcPr>
          <w:p>
            <w:pPr>
              <w:pStyle w:val="TableContents"/>
              <w:bidi w:val="0"/>
              <w:spacing w:before="0" w:after="283"/>
              <w:rPr/>
            </w:pPr>
            <w:r>
              <w:rPr/>
              <w:t>Payment mix</w:t>
            </w:r>
          </w:p>
        </w:tc>
        <w:tc>
          <w:tcPr>
            <w:tcW w:w="8118" w:type="dxa"/>
            <w:tcBorders/>
            <w:vAlign w:val="center"/>
          </w:tcPr>
          <w:p>
            <w:pPr>
              <w:pStyle w:val="TableContents"/>
              <w:bidi w:val="0"/>
              <w:spacing w:before="0" w:after="283"/>
              <w:rPr/>
            </w:pPr>
            <w:r>
              <w:rPr/>
              <w:t>For non-cancelled invoices dated from the 1st of the current month: the tenders recorded at billing, in order, until they reach the invoice total (later collections against credit are excluded). Grouped by method; share % to 2 decimals (donut legend rounds to whole %). The "Credit" slice is credit extended at the counter. ⚠ Note: the month start is taken from the browser's UTC date, so between 00:00 and 05:30 IST on the 1st it still shows the previous month.</w:t>
            </w:r>
          </w:p>
        </w:tc>
      </w:tr>
      <w:tr>
        <w:trPr/>
        <w:tc>
          <w:tcPr>
            <w:tcW w:w="1482" w:type="dxa"/>
            <w:tcBorders/>
            <w:vAlign w:val="center"/>
          </w:tcPr>
          <w:p>
            <w:pPr>
              <w:pStyle w:val="TableContents"/>
              <w:bidi w:val="0"/>
              <w:spacing w:before="0" w:after="283"/>
              <w:rPr/>
            </w:pPr>
            <w:r>
              <w:rPr/>
              <w:t>Expiry value at risk</w:t>
            </w:r>
          </w:p>
        </w:tc>
        <w:tc>
          <w:tcPr>
            <w:tcW w:w="8118" w:type="dxa"/>
            <w:tcBorders/>
            <w:vAlign w:val="center"/>
          </w:tcPr>
          <w:p>
            <w:pPr>
              <w:pStyle w:val="TableContents"/>
              <w:bidi w:val="0"/>
              <w:spacing w:before="0" w:after="283"/>
              <w:rPr/>
            </w:pPr>
            <w:r>
              <w:rPr/>
              <w:t>Every balance with quantity &gt; 0 bucketed by days to expiry (⌈(expiry − now) ÷ 1 day⌉): &lt; 0 Expired; 0–30; 31–60; 61–90; 91–180. Stock expiring after 180 days is not shown. Value = purchase rate × quantity (cost); batch count = distinct batches.</w:t>
            </w:r>
          </w:p>
        </w:tc>
      </w:tr>
      <w:tr>
        <w:trPr/>
        <w:tc>
          <w:tcPr>
            <w:tcW w:w="1482" w:type="dxa"/>
            <w:tcBorders/>
            <w:vAlign w:val="center"/>
          </w:tcPr>
          <w:p>
            <w:pPr>
              <w:pStyle w:val="TableContents"/>
              <w:bidi w:val="0"/>
              <w:spacing w:before="0" w:after="283"/>
              <w:rPr/>
            </w:pPr>
            <w:r>
              <w:rPr/>
              <w:t>Setup "X/Y" and progress</w:t>
            </w:r>
          </w:p>
        </w:tc>
        <w:tc>
          <w:tcPr>
            <w:tcW w:w="8118" w:type="dxa"/>
            <w:tcBorders/>
            <w:vAlign w:val="center"/>
          </w:tcPr>
          <w:p>
            <w:pPr>
              <w:pStyle w:val="TableContents"/>
              <w:bidi w:val="0"/>
              <w:spacing w:before="0" w:after="283"/>
              <w:rPr/>
            </w:pPr>
            <w:r>
              <w:rPr/>
              <w:t>X = completed steps (including the recommended one), Y = total steps (6). "Setup steps still to complete" alert = Y − X.</w:t>
            </w:r>
          </w:p>
        </w:tc>
      </w:tr>
    </w:tbl>
    <w:p>
      <w:pPr>
        <w:pStyle w:val="BodyText"/>
        <w:bidi w:val="0"/>
        <w:rPr/>
      </w:pPr>
      <w:r>
        <w:rPr/>
        <w:t>Other rules: - KPIs (</w:t>
      </w:r>
      <w:r>
        <w:rPr>
          <w:rStyle w:val="SourceText"/>
        </w:rPr>
        <w:t>/reports/dashboard</w:t>
      </w:r>
      <w:r>
        <w:rPr/>
        <w:t xml:space="preserve">) auto-refresh every 60 seconds; other cards load once per visit. - </w:t>
      </w:r>
      <w:r>
        <w:rPr>
          <w:rStyle w:val="Strong"/>
        </w:rPr>
        <w:t>Complete setup</w:t>
      </w:r>
      <w:r>
        <w:rPr/>
        <w:t xml:space="preserve"> is only accepted when every </w:t>
      </w:r>
      <w:r>
        <w:rPr>
          <w:rStyle w:val="Emphasis"/>
        </w:rPr>
        <w:t>required</w:t>
      </w:r>
      <w:r>
        <w:rPr/>
        <w:t xml:space="preserve"> step is complete; otherwise </w:t>
      </w:r>
      <w:r>
        <w:rPr>
          <w:rStyle w:val="SourceText"/>
        </w:rPr>
        <w:t>STATE_TRANSITION_INVALID</w:t>
      </w:r>
      <w:r>
        <w:rPr/>
        <w:t xml:space="preserve"> "Complete all setup steps before finishing onboarding". Audit </w:t>
      </w:r>
      <w:r>
        <w:rPr>
          <w:rStyle w:val="SourceText"/>
        </w:rPr>
        <w:t>SETTINGS_UPDATED</w:t>
      </w:r>
      <w:r>
        <w:rPr/>
        <w:t xml:space="preserve"> (entity OrganizationSetup). - ⚠ Note: the checklist is shown to holders of </w:t>
      </w:r>
      <w:r>
        <w:rPr>
          <w:rStyle w:val="SourceText"/>
        </w:rPr>
        <w:t>organization.settings.manage</w:t>
      </w:r>
      <w:r>
        <w:rPr/>
        <w:t xml:space="preserve">, but the </w:t>
      </w:r>
      <w:r>
        <w:rPr>
          <w:rStyle w:val="Strong"/>
        </w:rPr>
        <w:t>Complete setup</w:t>
      </w:r>
      <w:r>
        <w:rPr/>
        <w:t xml:space="preserve"> endpoint requires </w:t>
      </w:r>
      <w:r>
        <w:rPr>
          <w:rStyle w:val="SourceText"/>
        </w:rPr>
        <w:t>organization.settings.onboard</w:t>
      </w:r>
      <w:r>
        <w:rPr/>
        <w:t>. Owner and Admin hold both; a custom role with only the former would receive "Missing required permission(s): organization.settings.onboard". - ⚠ Note: the checklist description says real transactions are blocked until setup is complete, but the current server code does not check setup completion before posting.</w:t>
      </w:r>
    </w:p>
    <w:p>
      <w:pPr>
        <w:pStyle w:val="Heading4"/>
        <w:bidi w:val="0"/>
        <w:ind w:hanging="0" w:left="0" w:right="0"/>
        <w:rPr/>
      </w:pPr>
      <w:bookmarkStart w:id="134" w:name="messages-empty-states_12"/>
      <w:bookmarkEnd w:id="134"/>
      <w:r>
        <w:rPr/>
        <w:t>Messages &amp; empty states</w:t>
      </w:r>
    </w:p>
    <w:tbl>
      <w:tblPr>
        <w:tblW w:w="8470" w:type="dxa"/>
        <w:jc w:val="left"/>
        <w:tblInd w:w="28" w:type="dxa"/>
        <w:tblLayout w:type="fixed"/>
        <w:tblCellMar>
          <w:top w:w="28" w:type="dxa"/>
          <w:left w:w="28" w:type="dxa"/>
          <w:bottom w:w="28" w:type="dxa"/>
          <w:right w:w="28" w:type="dxa"/>
        </w:tblCellMar>
      </w:tblPr>
      <w:tblGrid>
        <w:gridCol w:w="2139"/>
        <w:gridCol w:w="6331"/>
      </w:tblGrid>
      <w:tr>
        <w:trPr>
          <w:tblHeader w:val="true"/>
        </w:trPr>
        <w:tc>
          <w:tcPr>
            <w:tcW w:w="2139" w:type="dxa"/>
            <w:tcBorders/>
            <w:vAlign w:val="center"/>
          </w:tcPr>
          <w:p>
            <w:pPr>
              <w:pStyle w:val="TableHeading"/>
              <w:suppressLineNumbers/>
              <w:shd w:fill="D9F7EF" w:val="clear"/>
              <w:bidi w:val="0"/>
              <w:spacing w:before="0" w:after="283"/>
              <w:jc w:val="center"/>
              <w:rPr/>
            </w:pPr>
            <w:r>
              <w:rPr/>
              <w:t>Where</w:t>
            </w:r>
          </w:p>
        </w:tc>
        <w:tc>
          <w:tcPr>
            <w:tcW w:w="6331" w:type="dxa"/>
            <w:tcBorders/>
            <w:vAlign w:val="center"/>
          </w:tcPr>
          <w:p>
            <w:pPr>
              <w:pStyle w:val="TableHeading"/>
              <w:suppressLineNumbers/>
              <w:shd w:fill="D9F7EF" w:val="clear"/>
              <w:bidi w:val="0"/>
              <w:spacing w:before="0" w:after="283"/>
              <w:jc w:val="center"/>
              <w:rPr/>
            </w:pPr>
            <w:r>
              <w:rPr/>
              <w:t>Text</w:t>
            </w:r>
          </w:p>
        </w:tc>
      </w:tr>
      <w:tr>
        <w:trPr/>
        <w:tc>
          <w:tcPr>
            <w:tcW w:w="2139" w:type="dxa"/>
            <w:tcBorders/>
            <w:vAlign w:val="center"/>
          </w:tcPr>
          <w:p>
            <w:pPr>
              <w:pStyle w:val="TableContents"/>
              <w:bidi w:val="0"/>
              <w:spacing w:before="0" w:after="283"/>
              <w:rPr/>
            </w:pPr>
            <w:r>
              <w:rPr/>
              <w:t>Loading</w:t>
            </w:r>
          </w:p>
        </w:tc>
        <w:tc>
          <w:tcPr>
            <w:tcW w:w="6331" w:type="dxa"/>
            <w:tcBorders/>
            <w:vAlign w:val="center"/>
          </w:tcPr>
          <w:p>
            <w:pPr>
              <w:pStyle w:val="TableContents"/>
              <w:bidi w:val="0"/>
              <w:spacing w:before="0" w:after="283"/>
              <w:rPr/>
            </w:pPr>
            <w:r>
              <w:rPr/>
              <w:t>Skeleton bars (title, header block, rows)</w:t>
            </w:r>
          </w:p>
        </w:tc>
      </w:tr>
      <w:tr>
        <w:trPr/>
        <w:tc>
          <w:tcPr>
            <w:tcW w:w="2139" w:type="dxa"/>
            <w:tcBorders/>
            <w:vAlign w:val="center"/>
          </w:tcPr>
          <w:p>
            <w:pPr>
              <w:pStyle w:val="TableContents"/>
              <w:bidi w:val="0"/>
              <w:spacing w:before="0" w:after="283"/>
              <w:rPr/>
            </w:pPr>
            <w:r>
              <w:rPr/>
              <w:t>Checklist load 403</w:t>
            </w:r>
          </w:p>
        </w:tc>
        <w:tc>
          <w:tcPr>
            <w:tcW w:w="6331" w:type="dxa"/>
            <w:tcBorders/>
            <w:vAlign w:val="center"/>
          </w:tcPr>
          <w:p>
            <w:pPr>
              <w:pStyle w:val="TableContents"/>
              <w:bidi w:val="0"/>
              <w:spacing w:before="0" w:after="283"/>
              <w:rPr/>
            </w:pPr>
            <w:r>
              <w:rPr/>
              <w:t xml:space="preserve">"You do not have permission to view organization data." + </w:t>
            </w:r>
            <w:r>
              <w:rPr>
                <w:rStyle w:val="Strong"/>
              </w:rPr>
              <w:t>Try again</w:t>
            </w:r>
          </w:p>
        </w:tc>
      </w:tr>
      <w:tr>
        <w:trPr/>
        <w:tc>
          <w:tcPr>
            <w:tcW w:w="2139" w:type="dxa"/>
            <w:tcBorders/>
            <w:vAlign w:val="center"/>
          </w:tcPr>
          <w:p>
            <w:pPr>
              <w:pStyle w:val="TableContents"/>
              <w:bidi w:val="0"/>
              <w:spacing w:before="0" w:after="283"/>
              <w:rPr/>
            </w:pPr>
            <w:r>
              <w:rPr/>
              <w:t>Checklist load other error</w:t>
            </w:r>
          </w:p>
        </w:tc>
        <w:tc>
          <w:tcPr>
            <w:tcW w:w="6331" w:type="dxa"/>
            <w:tcBorders/>
            <w:vAlign w:val="center"/>
          </w:tcPr>
          <w:p>
            <w:pPr>
              <w:pStyle w:val="TableContents"/>
              <w:bidi w:val="0"/>
              <w:spacing w:before="0" w:after="283"/>
              <w:rPr/>
            </w:pPr>
            <w:r>
              <w:rPr/>
              <w:t xml:space="preserve">"Failed to load dashboard data." + </w:t>
            </w:r>
            <w:r>
              <w:rPr>
                <w:rStyle w:val="Strong"/>
              </w:rPr>
              <w:t>Try again</w:t>
            </w:r>
          </w:p>
        </w:tc>
      </w:tr>
      <w:tr>
        <w:trPr/>
        <w:tc>
          <w:tcPr>
            <w:tcW w:w="2139" w:type="dxa"/>
            <w:tcBorders/>
            <w:vAlign w:val="center"/>
          </w:tcPr>
          <w:p>
            <w:pPr>
              <w:pStyle w:val="TableContents"/>
              <w:bidi w:val="0"/>
              <w:spacing w:before="0" w:after="283"/>
              <w:rPr/>
            </w:pPr>
            <w:r>
              <w:rPr/>
              <w:t>Organization load error</w:t>
            </w:r>
          </w:p>
        </w:tc>
        <w:tc>
          <w:tcPr>
            <w:tcW w:w="6331" w:type="dxa"/>
            <w:tcBorders/>
            <w:vAlign w:val="center"/>
          </w:tcPr>
          <w:p>
            <w:pPr>
              <w:pStyle w:val="TableContents"/>
              <w:bidi w:val="0"/>
              <w:spacing w:before="0" w:after="283"/>
              <w:rPr/>
            </w:pPr>
            <w:r>
              <w:rPr/>
              <w:t xml:space="preserve">"Failed to load organization profile." + </w:t>
            </w:r>
            <w:r>
              <w:rPr>
                <w:rStyle w:val="Strong"/>
              </w:rPr>
              <w:t>Try again</w:t>
            </w:r>
          </w:p>
        </w:tc>
      </w:tr>
      <w:tr>
        <w:trPr/>
        <w:tc>
          <w:tcPr>
            <w:tcW w:w="2139" w:type="dxa"/>
            <w:tcBorders/>
            <w:vAlign w:val="center"/>
          </w:tcPr>
          <w:p>
            <w:pPr>
              <w:pStyle w:val="TableContents"/>
              <w:bidi w:val="0"/>
              <w:spacing w:before="0" w:after="283"/>
              <w:rPr/>
            </w:pPr>
            <w:r>
              <w:rPr/>
              <w:t>KPI error</w:t>
            </w:r>
          </w:p>
        </w:tc>
        <w:tc>
          <w:tcPr>
            <w:tcW w:w="6331" w:type="dxa"/>
            <w:tcBorders/>
            <w:vAlign w:val="center"/>
          </w:tcPr>
          <w:p>
            <w:pPr>
              <w:pStyle w:val="TableContents"/>
              <w:bidi w:val="0"/>
              <w:spacing w:before="0" w:after="283"/>
              <w:rPr/>
            </w:pPr>
            <w:r>
              <w:rPr/>
              <w:t xml:space="preserve">"Live KPIs could not be loaded." + </w:t>
            </w:r>
            <w:r>
              <w:rPr>
                <w:rStyle w:val="Strong"/>
              </w:rPr>
              <w:t>Try again</w:t>
            </w:r>
          </w:p>
        </w:tc>
      </w:tr>
      <w:tr>
        <w:trPr/>
        <w:tc>
          <w:tcPr>
            <w:tcW w:w="2139" w:type="dxa"/>
            <w:tcBorders/>
            <w:vAlign w:val="center"/>
          </w:tcPr>
          <w:p>
            <w:pPr>
              <w:pStyle w:val="TableContents"/>
              <w:bidi w:val="0"/>
              <w:spacing w:before="0" w:after="283"/>
              <w:rPr/>
            </w:pPr>
            <w:r>
              <w:rPr/>
              <w:t>Trend error</w:t>
            </w:r>
          </w:p>
        </w:tc>
        <w:tc>
          <w:tcPr>
            <w:tcW w:w="6331" w:type="dxa"/>
            <w:tcBorders/>
            <w:vAlign w:val="center"/>
          </w:tcPr>
          <w:p>
            <w:pPr>
              <w:pStyle w:val="TableContents"/>
              <w:bidi w:val="0"/>
              <w:spacing w:before="0" w:after="283"/>
              <w:rPr/>
            </w:pPr>
            <w:r>
              <w:rPr/>
              <w:t xml:space="preserve">"Trend unavailable." + </w:t>
            </w:r>
            <w:r>
              <w:rPr>
                <w:rStyle w:val="Strong"/>
              </w:rPr>
              <w:t>Try again</w:t>
            </w:r>
          </w:p>
        </w:tc>
      </w:tr>
      <w:tr>
        <w:trPr/>
        <w:tc>
          <w:tcPr>
            <w:tcW w:w="2139" w:type="dxa"/>
            <w:tcBorders/>
            <w:vAlign w:val="center"/>
          </w:tcPr>
          <w:p>
            <w:pPr>
              <w:pStyle w:val="TableContents"/>
              <w:bidi w:val="0"/>
              <w:spacing w:before="0" w:after="283"/>
              <w:rPr/>
            </w:pPr>
            <w:r>
              <w:rPr/>
              <w:t>Payment mix error</w:t>
            </w:r>
          </w:p>
        </w:tc>
        <w:tc>
          <w:tcPr>
            <w:tcW w:w="6331" w:type="dxa"/>
            <w:tcBorders/>
            <w:vAlign w:val="center"/>
          </w:tcPr>
          <w:p>
            <w:pPr>
              <w:pStyle w:val="TableContents"/>
              <w:bidi w:val="0"/>
              <w:spacing w:before="0" w:after="283"/>
              <w:rPr/>
            </w:pPr>
            <w:r>
              <w:rPr/>
              <w:t xml:space="preserve">"Payment mix unavailable." + </w:t>
            </w:r>
            <w:r>
              <w:rPr>
                <w:rStyle w:val="Strong"/>
              </w:rPr>
              <w:t>Try again</w:t>
            </w:r>
          </w:p>
        </w:tc>
      </w:tr>
      <w:tr>
        <w:trPr/>
        <w:tc>
          <w:tcPr>
            <w:tcW w:w="2139" w:type="dxa"/>
            <w:tcBorders/>
            <w:vAlign w:val="center"/>
          </w:tcPr>
          <w:p>
            <w:pPr>
              <w:pStyle w:val="TableContents"/>
              <w:bidi w:val="0"/>
              <w:spacing w:before="0" w:after="283"/>
              <w:rPr/>
            </w:pPr>
            <w:r>
              <w:rPr/>
              <w:t>Expiry error</w:t>
            </w:r>
          </w:p>
        </w:tc>
        <w:tc>
          <w:tcPr>
            <w:tcW w:w="6331" w:type="dxa"/>
            <w:tcBorders/>
            <w:vAlign w:val="center"/>
          </w:tcPr>
          <w:p>
            <w:pPr>
              <w:pStyle w:val="TableContents"/>
              <w:bidi w:val="0"/>
              <w:spacing w:before="0" w:after="283"/>
              <w:rPr/>
            </w:pPr>
            <w:r>
              <w:rPr/>
              <w:t xml:space="preserve">"Expiry values unavailable." + </w:t>
            </w:r>
            <w:r>
              <w:rPr>
                <w:rStyle w:val="Strong"/>
              </w:rPr>
              <w:t>Try again</w:t>
            </w:r>
          </w:p>
        </w:tc>
      </w:tr>
      <w:tr>
        <w:trPr/>
        <w:tc>
          <w:tcPr>
            <w:tcW w:w="2139" w:type="dxa"/>
            <w:tcBorders/>
            <w:vAlign w:val="center"/>
          </w:tcPr>
          <w:p>
            <w:pPr>
              <w:pStyle w:val="TableContents"/>
              <w:bidi w:val="0"/>
              <w:spacing w:before="0" w:after="283"/>
              <w:rPr/>
            </w:pPr>
            <w:r>
              <w:rPr/>
              <w:t>Aging error</w:t>
            </w:r>
          </w:p>
        </w:tc>
        <w:tc>
          <w:tcPr>
            <w:tcW w:w="6331" w:type="dxa"/>
            <w:tcBorders/>
            <w:vAlign w:val="center"/>
          </w:tcPr>
          <w:p>
            <w:pPr>
              <w:pStyle w:val="TableContents"/>
              <w:bidi w:val="0"/>
              <w:spacing w:before="0" w:after="283"/>
              <w:rPr/>
            </w:pPr>
            <w:r>
              <w:rPr/>
              <w:t xml:space="preserve">"Aging unavailable." + </w:t>
            </w:r>
            <w:r>
              <w:rPr>
                <w:rStyle w:val="Strong"/>
              </w:rPr>
              <w:t>Try again</w:t>
            </w:r>
          </w:p>
        </w:tc>
      </w:tr>
      <w:tr>
        <w:trPr/>
        <w:tc>
          <w:tcPr>
            <w:tcW w:w="2139" w:type="dxa"/>
            <w:tcBorders/>
            <w:vAlign w:val="center"/>
          </w:tcPr>
          <w:p>
            <w:pPr>
              <w:pStyle w:val="TableContents"/>
              <w:bidi w:val="0"/>
              <w:spacing w:before="0" w:after="283"/>
              <w:rPr/>
            </w:pPr>
            <w:r>
              <w:rPr/>
              <w:t>All error boxes also say</w:t>
            </w:r>
          </w:p>
        </w:tc>
        <w:tc>
          <w:tcPr>
            <w:tcW w:w="6331" w:type="dxa"/>
            <w:tcBorders/>
            <w:vAlign w:val="center"/>
          </w:tcPr>
          <w:p>
            <w:pPr>
              <w:pStyle w:val="TableContents"/>
              <w:bidi w:val="0"/>
              <w:spacing w:before="0" w:after="283"/>
              <w:rPr/>
            </w:pPr>
            <w:r>
              <w:rPr/>
              <w:t>"Check your connection and try again. If it keeps happening, contact support."</w:t>
            </w:r>
          </w:p>
        </w:tc>
      </w:tr>
      <w:tr>
        <w:trPr/>
        <w:tc>
          <w:tcPr>
            <w:tcW w:w="2139" w:type="dxa"/>
            <w:tcBorders/>
            <w:vAlign w:val="center"/>
          </w:tcPr>
          <w:p>
            <w:pPr>
              <w:pStyle w:val="TableContents"/>
              <w:bidi w:val="0"/>
              <w:spacing w:before="0" w:after="283"/>
              <w:rPr/>
            </w:pPr>
            <w:r>
              <w:rPr/>
              <w:t>Trend empty / sparse</w:t>
            </w:r>
          </w:p>
        </w:tc>
        <w:tc>
          <w:tcPr>
            <w:tcW w:w="6331" w:type="dxa"/>
            <w:tcBorders/>
            <w:vAlign w:val="center"/>
          </w:tcPr>
          <w:p>
            <w:pPr>
              <w:pStyle w:val="TableContents"/>
              <w:bidi w:val="0"/>
              <w:spacing w:before="0" w:after="283"/>
              <w:rPr/>
            </w:pPr>
            <w:r>
              <w:rPr/>
              <w:t>"No sales in the last N days." / "Sales recorded on n of N days."</w:t>
            </w:r>
          </w:p>
        </w:tc>
      </w:tr>
      <w:tr>
        <w:trPr/>
        <w:tc>
          <w:tcPr>
            <w:tcW w:w="2139" w:type="dxa"/>
            <w:tcBorders/>
            <w:vAlign w:val="center"/>
          </w:tcPr>
          <w:p>
            <w:pPr>
              <w:pStyle w:val="TableContents"/>
              <w:bidi w:val="0"/>
              <w:spacing w:before="0" w:after="283"/>
              <w:rPr/>
            </w:pPr>
            <w:r>
              <w:rPr/>
              <w:t>Top sellers empty</w:t>
            </w:r>
          </w:p>
        </w:tc>
        <w:tc>
          <w:tcPr>
            <w:tcW w:w="6331" w:type="dxa"/>
            <w:tcBorders/>
            <w:vAlign w:val="center"/>
          </w:tcPr>
          <w:p>
            <w:pPr>
              <w:pStyle w:val="TableContents"/>
              <w:bidi w:val="0"/>
              <w:spacing w:before="0" w:after="283"/>
              <w:rPr/>
            </w:pPr>
            <w:r>
              <w:rPr/>
              <w:t>"No sales this month yet."</w:t>
            </w:r>
          </w:p>
        </w:tc>
      </w:tr>
      <w:tr>
        <w:trPr/>
        <w:tc>
          <w:tcPr>
            <w:tcW w:w="2139" w:type="dxa"/>
            <w:tcBorders/>
            <w:vAlign w:val="center"/>
          </w:tcPr>
          <w:p>
            <w:pPr>
              <w:pStyle w:val="TableContents"/>
              <w:bidi w:val="0"/>
              <w:spacing w:before="0" w:after="283"/>
              <w:rPr/>
            </w:pPr>
            <w:r>
              <w:rPr/>
              <w:t>Needs attention empty</w:t>
            </w:r>
          </w:p>
        </w:tc>
        <w:tc>
          <w:tcPr>
            <w:tcW w:w="6331" w:type="dxa"/>
            <w:tcBorders/>
            <w:vAlign w:val="center"/>
          </w:tcPr>
          <w:p>
            <w:pPr>
              <w:pStyle w:val="TableContents"/>
              <w:bidi w:val="0"/>
              <w:spacing w:before="0" w:after="283"/>
              <w:rPr/>
            </w:pPr>
            <w:r>
              <w:rPr/>
              <w:t>"All clear — no expiry, stock, purchasing or payment alerts."</w:t>
            </w:r>
          </w:p>
        </w:tc>
      </w:tr>
      <w:tr>
        <w:trPr/>
        <w:tc>
          <w:tcPr>
            <w:tcW w:w="2139" w:type="dxa"/>
            <w:tcBorders/>
            <w:vAlign w:val="center"/>
          </w:tcPr>
          <w:p>
            <w:pPr>
              <w:pStyle w:val="TableContents"/>
              <w:bidi w:val="0"/>
              <w:spacing w:before="0" w:after="283"/>
              <w:rPr/>
            </w:pPr>
            <w:r>
              <w:rPr/>
              <w:t>Recent invoices empty</w:t>
            </w:r>
          </w:p>
        </w:tc>
        <w:tc>
          <w:tcPr>
            <w:tcW w:w="6331" w:type="dxa"/>
            <w:tcBorders/>
            <w:vAlign w:val="center"/>
          </w:tcPr>
          <w:p>
            <w:pPr>
              <w:pStyle w:val="TableContents"/>
              <w:bidi w:val="0"/>
              <w:spacing w:before="0" w:after="283"/>
              <w:rPr/>
            </w:pPr>
            <w:r>
              <w:rPr/>
              <w:t>"No sales yet. Your first POS invoice will appear here."</w:t>
            </w:r>
          </w:p>
        </w:tc>
      </w:tr>
      <w:tr>
        <w:trPr/>
        <w:tc>
          <w:tcPr>
            <w:tcW w:w="2139" w:type="dxa"/>
            <w:tcBorders/>
            <w:vAlign w:val="center"/>
          </w:tcPr>
          <w:p>
            <w:pPr>
              <w:pStyle w:val="TableContents"/>
              <w:bidi w:val="0"/>
              <w:spacing w:before="0" w:after="283"/>
              <w:rPr/>
            </w:pPr>
            <w:r>
              <w:rPr/>
              <w:t>Payment mix empty</w:t>
            </w:r>
          </w:p>
        </w:tc>
        <w:tc>
          <w:tcPr>
            <w:tcW w:w="6331" w:type="dxa"/>
            <w:tcBorders/>
            <w:vAlign w:val="center"/>
          </w:tcPr>
          <w:p>
            <w:pPr>
              <w:pStyle w:val="TableContents"/>
              <w:bidi w:val="0"/>
              <w:spacing w:before="0" w:after="283"/>
              <w:rPr/>
            </w:pPr>
            <w:r>
              <w:rPr/>
              <w:t>"Nothing recorded yet."</w:t>
            </w:r>
          </w:p>
        </w:tc>
      </w:tr>
      <w:tr>
        <w:trPr/>
        <w:tc>
          <w:tcPr>
            <w:tcW w:w="2139" w:type="dxa"/>
            <w:tcBorders/>
            <w:vAlign w:val="center"/>
          </w:tcPr>
          <w:p>
            <w:pPr>
              <w:pStyle w:val="TableContents"/>
              <w:bidi w:val="0"/>
              <w:spacing w:before="0" w:after="283"/>
              <w:rPr/>
            </w:pPr>
            <w:r>
              <w:rPr/>
              <w:t>Receivable aging empty</w:t>
            </w:r>
          </w:p>
        </w:tc>
        <w:tc>
          <w:tcPr>
            <w:tcW w:w="6331" w:type="dxa"/>
            <w:tcBorders/>
            <w:vAlign w:val="center"/>
          </w:tcPr>
          <w:p>
            <w:pPr>
              <w:pStyle w:val="TableContents"/>
              <w:bidi w:val="0"/>
              <w:spacing w:before="0" w:after="283"/>
              <w:rPr/>
            </w:pPr>
            <w:r>
              <w:rPr/>
              <w:t>"No customer credit outstanding."</w:t>
            </w:r>
          </w:p>
        </w:tc>
      </w:tr>
      <w:tr>
        <w:trPr/>
        <w:tc>
          <w:tcPr>
            <w:tcW w:w="2139" w:type="dxa"/>
            <w:tcBorders/>
            <w:vAlign w:val="center"/>
          </w:tcPr>
          <w:p>
            <w:pPr>
              <w:pStyle w:val="TableContents"/>
              <w:bidi w:val="0"/>
              <w:spacing w:before="0" w:after="283"/>
              <w:rPr/>
            </w:pPr>
            <w:r>
              <w:rPr/>
              <w:t>Setup completed</w:t>
            </w:r>
          </w:p>
        </w:tc>
        <w:tc>
          <w:tcPr>
            <w:tcW w:w="6331" w:type="dxa"/>
            <w:tcBorders/>
            <w:vAlign w:val="center"/>
          </w:tcPr>
          <w:p>
            <w:pPr>
              <w:pStyle w:val="TableContents"/>
              <w:bidi w:val="0"/>
              <w:spacing w:before="0" w:after="283"/>
              <w:rPr/>
            </w:pPr>
            <w:r>
              <w:rPr/>
              <w:t>Toast "Setup complete — you can start billing"</w:t>
            </w:r>
          </w:p>
        </w:tc>
      </w:tr>
      <w:tr>
        <w:trPr/>
        <w:tc>
          <w:tcPr>
            <w:tcW w:w="2139" w:type="dxa"/>
            <w:tcBorders/>
            <w:vAlign w:val="center"/>
          </w:tcPr>
          <w:p>
            <w:pPr>
              <w:pStyle w:val="TableContents"/>
              <w:bidi w:val="0"/>
              <w:spacing w:before="0" w:after="283"/>
              <w:rPr/>
            </w:pPr>
            <w:r>
              <w:rPr/>
              <w:t>No workspace</w:t>
            </w:r>
          </w:p>
        </w:tc>
        <w:tc>
          <w:tcPr>
            <w:tcW w:w="6331" w:type="dxa"/>
            <w:tcBorders/>
            <w:vAlign w:val="center"/>
          </w:tcPr>
          <w:p>
            <w:pPr>
              <w:pStyle w:val="TableContents"/>
              <w:bidi w:val="0"/>
              <w:spacing w:before="0" w:after="283"/>
              <w:rPr/>
            </w:pPr>
            <w:r>
              <w:rPr/>
              <w:t>"Welcome, " + text and button as described in Screen layout A</w:t>
            </w:r>
          </w:p>
        </w:tc>
      </w:tr>
    </w:tbl>
    <w:p>
      <w:pPr>
        <w:pStyle w:val="Heading4"/>
        <w:bidi w:val="0"/>
        <w:ind w:hanging="0" w:left="0" w:right="0"/>
        <w:rPr/>
      </w:pPr>
      <w:bookmarkStart w:id="135" w:name="api-endpoints-used_12"/>
      <w:bookmarkEnd w:id="135"/>
      <w:r>
        <w:rPr/>
        <w:t>API endpoints used</w:t>
      </w:r>
    </w:p>
    <w:tbl>
      <w:tblPr>
        <w:tblW w:w="9600" w:type="dxa"/>
        <w:jc w:val="left"/>
        <w:tblInd w:w="28" w:type="dxa"/>
        <w:tblLayout w:type="fixed"/>
        <w:tblCellMar>
          <w:top w:w="28" w:type="dxa"/>
          <w:left w:w="28" w:type="dxa"/>
          <w:bottom w:w="28" w:type="dxa"/>
          <w:right w:w="28" w:type="dxa"/>
        </w:tblCellMar>
      </w:tblPr>
      <w:tblGrid>
        <w:gridCol w:w="2898"/>
        <w:gridCol w:w="2290"/>
        <w:gridCol w:w="4412"/>
      </w:tblGrid>
      <w:tr>
        <w:trPr>
          <w:tblHeader w:val="true"/>
        </w:trPr>
        <w:tc>
          <w:tcPr>
            <w:tcW w:w="2898" w:type="dxa"/>
            <w:tcBorders/>
            <w:vAlign w:val="center"/>
          </w:tcPr>
          <w:p>
            <w:pPr>
              <w:pStyle w:val="TableHeading"/>
              <w:suppressLineNumbers/>
              <w:shd w:fill="D9F7EF" w:val="clear"/>
              <w:bidi w:val="0"/>
              <w:spacing w:before="0" w:after="283"/>
              <w:jc w:val="center"/>
              <w:rPr/>
            </w:pPr>
            <w:r>
              <w:rPr/>
              <w:t>Method &amp; path</w:t>
            </w:r>
          </w:p>
        </w:tc>
        <w:tc>
          <w:tcPr>
            <w:tcW w:w="2290" w:type="dxa"/>
            <w:tcBorders/>
            <w:vAlign w:val="center"/>
          </w:tcPr>
          <w:p>
            <w:pPr>
              <w:pStyle w:val="TableHeading"/>
              <w:suppressLineNumbers/>
              <w:shd w:fill="D9F7EF" w:val="clear"/>
              <w:bidi w:val="0"/>
              <w:spacing w:before="0" w:after="283"/>
              <w:jc w:val="center"/>
              <w:rPr/>
            </w:pPr>
            <w:r>
              <w:rPr/>
              <w:t>Permission</w:t>
            </w:r>
          </w:p>
        </w:tc>
        <w:tc>
          <w:tcPr>
            <w:tcW w:w="4412" w:type="dxa"/>
            <w:tcBorders/>
            <w:vAlign w:val="center"/>
          </w:tcPr>
          <w:p>
            <w:pPr>
              <w:pStyle w:val="TableHeading"/>
              <w:suppressLineNumbers/>
              <w:shd w:fill="D9F7EF" w:val="clear"/>
              <w:bidi w:val="0"/>
              <w:spacing w:before="0" w:after="283"/>
              <w:jc w:val="center"/>
              <w:rPr/>
            </w:pPr>
            <w:r>
              <w:rPr/>
              <w:t>Used for</w:t>
            </w:r>
          </w:p>
        </w:tc>
      </w:tr>
      <w:tr>
        <w:trPr/>
        <w:tc>
          <w:tcPr>
            <w:tcW w:w="2898" w:type="dxa"/>
            <w:tcBorders/>
            <w:vAlign w:val="center"/>
          </w:tcPr>
          <w:p>
            <w:pPr>
              <w:pStyle w:val="TableContents"/>
              <w:bidi w:val="0"/>
              <w:spacing w:before="0" w:after="283"/>
              <w:rPr/>
            </w:pPr>
            <w:r>
              <w:rPr>
                <w:rStyle w:val="SourceText"/>
              </w:rPr>
              <w:t>GET /api/v1/organizations/setup-checklist</w:t>
            </w:r>
          </w:p>
        </w:tc>
        <w:tc>
          <w:tcPr>
            <w:tcW w:w="2290" w:type="dxa"/>
            <w:tcBorders/>
            <w:vAlign w:val="center"/>
          </w:tcPr>
          <w:p>
            <w:pPr>
              <w:pStyle w:val="TableContents"/>
              <w:bidi w:val="0"/>
              <w:spacing w:before="0" w:after="283"/>
              <w:rPr/>
            </w:pPr>
            <w:r>
              <w:rPr>
                <w:rStyle w:val="SourceText"/>
              </w:rPr>
              <w:t>organization.read</w:t>
            </w:r>
          </w:p>
        </w:tc>
        <w:tc>
          <w:tcPr>
            <w:tcW w:w="4412" w:type="dxa"/>
            <w:tcBorders/>
            <w:vAlign w:val="center"/>
          </w:tcPr>
          <w:p>
            <w:pPr>
              <w:pStyle w:val="TableContents"/>
              <w:bidi w:val="0"/>
              <w:spacing w:before="0" w:after="283"/>
              <w:rPr/>
            </w:pPr>
            <w:r>
              <w:rPr/>
              <w:t>Checklist, "Setup X/Y", setup alert</w:t>
            </w:r>
          </w:p>
        </w:tc>
      </w:tr>
      <w:tr>
        <w:trPr/>
        <w:tc>
          <w:tcPr>
            <w:tcW w:w="2898" w:type="dxa"/>
            <w:tcBorders/>
            <w:vAlign w:val="center"/>
          </w:tcPr>
          <w:p>
            <w:pPr>
              <w:pStyle w:val="TableContents"/>
              <w:bidi w:val="0"/>
              <w:spacing w:before="0" w:after="283"/>
              <w:rPr/>
            </w:pPr>
            <w:r>
              <w:rPr>
                <w:rStyle w:val="SourceText"/>
              </w:rPr>
              <w:t>GET /api/v1/organizations</w:t>
            </w:r>
          </w:p>
        </w:tc>
        <w:tc>
          <w:tcPr>
            <w:tcW w:w="2290" w:type="dxa"/>
            <w:tcBorders/>
            <w:vAlign w:val="center"/>
          </w:tcPr>
          <w:p>
            <w:pPr>
              <w:pStyle w:val="TableContents"/>
              <w:bidi w:val="0"/>
              <w:spacing w:before="0" w:after="283"/>
              <w:rPr/>
            </w:pPr>
            <w:r>
              <w:rPr>
                <w:rStyle w:val="SourceText"/>
              </w:rPr>
              <w:t>organization.read</w:t>
            </w:r>
          </w:p>
        </w:tc>
        <w:tc>
          <w:tcPr>
            <w:tcW w:w="4412" w:type="dxa"/>
            <w:tcBorders/>
            <w:vAlign w:val="center"/>
          </w:tcPr>
          <w:p>
            <w:pPr>
              <w:pStyle w:val="TableContents"/>
              <w:bidi w:val="0"/>
              <w:spacing w:before="0" w:after="283"/>
              <w:rPr/>
            </w:pPr>
            <w:r>
              <w:rPr/>
              <w:t>Pharmacy name, GSTIN, plan &amp; status</w:t>
            </w:r>
          </w:p>
        </w:tc>
      </w:tr>
      <w:tr>
        <w:trPr/>
        <w:tc>
          <w:tcPr>
            <w:tcW w:w="2898" w:type="dxa"/>
            <w:tcBorders/>
            <w:vAlign w:val="center"/>
          </w:tcPr>
          <w:p>
            <w:pPr>
              <w:pStyle w:val="TableContents"/>
              <w:bidi w:val="0"/>
              <w:spacing w:before="0" w:after="283"/>
              <w:rPr/>
            </w:pPr>
            <w:r>
              <w:rPr>
                <w:rStyle w:val="SourceText"/>
              </w:rPr>
              <w:t>POST /api/v1/organizations/setup-complete</w:t>
            </w:r>
          </w:p>
        </w:tc>
        <w:tc>
          <w:tcPr>
            <w:tcW w:w="2290" w:type="dxa"/>
            <w:tcBorders/>
            <w:vAlign w:val="center"/>
          </w:tcPr>
          <w:p>
            <w:pPr>
              <w:pStyle w:val="TableContents"/>
              <w:bidi w:val="0"/>
              <w:spacing w:before="0" w:after="283"/>
              <w:rPr/>
            </w:pPr>
            <w:r>
              <w:rPr>
                <w:rStyle w:val="SourceText"/>
              </w:rPr>
              <w:t>organization.settings.onboard</w:t>
            </w:r>
          </w:p>
        </w:tc>
        <w:tc>
          <w:tcPr>
            <w:tcW w:w="4412" w:type="dxa"/>
            <w:tcBorders/>
            <w:vAlign w:val="center"/>
          </w:tcPr>
          <w:p>
            <w:pPr>
              <w:pStyle w:val="TableContents"/>
              <w:bidi w:val="0"/>
              <w:spacing w:before="0" w:after="283"/>
              <w:rPr/>
            </w:pPr>
            <w:r>
              <w:rPr>
                <w:rStyle w:val="Strong"/>
              </w:rPr>
              <w:t>Complete setup</w:t>
            </w:r>
          </w:p>
        </w:tc>
      </w:tr>
      <w:tr>
        <w:trPr/>
        <w:tc>
          <w:tcPr>
            <w:tcW w:w="2898" w:type="dxa"/>
            <w:tcBorders/>
            <w:vAlign w:val="center"/>
          </w:tcPr>
          <w:p>
            <w:pPr>
              <w:pStyle w:val="TableContents"/>
              <w:bidi w:val="0"/>
              <w:spacing w:before="0" w:after="283"/>
              <w:rPr/>
            </w:pPr>
            <w:r>
              <w:rPr>
                <w:rStyle w:val="SourceText"/>
              </w:rPr>
              <w:t>GET /api/v1/reports/dashboard</w:t>
            </w:r>
          </w:p>
        </w:tc>
        <w:tc>
          <w:tcPr>
            <w:tcW w:w="2290" w:type="dxa"/>
            <w:tcBorders/>
            <w:vAlign w:val="center"/>
          </w:tcPr>
          <w:p>
            <w:pPr>
              <w:pStyle w:val="TableContents"/>
              <w:bidi w:val="0"/>
              <w:spacing w:before="0" w:after="283"/>
              <w:rPr/>
            </w:pPr>
            <w:r>
              <w:rPr>
                <w:rStyle w:val="SourceText"/>
              </w:rPr>
              <w:t>organization.read</w:t>
            </w:r>
          </w:p>
        </w:tc>
        <w:tc>
          <w:tcPr>
            <w:tcW w:w="4412" w:type="dxa"/>
            <w:tcBorders/>
            <w:vAlign w:val="center"/>
          </w:tcPr>
          <w:p>
            <w:pPr>
              <w:pStyle w:val="TableContents"/>
              <w:bidi w:val="0"/>
              <w:spacing w:before="0" w:after="283"/>
              <w:rPr/>
            </w:pPr>
            <w:r>
              <w:rPr/>
              <w:t>Today, month, stock value, receivables, payables, alert counts, licences, recent invoices</w:t>
            </w:r>
          </w:p>
        </w:tc>
      </w:tr>
      <w:tr>
        <w:trPr/>
        <w:tc>
          <w:tcPr>
            <w:tcW w:w="2898" w:type="dxa"/>
            <w:tcBorders/>
            <w:vAlign w:val="center"/>
          </w:tcPr>
          <w:p>
            <w:pPr>
              <w:pStyle w:val="TableContents"/>
              <w:bidi w:val="0"/>
              <w:spacing w:before="0" w:after="283"/>
              <w:rPr/>
            </w:pPr>
            <w:r>
              <w:rPr>
                <w:rStyle w:val="SourceText"/>
              </w:rPr>
              <w:t>GET /api/v1/reports/dashboard/trend?days=7\|14\|30</w:t>
            </w:r>
          </w:p>
        </w:tc>
        <w:tc>
          <w:tcPr>
            <w:tcW w:w="2290" w:type="dxa"/>
            <w:tcBorders/>
            <w:vAlign w:val="center"/>
          </w:tcPr>
          <w:p>
            <w:pPr>
              <w:pStyle w:val="TableContents"/>
              <w:bidi w:val="0"/>
              <w:spacing w:before="0" w:after="283"/>
              <w:rPr/>
            </w:pPr>
            <w:r>
              <w:rPr>
                <w:rStyle w:val="SourceText"/>
              </w:rPr>
              <w:t>organization.read</w:t>
            </w:r>
          </w:p>
        </w:tc>
        <w:tc>
          <w:tcPr>
            <w:tcW w:w="4412" w:type="dxa"/>
            <w:tcBorders/>
            <w:vAlign w:val="center"/>
          </w:tcPr>
          <w:p>
            <w:pPr>
              <w:pStyle w:val="TableContents"/>
              <w:bidi w:val="0"/>
              <w:spacing w:before="0" w:after="283"/>
              <w:rPr/>
            </w:pPr>
            <w:r>
              <w:rPr/>
              <w:t>Sales trend, top sellers</w:t>
            </w:r>
          </w:p>
        </w:tc>
      </w:tr>
      <w:tr>
        <w:trPr/>
        <w:tc>
          <w:tcPr>
            <w:tcW w:w="2898" w:type="dxa"/>
            <w:tcBorders/>
            <w:vAlign w:val="center"/>
          </w:tcPr>
          <w:p>
            <w:pPr>
              <w:pStyle w:val="TableContents"/>
              <w:bidi w:val="0"/>
              <w:spacing w:before="0" w:after="283"/>
              <w:rPr/>
            </w:pPr>
            <w:r>
              <w:rPr>
                <w:rStyle w:val="SourceText"/>
              </w:rPr>
              <w:t>GET /api/v1/reports/payment-mix?from=YYYY-MM-01</w:t>
            </w:r>
          </w:p>
        </w:tc>
        <w:tc>
          <w:tcPr>
            <w:tcW w:w="2290" w:type="dxa"/>
            <w:tcBorders/>
            <w:vAlign w:val="center"/>
          </w:tcPr>
          <w:p>
            <w:pPr>
              <w:pStyle w:val="TableContents"/>
              <w:bidi w:val="0"/>
              <w:spacing w:before="0" w:after="283"/>
              <w:rPr/>
            </w:pPr>
            <w:r>
              <w:rPr>
                <w:rStyle w:val="SourceText"/>
              </w:rPr>
              <w:t>reports.read</w:t>
            </w:r>
          </w:p>
        </w:tc>
        <w:tc>
          <w:tcPr>
            <w:tcW w:w="4412" w:type="dxa"/>
            <w:tcBorders/>
            <w:vAlign w:val="center"/>
          </w:tcPr>
          <w:p>
            <w:pPr>
              <w:pStyle w:val="TableContents"/>
              <w:bidi w:val="0"/>
              <w:spacing w:before="0" w:after="283"/>
              <w:rPr/>
            </w:pPr>
            <w:r>
              <w:rPr/>
              <w:t>Payment mix</w:t>
            </w:r>
          </w:p>
        </w:tc>
      </w:tr>
      <w:tr>
        <w:trPr/>
        <w:tc>
          <w:tcPr>
            <w:tcW w:w="2898" w:type="dxa"/>
            <w:tcBorders/>
            <w:vAlign w:val="center"/>
          </w:tcPr>
          <w:p>
            <w:pPr>
              <w:pStyle w:val="TableContents"/>
              <w:bidi w:val="0"/>
              <w:spacing w:before="0" w:after="283"/>
              <w:rPr/>
            </w:pPr>
            <w:r>
              <w:rPr>
                <w:rStyle w:val="SourceText"/>
              </w:rPr>
              <w:t>GET /api/v1/reports/expiry-value</w:t>
            </w:r>
          </w:p>
        </w:tc>
        <w:tc>
          <w:tcPr>
            <w:tcW w:w="2290" w:type="dxa"/>
            <w:tcBorders/>
            <w:vAlign w:val="center"/>
          </w:tcPr>
          <w:p>
            <w:pPr>
              <w:pStyle w:val="TableContents"/>
              <w:bidi w:val="0"/>
              <w:spacing w:before="0" w:after="283"/>
              <w:rPr/>
            </w:pPr>
            <w:r>
              <w:rPr>
                <w:rStyle w:val="SourceText"/>
              </w:rPr>
              <w:t>reports.read</w:t>
            </w:r>
          </w:p>
        </w:tc>
        <w:tc>
          <w:tcPr>
            <w:tcW w:w="4412" w:type="dxa"/>
            <w:tcBorders/>
            <w:vAlign w:val="center"/>
          </w:tcPr>
          <w:p>
            <w:pPr>
              <w:pStyle w:val="TableContents"/>
              <w:bidi w:val="0"/>
              <w:spacing w:before="0" w:after="283"/>
              <w:rPr/>
            </w:pPr>
            <w:r>
              <w:rPr/>
              <w:t>Expiry value at risk</w:t>
            </w:r>
          </w:p>
        </w:tc>
      </w:tr>
      <w:tr>
        <w:trPr/>
        <w:tc>
          <w:tcPr>
            <w:tcW w:w="2898" w:type="dxa"/>
            <w:tcBorders/>
            <w:vAlign w:val="center"/>
          </w:tcPr>
          <w:p>
            <w:pPr>
              <w:pStyle w:val="TableContents"/>
              <w:bidi w:val="0"/>
              <w:spacing w:before="0" w:after="283"/>
              <w:rPr/>
            </w:pPr>
            <w:r>
              <w:rPr>
                <w:rStyle w:val="SourceText"/>
              </w:rPr>
              <w:t>GET /api/v1/reports/aging</w:t>
            </w:r>
          </w:p>
        </w:tc>
        <w:tc>
          <w:tcPr>
            <w:tcW w:w="2290" w:type="dxa"/>
            <w:tcBorders/>
            <w:vAlign w:val="center"/>
          </w:tcPr>
          <w:p>
            <w:pPr>
              <w:pStyle w:val="TableContents"/>
              <w:bidi w:val="0"/>
              <w:spacing w:before="0" w:after="283"/>
              <w:rPr/>
            </w:pPr>
            <w:r>
              <w:rPr>
                <w:rStyle w:val="SourceText"/>
              </w:rPr>
              <w:t>reports.read</w:t>
            </w:r>
          </w:p>
        </w:tc>
        <w:tc>
          <w:tcPr>
            <w:tcW w:w="4412" w:type="dxa"/>
            <w:tcBorders/>
            <w:vAlign w:val="center"/>
          </w:tcPr>
          <w:p>
            <w:pPr>
              <w:pStyle w:val="TableContents"/>
              <w:bidi w:val="0"/>
              <w:spacing w:before="0" w:after="283"/>
              <w:rPr/>
            </w:pPr>
            <w:r>
              <w:rPr/>
              <w:t>Receivable aging; overdue customer/supplier alerts</w:t>
            </w:r>
          </w:p>
        </w:tc>
      </w:tr>
    </w:tbl>
    <w:p>
      <w:pPr>
        <w:pStyle w:val="Heading4"/>
        <w:bidi w:val="0"/>
        <w:ind w:hanging="0" w:left="0" w:right="0"/>
        <w:rPr/>
      </w:pPr>
      <w:bookmarkStart w:id="136" w:name="screens_12"/>
      <w:bookmarkEnd w:id="136"/>
      <w:r>
        <w:rPr/>
        <w:t>Screens</w:t>
      </w:r>
    </w:p>
    <w:p>
      <w:pPr>
        <w:pStyle w:val="BodyText"/>
        <w:bidi w:val="0"/>
        <w:rPr/>
      </w:pPr>
      <w:r>
        <w:rPr/>
        <w:drawing>
          <wp:inline distT="0" distB="0" distL="0" distR="0">
            <wp:extent cx="6096000" cy="3381375"/>
            <wp:effectExtent l="0" t="0" r="0" b="0"/>
            <wp:docPr id="10" name="Image10" descr="Dashboard, top of page: greeting, New sale, today's sales, sales trend and the metric 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Dashboard, top of page: greeting, New sale, today's sales, sales trend and the metric tiles"/>
                    <pic:cNvPicPr>
                      <a:picLocks noChangeAspect="1" noChangeArrowheads="1"/>
                    </pic:cNvPicPr>
                  </pic:nvPicPr>
                  <pic:blipFill>
                    <a:blip r:embed="rId12"/>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10 — Dashboard, top of page: greeting, New sale, today's sales, sales trend and the metric tiles.</w:t>
      </w:r>
    </w:p>
    <w:p>
      <w:pPr>
        <w:pStyle w:val="BodyText"/>
        <w:bidi w:val="0"/>
        <w:rPr/>
      </w:pPr>
      <w:r>
        <w:rPr/>
        <w:drawing>
          <wp:inline distT="0" distB="0" distL="0" distR="0">
            <wp:extent cx="6096000" cy="3381375"/>
            <wp:effectExtent l="0" t="0" r="0" b="0"/>
            <wp:docPr id="11" name="Image11" descr="Dashboard, middle: sales trend, needs-attention list and expiry / receivable wid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Dashboard, middle: sales trend, needs-attention list and expiry / receivable widgets"/>
                    <pic:cNvPicPr>
                      <a:picLocks noChangeAspect="1" noChangeArrowheads="1"/>
                    </pic:cNvPicPr>
                  </pic:nvPicPr>
                  <pic:blipFill>
                    <a:blip r:embed="rId13"/>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11 — Dashboard, middle: sales trend, needs-attention list and expiry / receivable widgets.</w:t>
      </w:r>
    </w:p>
    <w:p>
      <w:pPr>
        <w:pStyle w:val="BodyText"/>
        <w:bidi w:val="0"/>
        <w:rPr/>
      </w:pPr>
      <w:r>
        <w:rPr/>
        <w:drawing>
          <wp:inline distT="0" distB="0" distL="0" distR="0">
            <wp:extent cx="6096000" cy="3381375"/>
            <wp:effectExtent l="0" t="0" r="0" b="0"/>
            <wp:docPr id="12" name="Image12" descr="Dashboard, lower section: Recent invoices, Payment mix and quick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Dashboard, lower section: Recent invoices, Payment mix and quick links"/>
                    <pic:cNvPicPr>
                      <a:picLocks noChangeAspect="1" noChangeArrowheads="1"/>
                    </pic:cNvPicPr>
                  </pic:nvPicPr>
                  <pic:blipFill>
                    <a:blip r:embed="rId14"/>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12 — Dashboard, lower section: Recent invoices, Payment mix and quick links.</w:t>
      </w:r>
    </w:p>
    <w:p>
      <w:pPr>
        <w:pStyle w:val="BodyText"/>
        <w:bidi w:val="0"/>
        <w:rPr/>
      </w:pPr>
      <w:r>
        <w:rPr>
          <w:rStyle w:val="Strong"/>
        </w:rPr>
        <w:t>Other states of this screen (not pictured — how to reach them):</w:t>
      </w:r>
    </w:p>
    <w:p>
      <w:pPr>
        <w:pStyle w:val="BodyText"/>
        <w:numPr>
          <w:ilvl w:val="0"/>
          <w:numId w:val="72"/>
        </w:numPr>
        <w:tabs>
          <w:tab w:val="clear" w:pos="1134"/>
          <w:tab w:val="left" w:pos="709" w:leader="none"/>
        </w:tabs>
        <w:bidi w:val="0"/>
        <w:spacing w:before="0" w:after="0"/>
        <w:ind w:hanging="283" w:left="709"/>
        <w:rPr/>
      </w:pPr>
      <w:r>
        <w:rPr/>
        <w:t xml:space="preserve">Register a new pharmacy; the Dashboard opens (Setup checklist, empty charts, "No sales…" states, Trial badge). </w:t>
      </w:r>
    </w:p>
    <w:p>
      <w:pPr>
        <w:pStyle w:val="BodyText"/>
        <w:numPr>
          <w:ilvl w:val="0"/>
          <w:numId w:val="72"/>
        </w:numPr>
        <w:tabs>
          <w:tab w:val="clear" w:pos="1134"/>
          <w:tab w:val="left" w:pos="709" w:leader="none"/>
        </w:tabs>
        <w:bidi w:val="0"/>
        <w:spacing w:before="0" w:after="0"/>
        <w:ind w:hanging="283" w:left="709"/>
        <w:rPr/>
      </w:pPr>
      <w:r>
        <w:rPr/>
        <w:t xml:space="preserve">Pharmacy with expired/near-expiry batches, low stock, an open PO and a licence expiring within 60 days; crop the </w:t>
      </w:r>
      <w:r>
        <w:rPr>
          <w:rStyle w:val="Strong"/>
        </w:rPr>
        <w:t>Needs attention</w:t>
      </w:r>
      <w:r>
        <w:rPr/>
        <w:t xml:space="preserve"> card. </w:t>
      </w:r>
    </w:p>
    <w:p>
      <w:pPr>
        <w:pStyle w:val="BodyText"/>
        <w:numPr>
          <w:ilvl w:val="0"/>
          <w:numId w:val="72"/>
        </w:numPr>
        <w:tabs>
          <w:tab w:val="clear" w:pos="1134"/>
          <w:tab w:val="left" w:pos="709" w:leader="none"/>
        </w:tabs>
        <w:bidi w:val="0"/>
        <w:spacing w:before="0" w:after="0"/>
        <w:ind w:hanging="283" w:left="709"/>
        <w:rPr/>
      </w:pPr>
      <w:r>
        <w:rPr/>
        <w:t xml:space="preserve">Pharmacy with no alerts (Needs attention shows "All clear…"). </w:t>
      </w:r>
    </w:p>
    <w:p>
      <w:pPr>
        <w:pStyle w:val="BodyText"/>
        <w:numPr>
          <w:ilvl w:val="0"/>
          <w:numId w:val="72"/>
        </w:numPr>
        <w:tabs>
          <w:tab w:val="clear" w:pos="1134"/>
          <w:tab w:val="left" w:pos="709" w:leader="none"/>
        </w:tabs>
        <w:bidi w:val="0"/>
        <w:spacing w:before="0" w:after="0"/>
        <w:ind w:hanging="283" w:left="709"/>
        <w:rPr/>
      </w:pPr>
      <w:r>
        <w:rPr/>
        <w:t xml:space="preserve">New pharmacy, crop the </w:t>
      </w:r>
      <w:r>
        <w:rPr>
          <w:rStyle w:val="Strong"/>
        </w:rPr>
        <w:t>Setup checklist</w:t>
      </w:r>
      <w:r>
        <w:rPr/>
        <w:t xml:space="preserve"> card with some steps done. </w:t>
      </w:r>
    </w:p>
    <w:p>
      <w:pPr>
        <w:pStyle w:val="BodyText"/>
        <w:numPr>
          <w:ilvl w:val="0"/>
          <w:numId w:val="72"/>
        </w:numPr>
        <w:tabs>
          <w:tab w:val="clear" w:pos="1134"/>
          <w:tab w:val="left" w:pos="709" w:leader="none"/>
        </w:tabs>
        <w:bidi w:val="0"/>
        <w:spacing w:before="0" w:after="0"/>
        <w:ind w:hanging="283" w:left="709"/>
        <w:rPr/>
      </w:pPr>
      <w:r>
        <w:rPr/>
        <w:t xml:space="preserve">After completing Business profile and GST registration, the </w:t>
      </w:r>
      <w:r>
        <w:rPr>
          <w:rStyle w:val="Strong"/>
        </w:rPr>
        <w:t>Complete setup</w:t>
      </w:r>
      <w:r>
        <w:rPr/>
        <w:t xml:space="preserve"> button visible. </w:t>
      </w:r>
    </w:p>
    <w:p>
      <w:pPr>
        <w:pStyle w:val="BodyText"/>
        <w:numPr>
          <w:ilvl w:val="0"/>
          <w:numId w:val="72"/>
        </w:numPr>
        <w:tabs>
          <w:tab w:val="clear" w:pos="1134"/>
          <w:tab w:val="left" w:pos="709" w:leader="none"/>
        </w:tabs>
        <w:bidi w:val="0"/>
        <w:spacing w:before="0" w:after="0"/>
        <w:ind w:hanging="283" w:left="709"/>
        <w:rPr/>
      </w:pPr>
      <w:r>
        <w:rPr/>
        <w:t xml:space="preserve">Scroll to </w:t>
      </w:r>
      <w:r>
        <w:rPr>
          <w:rStyle w:val="Strong"/>
        </w:rPr>
        <w:t>Expiry value at risk</w:t>
      </w:r>
      <w:r>
        <w:rPr/>
        <w:t xml:space="preserve"> and </w:t>
      </w:r>
      <w:r>
        <w:rPr>
          <w:rStyle w:val="Strong"/>
        </w:rPr>
        <w:t>Receivable aging</w:t>
      </w:r>
      <w:r>
        <w:rPr/>
        <w:t xml:space="preserve"> with data. </w:t>
      </w:r>
    </w:p>
    <w:p>
      <w:pPr>
        <w:pStyle w:val="BodyText"/>
        <w:numPr>
          <w:ilvl w:val="0"/>
          <w:numId w:val="72"/>
        </w:numPr>
        <w:tabs>
          <w:tab w:val="clear" w:pos="1134"/>
          <w:tab w:val="left" w:pos="709" w:leader="none"/>
        </w:tabs>
        <w:bidi w:val="0"/>
        <w:spacing w:before="0" w:after="0"/>
        <w:ind w:hanging="283" w:left="709"/>
        <w:rPr/>
      </w:pPr>
      <w:r>
        <w:rPr/>
        <w:t>Scroll to the bottom (</w:t>
      </w:r>
      <w:r>
        <w:rPr>
          <w:rStyle w:val="Strong"/>
        </w:rPr>
        <w:t>Quick links</w:t>
      </w:r>
      <w:r>
        <w:rPr/>
        <w:t xml:space="preserve">). </w:t>
      </w:r>
    </w:p>
    <w:p>
      <w:pPr>
        <w:pStyle w:val="BodyText"/>
        <w:numPr>
          <w:ilvl w:val="0"/>
          <w:numId w:val="72"/>
        </w:numPr>
        <w:tabs>
          <w:tab w:val="clear" w:pos="1134"/>
          <w:tab w:val="left" w:pos="709" w:leader="none"/>
        </w:tabs>
        <w:bidi w:val="0"/>
        <w:spacing w:before="0" w:after="0"/>
        <w:ind w:hanging="283" w:left="709"/>
        <w:rPr/>
      </w:pPr>
      <w:r>
        <w:rPr/>
        <w:t xml:space="preserve">Sign in as a Cashier (no Payment mix / Expiry / Aging cards, no checklist, reduced Quick links, no bell). </w:t>
      </w:r>
    </w:p>
    <w:p>
      <w:pPr>
        <w:pStyle w:val="BodyText"/>
        <w:numPr>
          <w:ilvl w:val="0"/>
          <w:numId w:val="72"/>
        </w:numPr>
        <w:tabs>
          <w:tab w:val="clear" w:pos="1134"/>
          <w:tab w:val="left" w:pos="709" w:leader="none"/>
        </w:tabs>
        <w:bidi w:val="0"/>
        <w:ind w:hanging="283" w:left="709"/>
        <w:rPr/>
      </w:pPr>
      <w:r>
        <w:rPr/>
        <w:t xml:space="preserve">Sign in as a platform super-admin with no pharmacy membership ("Welcome…" + </w:t>
      </w:r>
      <w:r>
        <w:rPr>
          <w:rStyle w:val="Strong"/>
        </w:rPr>
        <w:t>Open platform console</w:t>
      </w:r>
      <w:r>
        <w:rPr/>
        <w:t xml:space="preserve">). </w:t>
      </w:r>
    </w:p>
    <w:p>
      <w:pPr>
        <w:pStyle w:val="HorizontalLine"/>
        <w:bidi w:val="0"/>
        <w:rPr/>
      </w:pPr>
      <w:r>
        <w:rPr/>
      </w:r>
    </w:p>
    <w:p>
      <w:pPr>
        <w:pStyle w:val="Heading1"/>
        <w:bidi w:val="0"/>
        <w:ind w:hanging="0" w:left="0" w:right="0"/>
        <w:rPr/>
      </w:pPr>
      <w:bookmarkStart w:id="137" w:name="part-2-sell-pos-billing-sales-returns-cu"/>
      <w:bookmarkEnd w:id="137"/>
      <w:r>
        <w:rPr/>
        <w:t>Part 2 — Sell: POS billing, Sales &amp; returns, Customers</w:t>
      </w:r>
    </w:p>
    <w:p>
      <w:pPr>
        <w:pStyle w:val="BlockQuotation"/>
        <w:bidi w:val="0"/>
        <w:rPr/>
      </w:pPr>
      <w:r>
        <w:rPr/>
        <w:t xml:space="preserve">Derived from the source code (web: </w:t>
      </w:r>
      <w:r>
        <w:rPr>
          <w:rStyle w:val="SourceText"/>
        </w:rPr>
        <w:t>apps/web/src/app/(app)/{pos,sales-history,customers}</w:t>
      </w:r>
      <w:r>
        <w:rPr/>
        <w:t xml:space="preserve">, API: </w:t>
      </w:r>
      <w:r>
        <w:rPr>
          <w:rStyle w:val="SourceText"/>
        </w:rPr>
        <w:t>apps/api/src/sales</w:t>
      </w:r>
      <w:r>
        <w:rPr/>
        <w:t xml:space="preserve">, </w:t>
      </w:r>
      <w:r>
        <w:rPr>
          <w:rStyle w:val="SourceText"/>
        </w:rPr>
        <w:t>apps/api/src/partners</w:t>
      </w:r>
      <w:r>
        <w:rPr/>
        <w:t xml:space="preserve">, validation: </w:t>
      </w:r>
      <w:r>
        <w:rPr>
          <w:rStyle w:val="SourceText"/>
        </w:rPr>
        <w:t>packages/validation/src/{sales,master-data,common}.ts</w:t>
      </w:r>
      <w:r>
        <w:rPr/>
        <w:t>). Where the code and older docs disagree, this guide follows the code.</w:t>
      </w:r>
    </w:p>
    <w:p>
      <w:pPr>
        <w:pStyle w:val="BodyText"/>
        <w:bidi w:val="0"/>
        <w:rPr/>
      </w:pPr>
      <w:r>
        <w:rPr>
          <w:rStyle w:val="Strong"/>
        </w:rPr>
        <w:t>Conventions used in this chapter</w:t>
      </w:r>
    </w:p>
    <w:p>
      <w:pPr>
        <w:pStyle w:val="BodyText"/>
        <w:numPr>
          <w:ilvl w:val="0"/>
          <w:numId w:val="73"/>
        </w:numPr>
        <w:tabs>
          <w:tab w:val="clear" w:pos="1134"/>
          <w:tab w:val="left" w:pos="709" w:leader="none"/>
        </w:tabs>
        <w:bidi w:val="0"/>
        <w:spacing w:before="0" w:after="0"/>
        <w:ind w:hanging="283" w:left="709"/>
        <w:rPr/>
      </w:pPr>
      <w:r>
        <w:rPr/>
        <w:t xml:space="preserve">Amounts are shown as the app shows them: </w:t>
      </w:r>
      <w:r>
        <w:rPr>
          <w:rStyle w:val="SourceText"/>
        </w:rPr>
        <w:t>₹1,234.50</w:t>
      </w:r>
      <w:r>
        <w:rPr/>
        <w:t xml:space="preserve"> (Indian digit grouping, 2 decimals). Negative amounts use a true minus sign </w:t>
      </w:r>
      <w:r>
        <w:rPr>
          <w:rStyle w:val="SourceText"/>
        </w:rPr>
        <w:t>−</w:t>
      </w:r>
      <w:r>
        <w:rPr/>
        <w:t xml:space="preserve">. </w:t>
      </w:r>
    </w:p>
    <w:p>
      <w:pPr>
        <w:pStyle w:val="BodyText"/>
        <w:numPr>
          <w:ilvl w:val="0"/>
          <w:numId w:val="73"/>
        </w:numPr>
        <w:tabs>
          <w:tab w:val="clear" w:pos="1134"/>
          <w:tab w:val="left" w:pos="709" w:leader="none"/>
        </w:tabs>
        <w:bidi w:val="0"/>
        <w:spacing w:before="0" w:after="0"/>
        <w:ind w:hanging="283" w:left="709"/>
        <w:rPr/>
      </w:pPr>
      <w:r>
        <w:rPr/>
        <w:t xml:space="preserve">Dates in lists use the format </w:t>
      </w:r>
      <w:r>
        <w:rPr>
          <w:rStyle w:val="SourceText"/>
        </w:rPr>
        <w:t>27 Oct 2026</w:t>
      </w:r>
      <w:r>
        <w:rPr/>
        <w:t xml:space="preserve"> (IST). Invoice date/time on the printed invoice uses </w:t>
      </w:r>
      <w:r>
        <w:rPr>
          <w:rStyle w:val="SourceText"/>
        </w:rPr>
        <w:t>27 Oct 2026, 11:30 pm</w:t>
      </w:r>
      <w:r>
        <w:rPr/>
        <w:t xml:space="preserve"> (IST). </w:t>
      </w:r>
    </w:p>
    <w:p>
      <w:pPr>
        <w:pStyle w:val="BodyText"/>
        <w:numPr>
          <w:ilvl w:val="0"/>
          <w:numId w:val="73"/>
        </w:numPr>
        <w:tabs>
          <w:tab w:val="clear" w:pos="1134"/>
          <w:tab w:val="left" w:pos="709" w:leader="none"/>
        </w:tabs>
        <w:bidi w:val="0"/>
        <w:spacing w:before="0" w:after="0"/>
        <w:ind w:hanging="283" w:left="709"/>
        <w:rPr/>
      </w:pPr>
      <w:r>
        <w:rPr/>
        <w:t xml:space="preserve">"Owner" means the organization owner; owners implicitly hold every permission. </w:t>
      </w:r>
    </w:p>
    <w:p>
      <w:pPr>
        <w:pStyle w:val="BodyText"/>
        <w:numPr>
          <w:ilvl w:val="0"/>
          <w:numId w:val="73"/>
        </w:numPr>
        <w:tabs>
          <w:tab w:val="clear" w:pos="1134"/>
          <w:tab w:val="left" w:pos="709" w:leader="none"/>
        </w:tabs>
        <w:bidi w:val="0"/>
        <w:spacing w:before="0" w:after="0"/>
        <w:ind w:hanging="283" w:left="709"/>
        <w:rPr/>
      </w:pPr>
      <w:r>
        <w:rPr/>
        <w:t xml:space="preserve">System-role names below (Pharmacist, Cashier, Accountant …) refer to the default roles seeded from </w:t>
      </w:r>
      <w:r>
        <w:rPr>
          <w:rStyle w:val="SourceText"/>
        </w:rPr>
        <w:t>apps/api/src/rbac/permission-catalog.ts</w:t>
      </w:r>
      <w:r>
        <w:rPr/>
        <w:t xml:space="preserve">. Custom roles get exactly the permissions ticked for them. </w:t>
      </w:r>
    </w:p>
    <w:p>
      <w:pPr>
        <w:pStyle w:val="BodyText"/>
        <w:numPr>
          <w:ilvl w:val="0"/>
          <w:numId w:val="73"/>
        </w:numPr>
        <w:tabs>
          <w:tab w:val="clear" w:pos="1134"/>
          <w:tab w:val="left" w:pos="709" w:leader="none"/>
        </w:tabs>
        <w:bidi w:val="0"/>
        <w:spacing w:before="0" w:after="0"/>
        <w:ind w:hanging="283" w:left="709"/>
        <w:rPr/>
      </w:pPr>
      <w:r>
        <w:rPr/>
        <w:t xml:space="preserve">Document numbers are generated by the server per organization and Indian financial year (April–March, IST) in the format </w:t>
      </w:r>
      <w:r>
        <w:rPr>
          <w:rStyle w:val="SourceText"/>
        </w:rPr>
        <w:t>SCOPE/YYYY/NNNNNN</w:t>
      </w:r>
      <w:r>
        <w:rPr/>
        <w:t xml:space="preserve">, where </w:t>
      </w:r>
      <w:r>
        <w:rPr>
          <w:rStyle w:val="SourceText"/>
        </w:rPr>
        <w:t>YYYY</w:t>
      </w:r>
      <w:r>
        <w:rPr/>
        <w:t xml:space="preserve"> is the two 2-digit years of the FY. Examples: sales invoice </w:t>
      </w:r>
      <w:r>
        <w:rPr>
          <w:rStyle w:val="SourceText"/>
        </w:rPr>
        <w:t>SI/2627/000001</w:t>
      </w:r>
      <w:r>
        <w:rPr/>
        <w:t xml:space="preserve">, sales return / credit note </w:t>
      </w:r>
      <w:r>
        <w:rPr>
          <w:rStyle w:val="SourceText"/>
        </w:rPr>
        <w:t>SRET/2627/000001</w:t>
      </w:r>
      <w:r>
        <w:rPr/>
        <w:t xml:space="preserve">. </w:t>
      </w:r>
    </w:p>
    <w:p>
      <w:pPr>
        <w:pStyle w:val="BodyText"/>
        <w:numPr>
          <w:ilvl w:val="0"/>
          <w:numId w:val="73"/>
        </w:numPr>
        <w:tabs>
          <w:tab w:val="clear" w:pos="1134"/>
          <w:tab w:val="left" w:pos="709" w:leader="none"/>
        </w:tabs>
        <w:bidi w:val="0"/>
        <w:ind w:hanging="283" w:left="709"/>
        <w:rPr/>
      </w:pPr>
      <w:r>
        <w:rPr/>
        <w:t xml:space="preserve">Unless stated otherwise, when an action fails the app shows a red toast whose </w:t>
      </w:r>
      <w:r>
        <w:rPr>
          <w:rStyle w:val="Strong"/>
        </w:rPr>
        <w:t>title</w:t>
      </w:r>
      <w:r>
        <w:rPr/>
        <w:t xml:space="preserve"> depends on the server error code and whose </w:t>
      </w:r>
      <w:r>
        <w:rPr>
          <w:rStyle w:val="Strong"/>
        </w:rPr>
        <w:t>body</w:t>
      </w:r>
      <w:r>
        <w:rPr/>
        <w:t xml:space="preserve"> is the server message (or the first field-level message as </w:t>
      </w:r>
      <w:r>
        <w:rPr>
          <w:rStyle w:val="SourceText"/>
        </w:rPr>
        <w:t>field: message</w:t>
      </w:r>
      <w:r>
        <w:rPr/>
        <w:t xml:space="preserve">). Error-code titles used in this module: </w:t>
      </w:r>
    </w:p>
    <w:tbl>
      <w:tblPr>
        <w:tblW w:w="9600" w:type="dxa"/>
        <w:jc w:val="left"/>
        <w:tblInd w:w="28" w:type="dxa"/>
        <w:tblLayout w:type="fixed"/>
        <w:tblCellMar>
          <w:top w:w="28" w:type="dxa"/>
          <w:left w:w="28" w:type="dxa"/>
          <w:bottom w:w="28" w:type="dxa"/>
          <w:right w:w="28" w:type="dxa"/>
        </w:tblCellMar>
      </w:tblPr>
      <w:tblGrid>
        <w:gridCol w:w="3486"/>
        <w:gridCol w:w="6114"/>
      </w:tblGrid>
      <w:tr>
        <w:trPr>
          <w:tblHeader w:val="true"/>
        </w:trPr>
        <w:tc>
          <w:tcPr>
            <w:tcW w:w="3486" w:type="dxa"/>
            <w:tcBorders/>
            <w:vAlign w:val="center"/>
          </w:tcPr>
          <w:p>
            <w:pPr>
              <w:pStyle w:val="TableHeading"/>
              <w:suppressLineNumbers/>
              <w:shd w:fill="D9F7EF" w:val="clear"/>
              <w:bidi w:val="0"/>
              <w:spacing w:before="0" w:after="283"/>
              <w:jc w:val="center"/>
              <w:rPr/>
            </w:pPr>
            <w:r>
              <w:rPr/>
              <w:t>Error code</w:t>
            </w:r>
          </w:p>
        </w:tc>
        <w:tc>
          <w:tcPr>
            <w:tcW w:w="6114" w:type="dxa"/>
            <w:tcBorders/>
            <w:vAlign w:val="center"/>
          </w:tcPr>
          <w:p>
            <w:pPr>
              <w:pStyle w:val="TableHeading"/>
              <w:suppressLineNumbers/>
              <w:shd w:fill="D9F7EF" w:val="clear"/>
              <w:bidi w:val="0"/>
              <w:spacing w:before="0" w:after="283"/>
              <w:jc w:val="center"/>
              <w:rPr/>
            </w:pPr>
            <w:r>
              <w:rPr/>
              <w:t>Toast title</w:t>
            </w:r>
          </w:p>
        </w:tc>
      </w:tr>
      <w:tr>
        <w:trPr/>
        <w:tc>
          <w:tcPr>
            <w:tcW w:w="3486" w:type="dxa"/>
            <w:tcBorders/>
            <w:vAlign w:val="center"/>
          </w:tcPr>
          <w:p>
            <w:pPr>
              <w:pStyle w:val="TableContents"/>
              <w:bidi w:val="0"/>
              <w:spacing w:before="0" w:after="283"/>
              <w:rPr/>
            </w:pPr>
            <w:r>
              <w:rPr>
                <w:rStyle w:val="SourceText"/>
              </w:rPr>
              <w:t>VALIDATION_ERROR</w:t>
            </w:r>
          </w:p>
        </w:tc>
        <w:tc>
          <w:tcPr>
            <w:tcW w:w="6114" w:type="dxa"/>
            <w:tcBorders/>
            <w:vAlign w:val="center"/>
          </w:tcPr>
          <w:p>
            <w:pPr>
              <w:pStyle w:val="TableContents"/>
              <w:bidi w:val="0"/>
              <w:spacing w:before="0" w:after="283"/>
              <w:rPr/>
            </w:pPr>
            <w:r>
              <w:rPr/>
              <w:t>Please check the form</w:t>
            </w:r>
          </w:p>
        </w:tc>
      </w:tr>
      <w:tr>
        <w:trPr/>
        <w:tc>
          <w:tcPr>
            <w:tcW w:w="3486" w:type="dxa"/>
            <w:tcBorders/>
            <w:vAlign w:val="center"/>
          </w:tcPr>
          <w:p>
            <w:pPr>
              <w:pStyle w:val="TableContents"/>
              <w:bidi w:val="0"/>
              <w:spacing w:before="0" w:after="283"/>
              <w:rPr/>
            </w:pPr>
            <w:r>
              <w:rPr>
                <w:rStyle w:val="SourceText"/>
              </w:rPr>
              <w:t>NOT_FOUND</w:t>
            </w:r>
          </w:p>
        </w:tc>
        <w:tc>
          <w:tcPr>
            <w:tcW w:w="6114" w:type="dxa"/>
            <w:tcBorders/>
            <w:vAlign w:val="center"/>
          </w:tcPr>
          <w:p>
            <w:pPr>
              <w:pStyle w:val="TableContents"/>
              <w:bidi w:val="0"/>
              <w:spacing w:before="0" w:after="283"/>
              <w:rPr/>
            </w:pPr>
            <w:r>
              <w:rPr/>
              <w:t>Not found</w:t>
            </w:r>
          </w:p>
        </w:tc>
      </w:tr>
      <w:tr>
        <w:trPr/>
        <w:tc>
          <w:tcPr>
            <w:tcW w:w="3486" w:type="dxa"/>
            <w:tcBorders/>
            <w:vAlign w:val="center"/>
          </w:tcPr>
          <w:p>
            <w:pPr>
              <w:pStyle w:val="TableContents"/>
              <w:bidi w:val="0"/>
              <w:spacing w:before="0" w:after="283"/>
              <w:rPr/>
            </w:pPr>
            <w:r>
              <w:rPr>
                <w:rStyle w:val="SourceText"/>
              </w:rPr>
              <w:t>STATE_TRANSITION_INVALID</w:t>
            </w:r>
          </w:p>
        </w:tc>
        <w:tc>
          <w:tcPr>
            <w:tcW w:w="6114" w:type="dxa"/>
            <w:tcBorders/>
            <w:vAlign w:val="center"/>
          </w:tcPr>
          <w:p>
            <w:pPr>
              <w:pStyle w:val="TableContents"/>
              <w:bidi w:val="0"/>
              <w:spacing w:before="0" w:after="283"/>
              <w:rPr/>
            </w:pPr>
            <w:r>
              <w:rPr/>
              <w:t>Action not allowed in the current state</w:t>
            </w:r>
          </w:p>
        </w:tc>
      </w:tr>
      <w:tr>
        <w:trPr/>
        <w:tc>
          <w:tcPr>
            <w:tcW w:w="3486" w:type="dxa"/>
            <w:tcBorders/>
            <w:vAlign w:val="center"/>
          </w:tcPr>
          <w:p>
            <w:pPr>
              <w:pStyle w:val="TableContents"/>
              <w:bidi w:val="0"/>
              <w:spacing w:before="0" w:after="283"/>
              <w:rPr/>
            </w:pPr>
            <w:r>
              <w:rPr>
                <w:rStyle w:val="SourceText"/>
              </w:rPr>
              <w:t>TAX_RATE_MISSING</w:t>
            </w:r>
          </w:p>
        </w:tc>
        <w:tc>
          <w:tcPr>
            <w:tcW w:w="6114" w:type="dxa"/>
            <w:tcBorders/>
            <w:vAlign w:val="center"/>
          </w:tcPr>
          <w:p>
            <w:pPr>
              <w:pStyle w:val="TableContents"/>
              <w:bidi w:val="0"/>
              <w:spacing w:before="0" w:after="283"/>
              <w:rPr/>
            </w:pPr>
            <w:r>
              <w:rPr/>
              <w:t>GST rate missing</w:t>
            </w:r>
          </w:p>
        </w:tc>
      </w:tr>
      <w:tr>
        <w:trPr/>
        <w:tc>
          <w:tcPr>
            <w:tcW w:w="3486" w:type="dxa"/>
            <w:tcBorders/>
            <w:vAlign w:val="center"/>
          </w:tcPr>
          <w:p>
            <w:pPr>
              <w:pStyle w:val="TableContents"/>
              <w:bidi w:val="0"/>
              <w:spacing w:before="0" w:after="283"/>
              <w:rPr/>
            </w:pPr>
            <w:r>
              <w:rPr>
                <w:rStyle w:val="SourceText"/>
              </w:rPr>
              <w:t>INSUFFICIENT_STOCK</w:t>
            </w:r>
          </w:p>
        </w:tc>
        <w:tc>
          <w:tcPr>
            <w:tcW w:w="6114" w:type="dxa"/>
            <w:tcBorders/>
            <w:vAlign w:val="center"/>
          </w:tcPr>
          <w:p>
            <w:pPr>
              <w:pStyle w:val="TableContents"/>
              <w:bidi w:val="0"/>
              <w:spacing w:before="0" w:after="283"/>
              <w:rPr/>
            </w:pPr>
            <w:r>
              <w:rPr/>
              <w:t>Not enough stock</w:t>
            </w:r>
          </w:p>
        </w:tc>
      </w:tr>
      <w:tr>
        <w:trPr/>
        <w:tc>
          <w:tcPr>
            <w:tcW w:w="3486" w:type="dxa"/>
            <w:tcBorders/>
            <w:vAlign w:val="center"/>
          </w:tcPr>
          <w:p>
            <w:pPr>
              <w:pStyle w:val="TableContents"/>
              <w:bidi w:val="0"/>
              <w:spacing w:before="0" w:after="283"/>
              <w:rPr/>
            </w:pPr>
            <w:r>
              <w:rPr>
                <w:rStyle w:val="SourceText"/>
              </w:rPr>
              <w:t>OVERSELL_BLOCKED</w:t>
            </w:r>
          </w:p>
        </w:tc>
        <w:tc>
          <w:tcPr>
            <w:tcW w:w="6114" w:type="dxa"/>
            <w:tcBorders/>
            <w:vAlign w:val="center"/>
          </w:tcPr>
          <w:p>
            <w:pPr>
              <w:pStyle w:val="TableContents"/>
              <w:bidi w:val="0"/>
              <w:spacing w:before="0" w:after="283"/>
              <w:rPr/>
            </w:pPr>
            <w:r>
              <w:rPr/>
              <w:t>Not enough stock</w:t>
            </w:r>
          </w:p>
        </w:tc>
      </w:tr>
      <w:tr>
        <w:trPr/>
        <w:tc>
          <w:tcPr>
            <w:tcW w:w="3486" w:type="dxa"/>
            <w:tcBorders/>
            <w:vAlign w:val="center"/>
          </w:tcPr>
          <w:p>
            <w:pPr>
              <w:pStyle w:val="TableContents"/>
              <w:bidi w:val="0"/>
              <w:spacing w:before="0" w:after="283"/>
              <w:rPr/>
            </w:pPr>
            <w:r>
              <w:rPr>
                <w:rStyle w:val="SourceText"/>
              </w:rPr>
              <w:t>BATCH_INELIGIBLE</w:t>
            </w:r>
          </w:p>
        </w:tc>
        <w:tc>
          <w:tcPr>
            <w:tcW w:w="6114" w:type="dxa"/>
            <w:tcBorders/>
            <w:vAlign w:val="center"/>
          </w:tcPr>
          <w:p>
            <w:pPr>
              <w:pStyle w:val="TableContents"/>
              <w:bidi w:val="0"/>
              <w:spacing w:before="0" w:after="283"/>
              <w:rPr/>
            </w:pPr>
            <w:r>
              <w:rPr/>
              <w:t>Batch cannot be used</w:t>
            </w:r>
          </w:p>
        </w:tc>
      </w:tr>
      <w:tr>
        <w:trPr/>
        <w:tc>
          <w:tcPr>
            <w:tcW w:w="3486" w:type="dxa"/>
            <w:tcBorders/>
            <w:vAlign w:val="center"/>
          </w:tcPr>
          <w:p>
            <w:pPr>
              <w:pStyle w:val="TableContents"/>
              <w:bidi w:val="0"/>
              <w:spacing w:before="0" w:after="283"/>
              <w:rPr/>
            </w:pPr>
            <w:r>
              <w:rPr>
                <w:rStyle w:val="SourceText"/>
              </w:rPr>
              <w:t>CREDIT_LIMIT_EXCEEDED</w:t>
            </w:r>
          </w:p>
        </w:tc>
        <w:tc>
          <w:tcPr>
            <w:tcW w:w="6114" w:type="dxa"/>
            <w:tcBorders/>
            <w:vAlign w:val="center"/>
          </w:tcPr>
          <w:p>
            <w:pPr>
              <w:pStyle w:val="TableContents"/>
              <w:bidi w:val="0"/>
              <w:spacing w:before="0" w:after="283"/>
              <w:rPr/>
            </w:pPr>
            <w:r>
              <w:rPr/>
              <w:t>Credit limit exceeded</w:t>
            </w:r>
          </w:p>
        </w:tc>
      </w:tr>
      <w:tr>
        <w:trPr/>
        <w:tc>
          <w:tcPr>
            <w:tcW w:w="3486" w:type="dxa"/>
            <w:tcBorders/>
            <w:vAlign w:val="center"/>
          </w:tcPr>
          <w:p>
            <w:pPr>
              <w:pStyle w:val="TableContents"/>
              <w:bidi w:val="0"/>
              <w:spacing w:before="0" w:after="283"/>
              <w:rPr/>
            </w:pPr>
            <w:r>
              <w:rPr>
                <w:rStyle w:val="SourceText"/>
              </w:rPr>
              <w:t>PLAN_LIMIT_REACHED</w:t>
            </w:r>
          </w:p>
        </w:tc>
        <w:tc>
          <w:tcPr>
            <w:tcW w:w="6114" w:type="dxa"/>
            <w:tcBorders/>
            <w:vAlign w:val="center"/>
          </w:tcPr>
          <w:p>
            <w:pPr>
              <w:pStyle w:val="TableContents"/>
              <w:bidi w:val="0"/>
              <w:spacing w:before="0" w:after="283"/>
              <w:rPr/>
            </w:pPr>
            <w:r>
              <w:rPr/>
              <w:t>Plan limit reached</w:t>
            </w:r>
          </w:p>
        </w:tc>
      </w:tr>
      <w:tr>
        <w:trPr/>
        <w:tc>
          <w:tcPr>
            <w:tcW w:w="3486" w:type="dxa"/>
            <w:tcBorders/>
            <w:vAlign w:val="center"/>
          </w:tcPr>
          <w:p>
            <w:pPr>
              <w:pStyle w:val="TableContents"/>
              <w:bidi w:val="0"/>
              <w:spacing w:before="0" w:after="283"/>
              <w:rPr/>
            </w:pPr>
            <w:r>
              <w:rPr>
                <w:rStyle w:val="SourceText"/>
              </w:rPr>
              <w:t>ALLOCATION_EXCEEDS_BALANCE</w:t>
            </w:r>
          </w:p>
        </w:tc>
        <w:tc>
          <w:tcPr>
            <w:tcW w:w="6114" w:type="dxa"/>
            <w:tcBorders/>
            <w:vAlign w:val="center"/>
          </w:tcPr>
          <w:p>
            <w:pPr>
              <w:pStyle w:val="TableContents"/>
              <w:bidi w:val="0"/>
              <w:spacing w:before="0" w:after="283"/>
              <w:rPr/>
            </w:pPr>
            <w:r>
              <w:rPr/>
              <w:t>Amount exceeds the balance</w:t>
            </w:r>
          </w:p>
        </w:tc>
      </w:tr>
      <w:tr>
        <w:trPr/>
        <w:tc>
          <w:tcPr>
            <w:tcW w:w="3486" w:type="dxa"/>
            <w:tcBorders/>
            <w:vAlign w:val="center"/>
          </w:tcPr>
          <w:p>
            <w:pPr>
              <w:pStyle w:val="TableContents"/>
              <w:bidi w:val="0"/>
              <w:spacing w:before="0" w:after="283"/>
              <w:rPr/>
            </w:pPr>
            <w:r>
              <w:rPr>
                <w:rStyle w:val="SourceText"/>
              </w:rPr>
              <w:t>RETURN_QUANTITY_EXCEEDS_ORIGINAL</w:t>
            </w:r>
          </w:p>
        </w:tc>
        <w:tc>
          <w:tcPr>
            <w:tcW w:w="6114" w:type="dxa"/>
            <w:tcBorders/>
            <w:vAlign w:val="center"/>
          </w:tcPr>
          <w:p>
            <w:pPr>
              <w:pStyle w:val="TableContents"/>
              <w:bidi w:val="0"/>
              <w:spacing w:before="0" w:after="283"/>
              <w:rPr/>
            </w:pPr>
            <w:r>
              <w:rPr/>
              <w:t>Return exceeds the sold quantity</w:t>
            </w:r>
          </w:p>
        </w:tc>
      </w:tr>
      <w:tr>
        <w:trPr/>
        <w:tc>
          <w:tcPr>
            <w:tcW w:w="3486" w:type="dxa"/>
            <w:tcBorders/>
            <w:vAlign w:val="center"/>
          </w:tcPr>
          <w:p>
            <w:pPr>
              <w:pStyle w:val="TableContents"/>
              <w:bidi w:val="0"/>
              <w:spacing w:before="0" w:after="283"/>
              <w:rPr/>
            </w:pPr>
            <w:r>
              <w:rPr>
                <w:rStyle w:val="SourceText"/>
              </w:rPr>
              <w:t>FEATURE_NOT_ENTITLED</w:t>
            </w:r>
          </w:p>
        </w:tc>
        <w:tc>
          <w:tcPr>
            <w:tcW w:w="6114" w:type="dxa"/>
            <w:tcBorders/>
            <w:vAlign w:val="center"/>
          </w:tcPr>
          <w:p>
            <w:pPr>
              <w:pStyle w:val="TableContents"/>
              <w:bidi w:val="0"/>
              <w:spacing w:before="0" w:after="283"/>
              <w:rPr/>
            </w:pPr>
            <w:r>
              <w:rPr/>
              <w:t>Not included in your plan</w:t>
            </w:r>
          </w:p>
        </w:tc>
      </w:tr>
      <w:tr>
        <w:trPr/>
        <w:tc>
          <w:tcPr>
            <w:tcW w:w="3486" w:type="dxa"/>
            <w:tcBorders/>
            <w:vAlign w:val="center"/>
          </w:tcPr>
          <w:p>
            <w:pPr>
              <w:pStyle w:val="TableContents"/>
              <w:bidi w:val="0"/>
              <w:spacing w:before="0" w:after="283"/>
              <w:rPr/>
            </w:pPr>
            <w:r>
              <w:rPr>
                <w:rStyle w:val="SourceText"/>
              </w:rPr>
              <w:t>FORBIDDEN</w:t>
            </w:r>
          </w:p>
        </w:tc>
        <w:tc>
          <w:tcPr>
            <w:tcW w:w="6114" w:type="dxa"/>
            <w:tcBorders/>
            <w:vAlign w:val="center"/>
          </w:tcPr>
          <w:p>
            <w:pPr>
              <w:pStyle w:val="TableContents"/>
              <w:bidi w:val="0"/>
              <w:spacing w:before="0" w:after="283"/>
              <w:rPr/>
            </w:pPr>
            <w:r>
              <w:rPr/>
              <w:t>You don’t have permission for this</w:t>
            </w:r>
          </w:p>
        </w:tc>
      </w:tr>
      <w:tr>
        <w:trPr/>
        <w:tc>
          <w:tcPr>
            <w:tcW w:w="3486" w:type="dxa"/>
            <w:tcBorders/>
            <w:vAlign w:val="center"/>
          </w:tcPr>
          <w:p>
            <w:pPr>
              <w:pStyle w:val="TableContents"/>
              <w:bidi w:val="0"/>
              <w:spacing w:before="0" w:after="283"/>
              <w:rPr/>
            </w:pPr>
            <w:r>
              <w:rPr>
                <w:rStyle w:val="SourceText"/>
              </w:rPr>
              <w:t>NETWORK_ERROR</w:t>
            </w:r>
          </w:p>
        </w:tc>
        <w:tc>
          <w:tcPr>
            <w:tcW w:w="6114" w:type="dxa"/>
            <w:tcBorders/>
            <w:vAlign w:val="center"/>
          </w:tcPr>
          <w:p>
            <w:pPr>
              <w:pStyle w:val="TableContents"/>
              <w:bidi w:val="0"/>
              <w:spacing w:before="0" w:after="283"/>
              <w:rPr/>
            </w:pPr>
            <w:r>
              <w:rPr/>
              <w:t>Connection problem — "Cannot reach the MediCore server. Check your connection and try again."</w:t>
            </w:r>
          </w:p>
        </w:tc>
      </w:tr>
      <w:tr>
        <w:trPr/>
        <w:tc>
          <w:tcPr>
            <w:tcW w:w="3486" w:type="dxa"/>
            <w:tcBorders/>
            <w:vAlign w:val="center"/>
          </w:tcPr>
          <w:p>
            <w:pPr>
              <w:pStyle w:val="TableContents"/>
              <w:bidi w:val="0"/>
              <w:spacing w:before="0" w:after="283"/>
              <w:rPr/>
            </w:pPr>
            <w:r>
              <w:rPr/>
              <w:t>any 5xx</w:t>
            </w:r>
          </w:p>
        </w:tc>
        <w:tc>
          <w:tcPr>
            <w:tcW w:w="6114" w:type="dxa"/>
            <w:tcBorders/>
            <w:vAlign w:val="center"/>
          </w:tcPr>
          <w:p>
            <w:pPr>
              <w:pStyle w:val="TableContents"/>
              <w:bidi w:val="0"/>
              <w:spacing w:before="0" w:after="283"/>
              <w:rPr/>
            </w:pPr>
            <w:r>
              <w:rPr/>
              <w:t>Server error</w:t>
            </w:r>
          </w:p>
        </w:tc>
      </w:tr>
    </w:tbl>
    <w:p>
      <w:pPr>
        <w:pStyle w:val="HorizontalLine"/>
        <w:bidi w:val="0"/>
        <w:rPr/>
      </w:pPr>
      <w:r>
        <w:rPr/>
      </w:r>
    </w:p>
    <w:p>
      <w:pPr>
        <w:pStyle w:val="Heading3"/>
        <w:bidi w:val="0"/>
        <w:ind w:hanging="0" w:left="0" w:right="0"/>
        <w:rPr/>
      </w:pPr>
      <w:bookmarkStart w:id="138" w:name="pos-billing"/>
      <w:bookmarkEnd w:id="138"/>
      <w:r>
        <w:rPr/>
        <w:t>POS billing</w:t>
      </w:r>
    </w:p>
    <w:p>
      <w:pPr>
        <w:pStyle w:val="BodyText"/>
        <w:numPr>
          <w:ilvl w:val="0"/>
          <w:numId w:val="74"/>
        </w:numPr>
        <w:tabs>
          <w:tab w:val="clear" w:pos="1134"/>
          <w:tab w:val="left" w:pos="709" w:leader="none"/>
        </w:tabs>
        <w:bidi w:val="0"/>
        <w:ind w:hanging="283" w:left="709"/>
        <w:rPr/>
      </w:pPr>
      <w:r>
        <w:rPr>
          <w:rStyle w:val="Strong"/>
        </w:rPr>
        <w:t>Route:</w:t>
      </w:r>
      <w:r>
        <w:rPr/>
        <w:t xml:space="preserve"> </w:t>
      </w:r>
      <w:r>
        <w:rPr>
          <w:rStyle w:val="SourceText"/>
        </w:rPr>
        <w:t>/pos</w:t>
      </w:r>
      <w:r>
        <w:rPr/>
        <w:t xml:space="preserve"> - </w:t>
      </w:r>
      <w:r>
        <w:rPr>
          <w:rStyle w:val="Strong"/>
        </w:rPr>
        <w:t>Menu:</w:t>
      </w:r>
      <w:r>
        <w:rPr/>
        <w:t xml:space="preserve"> Sell › POS billing - </w:t>
      </w:r>
      <w:r>
        <w:rPr>
          <w:rStyle w:val="Strong"/>
        </w:rPr>
        <w:t>Who can use it:</w:t>
      </w:r>
      <w:r>
        <w:rPr/>
        <w:t xml:space="preserve"> </w:t>
      </w:r>
      <w:r>
        <w:rPr>
          <w:rStyle w:val="SourceText"/>
        </w:rPr>
        <w:t>sales.create</w:t>
      </w:r>
      <w:r>
        <w:rPr/>
        <w:t xml:space="preserve"> (menu item and every </w:t>
      </w:r>
      <w:r>
        <w:rPr>
          <w:rStyle w:val="SourceText"/>
        </w:rPr>
        <w:t>/sales/invoices</w:t>
      </w:r>
      <w:r>
        <w:rPr/>
        <w:t xml:space="preserve"> + </w:t>
      </w:r>
      <w:r>
        <w:rPr>
          <w:rStyle w:val="SourceText"/>
        </w:rPr>
        <w:t>/sales/held-bills</w:t>
      </w:r>
      <w:r>
        <w:rPr/>
        <w:t xml:space="preserve"> call). The screen also relies on </w:t>
      </w:r>
      <w:r>
        <w:rPr>
          <w:rStyle w:val="SourceText"/>
        </w:rPr>
        <w:t>products.read</w:t>
      </w:r>
      <w:r>
        <w:rPr/>
        <w:t xml:space="preserve"> (product search, barcode, substitutes), </w:t>
      </w:r>
      <w:r>
        <w:rPr>
          <w:rStyle w:val="SourceText"/>
        </w:rPr>
        <w:t>inventory.read</w:t>
      </w:r>
      <w:r>
        <w:rPr/>
        <w:t xml:space="preserve"> (batch list), </w:t>
      </w:r>
      <w:r>
        <w:rPr>
          <w:rStyle w:val="SourceText"/>
        </w:rPr>
        <w:t>branches.read</w:t>
      </w:r>
      <w:r>
        <w:rPr/>
        <w:t xml:space="preserve"> (warehouse list), </w:t>
      </w:r>
      <w:r>
        <w:rPr>
          <w:rStyle w:val="SourceText"/>
        </w:rPr>
        <w:t>customers.read</w:t>
      </w:r>
      <w:r>
        <w:rPr/>
        <w:t xml:space="preserve"> (customer search, outstanding) and </w:t>
      </w:r>
      <w:r>
        <w:rPr>
          <w:rStyle w:val="SourceText"/>
        </w:rPr>
        <w:t>customers.manage</w:t>
      </w:r>
      <w:r>
        <w:rPr/>
        <w:t xml:space="preserve"> (Quick-add customer). The plan must include the </w:t>
      </w:r>
      <w:r>
        <w:rPr>
          <w:rStyle w:val="Strong"/>
        </w:rPr>
        <w:t>pos</w:t>
      </w:r>
      <w:r>
        <w:rPr/>
        <w:t xml:space="preserve"> module (the menu item shows a lock otherwise and the API answers </w:t>
      </w:r>
      <w:r>
        <w:rPr>
          <w:rStyle w:val="SourceText"/>
        </w:rPr>
        <w:t>FEATURE_NOT_ENTITLED</w:t>
      </w:r>
      <w:r>
        <w:rPr/>
        <w:t xml:space="preserve">). Default roles with access: Owner, Organization admin, Pharmacist, Cashier. Store manager, Inventory manager, Accountant, Auditor, Analyst and Purchase manager cannot bill. </w:t>
      </w:r>
    </w:p>
    <w:p>
      <w:pPr>
        <w:pStyle w:val="Heading4"/>
        <w:bidi w:val="0"/>
        <w:ind w:hanging="0" w:left="0" w:right="0"/>
        <w:rPr/>
      </w:pPr>
      <w:bookmarkStart w:id="139" w:name="purpose_13"/>
      <w:bookmarkEnd w:id="139"/>
      <w:r>
        <w:rPr/>
        <w:t>Purpose</w:t>
      </w:r>
    </w:p>
    <w:p>
      <w:pPr>
        <w:pStyle w:val="BodyText"/>
        <w:bidi w:val="0"/>
        <w:rPr/>
      </w:pPr>
      <w:r>
        <w:rPr/>
        <w:t>The counter billing screen. Staff search or scan medicines, the system picks batches first-expiry-first-out (FEFO), checks MRP and stock, captures Schedule H1 prescription details when required, takes payment in cash / UPI / card / customer credit (or any mix), rounds the bill to the nearest rupee and posts a GST tax invoice. A bill can be parked ("held") to serve the next customer and resumed later.</w:t>
      </w:r>
    </w:p>
    <w:p>
      <w:pPr>
        <w:pStyle w:val="Heading4"/>
        <w:bidi w:val="0"/>
        <w:ind w:hanging="0" w:left="0" w:right="0"/>
        <w:rPr/>
      </w:pPr>
      <w:bookmarkStart w:id="140" w:name="screen-layout_13"/>
      <w:bookmarkEnd w:id="140"/>
      <w:r>
        <w:rPr/>
        <w:t>Screen layout</w:t>
      </w:r>
    </w:p>
    <w:p>
      <w:pPr>
        <w:pStyle w:val="BodyText"/>
        <w:bidi w:val="0"/>
        <w:rPr/>
      </w:pPr>
      <w:r>
        <w:rPr>
          <w:rStyle w:val="Strong"/>
        </w:rPr>
        <w:t>Page header</w:t>
      </w:r>
    </w:p>
    <w:p>
      <w:pPr>
        <w:pStyle w:val="BodyText"/>
        <w:numPr>
          <w:ilvl w:val="0"/>
          <w:numId w:val="75"/>
        </w:numPr>
        <w:tabs>
          <w:tab w:val="clear" w:pos="1134"/>
          <w:tab w:val="left" w:pos="709" w:leader="none"/>
        </w:tabs>
        <w:bidi w:val="0"/>
        <w:spacing w:before="0" w:after="0"/>
        <w:ind w:hanging="283" w:left="709"/>
        <w:rPr/>
      </w:pPr>
      <w:r>
        <w:rPr/>
        <w:t xml:space="preserve">Title: </w:t>
      </w:r>
      <w:r>
        <w:rPr>
          <w:rStyle w:val="Strong"/>
        </w:rPr>
        <w:t>POS billing</w:t>
      </w:r>
      <w:r>
        <w:rPr/>
        <w:t xml:space="preserve">. </w:t>
      </w:r>
    </w:p>
    <w:p>
      <w:pPr>
        <w:pStyle w:val="BodyText"/>
        <w:numPr>
          <w:ilvl w:val="0"/>
          <w:numId w:val="75"/>
        </w:numPr>
        <w:tabs>
          <w:tab w:val="clear" w:pos="1134"/>
          <w:tab w:val="left" w:pos="709" w:leader="none"/>
        </w:tabs>
        <w:bidi w:val="0"/>
        <w:spacing w:before="0" w:after="0"/>
        <w:ind w:hanging="283" w:left="709"/>
        <w:rPr/>
      </w:pPr>
      <w:r>
        <w:rPr/>
        <w:t xml:space="preserve">Subtitle (desktop): keyboard hints — </w:t>
      </w:r>
      <w:r>
        <w:rPr>
          <w:rStyle w:val="SourceText"/>
        </w:rPr>
        <w:t>F2</w:t>
      </w:r>
      <w:r>
        <w:rPr/>
        <w:t xml:space="preserve"> search · </w:t>
      </w:r>
      <w:r>
        <w:rPr>
          <w:rStyle w:val="SourceText"/>
        </w:rPr>
        <w:t>↑</w:t>
      </w:r>
      <w:r>
        <w:rPr/>
        <w:t xml:space="preserve"> </w:t>
      </w:r>
      <w:r>
        <w:rPr>
          <w:rStyle w:val="SourceText"/>
        </w:rPr>
        <w:t>↓</w:t>
      </w:r>
      <w:r>
        <w:rPr/>
        <w:t xml:space="preserve"> </w:t>
      </w:r>
      <w:r>
        <w:rPr>
          <w:rStyle w:val="SourceText"/>
        </w:rPr>
        <w:t>Enter</w:t>
      </w:r>
      <w:r>
        <w:rPr/>
        <w:t xml:space="preserve"> add · </w:t>
      </w:r>
      <w:r>
        <w:rPr>
          <w:rStyle w:val="SourceText"/>
        </w:rPr>
        <w:t>F8</w:t>
      </w:r>
      <w:r>
        <w:rPr/>
        <w:t xml:space="preserve"> hold · </w:t>
      </w:r>
      <w:r>
        <w:rPr>
          <w:rStyle w:val="SourceText"/>
        </w:rPr>
        <w:t>F9</w:t>
      </w:r>
      <w:r>
        <w:rPr/>
        <w:t xml:space="preserve"> charge · scan a barcode anytime. On phones the subtitle reads "Scan a barcode or search to add items." </w:t>
      </w:r>
    </w:p>
    <w:p>
      <w:pPr>
        <w:pStyle w:val="BodyText"/>
        <w:numPr>
          <w:ilvl w:val="0"/>
          <w:numId w:val="75"/>
        </w:numPr>
        <w:tabs>
          <w:tab w:val="clear" w:pos="1134"/>
          <w:tab w:val="left" w:pos="709" w:leader="none"/>
        </w:tabs>
        <w:bidi w:val="0"/>
        <w:spacing w:before="0" w:after="0"/>
        <w:ind w:hanging="283" w:left="709"/>
        <w:rPr/>
      </w:pPr>
      <w:r>
        <w:rPr/>
        <w:t xml:space="preserve">Header buttons (right): </w:t>
      </w:r>
    </w:p>
    <w:p>
      <w:pPr>
        <w:pStyle w:val="BodyText"/>
        <w:numPr>
          <w:ilvl w:val="0"/>
          <w:numId w:val="75"/>
        </w:numPr>
        <w:tabs>
          <w:tab w:val="clear" w:pos="1134"/>
          <w:tab w:val="left" w:pos="709" w:leader="none"/>
        </w:tabs>
        <w:bidi w:val="0"/>
        <w:spacing w:before="0" w:after="0"/>
        <w:ind w:hanging="283" w:left="709"/>
        <w:rPr/>
      </w:pPr>
      <w:r>
        <w:rPr>
          <w:rStyle w:val="Strong"/>
        </w:rPr>
        <w:t>Held bills</w:t>
      </w:r>
      <w:r>
        <w:rPr/>
        <w:t xml:space="preserve"> (pause icon) — opens the </w:t>
      </w:r>
      <w:r>
        <w:rPr>
          <w:rStyle w:val="Emphasis"/>
        </w:rPr>
        <w:t>Bills on hold</w:t>
      </w:r>
      <w:r>
        <w:rPr/>
        <w:t xml:space="preserve"> drawer. When at least one bill is held for the current branch, an amber number badge shows the count. </w:t>
      </w:r>
    </w:p>
    <w:p>
      <w:pPr>
        <w:pStyle w:val="BodyText"/>
        <w:numPr>
          <w:ilvl w:val="0"/>
          <w:numId w:val="75"/>
        </w:numPr>
        <w:tabs>
          <w:tab w:val="clear" w:pos="1134"/>
          <w:tab w:val="left" w:pos="709" w:leader="none"/>
        </w:tabs>
        <w:bidi w:val="0"/>
        <w:ind w:hanging="283" w:left="709"/>
        <w:rPr/>
      </w:pPr>
      <w:r>
        <w:rPr/>
        <w:t xml:space="preserve">"Billing from" label + </w:t>
      </w:r>
      <w:r>
        <w:rPr>
          <w:rStyle w:val="Strong"/>
        </w:rPr>
        <w:t>Warehouse</w:t>
      </w:r>
      <w:r>
        <w:rPr/>
        <w:t xml:space="preserve"> dropdown — options are every warehouse of every branch, labelled </w:t>
      </w:r>
      <w:r>
        <w:rPr>
          <w:rStyle w:val="SourceText"/>
        </w:rPr>
        <w:t>Branch name · Warehouse name</w:t>
      </w:r>
      <w:r>
        <w:rPr/>
        <w:t xml:space="preserve">. The choice is remembered on this computer (browser storage key </w:t>
      </w:r>
      <w:r>
        <w:rPr>
          <w:rStyle w:val="SourceText"/>
        </w:rPr>
        <w:t>medicore.pos.warehouse</w:t>
      </w:r>
      <w:r>
        <w:rPr/>
        <w:t xml:space="preserve">); on first visit the first warehouse in the list is selected. Stock, batches and substitutes are always for this warehouse. </w:t>
      </w:r>
    </w:p>
    <w:p>
      <w:pPr>
        <w:pStyle w:val="BodyText"/>
        <w:bidi w:val="0"/>
        <w:rPr/>
      </w:pPr>
      <w:r>
        <w:rPr/>
        <w:t>The body is two columns on desktop: left (8/12) search + cart + prescription; right (4/12) Customer + Payment.</w:t>
      </w:r>
    </w:p>
    <w:p>
      <w:pPr>
        <w:pStyle w:val="BodyText"/>
        <w:bidi w:val="0"/>
        <w:rPr/>
      </w:pPr>
      <w:r>
        <w:rPr>
          <w:rStyle w:val="Strong"/>
        </w:rPr>
        <w:t>Left column</w:t>
      </w:r>
    </w:p>
    <w:p>
      <w:pPr>
        <w:pStyle w:val="BodyText"/>
        <w:numPr>
          <w:ilvl w:val="0"/>
          <w:numId w:val="76"/>
        </w:numPr>
        <w:tabs>
          <w:tab w:val="clear" w:pos="1134"/>
          <w:tab w:val="left" w:pos="709" w:leader="none"/>
        </w:tabs>
        <w:bidi w:val="0"/>
        <w:spacing w:before="0" w:after="0"/>
        <w:ind w:hanging="283" w:left="709"/>
        <w:rPr/>
      </w:pPr>
      <w:r>
        <w:rPr>
          <w:rStyle w:val="Strong"/>
        </w:rPr>
        <w:t>Product search box</w:t>
      </w:r>
      <w:r>
        <w:rPr/>
        <w:t xml:space="preserve"> (large, autofocused on page load). Placeholder: "Search by name, generic, SKU — or scan barcode". Typing opens a results panel under the box (debounced 200 ms). - While loading: three grey skeleton rows. - No match: "No matching active products". - Up to </w:t>
      </w:r>
      <w:r>
        <w:rPr>
          <w:rStyle w:val="Strong"/>
        </w:rPr>
        <w:t>12</w:t>
      </w:r>
      <w:r>
        <w:rPr/>
        <w:t xml:space="preserve"> results, ACTIVE products only, matching product name, generic name, SKU or brand (case-insensitive "contains"). Each result shows:</w:t>
      </w:r>
    </w:p>
    <w:p>
      <w:pPr>
        <w:pStyle w:val="BodyText"/>
        <w:numPr>
          <w:ilvl w:val="1"/>
          <w:numId w:val="76"/>
        </w:numPr>
        <w:tabs>
          <w:tab w:val="clear" w:pos="1134"/>
          <w:tab w:val="left" w:pos="1418" w:leader="none"/>
        </w:tabs>
        <w:bidi w:val="0"/>
        <w:spacing w:before="0" w:after="0"/>
        <w:ind w:hanging="283" w:left="1418"/>
        <w:rPr/>
      </w:pPr>
      <w:r>
        <w:rPr/>
        <w:t xml:space="preserve">Name + strength (e.g. "Dolo 650mg"). </w:t>
      </w:r>
    </w:p>
    <w:p>
      <w:pPr>
        <w:pStyle w:val="BodyText"/>
        <w:numPr>
          <w:ilvl w:val="1"/>
          <w:numId w:val="76"/>
        </w:numPr>
        <w:tabs>
          <w:tab w:val="clear" w:pos="1134"/>
          <w:tab w:val="left" w:pos="1418" w:leader="none"/>
        </w:tabs>
        <w:bidi w:val="0"/>
        <w:spacing w:before="0" w:after="0"/>
        <w:ind w:hanging="283" w:left="1418"/>
        <w:rPr/>
      </w:pPr>
      <w:r>
        <w:rPr/>
        <w:t xml:space="preserve">Badges: prescription class when not OTC (amber, e.g. </w:t>
      </w:r>
      <w:r>
        <w:rPr>
          <w:rStyle w:val="SourceText"/>
        </w:rPr>
        <w:t>SCHEDULE H1</w:t>
      </w:r>
      <w:r>
        <w:rPr/>
        <w:t xml:space="preserve">, </w:t>
      </w:r>
      <w:r>
        <w:rPr>
          <w:rStyle w:val="SourceText"/>
        </w:rPr>
        <w:t>SCHEDULE H</w:t>
      </w:r>
      <w:r>
        <w:rPr/>
        <w:t xml:space="preserve">, </w:t>
      </w:r>
      <w:r>
        <w:rPr>
          <w:rStyle w:val="SourceText"/>
        </w:rPr>
        <w:t>NARCOTIC</w:t>
      </w:r>
      <w:r>
        <w:rPr/>
        <w:t xml:space="preserve">); </w:t>
      </w:r>
      <w:r>
        <w:rPr>
          <w:rStyle w:val="Strong"/>
        </w:rPr>
        <w:t>Cold chain</w:t>
      </w:r>
      <w:r>
        <w:rPr/>
        <w:t xml:space="preserve"> (blue) when the product needs refrigeration; </w:t>
      </w:r>
      <w:r>
        <w:rPr>
          <w:rStyle w:val="Strong"/>
        </w:rPr>
        <w:t>No GST rate</w:t>
      </w:r>
      <w:r>
        <w:rPr/>
        <w:t xml:space="preserve"> (red) when no GST rate version resolves for the product. </w:t>
      </w:r>
    </w:p>
    <w:p>
      <w:pPr>
        <w:pStyle w:val="BodyText"/>
        <w:numPr>
          <w:ilvl w:val="1"/>
          <w:numId w:val="76"/>
        </w:numPr>
        <w:tabs>
          <w:tab w:val="clear" w:pos="1134"/>
          <w:tab w:val="left" w:pos="1418" w:leader="none"/>
        </w:tabs>
        <w:bidi w:val="0"/>
        <w:spacing w:before="0" w:after="0"/>
        <w:ind w:hanging="283" w:left="1418"/>
        <w:rPr/>
      </w:pPr>
      <w:r>
        <w:rPr/>
        <w:t xml:space="preserve">Second line: SKU (monospace) · generic name · </w:t>
      </w:r>
      <w:r>
        <w:rPr>
          <w:rStyle w:val="SourceText"/>
        </w:rPr>
        <w:t>Rack &lt;location&gt;</w:t>
      </w:r>
      <w:r>
        <w:rPr/>
        <w:t xml:space="preserve">. </w:t>
      </w:r>
    </w:p>
    <w:p>
      <w:pPr>
        <w:pStyle w:val="BodyText"/>
        <w:numPr>
          <w:ilvl w:val="1"/>
          <w:numId w:val="76"/>
        </w:numPr>
        <w:tabs>
          <w:tab w:val="clear" w:pos="1134"/>
          <w:tab w:val="left" w:pos="1418" w:leader="none"/>
        </w:tabs>
        <w:bidi w:val="0"/>
        <w:spacing w:before="0" w:after="0"/>
        <w:ind w:hanging="283" w:left="1418"/>
        <w:rPr/>
      </w:pPr>
      <w:r>
        <w:rPr/>
        <w:t>Right side: price (selling price, or MRP when there is no selling price) and stock in the selected warehouse — green "</w:t>
      </w:r>
      <w:r>
        <w:rPr>
          <w:rStyle w:val="SourceText"/>
        </w:rPr>
        <w:t>N in stock</w:t>
      </w:r>
      <w:r>
        <w:rPr/>
        <w:t xml:space="preserve">" or red "Out of stock". (If stock is not available, "MRP ₹X" is shown instead.) </w:t>
      </w:r>
    </w:p>
    <w:p>
      <w:pPr>
        <w:pStyle w:val="BodyText"/>
        <w:numPr>
          <w:ilvl w:val="1"/>
          <w:numId w:val="76"/>
        </w:numPr>
        <w:tabs>
          <w:tab w:val="clear" w:pos="1134"/>
          <w:tab w:val="left" w:pos="1418" w:leader="none"/>
        </w:tabs>
        <w:bidi w:val="0"/>
        <w:spacing w:before="0" w:after="0"/>
        <w:ind w:hanging="283" w:left="1418"/>
        <w:rPr/>
      </w:pPr>
      <w:r>
        <w:rPr/>
        <w:t xml:space="preserve">The highlighted row follows the mouse or the arrow keys. </w:t>
      </w:r>
    </w:p>
    <w:p>
      <w:pPr>
        <w:pStyle w:val="BodyText"/>
        <w:numPr>
          <w:ilvl w:val="0"/>
          <w:numId w:val="76"/>
        </w:numPr>
        <w:tabs>
          <w:tab w:val="clear" w:pos="1134"/>
          <w:tab w:val="left" w:pos="709" w:leader="none"/>
        </w:tabs>
        <w:bidi w:val="0"/>
        <w:spacing w:before="0" w:after="0"/>
        <w:ind w:hanging="283" w:left="709"/>
        <w:rPr/>
      </w:pPr>
      <w:r>
        <w:rPr>
          <w:rStyle w:val="Strong"/>
        </w:rPr>
        <w:t>Cart card</w:t>
      </w:r>
      <w:r>
        <w:rPr/>
        <w:t xml:space="preserve"> — title "Cart · N line" / "Cart · N lines". When the cart has lines, two header buttons appear: </w:t>
      </w:r>
      <w:r>
        <w:rPr>
          <w:rStyle w:val="Strong"/>
        </w:rPr>
        <w:t>Hold</w:t>
      </w:r>
      <w:r>
        <w:rPr/>
        <w:t xml:space="preserve"> (pause icon; opens the Hold dialog) and </w:t>
      </w:r>
      <w:r>
        <w:rPr>
          <w:rStyle w:val="Strong"/>
        </w:rPr>
        <w:t>Clear</w:t>
      </w:r>
      <w:r>
        <w:rPr/>
        <w:t xml:space="preserve"> (empties the whole sale immediately — cart, customer, walk-in name, payment fields, prescription; </w:t>
      </w:r>
      <w:r>
        <w:rPr>
          <w:rStyle w:val="Emphasis"/>
        </w:rPr>
        <w:t>no confirmation</w:t>
      </w:r>
      <w:r>
        <w:rPr/>
        <w:t xml:space="preserve">). - Empty cart: barcode icon and "Search or scan to start a bill. Batches are picked first-expiry-first-out automatically." - Column headings (desktop): </w:t>
      </w:r>
      <w:r>
        <w:rPr>
          <w:rStyle w:val="Strong"/>
        </w:rPr>
        <w:t>Item · batch</w:t>
      </w:r>
      <w:r>
        <w:rPr/>
        <w:t xml:space="preserve"> | </w:t>
      </w:r>
      <w:r>
        <w:rPr>
          <w:rStyle w:val="Strong"/>
        </w:rPr>
        <w:t>Qty</w:t>
      </w:r>
      <w:r>
        <w:rPr/>
        <w:t xml:space="preserve"> | </w:t>
      </w:r>
      <w:r>
        <w:rPr>
          <w:rStyle w:val="Strong"/>
        </w:rPr>
        <w:t>Rate</w:t>
      </w:r>
      <w:r>
        <w:rPr/>
        <w:t xml:space="preserve"> | </w:t>
      </w:r>
      <w:r>
        <w:rPr>
          <w:rStyle w:val="Strong"/>
        </w:rPr>
        <w:t>Disc ₹</w:t>
      </w:r>
      <w:r>
        <w:rPr/>
        <w:t xml:space="preserve"> | </w:t>
      </w:r>
      <w:r>
        <w:rPr>
          <w:rStyle w:val="Strong"/>
        </w:rPr>
        <w:t>Amount</w:t>
      </w:r>
      <w:r>
        <w:rPr/>
        <w:t>. - Each cart line:</w:t>
      </w:r>
    </w:p>
    <w:p>
      <w:pPr>
        <w:pStyle w:val="BodyText"/>
        <w:numPr>
          <w:ilvl w:val="1"/>
          <w:numId w:val="76"/>
        </w:numPr>
        <w:tabs>
          <w:tab w:val="clear" w:pos="1134"/>
          <w:tab w:val="left" w:pos="1418" w:leader="none"/>
        </w:tabs>
        <w:bidi w:val="0"/>
        <w:spacing w:before="0" w:after="0"/>
        <w:ind w:hanging="283" w:left="1418"/>
        <w:rPr/>
      </w:pPr>
      <w:r>
        <w:rPr>
          <w:rStyle w:val="Strong"/>
        </w:rPr>
        <w:t>Item</w:t>
      </w:r>
      <w:r>
        <w:rPr/>
        <w:t xml:space="preserve">: name + strength; amber prescription-class badge when not OTC. </w:t>
      </w:r>
    </w:p>
    <w:p>
      <w:pPr>
        <w:pStyle w:val="BodyText"/>
        <w:numPr>
          <w:ilvl w:val="1"/>
          <w:numId w:val="76"/>
        </w:numPr>
        <w:tabs>
          <w:tab w:val="clear" w:pos="1134"/>
          <w:tab w:val="left" w:pos="1418" w:leader="none"/>
        </w:tabs>
        <w:bidi w:val="0"/>
        <w:spacing w:before="0" w:after="0"/>
        <w:ind w:hanging="283" w:left="1418"/>
        <w:rPr/>
      </w:pPr>
      <w:r>
        <w:rPr>
          <w:rStyle w:val="Strong"/>
        </w:rPr>
        <w:t>Batch</w:t>
      </w:r>
      <w:r>
        <w:rPr/>
        <w:t xml:space="preserve"> dropdown (under the name): </w:t>
      </w:r>
    </w:p>
    <w:p>
      <w:pPr>
        <w:pStyle w:val="BodyText"/>
        <w:numPr>
          <w:ilvl w:val="1"/>
          <w:numId w:val="76"/>
        </w:numPr>
        <w:tabs>
          <w:tab w:val="clear" w:pos="1134"/>
          <w:tab w:val="left" w:pos="1418" w:leader="none"/>
        </w:tabs>
        <w:bidi w:val="0"/>
        <w:spacing w:before="0" w:after="0"/>
        <w:ind w:hanging="283" w:left="1418"/>
        <w:rPr/>
      </w:pPr>
      <w:r>
        <w:rPr/>
        <w:t xml:space="preserve">First option </w:t>
      </w:r>
      <w:r>
        <w:rPr>
          <w:rStyle w:val="Strong"/>
        </w:rPr>
        <w:t>Auto FEFO</w:t>
      </w:r>
      <w:r>
        <w:rPr/>
        <w:t xml:space="preserve"> — when a saleable batch exists it reads </w:t>
      </w:r>
      <w:r>
        <w:rPr>
          <w:rStyle w:val="SourceText"/>
        </w:rPr>
        <w:t>Auto FEFO · &lt;batch no&gt; · exp &lt;date&gt; · &lt;n&gt; left</w:t>
      </w:r>
      <w:r>
        <w:rPr/>
        <w:t xml:space="preserve"> (the earliest-expiring saleable batch). </w:t>
      </w:r>
    </w:p>
    <w:p>
      <w:pPr>
        <w:pStyle w:val="BodyText"/>
        <w:numPr>
          <w:ilvl w:val="1"/>
          <w:numId w:val="76"/>
        </w:numPr>
        <w:tabs>
          <w:tab w:val="clear" w:pos="1134"/>
          <w:tab w:val="left" w:pos="1418" w:leader="none"/>
        </w:tabs>
        <w:bidi w:val="0"/>
        <w:spacing w:before="0" w:after="0"/>
        <w:ind w:hanging="283" w:left="1418"/>
        <w:rPr/>
      </w:pPr>
      <w:r>
        <w:rPr/>
        <w:t xml:space="preserve">Then every batch of this product in the selected warehouse (up to 50, earliest expiry first): </w:t>
      </w:r>
      <w:r>
        <w:rPr>
          <w:rStyle w:val="SourceText"/>
        </w:rPr>
        <w:t>&lt;batch no&gt; · exp &lt;date&gt; · &lt;n&gt; on hand</w:t>
      </w:r>
      <w:r>
        <w:rPr/>
        <w:t xml:space="preserve">. Batches that cannot be sold are shown greyed out and cannot be picked, with a suffix: </w:t>
      </w:r>
      <w:r>
        <w:rPr>
          <w:rStyle w:val="SourceText"/>
        </w:rPr>
        <w:t>· empty</w:t>
      </w:r>
      <w:r>
        <w:rPr/>
        <w:t xml:space="preserve"> (0 on hand), </w:t>
      </w:r>
      <w:r>
        <w:rPr>
          <w:rStyle w:val="SourceText"/>
        </w:rPr>
        <w:t>· expired</w:t>
      </w:r>
      <w:r>
        <w:rPr/>
        <w:t xml:space="preserve"> (status Saleable but past expiry) or </w:t>
      </w:r>
      <w:r>
        <w:rPr>
          <w:rStyle w:val="SourceText"/>
        </w:rPr>
        <w:t>· &lt;status&gt;</w:t>
      </w:r>
      <w:r>
        <w:rPr/>
        <w:t xml:space="preserve"> in lower case (e.g. </w:t>
      </w:r>
      <w:r>
        <w:rPr>
          <w:rStyle w:val="SourceText"/>
        </w:rPr>
        <w:t>· quarantine</w:t>
      </w:r>
      <w:r>
        <w:rPr/>
        <w:t xml:space="preserve">, </w:t>
      </w:r>
      <w:r>
        <w:rPr>
          <w:rStyle w:val="SourceText"/>
        </w:rPr>
        <w:t>· recalled</w:t>
      </w:r>
      <w:r>
        <w:rPr/>
        <w:t xml:space="preserve">). </w:t>
      </w:r>
    </w:p>
    <w:p>
      <w:pPr>
        <w:pStyle w:val="BodyText"/>
        <w:numPr>
          <w:ilvl w:val="1"/>
          <w:numId w:val="76"/>
        </w:numPr>
        <w:tabs>
          <w:tab w:val="clear" w:pos="1134"/>
          <w:tab w:val="left" w:pos="1418" w:leader="none"/>
        </w:tabs>
        <w:bidi w:val="0"/>
        <w:spacing w:before="0" w:after="0"/>
        <w:ind w:hanging="283" w:left="1418"/>
        <w:rPr/>
      </w:pPr>
      <w:r>
        <w:rPr>
          <w:rStyle w:val="Strong"/>
        </w:rPr>
        <w:t>Qty</w:t>
      </w:r>
      <w:r>
        <w:rPr/>
        <w:t xml:space="preserve">: </w:t>
      </w:r>
      <w:r>
        <w:rPr>
          <w:rStyle w:val="Strong"/>
        </w:rPr>
        <w:t>−</w:t>
      </w:r>
      <w:r>
        <w:rPr/>
        <w:t xml:space="preserve"> button (never below 1), whole-number box (digits only, up to 9 digits; red border when 0/blank), </w:t>
      </w:r>
      <w:r>
        <w:rPr>
          <w:rStyle w:val="Strong"/>
        </w:rPr>
        <w:t>+</w:t>
      </w:r>
      <w:r>
        <w:rPr/>
        <w:t xml:space="preserve"> button. </w:t>
      </w:r>
    </w:p>
    <w:p>
      <w:pPr>
        <w:pStyle w:val="BodyText"/>
        <w:numPr>
          <w:ilvl w:val="1"/>
          <w:numId w:val="76"/>
        </w:numPr>
        <w:tabs>
          <w:tab w:val="clear" w:pos="1134"/>
          <w:tab w:val="left" w:pos="1418" w:leader="none"/>
        </w:tabs>
        <w:bidi w:val="0"/>
        <w:spacing w:before="0" w:after="0"/>
        <w:ind w:hanging="283" w:left="1418"/>
        <w:rPr/>
      </w:pPr>
      <w:r>
        <w:rPr>
          <w:rStyle w:val="Strong"/>
        </w:rPr>
        <w:t>Rate</w:t>
      </w:r>
      <w:r>
        <w:rPr/>
        <w:t xml:space="preserve">: ₹ box (per-unit price incl. GST). Red border when above MRP. Under it: "MRP ₹X" when the product has an MRP. </w:t>
      </w:r>
    </w:p>
    <w:p>
      <w:pPr>
        <w:pStyle w:val="BodyText"/>
        <w:numPr>
          <w:ilvl w:val="1"/>
          <w:numId w:val="76"/>
        </w:numPr>
        <w:tabs>
          <w:tab w:val="clear" w:pos="1134"/>
          <w:tab w:val="left" w:pos="1418" w:leader="none"/>
        </w:tabs>
        <w:bidi w:val="0"/>
        <w:spacing w:before="0" w:after="0"/>
        <w:ind w:hanging="283" w:left="1418"/>
        <w:rPr/>
      </w:pPr>
      <w:r>
        <w:rPr>
          <w:rStyle w:val="Strong"/>
        </w:rPr>
        <w:t>Disc ₹</w:t>
      </w:r>
      <w:r>
        <w:rPr/>
        <w:t xml:space="preserve">: ₹ box — a rupee discount for the </w:t>
      </w:r>
      <w:r>
        <w:rPr>
          <w:rStyle w:val="Strong"/>
        </w:rPr>
        <w:t>whole line</w:t>
      </w:r>
      <w:r>
        <w:rPr/>
        <w:t xml:space="preserve"> (not per unit, not a percentage). </w:t>
      </w:r>
    </w:p>
    <w:p>
      <w:pPr>
        <w:pStyle w:val="BodyText"/>
        <w:numPr>
          <w:ilvl w:val="1"/>
          <w:numId w:val="76"/>
        </w:numPr>
        <w:tabs>
          <w:tab w:val="clear" w:pos="1134"/>
          <w:tab w:val="left" w:pos="1418" w:leader="none"/>
        </w:tabs>
        <w:bidi w:val="0"/>
        <w:spacing w:before="0" w:after="0"/>
        <w:ind w:hanging="283" w:left="1418"/>
        <w:rPr/>
      </w:pPr>
      <w:r>
        <w:rPr>
          <w:rStyle w:val="Strong"/>
        </w:rPr>
        <w:t>Amount</w:t>
      </w:r>
      <w:r>
        <w:rPr/>
        <w:t xml:space="preserve">: </w:t>
      </w:r>
      <w:r>
        <w:rPr>
          <w:rStyle w:val="SourceText"/>
        </w:rPr>
        <w:t>max(0, Rate × Qty − Disc)</w:t>
      </w:r>
      <w:r>
        <w:rPr/>
        <w:t xml:space="preserve"> and an </w:t>
      </w:r>
      <w:r>
        <w:rPr>
          <w:rStyle w:val="Strong"/>
        </w:rPr>
        <w:t>✕</w:t>
      </w:r>
      <w:r>
        <w:rPr/>
        <w:t xml:space="preserve"> button ("Remove line"). </w:t>
      </w:r>
    </w:p>
    <w:p>
      <w:pPr>
        <w:pStyle w:val="BodyText"/>
        <w:numPr>
          <w:ilvl w:val="1"/>
          <w:numId w:val="76"/>
        </w:numPr>
        <w:tabs>
          <w:tab w:val="clear" w:pos="1134"/>
          <w:tab w:val="left" w:pos="1418" w:leader="none"/>
        </w:tabs>
        <w:bidi w:val="0"/>
        <w:spacing w:before="0" w:after="0"/>
        <w:ind w:hanging="283" w:left="1418"/>
        <w:rPr/>
      </w:pPr>
      <w:r>
        <w:rPr/>
        <w:t xml:space="preserve">When the line has a problem, the line turns light red and the problem is shown under it (see </w:t>
      </w:r>
      <w:r>
        <w:rPr>
          <w:rStyle w:val="Emphasis"/>
        </w:rPr>
        <w:t>Business rules</w:t>
      </w:r>
      <w:r>
        <w:rPr/>
        <w:t xml:space="preserve">). For stock problems a </w:t>
      </w:r>
      <w:r>
        <w:rPr>
          <w:rStyle w:val="Strong"/>
        </w:rPr>
        <w:t>Show substitutes</w:t>
      </w:r>
      <w:r>
        <w:rPr/>
        <w:t xml:space="preserve"> button appears next to the message (click again to hide). </w:t>
      </w:r>
    </w:p>
    <w:p>
      <w:pPr>
        <w:pStyle w:val="BodyText"/>
        <w:numPr>
          <w:ilvl w:val="1"/>
          <w:numId w:val="76"/>
        </w:numPr>
        <w:tabs>
          <w:tab w:val="clear" w:pos="1134"/>
          <w:tab w:val="left" w:pos="1418" w:leader="none"/>
        </w:tabs>
        <w:bidi w:val="0"/>
        <w:spacing w:before="0" w:after="0"/>
        <w:ind w:hanging="283" w:left="1418"/>
        <w:rPr/>
      </w:pPr>
      <w:r>
        <w:rPr>
          <w:rStyle w:val="Strong"/>
        </w:rPr>
        <w:t>Substitutes panel</w:t>
      </w:r>
      <w:r>
        <w:rPr/>
        <w:t xml:space="preserve"> (opens under the line): header "Substitutes · " with a close ✕. Lists other ACTIVE products with the same generic name: name + strength, amber </w:t>
      </w:r>
      <w:r>
        <w:rPr>
          <w:rStyle w:val="Strong"/>
        </w:rPr>
        <w:t>Different strength</w:t>
      </w:r>
      <w:r>
        <w:rPr/>
        <w:t xml:space="preserve"> badge if the strength differs, manufacturer · dosage form (or SKU), price and stock ("N in stock" / "Out of stock"). Out-of-stock substitutes are greyed and cannot be picked. </w:t>
      </w:r>
    </w:p>
    <w:p>
      <w:pPr>
        <w:pStyle w:val="BodyText"/>
        <w:numPr>
          <w:ilvl w:val="0"/>
          <w:numId w:val="76"/>
        </w:numPr>
        <w:tabs>
          <w:tab w:val="clear" w:pos="1134"/>
          <w:tab w:val="left" w:pos="709" w:leader="none"/>
        </w:tabs>
        <w:bidi w:val="0"/>
        <w:ind w:hanging="283" w:left="709"/>
        <w:rPr/>
      </w:pPr>
      <w:r>
        <w:rPr>
          <w:rStyle w:val="Strong"/>
        </w:rPr>
        <w:t>Schedule H1 prescription card</w:t>
      </w:r>
      <w:r>
        <w:rPr/>
        <w:t xml:space="preserve"> — appears only when at least one cart line is Schedule H1, Schedule X or Narcotic. Title "Schedule H1 prescription", description "Written to the statutory H1 register (Drugs Rules 65(3)(h)) with the invoice and batch." Fields: Patient name, Patient mobile, Prescriber name, Prescriber reg. no., Prescriber address (see </w:t>
      </w:r>
      <w:r>
        <w:rPr>
          <w:rStyle w:val="Emphasis"/>
        </w:rPr>
        <w:t>Form fields</w:t>
      </w:r>
      <w:r>
        <w:rPr/>
        <w:t xml:space="preserve">). </w:t>
      </w:r>
    </w:p>
    <w:p>
      <w:pPr>
        <w:pStyle w:val="BodyText"/>
        <w:bidi w:val="0"/>
        <w:rPr/>
      </w:pPr>
      <w:r>
        <w:rPr>
          <w:rStyle w:val="Strong"/>
        </w:rPr>
        <w:t>Right column</w:t>
      </w:r>
    </w:p>
    <w:p>
      <w:pPr>
        <w:pStyle w:val="BodyText"/>
        <w:numPr>
          <w:ilvl w:val="0"/>
          <w:numId w:val="77"/>
        </w:numPr>
        <w:tabs>
          <w:tab w:val="clear" w:pos="1134"/>
          <w:tab w:val="left" w:pos="709" w:leader="none"/>
        </w:tabs>
        <w:bidi w:val="0"/>
        <w:spacing w:before="0" w:after="0"/>
        <w:ind w:hanging="283" w:left="709"/>
        <w:rPr/>
      </w:pPr>
      <w:r>
        <w:rPr>
          <w:rStyle w:val="Strong"/>
        </w:rPr>
        <w:t>Customer card</w:t>
      </w:r>
      <w:r>
        <w:rPr/>
        <w:t xml:space="preserve"> - Customer picker (searchable). Placeholder "Walk-in — search name or mobile". Shows up to 20 ACTIVE customers matching the typed name/phone/GSTIN/category (debounced 250 ms). Each option: name, and under it the phone and "Credit limit ₹X" (only when a limit is set). While searching: "Searching…"; nothing found: "No customer found". The bottom of the list always has </w:t>
      </w:r>
      <w:r>
        <w:rPr>
          <w:rStyle w:val="Strong"/>
        </w:rPr>
        <w:t>+ Add new customer</w:t>
      </w:r>
      <w:r>
        <w:rPr/>
        <w:t xml:space="preserve"> (followed by the typed text in quotes, e.g. </w:t>
      </w:r>
      <w:r>
        <w:rPr>
          <w:rStyle w:val="SourceText"/>
        </w:rPr>
        <w:t>Add new customer “Ramesh”</w:t>
      </w:r>
      <w:r>
        <w:rPr/>
        <w:t xml:space="preserve">) which opens </w:t>
      </w:r>
      <w:r>
        <w:rPr>
          <w:rStyle w:val="Emphasis"/>
        </w:rPr>
        <w:t>Quick-add customer</w:t>
      </w:r>
      <w:r>
        <w:rPr/>
        <w:t xml:space="preserve">. A ✕ inside the box clears the selection (back to walk-in). - When a customer is selected: a grey strip shows "Outstanding ₹X" and either "Credit available ₹Y" or "No credit limit set". - When no customer is selected: a </w:t>
      </w:r>
      <w:r>
        <w:rPr>
          <w:rStyle w:val="Strong"/>
        </w:rPr>
        <w:t>Walk-in name (optional)</w:t>
      </w:r>
      <w:r>
        <w:rPr/>
        <w:t xml:space="preserve"> text box (max 120 characters). </w:t>
      </w:r>
    </w:p>
    <w:p>
      <w:pPr>
        <w:pStyle w:val="BodyText"/>
        <w:numPr>
          <w:ilvl w:val="0"/>
          <w:numId w:val="77"/>
        </w:numPr>
        <w:tabs>
          <w:tab w:val="clear" w:pos="1134"/>
          <w:tab w:val="left" w:pos="709" w:leader="none"/>
        </w:tabs>
        <w:bidi w:val="0"/>
        <w:spacing w:before="0" w:after="0"/>
        <w:ind w:hanging="283" w:left="709"/>
        <w:rPr/>
      </w:pPr>
      <w:r>
        <w:rPr>
          <w:rStyle w:val="Strong"/>
        </w:rPr>
        <w:t>Payment card</w:t>
      </w:r>
      <w:r>
        <w:rPr/>
        <w:t xml:space="preserve"> - Summary box:</w:t>
      </w:r>
    </w:p>
    <w:p>
      <w:pPr>
        <w:pStyle w:val="BodyText"/>
        <w:numPr>
          <w:ilvl w:val="1"/>
          <w:numId w:val="77"/>
        </w:numPr>
        <w:tabs>
          <w:tab w:val="clear" w:pos="1134"/>
          <w:tab w:val="left" w:pos="1418" w:leader="none"/>
        </w:tabs>
        <w:bidi w:val="0"/>
        <w:spacing w:before="0" w:after="0"/>
        <w:ind w:hanging="283" w:left="1418"/>
        <w:rPr/>
      </w:pPr>
      <w:r>
        <w:rPr>
          <w:rStyle w:val="Strong"/>
        </w:rPr>
        <w:t>Items (incl. GST)</w:t>
      </w:r>
      <w:r>
        <w:rPr/>
        <w:t xml:space="preserve"> — sum of all line amounts. </w:t>
      </w:r>
    </w:p>
    <w:p>
      <w:pPr>
        <w:pStyle w:val="BodyText"/>
        <w:numPr>
          <w:ilvl w:val="1"/>
          <w:numId w:val="77"/>
        </w:numPr>
        <w:tabs>
          <w:tab w:val="clear" w:pos="1134"/>
          <w:tab w:val="left" w:pos="1418" w:leader="none"/>
        </w:tabs>
        <w:bidi w:val="0"/>
        <w:spacing w:before="0" w:after="0"/>
        <w:ind w:hanging="283" w:left="1418"/>
        <w:rPr/>
      </w:pPr>
      <w:r>
        <w:rPr>
          <w:rStyle w:val="Strong"/>
        </w:rPr>
        <w:t>Round off</w:t>
      </w:r>
      <w:r>
        <w:rPr/>
        <w:t xml:space="preserve"> — </w:t>
      </w:r>
      <w:r>
        <w:rPr>
          <w:rStyle w:val="SourceText"/>
        </w:rPr>
        <w:t>+₹0.xx</w:t>
      </w:r>
      <w:r>
        <w:rPr/>
        <w:t xml:space="preserve"> or </w:t>
      </w:r>
      <w:r>
        <w:rPr>
          <w:rStyle w:val="SourceText"/>
        </w:rPr>
        <w:t>−₹0.xx</w:t>
      </w:r>
      <w:r>
        <w:rPr/>
        <w:t xml:space="preserve"> to reach the nearest whole rupee. </w:t>
      </w:r>
    </w:p>
    <w:p>
      <w:pPr>
        <w:pStyle w:val="BodyText"/>
        <w:numPr>
          <w:ilvl w:val="1"/>
          <w:numId w:val="77"/>
        </w:numPr>
        <w:tabs>
          <w:tab w:val="clear" w:pos="1134"/>
          <w:tab w:val="left" w:pos="1418" w:leader="none"/>
        </w:tabs>
        <w:bidi w:val="0"/>
        <w:spacing w:before="0" w:after="0"/>
        <w:ind w:hanging="283" w:left="1418"/>
        <w:rPr/>
      </w:pPr>
      <w:r>
        <w:rPr>
          <w:rStyle w:val="Strong"/>
        </w:rPr>
        <w:t>Total due</w:t>
      </w:r>
      <w:r>
        <w:rPr/>
        <w:t xml:space="preserve"> — large figure; the amount the customer pays. </w:t>
      </w:r>
    </w:p>
    <w:p>
      <w:pPr>
        <w:pStyle w:val="BodyText"/>
        <w:numPr>
          <w:ilvl w:val="1"/>
          <w:numId w:val="77"/>
        </w:numPr>
        <w:tabs>
          <w:tab w:val="clear" w:pos="1134"/>
          <w:tab w:val="left" w:pos="1418" w:leader="none"/>
        </w:tabs>
        <w:bidi w:val="0"/>
        <w:spacing w:before="0" w:after="0"/>
        <w:ind w:hanging="283" w:left="1418"/>
        <w:rPr/>
      </w:pPr>
      <w:r>
        <w:rPr/>
        <w:t xml:space="preserve">Tender fields (2-column grid): </w:t>
      </w:r>
      <w:r>
        <w:rPr>
          <w:rStyle w:val="Strong"/>
        </w:rPr>
        <w:t>Cash tendered</w:t>
      </w:r>
      <w:r>
        <w:rPr/>
        <w:t xml:space="preserve"> (₹), </w:t>
      </w:r>
      <w:r>
        <w:rPr>
          <w:rStyle w:val="Strong"/>
        </w:rPr>
        <w:t>Exact cash</w:t>
      </w:r>
      <w:r>
        <w:rPr/>
        <w:t xml:space="preserve"> button, </w:t>
      </w:r>
      <w:r>
        <w:rPr>
          <w:rStyle w:val="Strong"/>
        </w:rPr>
        <w:t>UPI</w:t>
      </w:r>
      <w:r>
        <w:rPr/>
        <w:t xml:space="preserve"> (₹), </w:t>
      </w:r>
      <w:r>
        <w:rPr>
          <w:rStyle w:val="Strong"/>
        </w:rPr>
        <w:t>UPI ref</w:t>
      </w:r>
      <w:r>
        <w:rPr/>
        <w:t xml:space="preserve">, </w:t>
      </w:r>
      <w:r>
        <w:rPr>
          <w:rStyle w:val="Strong"/>
        </w:rPr>
        <w:t>Card</w:t>
      </w:r>
      <w:r>
        <w:rPr/>
        <w:t xml:space="preserve"> (₹), </w:t>
      </w:r>
      <w:r>
        <w:rPr>
          <w:rStyle w:val="Strong"/>
        </w:rPr>
        <w:t>Card ref</w:t>
      </w:r>
      <w:r>
        <w:rPr/>
        <w:t xml:space="preserve">. </w:t>
      </w:r>
    </w:p>
    <w:p>
      <w:pPr>
        <w:pStyle w:val="BodyText"/>
        <w:numPr>
          <w:ilvl w:val="1"/>
          <w:numId w:val="77"/>
        </w:numPr>
        <w:tabs>
          <w:tab w:val="clear" w:pos="1134"/>
          <w:tab w:val="left" w:pos="1418" w:leader="none"/>
        </w:tabs>
        <w:bidi w:val="0"/>
        <w:spacing w:before="0" w:after="0"/>
        <w:ind w:hanging="283" w:left="1418"/>
        <w:rPr/>
      </w:pPr>
      <w:r>
        <w:rPr>
          <w:rStyle w:val="Strong"/>
        </w:rPr>
        <w:t>Change due</w:t>
      </w:r>
      <w:r>
        <w:rPr/>
        <w:t xml:space="preserve"> green strip — when cash tendered exceeds what cash needs to cover. </w:t>
      </w:r>
    </w:p>
    <w:p>
      <w:pPr>
        <w:pStyle w:val="BodyText"/>
        <w:numPr>
          <w:ilvl w:val="1"/>
          <w:numId w:val="77"/>
        </w:numPr>
        <w:tabs>
          <w:tab w:val="clear" w:pos="1134"/>
          <w:tab w:val="left" w:pos="1418" w:leader="none"/>
        </w:tabs>
        <w:bidi w:val="0"/>
        <w:spacing w:before="0" w:after="0"/>
        <w:ind w:hanging="283" w:left="1418"/>
        <w:rPr/>
      </w:pPr>
      <w:r>
        <w:rPr>
          <w:rStyle w:val="Strong"/>
        </w:rPr>
        <w:t>On credit</w:t>
      </w:r>
      <w:r>
        <w:rPr/>
        <w:t xml:space="preserve"> alert — amber (allowed) or red (blocked) when the tenders do not cover the total; text "On credit: ₹X" plus "— select a registered customer to bill on credit." or "— exceeds available credit." </w:t>
      </w:r>
    </w:p>
    <w:p>
      <w:pPr>
        <w:pStyle w:val="BodyText"/>
        <w:numPr>
          <w:ilvl w:val="1"/>
          <w:numId w:val="77"/>
        </w:numPr>
        <w:tabs>
          <w:tab w:val="clear" w:pos="1134"/>
          <w:tab w:val="left" w:pos="1418" w:leader="none"/>
        </w:tabs>
        <w:bidi w:val="0"/>
        <w:spacing w:before="0" w:after="0"/>
        <w:ind w:hanging="283" w:left="1418"/>
        <w:rPr/>
      </w:pPr>
      <w:r>
        <w:rPr/>
        <w:t xml:space="preserve">Red warning "UPI + card exceed the total due." when UPI + card &gt; total. </w:t>
      </w:r>
    </w:p>
    <w:p>
      <w:pPr>
        <w:pStyle w:val="BodyText"/>
        <w:numPr>
          <w:ilvl w:val="1"/>
          <w:numId w:val="77"/>
        </w:numPr>
        <w:tabs>
          <w:tab w:val="clear" w:pos="1134"/>
          <w:tab w:val="left" w:pos="1418" w:leader="none"/>
        </w:tabs>
        <w:bidi w:val="0"/>
        <w:spacing w:before="0" w:after="0"/>
        <w:ind w:hanging="283" w:left="1418"/>
        <w:rPr/>
      </w:pPr>
      <w:r>
        <w:rPr>
          <w:rStyle w:val="Strong"/>
        </w:rPr>
        <w:t>Charge ₹X</w:t>
      </w:r>
      <w:r>
        <w:rPr/>
        <w:t xml:space="preserve"> primary button (shows "Posting…" while saving). </w:t>
      </w:r>
    </w:p>
    <w:p>
      <w:pPr>
        <w:pStyle w:val="BodyText"/>
        <w:numPr>
          <w:ilvl w:val="1"/>
          <w:numId w:val="77"/>
        </w:numPr>
        <w:tabs>
          <w:tab w:val="clear" w:pos="1134"/>
          <w:tab w:val="left" w:pos="1418" w:leader="none"/>
        </w:tabs>
        <w:bidi w:val="0"/>
        <w:ind w:hanging="283" w:left="1418"/>
        <w:rPr/>
      </w:pPr>
      <w:r>
        <w:rPr/>
        <w:t xml:space="preserve">Footnote: "Posting is idempotent — retrying after a network error never double-bills." </w:t>
      </w:r>
    </w:p>
    <w:p>
      <w:pPr>
        <w:pStyle w:val="Heading4"/>
        <w:bidi w:val="0"/>
        <w:ind w:hanging="0" w:left="0" w:right="0"/>
        <w:rPr/>
      </w:pPr>
      <w:bookmarkStart w:id="141" w:name="how-to_13"/>
      <w:bookmarkEnd w:id="141"/>
      <w:r>
        <w:rPr/>
        <w:t>How to …</w:t>
      </w:r>
    </w:p>
    <w:p>
      <w:pPr>
        <w:pStyle w:val="BodyText"/>
        <w:bidi w:val="0"/>
        <w:rPr/>
      </w:pPr>
      <w:r>
        <w:rPr>
          <w:rStyle w:val="Strong"/>
        </w:rPr>
        <w:t>Bill a walk-in customer paying cash</w:t>
      </w:r>
    </w:p>
    <w:p>
      <w:pPr>
        <w:pStyle w:val="BodyText"/>
        <w:numPr>
          <w:ilvl w:val="0"/>
          <w:numId w:val="78"/>
        </w:numPr>
        <w:tabs>
          <w:tab w:val="clear" w:pos="1134"/>
          <w:tab w:val="left" w:pos="709" w:leader="none"/>
        </w:tabs>
        <w:bidi w:val="0"/>
        <w:spacing w:before="0" w:after="0"/>
        <w:ind w:hanging="283" w:left="709"/>
        <w:rPr/>
      </w:pPr>
      <w:r>
        <w:rPr/>
        <w:t xml:space="preserve">Check the </w:t>
      </w:r>
      <w:r>
        <w:rPr>
          <w:rStyle w:val="Strong"/>
        </w:rPr>
        <w:t>Billing from</w:t>
      </w:r>
      <w:r>
        <w:rPr/>
        <w:t xml:space="preserve"> warehouse in the header. </w:t>
      </w:r>
    </w:p>
    <w:p>
      <w:pPr>
        <w:pStyle w:val="BodyText"/>
        <w:numPr>
          <w:ilvl w:val="0"/>
          <w:numId w:val="78"/>
        </w:numPr>
        <w:tabs>
          <w:tab w:val="clear" w:pos="1134"/>
          <w:tab w:val="left" w:pos="709" w:leader="none"/>
        </w:tabs>
        <w:bidi w:val="0"/>
        <w:spacing w:before="0" w:after="0"/>
        <w:ind w:hanging="283" w:left="709"/>
        <w:rPr/>
      </w:pPr>
      <w:r>
        <w:rPr/>
        <w:t xml:space="preserve">Press </w:t>
      </w:r>
      <w:r>
        <w:rPr>
          <w:rStyle w:val="Strong"/>
        </w:rPr>
        <w:t>F2</w:t>
      </w:r>
      <w:r>
        <w:rPr/>
        <w:t xml:space="preserve"> (or click the search box) and type part of the name, generic or SKU — or scan the barcode. </w:t>
      </w:r>
    </w:p>
    <w:p>
      <w:pPr>
        <w:pStyle w:val="BodyText"/>
        <w:numPr>
          <w:ilvl w:val="0"/>
          <w:numId w:val="78"/>
        </w:numPr>
        <w:tabs>
          <w:tab w:val="clear" w:pos="1134"/>
          <w:tab w:val="left" w:pos="709" w:leader="none"/>
        </w:tabs>
        <w:bidi w:val="0"/>
        <w:spacing w:before="0" w:after="0"/>
        <w:ind w:hanging="283" w:left="709"/>
        <w:rPr/>
      </w:pPr>
      <w:r>
        <w:rPr/>
        <w:t xml:space="preserve">Use </w:t>
      </w:r>
      <w:r>
        <w:rPr>
          <w:rStyle w:val="Strong"/>
        </w:rPr>
        <w:t>↑ / ↓</w:t>
      </w:r>
      <w:r>
        <w:rPr/>
        <w:t xml:space="preserve"> to highlight the product and press </w:t>
      </w:r>
      <w:r>
        <w:rPr>
          <w:rStyle w:val="Strong"/>
        </w:rPr>
        <w:t>Enter</w:t>
      </w:r>
      <w:r>
        <w:rPr/>
        <w:t xml:space="preserve"> (or click it). The line is added with Qty 1, Rate = selling price (or MRP), batch </w:t>
      </w:r>
      <w:r>
        <w:rPr>
          <w:rStyle w:val="Strong"/>
        </w:rPr>
        <w:t>Auto FEFO</w:t>
      </w:r>
      <w:r>
        <w:rPr/>
        <w:t xml:space="preserve">. Focus returns to the search box for the next item. </w:t>
      </w:r>
    </w:p>
    <w:p>
      <w:pPr>
        <w:pStyle w:val="BodyText"/>
        <w:numPr>
          <w:ilvl w:val="0"/>
          <w:numId w:val="78"/>
        </w:numPr>
        <w:tabs>
          <w:tab w:val="clear" w:pos="1134"/>
          <w:tab w:val="left" w:pos="709" w:leader="none"/>
        </w:tabs>
        <w:bidi w:val="0"/>
        <w:spacing w:before="0" w:after="0"/>
        <w:ind w:hanging="283" w:left="709"/>
        <w:rPr/>
      </w:pPr>
      <w:r>
        <w:rPr/>
        <w:t xml:space="preserve">Adjust </w:t>
      </w:r>
      <w:r>
        <w:rPr>
          <w:rStyle w:val="Strong"/>
        </w:rPr>
        <w:t>Qty</w:t>
      </w:r>
      <w:r>
        <w:rPr/>
        <w:t xml:space="preserve"> with </w:t>
      </w:r>
      <w:r>
        <w:rPr>
          <w:rStyle w:val="Strong"/>
        </w:rPr>
        <w:t>−</w:t>
      </w:r>
      <w:r>
        <w:rPr/>
        <w:t xml:space="preserve"> / </w:t>
      </w:r>
      <w:r>
        <w:rPr>
          <w:rStyle w:val="Strong"/>
        </w:rPr>
        <w:t>+</w:t>
      </w:r>
      <w:r>
        <w:rPr/>
        <w:t xml:space="preserve"> or type it. Change </w:t>
      </w:r>
      <w:r>
        <w:rPr>
          <w:rStyle w:val="Strong"/>
        </w:rPr>
        <w:t>Rate</w:t>
      </w:r>
      <w:r>
        <w:rPr/>
        <w:t xml:space="preserve"> or enter </w:t>
      </w:r>
      <w:r>
        <w:rPr>
          <w:rStyle w:val="Strong"/>
        </w:rPr>
        <w:t>Disc ₹</w:t>
      </w:r>
      <w:r>
        <w:rPr/>
        <w:t xml:space="preserve"> if needed. </w:t>
      </w:r>
    </w:p>
    <w:p>
      <w:pPr>
        <w:pStyle w:val="BodyText"/>
        <w:numPr>
          <w:ilvl w:val="0"/>
          <w:numId w:val="78"/>
        </w:numPr>
        <w:tabs>
          <w:tab w:val="clear" w:pos="1134"/>
          <w:tab w:val="left" w:pos="709" w:leader="none"/>
        </w:tabs>
        <w:bidi w:val="0"/>
        <w:spacing w:before="0" w:after="0"/>
        <w:ind w:hanging="283" w:left="709"/>
        <w:rPr/>
      </w:pPr>
      <w:r>
        <w:rPr/>
        <w:t xml:space="preserve">Optional: type the customer's name in </w:t>
      </w:r>
      <w:r>
        <w:rPr>
          <w:rStyle w:val="Strong"/>
        </w:rPr>
        <w:t>Walk-in name (optional)</w:t>
      </w:r>
      <w:r>
        <w:rPr/>
        <w:t xml:space="preserve">. </w:t>
      </w:r>
    </w:p>
    <w:p>
      <w:pPr>
        <w:pStyle w:val="BodyText"/>
        <w:numPr>
          <w:ilvl w:val="0"/>
          <w:numId w:val="78"/>
        </w:numPr>
        <w:tabs>
          <w:tab w:val="clear" w:pos="1134"/>
          <w:tab w:val="left" w:pos="709" w:leader="none"/>
        </w:tabs>
        <w:bidi w:val="0"/>
        <w:spacing w:before="0" w:after="0"/>
        <w:ind w:hanging="283" w:left="709"/>
        <w:rPr/>
      </w:pPr>
      <w:r>
        <w:rPr/>
        <w:t xml:space="preserve">Type the note value received in </w:t>
      </w:r>
      <w:r>
        <w:rPr>
          <w:rStyle w:val="Strong"/>
        </w:rPr>
        <w:t>Cash tendered</w:t>
      </w:r>
      <w:r>
        <w:rPr/>
        <w:t xml:space="preserve"> (or click </w:t>
      </w:r>
      <w:r>
        <w:rPr>
          <w:rStyle w:val="Strong"/>
        </w:rPr>
        <w:t>Exact cash</w:t>
      </w:r>
      <w:r>
        <w:rPr/>
        <w:t xml:space="preserve">). </w:t>
      </w:r>
    </w:p>
    <w:p>
      <w:pPr>
        <w:pStyle w:val="BodyText"/>
        <w:numPr>
          <w:ilvl w:val="0"/>
          <w:numId w:val="78"/>
        </w:numPr>
        <w:tabs>
          <w:tab w:val="clear" w:pos="1134"/>
          <w:tab w:val="left" w:pos="709" w:leader="none"/>
        </w:tabs>
        <w:bidi w:val="0"/>
        <w:spacing w:before="0" w:after="0"/>
        <w:ind w:hanging="283" w:left="709"/>
        <w:rPr/>
      </w:pPr>
      <w:r>
        <w:rPr/>
        <w:t xml:space="preserve">Read </w:t>
      </w:r>
      <w:r>
        <w:rPr>
          <w:rStyle w:val="Strong"/>
        </w:rPr>
        <w:t>Change due</w:t>
      </w:r>
      <w:r>
        <w:rPr/>
        <w:t xml:space="preserve"> and press </w:t>
      </w:r>
      <w:r>
        <w:rPr>
          <w:rStyle w:val="Strong"/>
        </w:rPr>
        <w:t>F9</w:t>
      </w:r>
      <w:r>
        <w:rPr/>
        <w:t xml:space="preserve"> (or </w:t>
      </w:r>
      <w:r>
        <w:rPr>
          <w:rStyle w:val="Strong"/>
        </w:rPr>
        <w:t>Ctrl+Enter</w:t>
      </w:r>
      <w:r>
        <w:rPr/>
        <w:t xml:space="preserve"> / </w:t>
      </w:r>
      <w:r>
        <w:rPr>
          <w:rStyle w:val="Strong"/>
        </w:rPr>
        <w:t>⌘+Enter</w:t>
      </w:r>
      <w:r>
        <w:rPr/>
        <w:t xml:space="preserve">, or click </w:t>
      </w:r>
      <w:r>
        <w:rPr>
          <w:rStyle w:val="Strong"/>
        </w:rPr>
        <w:t>Charge ₹X</w:t>
      </w:r>
      <w:r>
        <w:rPr/>
        <w:t xml:space="preserve">). </w:t>
      </w:r>
    </w:p>
    <w:p>
      <w:pPr>
        <w:pStyle w:val="BodyText"/>
        <w:numPr>
          <w:ilvl w:val="0"/>
          <w:numId w:val="78"/>
        </w:numPr>
        <w:tabs>
          <w:tab w:val="clear" w:pos="1134"/>
          <w:tab w:val="left" w:pos="709" w:leader="none"/>
        </w:tabs>
        <w:bidi w:val="0"/>
        <w:ind w:hanging="283" w:left="709"/>
        <w:rPr/>
      </w:pPr>
      <w:r>
        <w:rPr/>
        <w:t xml:space="preserve">The invoice opens (Sales &amp; returns › invoice detail) with a green "Give change ₹X" banner. Click </w:t>
      </w:r>
      <w:r>
        <w:rPr>
          <w:rStyle w:val="Strong"/>
        </w:rPr>
        <w:t>Print A4</w:t>
      </w:r>
      <w:r>
        <w:rPr/>
        <w:t xml:space="preserve"> or </w:t>
      </w:r>
      <w:r>
        <w:rPr>
          <w:rStyle w:val="Strong"/>
        </w:rPr>
        <w:t>Thermal 80mm</w:t>
      </w:r>
      <w:r>
        <w:rPr/>
        <w:t xml:space="preserve"> to print. </w:t>
      </w:r>
    </w:p>
    <w:p>
      <w:pPr>
        <w:pStyle w:val="BodyText"/>
        <w:bidi w:val="0"/>
        <w:rPr/>
      </w:pPr>
      <w:r>
        <w:rPr>
          <w:rStyle w:val="Strong"/>
        </w:rPr>
        <w:t>Scan a barcode</w:t>
      </w:r>
    </w:p>
    <w:p>
      <w:pPr>
        <w:pStyle w:val="BodyText"/>
        <w:numPr>
          <w:ilvl w:val="0"/>
          <w:numId w:val="79"/>
        </w:numPr>
        <w:tabs>
          <w:tab w:val="clear" w:pos="1134"/>
          <w:tab w:val="left" w:pos="709" w:leader="none"/>
        </w:tabs>
        <w:bidi w:val="0"/>
        <w:spacing w:before="0" w:after="0"/>
        <w:ind w:hanging="283" w:left="709"/>
        <w:rPr/>
      </w:pPr>
      <w:r>
        <w:rPr/>
        <w:t xml:space="preserve">Make sure the cursor is in the product search box (press </w:t>
      </w:r>
      <w:r>
        <w:rPr>
          <w:rStyle w:val="Strong"/>
        </w:rPr>
        <w:t>F2</w:t>
      </w:r>
      <w:r>
        <w:rPr/>
        <w:t xml:space="preserve"> if not). </w:t>
      </w:r>
    </w:p>
    <w:p>
      <w:pPr>
        <w:pStyle w:val="BodyText"/>
        <w:numPr>
          <w:ilvl w:val="0"/>
          <w:numId w:val="79"/>
        </w:numPr>
        <w:tabs>
          <w:tab w:val="clear" w:pos="1134"/>
          <w:tab w:val="left" w:pos="709" w:leader="none"/>
        </w:tabs>
        <w:bidi w:val="0"/>
        <w:spacing w:before="0" w:after="0"/>
        <w:ind w:hanging="283" w:left="709"/>
        <w:rPr/>
      </w:pPr>
      <w:r>
        <w:rPr/>
        <w:t xml:space="preserve">Scan. Scanners type the code and press Enter. If the code is 6 or more digits only, the system looks up the barcode; a match is added to the cart directly. </w:t>
      </w:r>
    </w:p>
    <w:p>
      <w:pPr>
        <w:pStyle w:val="BodyText"/>
        <w:numPr>
          <w:ilvl w:val="0"/>
          <w:numId w:val="79"/>
        </w:numPr>
        <w:tabs>
          <w:tab w:val="clear" w:pos="1134"/>
          <w:tab w:val="left" w:pos="709" w:leader="none"/>
        </w:tabs>
        <w:bidi w:val="0"/>
        <w:ind w:hanging="283" w:left="709"/>
        <w:rPr/>
      </w:pPr>
      <w:r>
        <w:rPr/>
        <w:t xml:space="preserve">If no product has that barcode and the text search also found nothing, the toast "Barcode not found — No product has barcode </w:t>
      </w:r>
      <w:r>
        <w:rPr>
          <w:rStyle w:val="SourceText"/>
        </w:rPr>
        <w:t xml:space="preserve">." appears. If the text search did find something, the highlighted result is added instead. </w:t>
      </w:r>
    </w:p>
    <w:p>
      <w:pPr>
        <w:pStyle w:val="BodyText"/>
        <w:bidi w:val="0"/>
        <w:rPr/>
      </w:pPr>
      <w:r>
        <w:rPr>
          <w:rStyle w:val="Strong"/>
        </w:rPr>
        <w:t>Sell from a specific batch (override FEFO)</w:t>
      </w:r>
    </w:p>
    <w:p>
      <w:pPr>
        <w:pStyle w:val="BodyText"/>
        <w:numPr>
          <w:ilvl w:val="0"/>
          <w:numId w:val="80"/>
        </w:numPr>
        <w:tabs>
          <w:tab w:val="clear" w:pos="1134"/>
          <w:tab w:val="left" w:pos="709" w:leader="none"/>
        </w:tabs>
        <w:bidi w:val="0"/>
        <w:spacing w:before="0" w:after="0"/>
        <w:ind w:hanging="283" w:left="709"/>
        <w:rPr/>
      </w:pPr>
      <w:r>
        <w:rPr>
          <w:rStyle w:val="SourceText"/>
        </w:rPr>
        <w:t xml:space="preserve">In the cart line, open the </w:t>
      </w:r>
      <w:r>
        <w:rPr>
          <w:rStyle w:val="Strong"/>
        </w:rPr>
        <w:t>Batch</w:t>
      </w:r>
      <w:r>
        <w:rPr>
          <w:rStyle w:val="SourceText"/>
        </w:rPr>
        <w:t xml:space="preserve"> dropdown. </w:t>
      </w:r>
    </w:p>
    <w:p>
      <w:pPr>
        <w:pStyle w:val="BodyText"/>
        <w:numPr>
          <w:ilvl w:val="0"/>
          <w:numId w:val="80"/>
        </w:numPr>
        <w:tabs>
          <w:tab w:val="clear" w:pos="1134"/>
          <w:tab w:val="left" w:pos="709" w:leader="none"/>
        </w:tabs>
        <w:bidi w:val="0"/>
        <w:spacing w:before="0" w:after="0"/>
        <w:ind w:hanging="283" w:left="709"/>
        <w:rPr/>
      </w:pPr>
      <w:r>
        <w:rPr>
          <w:rStyle w:val="SourceText"/>
        </w:rPr>
        <w:t xml:space="preserve">Choose a batch that is not greyed out. The line now sells only from that batch; if that batch does not have enough stock the line shows "Only N saleable". </w:t>
      </w:r>
    </w:p>
    <w:p>
      <w:pPr>
        <w:pStyle w:val="BodyText"/>
        <w:numPr>
          <w:ilvl w:val="0"/>
          <w:numId w:val="80"/>
        </w:numPr>
        <w:tabs>
          <w:tab w:val="clear" w:pos="1134"/>
          <w:tab w:val="left" w:pos="709" w:leader="none"/>
        </w:tabs>
        <w:bidi w:val="0"/>
        <w:ind w:hanging="283" w:left="709"/>
        <w:rPr/>
      </w:pPr>
      <w:r>
        <w:rPr>
          <w:rStyle w:val="SourceText"/>
        </w:rPr>
        <w:t xml:space="preserve">To go back to automatic picking choose </w:t>
      </w:r>
      <w:r>
        <w:rPr>
          <w:rStyle w:val="Strong"/>
        </w:rPr>
        <w:t>Auto FEFO</w:t>
      </w:r>
      <w:r>
        <w:rPr>
          <w:rStyle w:val="SourceText"/>
        </w:rPr>
        <w:t xml:space="preserve">. The server records every manual batch choice in the audit log. </w:t>
      </w:r>
    </w:p>
    <w:p>
      <w:pPr>
        <w:pStyle w:val="BodyText"/>
        <w:bidi w:val="0"/>
        <w:rPr/>
      </w:pPr>
      <w:r>
        <w:rPr>
          <w:rStyle w:val="Strong"/>
        </w:rPr>
        <w:t>Replace an out-of-stock item with a substitute</w:t>
      </w:r>
    </w:p>
    <w:p>
      <w:pPr>
        <w:pStyle w:val="BodyText"/>
        <w:numPr>
          <w:ilvl w:val="0"/>
          <w:numId w:val="81"/>
        </w:numPr>
        <w:tabs>
          <w:tab w:val="clear" w:pos="1134"/>
          <w:tab w:val="left" w:pos="709" w:leader="none"/>
        </w:tabs>
        <w:bidi w:val="0"/>
        <w:spacing w:before="0" w:after="0"/>
        <w:ind w:hanging="283" w:left="709"/>
        <w:rPr/>
      </w:pPr>
      <w:r>
        <w:rPr>
          <w:rStyle w:val="SourceText"/>
        </w:rPr>
        <w:t xml:space="preserve">On a line showing "No saleable stock" or "Only N saleable", click </w:t>
      </w:r>
      <w:r>
        <w:rPr>
          <w:rStyle w:val="Strong"/>
        </w:rPr>
        <w:t>Show substitutes</w:t>
      </w:r>
      <w:r>
        <w:rPr>
          <w:rStyle w:val="SourceText"/>
        </w:rPr>
        <w:t xml:space="preserve">. </w:t>
      </w:r>
    </w:p>
    <w:p>
      <w:pPr>
        <w:pStyle w:val="BodyText"/>
        <w:numPr>
          <w:ilvl w:val="0"/>
          <w:numId w:val="81"/>
        </w:numPr>
        <w:tabs>
          <w:tab w:val="clear" w:pos="1134"/>
          <w:tab w:val="left" w:pos="709" w:leader="none"/>
        </w:tabs>
        <w:bidi w:val="0"/>
        <w:spacing w:before="0" w:after="0"/>
        <w:ind w:hanging="283" w:left="709"/>
        <w:rPr/>
      </w:pPr>
      <w:r>
        <w:rPr>
          <w:rStyle w:val="SourceText"/>
        </w:rPr>
        <w:t xml:space="preserve">Pick an in-stock product in the panel. It replaces the line (same quantity, batch back to Auto FEFO, rate = substitute's selling price or MRP). Toast: "Substitute added — replaces the out-of-stock item." </w:t>
      </w:r>
    </w:p>
    <w:p>
      <w:pPr>
        <w:pStyle w:val="BodyText"/>
        <w:numPr>
          <w:ilvl w:val="0"/>
          <w:numId w:val="81"/>
        </w:numPr>
        <w:tabs>
          <w:tab w:val="clear" w:pos="1134"/>
          <w:tab w:val="left" w:pos="709" w:leader="none"/>
        </w:tabs>
        <w:bidi w:val="0"/>
        <w:ind w:hanging="283" w:left="709"/>
        <w:rPr/>
      </w:pPr>
      <w:r>
        <w:rPr>
          <w:rStyle w:val="SourceText"/>
        </w:rPr>
        <w:t xml:space="preserve">Close the panel with ✕ or by clicking </w:t>
      </w:r>
      <w:r>
        <w:rPr>
          <w:rStyle w:val="Strong"/>
        </w:rPr>
        <w:t>Show substitutes</w:t>
      </w:r>
      <w:r>
        <w:rPr>
          <w:rStyle w:val="SourceText"/>
        </w:rPr>
        <w:t xml:space="preserve"> again. </w:t>
      </w:r>
    </w:p>
    <w:p>
      <w:pPr>
        <w:pStyle w:val="BodyText"/>
        <w:bidi w:val="0"/>
        <w:rPr/>
      </w:pPr>
      <w:r>
        <w:rPr>
          <w:rStyle w:val="Strong"/>
        </w:rPr>
        <w:t>Sell a Schedule H1 / Schedule X / Narcotic medicine</w:t>
      </w:r>
    </w:p>
    <w:p>
      <w:pPr>
        <w:pStyle w:val="BodyText"/>
        <w:numPr>
          <w:ilvl w:val="0"/>
          <w:numId w:val="82"/>
        </w:numPr>
        <w:tabs>
          <w:tab w:val="clear" w:pos="1134"/>
          <w:tab w:val="left" w:pos="709" w:leader="none"/>
        </w:tabs>
        <w:bidi w:val="0"/>
        <w:spacing w:before="0" w:after="0"/>
        <w:ind w:hanging="283" w:left="709"/>
        <w:rPr/>
      </w:pPr>
      <w:r>
        <w:rPr>
          <w:rStyle w:val="SourceText"/>
        </w:rPr>
        <w:t xml:space="preserve">Add the item. The </w:t>
      </w:r>
      <w:r>
        <w:rPr>
          <w:rStyle w:val="Strong"/>
        </w:rPr>
        <w:t>Schedule H1 prescription</w:t>
      </w:r>
      <w:r>
        <w:rPr>
          <w:rStyle w:val="SourceText"/>
        </w:rPr>
        <w:t xml:space="preserve"> card appears under the cart. </w:t>
      </w:r>
    </w:p>
    <w:p>
      <w:pPr>
        <w:pStyle w:val="BodyText"/>
        <w:numPr>
          <w:ilvl w:val="0"/>
          <w:numId w:val="82"/>
        </w:numPr>
        <w:tabs>
          <w:tab w:val="clear" w:pos="1134"/>
          <w:tab w:val="left" w:pos="709" w:leader="none"/>
        </w:tabs>
        <w:bidi w:val="0"/>
        <w:spacing w:before="0" w:after="0"/>
        <w:ind w:hanging="283" w:left="709"/>
        <w:rPr/>
      </w:pPr>
      <w:r>
        <w:rPr>
          <w:rStyle w:val="SourceText"/>
        </w:rPr>
        <w:t xml:space="preserve">Fill </w:t>
      </w:r>
      <w:r>
        <w:rPr>
          <w:rStyle w:val="Strong"/>
        </w:rPr>
        <w:t>Patient name</w:t>
      </w:r>
      <w:r>
        <w:rPr>
          <w:rStyle w:val="SourceText"/>
        </w:rPr>
        <w:t xml:space="preserve">, </w:t>
      </w:r>
      <w:r>
        <w:rPr>
          <w:rStyle w:val="Strong"/>
        </w:rPr>
        <w:t>Prescriber name</w:t>
      </w:r>
      <w:r>
        <w:rPr>
          <w:rStyle w:val="SourceText"/>
        </w:rPr>
        <w:t xml:space="preserve">, </w:t>
      </w:r>
      <w:r>
        <w:rPr>
          <w:rStyle w:val="Strong"/>
        </w:rPr>
        <w:t>Prescriber address</w:t>
      </w:r>
      <w:r>
        <w:rPr>
          <w:rStyle w:val="SourceText"/>
        </w:rPr>
        <w:t xml:space="preserve"> (required) and, if available, </w:t>
      </w:r>
      <w:r>
        <w:rPr>
          <w:rStyle w:val="Strong"/>
        </w:rPr>
        <w:t>Patient mobile</w:t>
      </w:r>
      <w:r>
        <w:rPr>
          <w:rStyle w:val="SourceText"/>
        </w:rPr>
        <w:t xml:space="preserve"> and </w:t>
      </w:r>
      <w:r>
        <w:rPr>
          <w:rStyle w:val="Strong"/>
        </w:rPr>
        <w:t>Prescriber reg. no.</w:t>
      </w:r>
      <w:r>
        <w:rPr>
          <w:rStyle w:val="SourceText"/>
        </w:rPr>
        <w:t xml:space="preserve"> </w:t>
      </w:r>
    </w:p>
    <w:p>
      <w:pPr>
        <w:pStyle w:val="BodyText"/>
        <w:numPr>
          <w:ilvl w:val="0"/>
          <w:numId w:val="82"/>
        </w:numPr>
        <w:tabs>
          <w:tab w:val="clear" w:pos="1134"/>
          <w:tab w:val="left" w:pos="709" w:leader="none"/>
        </w:tabs>
        <w:bidi w:val="0"/>
        <w:spacing w:before="0" w:after="0"/>
        <w:ind w:hanging="283" w:left="709"/>
        <w:rPr/>
      </w:pPr>
      <w:r>
        <w:rPr>
          <w:rStyle w:val="SourceText"/>
        </w:rPr>
        <w:t xml:space="preserve">Charge as usual. If anything is missing/invalid, the field turns red and the toast "Complete the prescription — Schedule H1 items need patient and prescriber details for the statutory register." appears; the bill is not posted. </w:t>
      </w:r>
    </w:p>
    <w:p>
      <w:pPr>
        <w:pStyle w:val="BodyText"/>
        <w:numPr>
          <w:ilvl w:val="0"/>
          <w:numId w:val="82"/>
        </w:numPr>
        <w:tabs>
          <w:tab w:val="clear" w:pos="1134"/>
          <w:tab w:val="left" w:pos="709" w:leader="none"/>
        </w:tabs>
        <w:bidi w:val="0"/>
        <w:ind w:hanging="283" w:left="709"/>
        <w:rPr/>
      </w:pPr>
      <w:r>
        <w:rPr>
          <w:rStyle w:val="SourceText"/>
        </w:rPr>
        <w:t xml:space="preserve">The printed invoice shows a "Schedule H1 — prescription record" section. </w:t>
      </w:r>
    </w:p>
    <w:p>
      <w:pPr>
        <w:pStyle w:val="BodyText"/>
        <w:bidi w:val="0"/>
        <w:rPr/>
      </w:pPr>
      <w:r>
        <w:rPr>
          <w:rStyle w:val="Strong"/>
        </w:rPr>
        <w:t>Bill a registered customer</w:t>
      </w:r>
    </w:p>
    <w:p>
      <w:pPr>
        <w:pStyle w:val="BodyText"/>
        <w:numPr>
          <w:ilvl w:val="0"/>
          <w:numId w:val="83"/>
        </w:numPr>
        <w:tabs>
          <w:tab w:val="clear" w:pos="1134"/>
          <w:tab w:val="left" w:pos="709" w:leader="none"/>
        </w:tabs>
        <w:bidi w:val="0"/>
        <w:spacing w:before="0" w:after="0"/>
        <w:ind w:hanging="283" w:left="709"/>
        <w:rPr/>
      </w:pPr>
      <w:r>
        <w:rPr>
          <w:rStyle w:val="SourceText"/>
        </w:rPr>
        <w:t xml:space="preserve">Click the </w:t>
      </w:r>
      <w:r>
        <w:rPr>
          <w:rStyle w:val="Strong"/>
        </w:rPr>
        <w:t>Customer</w:t>
      </w:r>
      <w:r>
        <w:rPr>
          <w:rStyle w:val="SourceText"/>
        </w:rPr>
        <w:t xml:space="preserve"> box and type part of the name or mobile number. </w:t>
      </w:r>
    </w:p>
    <w:p>
      <w:pPr>
        <w:pStyle w:val="BodyText"/>
        <w:numPr>
          <w:ilvl w:val="0"/>
          <w:numId w:val="83"/>
        </w:numPr>
        <w:tabs>
          <w:tab w:val="clear" w:pos="1134"/>
          <w:tab w:val="left" w:pos="709" w:leader="none"/>
        </w:tabs>
        <w:bidi w:val="0"/>
        <w:spacing w:before="0" w:after="0"/>
        <w:ind w:hanging="283" w:left="709"/>
        <w:rPr/>
      </w:pPr>
      <w:r>
        <w:rPr>
          <w:rStyle w:val="SourceText"/>
        </w:rPr>
        <w:t xml:space="preserve">Choose the customer (↑ / ↓ + </w:t>
      </w:r>
      <w:r>
        <w:rPr>
          <w:rStyle w:val="Strong"/>
        </w:rPr>
        <w:t>Enter</w:t>
      </w:r>
      <w:r>
        <w:rPr>
          <w:rStyle w:val="SourceText"/>
        </w:rPr>
        <w:t xml:space="preserve">, or click). Their </w:t>
      </w:r>
      <w:r>
        <w:rPr>
          <w:rStyle w:val="Strong"/>
        </w:rPr>
        <w:t>Outstanding</w:t>
      </w:r>
      <w:r>
        <w:rPr>
          <w:rStyle w:val="SourceText"/>
        </w:rPr>
        <w:t xml:space="preserve"> and </w:t>
      </w:r>
      <w:r>
        <w:rPr>
          <w:rStyle w:val="Strong"/>
        </w:rPr>
        <w:t>Credit available</w:t>
      </w:r>
      <w:r>
        <w:rPr>
          <w:rStyle w:val="SourceText"/>
        </w:rPr>
        <w:t xml:space="preserve"> appear. </w:t>
      </w:r>
    </w:p>
    <w:p>
      <w:pPr>
        <w:pStyle w:val="BodyText"/>
        <w:numPr>
          <w:ilvl w:val="0"/>
          <w:numId w:val="83"/>
        </w:numPr>
        <w:tabs>
          <w:tab w:val="clear" w:pos="1134"/>
          <w:tab w:val="left" w:pos="709" w:leader="none"/>
        </w:tabs>
        <w:bidi w:val="0"/>
        <w:ind w:hanging="283" w:left="709"/>
        <w:rPr/>
      </w:pPr>
      <w:r>
        <w:rPr>
          <w:rStyle w:val="SourceText"/>
        </w:rPr>
        <w:t xml:space="preserve">Continue billing. The invoice is addressed to this customer (with GSTIN for B2B customers). </w:t>
      </w:r>
    </w:p>
    <w:p>
      <w:pPr>
        <w:pStyle w:val="BodyText"/>
        <w:bidi w:val="0"/>
        <w:rPr/>
      </w:pPr>
      <w:r>
        <w:rPr>
          <w:rStyle w:val="Strong"/>
        </w:rPr>
        <w:t>Add a new customer from the counter</w:t>
      </w:r>
    </w:p>
    <w:p>
      <w:pPr>
        <w:pStyle w:val="BodyText"/>
        <w:numPr>
          <w:ilvl w:val="0"/>
          <w:numId w:val="84"/>
        </w:numPr>
        <w:tabs>
          <w:tab w:val="clear" w:pos="1134"/>
          <w:tab w:val="left" w:pos="709" w:leader="none"/>
        </w:tabs>
        <w:bidi w:val="0"/>
        <w:spacing w:before="0" w:after="0"/>
        <w:ind w:hanging="283" w:left="709"/>
        <w:rPr/>
      </w:pPr>
      <w:r>
        <w:rPr>
          <w:rStyle w:val="SourceText"/>
        </w:rPr>
        <w:t xml:space="preserve">Type the name in the </w:t>
      </w:r>
      <w:r>
        <w:rPr>
          <w:rStyle w:val="Strong"/>
        </w:rPr>
        <w:t>Customer</w:t>
      </w:r>
      <w:r>
        <w:rPr>
          <w:rStyle w:val="SourceText"/>
        </w:rPr>
        <w:t xml:space="preserve"> box, then click </w:t>
      </w:r>
      <w:r>
        <w:rPr>
          <w:rStyle w:val="Strong"/>
        </w:rPr>
        <w:t>+ Add new customer “…”</w:t>
      </w:r>
      <w:r>
        <w:rPr>
          <w:rStyle w:val="SourceText"/>
        </w:rPr>
        <w:t xml:space="preserve"> at the bottom of the list. </w:t>
      </w:r>
    </w:p>
    <w:p>
      <w:pPr>
        <w:pStyle w:val="BodyText"/>
        <w:numPr>
          <w:ilvl w:val="0"/>
          <w:numId w:val="84"/>
        </w:numPr>
        <w:tabs>
          <w:tab w:val="clear" w:pos="1134"/>
          <w:tab w:val="left" w:pos="709" w:leader="none"/>
        </w:tabs>
        <w:bidi w:val="0"/>
        <w:spacing w:before="0" w:after="0"/>
        <w:ind w:hanging="283" w:left="709"/>
        <w:rPr/>
      </w:pPr>
      <w:r>
        <w:rPr>
          <w:rStyle w:val="SourceText"/>
        </w:rPr>
        <w:t xml:space="preserve">In </w:t>
      </w:r>
      <w:r>
        <w:rPr>
          <w:rStyle w:val="Strong"/>
        </w:rPr>
        <w:t>Quick-add customer</w:t>
      </w:r>
      <w:r>
        <w:rPr>
          <w:rStyle w:val="SourceText"/>
        </w:rPr>
        <w:t xml:space="preserve">, check </w:t>
      </w:r>
      <w:r>
        <w:rPr>
          <w:rStyle w:val="Strong"/>
        </w:rPr>
        <w:t>Name</w:t>
      </w:r>
      <w:r>
        <w:rPr>
          <w:rStyle w:val="SourceText"/>
        </w:rPr>
        <w:t xml:space="preserve">, enter </w:t>
      </w:r>
      <w:r>
        <w:rPr>
          <w:rStyle w:val="Strong"/>
        </w:rPr>
        <w:t>Mobile number</w:t>
      </w:r>
      <w:r>
        <w:rPr>
          <w:rStyle w:val="SourceText"/>
        </w:rPr>
        <w:t xml:space="preserve"> (10 digits, no spaces) and click </w:t>
      </w:r>
      <w:r>
        <w:rPr>
          <w:rStyle w:val="Strong"/>
        </w:rPr>
        <w:t>Add customer</w:t>
      </w:r>
      <w:r>
        <w:rPr>
          <w:rStyle w:val="SourceText"/>
        </w:rPr>
        <w:t xml:space="preserve">. </w:t>
      </w:r>
    </w:p>
    <w:p>
      <w:pPr>
        <w:pStyle w:val="BodyText"/>
        <w:numPr>
          <w:ilvl w:val="0"/>
          <w:numId w:val="84"/>
        </w:numPr>
        <w:tabs>
          <w:tab w:val="clear" w:pos="1134"/>
          <w:tab w:val="left" w:pos="709" w:leader="none"/>
        </w:tabs>
        <w:bidi w:val="0"/>
        <w:ind w:hanging="283" w:left="709"/>
        <w:rPr/>
      </w:pPr>
      <w:r>
        <w:rPr>
          <w:rStyle w:val="SourceText"/>
        </w:rPr>
        <w:t xml:space="preserve">Toast "Customer added"; the new customer is selected for this bill. Add address, GSTIN and credit terms later on the Customers screen. </w:t>
      </w:r>
    </w:p>
    <w:p>
      <w:pPr>
        <w:pStyle w:val="BodyText"/>
        <w:bidi w:val="0"/>
        <w:rPr/>
      </w:pPr>
      <w:r>
        <w:rPr>
          <w:rStyle w:val="Strong"/>
        </w:rPr>
        <w:t>Split payment (cash + UPI + card)</w:t>
      </w:r>
    </w:p>
    <w:p>
      <w:pPr>
        <w:pStyle w:val="BodyText"/>
        <w:numPr>
          <w:ilvl w:val="0"/>
          <w:numId w:val="85"/>
        </w:numPr>
        <w:tabs>
          <w:tab w:val="clear" w:pos="1134"/>
          <w:tab w:val="left" w:pos="709" w:leader="none"/>
        </w:tabs>
        <w:bidi w:val="0"/>
        <w:spacing w:before="0" w:after="0"/>
        <w:ind w:hanging="283" w:left="709"/>
        <w:rPr/>
      </w:pPr>
      <w:r>
        <w:rPr>
          <w:rStyle w:val="SourceText"/>
        </w:rPr>
        <w:t xml:space="preserve">Enter the </w:t>
      </w:r>
      <w:r>
        <w:rPr>
          <w:rStyle w:val="Strong"/>
        </w:rPr>
        <w:t>UPI</w:t>
      </w:r>
      <w:r>
        <w:rPr>
          <w:rStyle w:val="SourceText"/>
        </w:rPr>
        <w:t xml:space="preserve"> amount and the 12-digit UTR/RRN in </w:t>
      </w:r>
      <w:r>
        <w:rPr>
          <w:rStyle w:val="Strong"/>
        </w:rPr>
        <w:t>UPI ref</w:t>
      </w:r>
      <w:r>
        <w:rPr>
          <w:rStyle w:val="SourceText"/>
        </w:rPr>
        <w:t xml:space="preserve"> (optional). </w:t>
      </w:r>
    </w:p>
    <w:p>
      <w:pPr>
        <w:pStyle w:val="BodyText"/>
        <w:numPr>
          <w:ilvl w:val="0"/>
          <w:numId w:val="85"/>
        </w:numPr>
        <w:tabs>
          <w:tab w:val="clear" w:pos="1134"/>
          <w:tab w:val="left" w:pos="709" w:leader="none"/>
        </w:tabs>
        <w:bidi w:val="0"/>
        <w:spacing w:before="0" w:after="0"/>
        <w:ind w:hanging="283" w:left="709"/>
        <w:rPr/>
      </w:pPr>
      <w:r>
        <w:rPr>
          <w:rStyle w:val="SourceText"/>
        </w:rPr>
        <w:t xml:space="preserve">Enter the </w:t>
      </w:r>
      <w:r>
        <w:rPr>
          <w:rStyle w:val="Strong"/>
        </w:rPr>
        <w:t>Card</w:t>
      </w:r>
      <w:r>
        <w:rPr>
          <w:rStyle w:val="SourceText"/>
        </w:rPr>
        <w:t xml:space="preserve"> amount and the approval code / last 4 digits in </w:t>
      </w:r>
      <w:r>
        <w:rPr>
          <w:rStyle w:val="Strong"/>
        </w:rPr>
        <w:t>Card ref</w:t>
      </w:r>
      <w:r>
        <w:rPr>
          <w:rStyle w:val="SourceText"/>
        </w:rPr>
        <w:t xml:space="preserve"> (optional). </w:t>
      </w:r>
    </w:p>
    <w:p>
      <w:pPr>
        <w:pStyle w:val="BodyText"/>
        <w:numPr>
          <w:ilvl w:val="0"/>
          <w:numId w:val="85"/>
        </w:numPr>
        <w:tabs>
          <w:tab w:val="clear" w:pos="1134"/>
          <w:tab w:val="left" w:pos="709" w:leader="none"/>
        </w:tabs>
        <w:bidi w:val="0"/>
        <w:spacing w:before="0" w:after="0"/>
        <w:ind w:hanging="283" w:left="709"/>
        <w:rPr/>
      </w:pPr>
      <w:r>
        <w:rPr>
          <w:rStyle w:val="SourceText"/>
        </w:rPr>
        <w:t xml:space="preserve">Click </w:t>
      </w:r>
      <w:r>
        <w:rPr>
          <w:rStyle w:val="Strong"/>
        </w:rPr>
        <w:t>Exact cash</w:t>
      </w:r>
      <w:r>
        <w:rPr>
          <w:rStyle w:val="SourceText"/>
        </w:rPr>
        <w:t xml:space="preserve"> to fill the remaining balance as cash, or type the cash tendered. </w:t>
      </w:r>
    </w:p>
    <w:p>
      <w:pPr>
        <w:pStyle w:val="BodyText"/>
        <w:numPr>
          <w:ilvl w:val="0"/>
          <w:numId w:val="85"/>
        </w:numPr>
        <w:tabs>
          <w:tab w:val="clear" w:pos="1134"/>
          <w:tab w:val="left" w:pos="709" w:leader="none"/>
        </w:tabs>
        <w:bidi w:val="0"/>
        <w:ind w:hanging="283" w:left="709"/>
        <w:rPr/>
      </w:pPr>
      <w:r>
        <w:rPr>
          <w:rStyle w:val="SourceText"/>
        </w:rPr>
        <w:t xml:space="preserve">Charge. The invoice records one payment per tender used. </w:t>
      </w:r>
    </w:p>
    <w:p>
      <w:pPr>
        <w:pStyle w:val="BodyText"/>
        <w:bidi w:val="0"/>
        <w:rPr/>
      </w:pPr>
      <w:r>
        <w:rPr>
          <w:rStyle w:val="Strong"/>
        </w:rPr>
        <w:t>Sell on credit (part or full)</w:t>
      </w:r>
    </w:p>
    <w:p>
      <w:pPr>
        <w:pStyle w:val="BodyText"/>
        <w:numPr>
          <w:ilvl w:val="0"/>
          <w:numId w:val="86"/>
        </w:numPr>
        <w:tabs>
          <w:tab w:val="clear" w:pos="1134"/>
          <w:tab w:val="left" w:pos="709" w:leader="none"/>
        </w:tabs>
        <w:bidi w:val="0"/>
        <w:spacing w:before="0" w:after="0"/>
        <w:ind w:hanging="283" w:left="709"/>
        <w:rPr/>
      </w:pPr>
      <w:r>
        <w:rPr>
          <w:rStyle w:val="SourceText"/>
        </w:rPr>
        <w:t xml:space="preserve">Select a registered customer (credit is not allowed for walk-ins). </w:t>
      </w:r>
    </w:p>
    <w:p>
      <w:pPr>
        <w:pStyle w:val="BodyText"/>
        <w:numPr>
          <w:ilvl w:val="0"/>
          <w:numId w:val="86"/>
        </w:numPr>
        <w:tabs>
          <w:tab w:val="clear" w:pos="1134"/>
          <w:tab w:val="left" w:pos="709" w:leader="none"/>
        </w:tabs>
        <w:bidi w:val="0"/>
        <w:spacing w:before="0" w:after="0"/>
        <w:ind w:hanging="283" w:left="709"/>
        <w:rPr/>
      </w:pPr>
      <w:r>
        <w:rPr>
          <w:rStyle w:val="SourceText"/>
        </w:rPr>
        <w:t xml:space="preserve">Enter whatever is paid now in Cash / UPI / Card (or leave all blank for full credit). </w:t>
      </w:r>
    </w:p>
    <w:p>
      <w:pPr>
        <w:pStyle w:val="BodyText"/>
        <w:numPr>
          <w:ilvl w:val="0"/>
          <w:numId w:val="86"/>
        </w:numPr>
        <w:tabs>
          <w:tab w:val="clear" w:pos="1134"/>
          <w:tab w:val="left" w:pos="709" w:leader="none"/>
        </w:tabs>
        <w:bidi w:val="0"/>
        <w:spacing w:before="0" w:after="0"/>
        <w:ind w:hanging="283" w:left="709"/>
        <w:rPr/>
      </w:pPr>
      <w:r>
        <w:rPr>
          <w:rStyle w:val="SourceText"/>
        </w:rPr>
        <w:t xml:space="preserve">The amber alert "On credit: ₹X" shows the unpaid part. If it turns red with "exceeds available credit.", reduce the credit (take more payment) or raise the customer's limit on the Customers screen. </w:t>
      </w:r>
    </w:p>
    <w:p>
      <w:pPr>
        <w:pStyle w:val="BodyText"/>
        <w:numPr>
          <w:ilvl w:val="0"/>
          <w:numId w:val="86"/>
        </w:numPr>
        <w:tabs>
          <w:tab w:val="clear" w:pos="1134"/>
          <w:tab w:val="left" w:pos="709" w:leader="none"/>
        </w:tabs>
        <w:bidi w:val="0"/>
        <w:ind w:hanging="283" w:left="709"/>
        <w:rPr/>
      </w:pPr>
      <w:r>
        <w:rPr>
          <w:rStyle w:val="SourceText"/>
        </w:rPr>
        <w:t xml:space="preserve">Charge. The invoice shows "Balance due ₹X" and the amount is added to the customer's outstanding. </w:t>
      </w:r>
    </w:p>
    <w:p>
      <w:pPr>
        <w:pStyle w:val="BodyText"/>
        <w:bidi w:val="0"/>
        <w:rPr/>
      </w:pPr>
      <w:r>
        <w:rPr>
          <w:rStyle w:val="Strong"/>
        </w:rPr>
        <w:t>Hold (park) a bill and serve the next customer</w:t>
      </w:r>
    </w:p>
    <w:p>
      <w:pPr>
        <w:pStyle w:val="BodyText"/>
        <w:numPr>
          <w:ilvl w:val="0"/>
          <w:numId w:val="87"/>
        </w:numPr>
        <w:tabs>
          <w:tab w:val="clear" w:pos="1134"/>
          <w:tab w:val="left" w:pos="709" w:leader="none"/>
        </w:tabs>
        <w:bidi w:val="0"/>
        <w:spacing w:before="0" w:after="0"/>
        <w:ind w:hanging="283" w:left="709"/>
        <w:rPr/>
      </w:pPr>
      <w:r>
        <w:rPr>
          <w:rStyle w:val="SourceText"/>
        </w:rPr>
        <w:t xml:space="preserve">Press </w:t>
      </w:r>
      <w:r>
        <w:rPr>
          <w:rStyle w:val="Strong"/>
        </w:rPr>
        <w:t>F8</w:t>
      </w:r>
      <w:r>
        <w:rPr>
          <w:rStyle w:val="SourceText"/>
        </w:rPr>
        <w:t xml:space="preserve"> or click </w:t>
      </w:r>
      <w:r>
        <w:rPr>
          <w:rStyle w:val="Strong"/>
        </w:rPr>
        <w:t>Hold</w:t>
      </w:r>
      <w:r>
        <w:rPr>
          <w:rStyle w:val="SourceText"/>
        </w:rPr>
        <w:t xml:space="preserve"> in the cart header. </w:t>
      </w:r>
    </w:p>
    <w:p>
      <w:pPr>
        <w:pStyle w:val="BodyText"/>
        <w:numPr>
          <w:ilvl w:val="0"/>
          <w:numId w:val="87"/>
        </w:numPr>
        <w:tabs>
          <w:tab w:val="clear" w:pos="1134"/>
          <w:tab w:val="left" w:pos="709" w:leader="none"/>
        </w:tabs>
        <w:bidi w:val="0"/>
        <w:spacing w:before="0" w:after="0"/>
        <w:ind w:hanging="283" w:left="709"/>
        <w:rPr/>
      </w:pPr>
      <w:r>
        <w:rPr>
          <w:rStyle w:val="SourceText"/>
        </w:rPr>
        <w:t xml:space="preserve">In </w:t>
      </w:r>
      <w:r>
        <w:rPr>
          <w:rStyle w:val="Strong"/>
        </w:rPr>
        <w:t>Hold this bill?</w:t>
      </w:r>
      <w:r>
        <w:rPr>
          <w:rStyle w:val="SourceText"/>
        </w:rPr>
        <w:t xml:space="preserve"> optionally type a </w:t>
      </w:r>
      <w:r>
        <w:rPr>
          <w:rStyle w:val="Strong"/>
        </w:rPr>
        <w:t>Label</w:t>
      </w:r>
      <w:r>
        <w:rPr>
          <w:rStyle w:val="SourceText"/>
        </w:rPr>
        <w:t xml:space="preserve"> (e.g. token number) and click </w:t>
      </w:r>
      <w:r>
        <w:rPr>
          <w:rStyle w:val="Strong"/>
        </w:rPr>
        <w:t>Hold bill</w:t>
      </w:r>
      <w:r>
        <w:rPr>
          <w:rStyle w:val="SourceText"/>
        </w:rPr>
        <w:t xml:space="preserve">. </w:t>
      </w:r>
    </w:p>
    <w:p>
      <w:pPr>
        <w:pStyle w:val="BodyText"/>
        <w:numPr>
          <w:ilvl w:val="0"/>
          <w:numId w:val="87"/>
        </w:numPr>
        <w:tabs>
          <w:tab w:val="clear" w:pos="1134"/>
          <w:tab w:val="left" w:pos="709" w:leader="none"/>
        </w:tabs>
        <w:bidi w:val="0"/>
        <w:ind w:hanging="283" w:left="709"/>
        <w:rPr/>
      </w:pPr>
      <w:r>
        <w:rPr>
          <w:rStyle w:val="SourceText"/>
        </w:rPr>
        <w:t xml:space="preserve">Toast "Bill on hold"; the screen is cleared for the next sale. Stock is </w:t>
      </w:r>
      <w:r>
        <w:rPr>
          <w:rStyle w:val="Strong"/>
        </w:rPr>
        <w:t>not</w:t>
      </w:r>
      <w:r>
        <w:rPr>
          <w:rStyle w:val="SourceText"/>
        </w:rPr>
        <w:t xml:space="preserve"> deducted. </w:t>
      </w:r>
    </w:p>
    <w:p>
      <w:pPr>
        <w:pStyle w:val="BodyText"/>
        <w:bidi w:val="0"/>
        <w:rPr/>
      </w:pPr>
      <w:r>
        <w:rPr>
          <w:rStyle w:val="Strong"/>
        </w:rPr>
        <w:t>Resume a held bill</w:t>
      </w:r>
    </w:p>
    <w:p>
      <w:pPr>
        <w:pStyle w:val="BodyText"/>
        <w:numPr>
          <w:ilvl w:val="0"/>
          <w:numId w:val="88"/>
        </w:numPr>
        <w:tabs>
          <w:tab w:val="clear" w:pos="1134"/>
          <w:tab w:val="left" w:pos="709" w:leader="none"/>
        </w:tabs>
        <w:bidi w:val="0"/>
        <w:spacing w:before="0" w:after="0"/>
        <w:ind w:hanging="283" w:left="709"/>
        <w:rPr/>
      </w:pPr>
      <w:r>
        <w:rPr>
          <w:rStyle w:val="SourceText"/>
        </w:rPr>
        <w:t xml:space="preserve">Make sure the cart is empty (finish, hold or </w:t>
      </w:r>
      <w:r>
        <w:rPr>
          <w:rStyle w:val="Strong"/>
        </w:rPr>
        <w:t>Clear</w:t>
      </w:r>
      <w:r>
        <w:rPr>
          <w:rStyle w:val="SourceText"/>
        </w:rPr>
        <w:t xml:space="preserve"> the current bill). </w:t>
      </w:r>
    </w:p>
    <w:p>
      <w:pPr>
        <w:pStyle w:val="BodyText"/>
        <w:numPr>
          <w:ilvl w:val="0"/>
          <w:numId w:val="88"/>
        </w:numPr>
        <w:tabs>
          <w:tab w:val="clear" w:pos="1134"/>
          <w:tab w:val="left" w:pos="709" w:leader="none"/>
        </w:tabs>
        <w:bidi w:val="0"/>
        <w:spacing w:before="0" w:after="0"/>
        <w:ind w:hanging="283" w:left="709"/>
        <w:rPr/>
      </w:pPr>
      <w:r>
        <w:rPr>
          <w:rStyle w:val="SourceText"/>
        </w:rPr>
        <w:t xml:space="preserve">Click </w:t>
      </w:r>
      <w:r>
        <w:rPr>
          <w:rStyle w:val="Strong"/>
        </w:rPr>
        <w:t>Held bills</w:t>
      </w:r>
      <w:r>
        <w:rPr>
          <w:rStyle w:val="SourceText"/>
        </w:rPr>
        <w:t xml:space="preserve"> in the header. </w:t>
      </w:r>
    </w:p>
    <w:p>
      <w:pPr>
        <w:pStyle w:val="BodyText"/>
        <w:numPr>
          <w:ilvl w:val="0"/>
          <w:numId w:val="88"/>
        </w:numPr>
        <w:tabs>
          <w:tab w:val="clear" w:pos="1134"/>
          <w:tab w:val="left" w:pos="709" w:leader="none"/>
        </w:tabs>
        <w:bidi w:val="0"/>
        <w:ind w:hanging="283" w:left="709"/>
        <w:rPr/>
      </w:pPr>
      <w:r>
        <w:rPr>
          <w:rStyle w:val="SourceText"/>
        </w:rPr>
        <w:t xml:space="preserve">Click </w:t>
      </w:r>
      <w:r>
        <w:rPr>
          <w:rStyle w:val="Strong"/>
        </w:rPr>
        <w:t>Resume</w:t>
      </w:r>
      <w:r>
        <w:rPr>
          <w:rStyle w:val="SourceText"/>
        </w:rPr>
        <w:t xml:space="preserve"> on the bill. Cart, customer, walk-in name and prescription details are restored (payment fields are not saved — enter them again). Toast "Bill resumed — · ₹X". The held copy is removed. </w:t>
      </w:r>
    </w:p>
    <w:p>
      <w:pPr>
        <w:pStyle w:val="BodyText"/>
        <w:bidi w:val="0"/>
        <w:rPr/>
      </w:pPr>
      <w:r>
        <w:rPr>
          <w:rStyle w:val="Strong"/>
        </w:rPr>
        <w:t>Discard a held bill</w:t>
      </w:r>
    </w:p>
    <w:p>
      <w:pPr>
        <w:pStyle w:val="BodyText"/>
        <w:numPr>
          <w:ilvl w:val="0"/>
          <w:numId w:val="89"/>
        </w:numPr>
        <w:tabs>
          <w:tab w:val="clear" w:pos="1134"/>
          <w:tab w:val="left" w:pos="709" w:leader="none"/>
        </w:tabs>
        <w:bidi w:val="0"/>
        <w:ind w:hanging="283" w:left="709"/>
        <w:rPr/>
      </w:pPr>
      <w:r>
        <w:rPr>
          <w:rStyle w:val="SourceText"/>
        </w:rPr>
        <w:t xml:space="preserve">Click </w:t>
      </w:r>
      <w:r>
        <w:rPr>
          <w:rStyle w:val="Strong"/>
        </w:rPr>
        <w:t>Held bills</w:t>
      </w:r>
      <w:r>
        <w:rPr>
          <w:rStyle w:val="SourceText"/>
        </w:rPr>
        <w:t xml:space="preserve">, then </w:t>
      </w:r>
      <w:r>
        <w:rPr>
          <w:rStyle w:val="Strong"/>
        </w:rPr>
        <w:t>Discard</w:t>
      </w:r>
      <w:r>
        <w:rPr>
          <w:rStyle w:val="SourceText"/>
        </w:rPr>
        <w:t xml:space="preserve"> on the bill. Toast "Held bill discarded". There is no confirmation. </w:t>
      </w:r>
    </w:p>
    <w:p>
      <w:pPr>
        <w:pStyle w:val="BodyText"/>
        <w:bidi w:val="0"/>
        <w:rPr/>
      </w:pPr>
      <w:r>
        <w:rPr>
          <w:rStyle w:val="Strong"/>
        </w:rPr>
        <w:t>Remove a line / clear the bill</w:t>
      </w:r>
    </w:p>
    <w:p>
      <w:pPr>
        <w:pStyle w:val="BodyText"/>
        <w:numPr>
          <w:ilvl w:val="0"/>
          <w:numId w:val="90"/>
        </w:numPr>
        <w:tabs>
          <w:tab w:val="clear" w:pos="1134"/>
          <w:tab w:val="left" w:pos="709" w:leader="none"/>
        </w:tabs>
        <w:bidi w:val="0"/>
        <w:spacing w:before="0" w:after="0"/>
        <w:ind w:hanging="283" w:left="709"/>
        <w:rPr/>
      </w:pPr>
      <w:r>
        <w:rPr>
          <w:rStyle w:val="SourceText"/>
        </w:rPr>
        <w:t xml:space="preserve">Click </w:t>
      </w:r>
      <w:r>
        <w:rPr>
          <w:rStyle w:val="Strong"/>
        </w:rPr>
        <w:t>✕</w:t>
      </w:r>
      <w:r>
        <w:rPr>
          <w:rStyle w:val="SourceText"/>
        </w:rPr>
        <w:t xml:space="preserve"> at the end of the line to remove it. </w:t>
      </w:r>
    </w:p>
    <w:p>
      <w:pPr>
        <w:pStyle w:val="BodyText"/>
        <w:numPr>
          <w:ilvl w:val="0"/>
          <w:numId w:val="90"/>
        </w:numPr>
        <w:tabs>
          <w:tab w:val="clear" w:pos="1134"/>
          <w:tab w:val="left" w:pos="709" w:leader="none"/>
        </w:tabs>
        <w:bidi w:val="0"/>
        <w:ind w:hanging="283" w:left="709"/>
        <w:rPr/>
      </w:pPr>
      <w:r>
        <w:rPr>
          <w:rStyle w:val="SourceText"/>
        </w:rPr>
        <w:t xml:space="preserve">Click </w:t>
      </w:r>
      <w:r>
        <w:rPr>
          <w:rStyle w:val="Strong"/>
        </w:rPr>
        <w:t>Clear</w:t>
      </w:r>
      <w:r>
        <w:rPr>
          <w:rStyle w:val="SourceText"/>
        </w:rPr>
        <w:t xml:space="preserve"> in the cart header to discard the whole sale (no confirmation). </w:t>
      </w:r>
    </w:p>
    <w:p>
      <w:pPr>
        <w:pStyle w:val="Heading4"/>
        <w:bidi w:val="0"/>
        <w:ind w:hanging="0" w:left="0" w:right="0"/>
        <w:rPr/>
      </w:pPr>
      <w:bookmarkStart w:id="142" w:name="form-fields_13"/>
      <w:bookmarkEnd w:id="142"/>
      <w:r>
        <w:rPr>
          <w:rStyle w:val="SourceText"/>
        </w:rPr>
        <w:t>Form fields</w:t>
      </w:r>
    </w:p>
    <w:p>
      <w:pPr>
        <w:pStyle w:val="BodyText"/>
        <w:bidi w:val="0"/>
        <w:rPr/>
      </w:pPr>
      <w:r>
        <w:rPr>
          <w:rStyle w:val="Strong"/>
        </w:rPr>
        <w:t>Cart line</w:t>
      </w:r>
    </w:p>
    <w:tbl>
      <w:tblPr>
        <w:tblW w:w="9600" w:type="dxa"/>
        <w:jc w:val="left"/>
        <w:tblInd w:w="28" w:type="dxa"/>
        <w:tblLayout w:type="fixed"/>
        <w:tblCellMar>
          <w:top w:w="28" w:type="dxa"/>
          <w:left w:w="28" w:type="dxa"/>
          <w:bottom w:w="28" w:type="dxa"/>
          <w:right w:w="28" w:type="dxa"/>
        </w:tblCellMar>
      </w:tblPr>
      <w:tblGrid>
        <w:gridCol w:w="571"/>
        <w:gridCol w:w="968"/>
        <w:gridCol w:w="914"/>
        <w:gridCol w:w="3553"/>
        <w:gridCol w:w="3594"/>
      </w:tblGrid>
      <w:tr>
        <w:trPr>
          <w:tblHeader w:val="true"/>
        </w:trPr>
        <w:tc>
          <w:tcPr>
            <w:tcW w:w="571" w:type="dxa"/>
            <w:tcBorders/>
            <w:vAlign w:val="center"/>
          </w:tcPr>
          <w:p>
            <w:pPr>
              <w:pStyle w:val="TableHeading"/>
              <w:suppressLineNumbers/>
              <w:shd w:fill="D9F7EF" w:val="clear"/>
              <w:bidi w:val="0"/>
              <w:spacing w:before="0" w:after="283"/>
              <w:jc w:val="center"/>
              <w:rPr/>
            </w:pPr>
            <w:r>
              <w:rPr/>
              <w:t>Field</w:t>
            </w:r>
          </w:p>
        </w:tc>
        <w:tc>
          <w:tcPr>
            <w:tcW w:w="968" w:type="dxa"/>
            <w:tcBorders/>
            <w:vAlign w:val="center"/>
          </w:tcPr>
          <w:p>
            <w:pPr>
              <w:pStyle w:val="TableHeading"/>
              <w:suppressLineNumbers/>
              <w:shd w:fill="D9F7EF" w:val="clear"/>
              <w:bidi w:val="0"/>
              <w:spacing w:before="0" w:after="283"/>
              <w:jc w:val="center"/>
              <w:rPr/>
            </w:pPr>
            <w:r>
              <w:rPr/>
              <w:t>Type</w:t>
            </w:r>
          </w:p>
        </w:tc>
        <w:tc>
          <w:tcPr>
            <w:tcW w:w="914" w:type="dxa"/>
            <w:tcBorders/>
            <w:vAlign w:val="center"/>
          </w:tcPr>
          <w:p>
            <w:pPr>
              <w:pStyle w:val="TableHeading"/>
              <w:suppressLineNumbers/>
              <w:shd w:fill="D9F7EF" w:val="clear"/>
              <w:bidi w:val="0"/>
              <w:spacing w:before="0" w:after="283"/>
              <w:jc w:val="center"/>
              <w:rPr/>
            </w:pPr>
            <w:r>
              <w:rPr/>
              <w:t>Required</w:t>
            </w:r>
          </w:p>
        </w:tc>
        <w:tc>
          <w:tcPr>
            <w:tcW w:w="3553" w:type="dxa"/>
            <w:tcBorders/>
            <w:vAlign w:val="center"/>
          </w:tcPr>
          <w:p>
            <w:pPr>
              <w:pStyle w:val="TableHeading"/>
              <w:suppressLineNumbers/>
              <w:shd w:fill="D9F7EF" w:val="clear"/>
              <w:bidi w:val="0"/>
              <w:spacing w:before="0" w:after="283"/>
              <w:jc w:val="center"/>
              <w:rPr/>
            </w:pPr>
            <w:r>
              <w:rPr/>
              <w:t>Rules / validation (exact limits, formats, regexes from code)</w:t>
            </w:r>
          </w:p>
        </w:tc>
        <w:tc>
          <w:tcPr>
            <w:tcW w:w="3594" w:type="dxa"/>
            <w:tcBorders/>
            <w:vAlign w:val="center"/>
          </w:tcPr>
          <w:p>
            <w:pPr>
              <w:pStyle w:val="TableHeading"/>
              <w:suppressLineNumbers/>
              <w:shd w:fill="D9F7EF" w:val="clear"/>
              <w:bidi w:val="0"/>
              <w:spacing w:before="0" w:after="283"/>
              <w:jc w:val="center"/>
              <w:rPr/>
            </w:pPr>
            <w:r>
              <w:rPr/>
              <w:t>Notes</w:t>
            </w:r>
          </w:p>
        </w:tc>
      </w:tr>
      <w:tr>
        <w:trPr/>
        <w:tc>
          <w:tcPr>
            <w:tcW w:w="571" w:type="dxa"/>
            <w:tcBorders/>
            <w:vAlign w:val="center"/>
          </w:tcPr>
          <w:p>
            <w:pPr>
              <w:pStyle w:val="TableContents"/>
              <w:bidi w:val="0"/>
              <w:spacing w:before="0" w:after="283"/>
              <w:rPr/>
            </w:pPr>
            <w:r>
              <w:rPr/>
              <w:t>Batch</w:t>
            </w:r>
          </w:p>
        </w:tc>
        <w:tc>
          <w:tcPr>
            <w:tcW w:w="968" w:type="dxa"/>
            <w:tcBorders/>
            <w:vAlign w:val="center"/>
          </w:tcPr>
          <w:p>
            <w:pPr>
              <w:pStyle w:val="TableContents"/>
              <w:bidi w:val="0"/>
              <w:spacing w:before="0" w:after="283"/>
              <w:rPr/>
            </w:pPr>
            <w:r>
              <w:rPr/>
              <w:t>Dropdown</w:t>
            </w:r>
          </w:p>
        </w:tc>
        <w:tc>
          <w:tcPr>
            <w:tcW w:w="914" w:type="dxa"/>
            <w:tcBorders/>
            <w:vAlign w:val="center"/>
          </w:tcPr>
          <w:p>
            <w:pPr>
              <w:pStyle w:val="TableContents"/>
              <w:bidi w:val="0"/>
              <w:spacing w:before="0" w:after="283"/>
              <w:rPr/>
            </w:pPr>
            <w:r>
              <w:rPr/>
              <w:t xml:space="preserve">No (default </w:t>
            </w:r>
            <w:r>
              <w:rPr>
                <w:rStyle w:val="Strong"/>
              </w:rPr>
              <w:t>Auto FEFO</w:t>
            </w:r>
            <w:r>
              <w:rPr/>
              <w:t>)</w:t>
            </w:r>
          </w:p>
        </w:tc>
        <w:tc>
          <w:tcPr>
            <w:tcW w:w="3553" w:type="dxa"/>
            <w:tcBorders/>
            <w:vAlign w:val="center"/>
          </w:tcPr>
          <w:p>
            <w:pPr>
              <w:pStyle w:val="TableContents"/>
              <w:bidi w:val="0"/>
              <w:spacing w:before="0" w:after="283"/>
              <w:rPr/>
            </w:pPr>
            <w:r>
              <w:rPr/>
              <w:t xml:space="preserve">Only batches with status </w:t>
            </w:r>
            <w:r>
              <w:rPr>
                <w:rStyle w:val="SourceText"/>
              </w:rPr>
              <w:t>SALEABLE</w:t>
            </w:r>
            <w:r>
              <w:rPr/>
              <w:t xml:space="preserve">, expiry date ≥ today and on-hand &gt; 0 can be picked. Server re-checks: explicit batch must be SALEABLE and not expired, else </w:t>
            </w:r>
            <w:r>
              <w:rPr>
                <w:rStyle w:val="SourceText"/>
              </w:rPr>
              <w:t>BATCH_INELIGIBLE</w:t>
            </w:r>
            <w:r>
              <w:rPr/>
              <w:t xml:space="preserve"> "Selected batch is not eligible for sale (wrong status or expired)"; quantity must fit in that batch, else </w:t>
            </w:r>
            <w:r>
              <w:rPr>
                <w:rStyle w:val="SourceText"/>
              </w:rPr>
              <w:t>OVERSELL_BLOCKED</w:t>
            </w:r>
            <w:r>
              <w:rPr/>
              <w:t xml:space="preserve"> "Requested N exceeds available M in the selected batch".</w:t>
            </w:r>
          </w:p>
        </w:tc>
        <w:tc>
          <w:tcPr>
            <w:tcW w:w="3594" w:type="dxa"/>
            <w:tcBorders/>
            <w:vAlign w:val="center"/>
          </w:tcPr>
          <w:p>
            <w:pPr>
              <w:pStyle w:val="TableContents"/>
              <w:bidi w:val="0"/>
              <w:spacing w:before="0" w:after="283"/>
              <w:rPr/>
            </w:pPr>
            <w:r>
              <w:rPr/>
              <w:t>Picking a batch is an audited FEFO override (</w:t>
            </w:r>
            <w:r>
              <w:rPr>
                <w:rStyle w:val="SourceText"/>
              </w:rPr>
              <w:t>INVENTORY_LEDGER_OVERRIDE</w:t>
            </w:r>
            <w:r>
              <w:rPr/>
              <w:t xml:space="preserve">). The </w:t>
            </w:r>
            <w:r>
              <w:rPr>
                <w:rStyle w:val="SourceText"/>
              </w:rPr>
              <w:t>inventory.override.batch</w:t>
            </w:r>
            <w:r>
              <w:rPr/>
              <w:t xml:space="preserve"> permission exists in the catalog but is </w:t>
            </w:r>
            <w:r>
              <w:rPr>
                <w:rStyle w:val="Strong"/>
              </w:rPr>
              <w:t>not</w:t>
            </w:r>
            <w:r>
              <w:rPr/>
              <w:t xml:space="preserve"> checked by the current code.</w:t>
            </w:r>
          </w:p>
        </w:tc>
      </w:tr>
      <w:tr>
        <w:trPr/>
        <w:tc>
          <w:tcPr>
            <w:tcW w:w="571" w:type="dxa"/>
            <w:tcBorders/>
            <w:vAlign w:val="center"/>
          </w:tcPr>
          <w:p>
            <w:pPr>
              <w:pStyle w:val="TableContents"/>
              <w:bidi w:val="0"/>
              <w:spacing w:before="0" w:after="283"/>
              <w:rPr/>
            </w:pPr>
            <w:r>
              <w:rPr/>
              <w:t>Qty</w:t>
            </w:r>
          </w:p>
        </w:tc>
        <w:tc>
          <w:tcPr>
            <w:tcW w:w="968" w:type="dxa"/>
            <w:tcBorders/>
            <w:vAlign w:val="center"/>
          </w:tcPr>
          <w:p>
            <w:pPr>
              <w:pStyle w:val="TableContents"/>
              <w:bidi w:val="0"/>
              <w:spacing w:before="0" w:after="283"/>
              <w:rPr/>
            </w:pPr>
            <w:r>
              <w:rPr/>
              <w:t>Whole number</w:t>
            </w:r>
          </w:p>
        </w:tc>
        <w:tc>
          <w:tcPr>
            <w:tcW w:w="914" w:type="dxa"/>
            <w:tcBorders/>
            <w:vAlign w:val="center"/>
          </w:tcPr>
          <w:p>
            <w:pPr>
              <w:pStyle w:val="TableContents"/>
              <w:bidi w:val="0"/>
              <w:spacing w:before="0" w:after="283"/>
              <w:rPr/>
            </w:pPr>
            <w:r>
              <w:rPr/>
              <w:t>Yes</w:t>
            </w:r>
          </w:p>
        </w:tc>
        <w:tc>
          <w:tcPr>
            <w:tcW w:w="3553" w:type="dxa"/>
            <w:tcBorders/>
            <w:vAlign w:val="center"/>
          </w:tcPr>
          <w:p>
            <w:pPr>
              <w:pStyle w:val="TableContents"/>
              <w:bidi w:val="0"/>
              <w:spacing w:before="0" w:after="283"/>
              <w:rPr/>
            </w:pPr>
            <w:r>
              <w:rPr/>
              <w:t xml:space="preserve">Client: digits only, max 9 digits, must be ≥ 1 ("Quantity must be at least 1"). Server: </w:t>
            </w:r>
            <w:r>
              <w:rPr>
                <w:rStyle w:val="SourceText"/>
              </w:rPr>
              <w:t>^\d{1,12}(\.\d{1,3})?$</w:t>
            </w:r>
            <w:r>
              <w:rPr/>
              <w:t xml:space="preserve"> and &gt; 0 ("Quantity must be a number like 1 or 2.5" / "Quantity must be greater than zero").</w:t>
            </w:r>
          </w:p>
        </w:tc>
        <w:tc>
          <w:tcPr>
            <w:tcW w:w="3594" w:type="dxa"/>
            <w:tcBorders/>
            <w:vAlign w:val="center"/>
          </w:tcPr>
          <w:p>
            <w:pPr>
              <w:pStyle w:val="TableContents"/>
              <w:bidi w:val="0"/>
              <w:spacing w:before="0" w:after="283"/>
              <w:rPr/>
            </w:pPr>
            <w:r>
              <w:rPr/>
              <w:t xml:space="preserve">− </w:t>
            </w:r>
            <w:r>
              <w:rPr/>
              <w:t>button never goes below 1. Max 100 lines per invoice.</w:t>
            </w:r>
          </w:p>
        </w:tc>
      </w:tr>
      <w:tr>
        <w:trPr/>
        <w:tc>
          <w:tcPr>
            <w:tcW w:w="571" w:type="dxa"/>
            <w:tcBorders/>
            <w:vAlign w:val="center"/>
          </w:tcPr>
          <w:p>
            <w:pPr>
              <w:pStyle w:val="TableContents"/>
              <w:bidi w:val="0"/>
              <w:spacing w:before="0" w:after="283"/>
              <w:rPr/>
            </w:pPr>
            <w:r>
              <w:rPr/>
              <w:t>Rate</w:t>
            </w:r>
          </w:p>
        </w:tc>
        <w:tc>
          <w:tcPr>
            <w:tcW w:w="968" w:type="dxa"/>
            <w:tcBorders/>
            <w:vAlign w:val="center"/>
          </w:tcPr>
          <w:p>
            <w:pPr>
              <w:pStyle w:val="TableContents"/>
              <w:bidi w:val="0"/>
              <w:spacing w:before="0" w:after="283"/>
              <w:rPr/>
            </w:pPr>
            <w:r>
              <w:rPr/>
              <w:t xml:space="preserve">₹ </w:t>
            </w:r>
            <w:r>
              <w:rPr/>
              <w:t>amount</w:t>
            </w:r>
          </w:p>
        </w:tc>
        <w:tc>
          <w:tcPr>
            <w:tcW w:w="914" w:type="dxa"/>
            <w:tcBorders/>
            <w:vAlign w:val="center"/>
          </w:tcPr>
          <w:p>
            <w:pPr>
              <w:pStyle w:val="TableContents"/>
              <w:bidi w:val="0"/>
              <w:spacing w:before="0" w:after="283"/>
              <w:rPr/>
            </w:pPr>
            <w:r>
              <w:rPr/>
              <w:t>Yes</w:t>
            </w:r>
          </w:p>
        </w:tc>
        <w:tc>
          <w:tcPr>
            <w:tcW w:w="3553" w:type="dxa"/>
            <w:tcBorders/>
            <w:vAlign w:val="center"/>
          </w:tcPr>
          <w:p>
            <w:pPr>
              <w:pStyle w:val="TableContents"/>
              <w:bidi w:val="0"/>
              <w:spacing w:before="0" w:after="283"/>
              <w:rPr/>
            </w:pPr>
            <w:r>
              <w:rPr/>
              <w:t xml:space="preserve">Input accepts up to 13 digits + 2 decimals. Line check: </w:t>
            </w:r>
            <w:r>
              <w:rPr>
                <w:rStyle w:val="SourceText"/>
              </w:rPr>
              <w:t>^\d{1,12}(\.\d{1,2})?$</w:t>
            </w:r>
            <w:r>
              <w:rPr/>
              <w:t xml:space="preserve"> and &gt; 0, else "Enter a rate like 45 or 45.50". Must be ≤ MRP: "Rate is above MRP ₹X (DPCO para 26)".</w:t>
            </w:r>
          </w:p>
        </w:tc>
        <w:tc>
          <w:tcPr>
            <w:tcW w:w="3594" w:type="dxa"/>
            <w:tcBorders/>
            <w:vAlign w:val="center"/>
          </w:tcPr>
          <w:p>
            <w:pPr>
              <w:pStyle w:val="TableContents"/>
              <w:bidi w:val="0"/>
              <w:spacing w:before="0" w:after="283"/>
              <w:rPr/>
            </w:pPr>
            <w:r>
              <w:rPr/>
              <w:t>Tax-inclusive per-unit price. Defaults to selling price, else MRP, else 0.00.</w:t>
            </w:r>
          </w:p>
        </w:tc>
      </w:tr>
      <w:tr>
        <w:trPr/>
        <w:tc>
          <w:tcPr>
            <w:tcW w:w="571" w:type="dxa"/>
            <w:tcBorders/>
            <w:vAlign w:val="center"/>
          </w:tcPr>
          <w:p>
            <w:pPr>
              <w:pStyle w:val="TableContents"/>
              <w:bidi w:val="0"/>
              <w:spacing w:before="0" w:after="283"/>
              <w:rPr/>
            </w:pPr>
            <w:r>
              <w:rPr/>
              <w:t>Disc ₹</w:t>
            </w:r>
          </w:p>
        </w:tc>
        <w:tc>
          <w:tcPr>
            <w:tcW w:w="968" w:type="dxa"/>
            <w:tcBorders/>
            <w:vAlign w:val="center"/>
          </w:tcPr>
          <w:p>
            <w:pPr>
              <w:pStyle w:val="TableContents"/>
              <w:bidi w:val="0"/>
              <w:spacing w:before="0" w:after="283"/>
              <w:rPr/>
            </w:pPr>
            <w:r>
              <w:rPr/>
              <w:t xml:space="preserve">₹ </w:t>
            </w:r>
            <w:r>
              <w:rPr/>
              <w:t>amount</w:t>
            </w:r>
          </w:p>
        </w:tc>
        <w:tc>
          <w:tcPr>
            <w:tcW w:w="914" w:type="dxa"/>
            <w:tcBorders/>
            <w:vAlign w:val="center"/>
          </w:tcPr>
          <w:p>
            <w:pPr>
              <w:pStyle w:val="TableContents"/>
              <w:bidi w:val="0"/>
              <w:spacing w:before="0" w:after="283"/>
              <w:rPr/>
            </w:pPr>
            <w:r>
              <w:rPr/>
              <w:t>No</w:t>
            </w:r>
          </w:p>
        </w:tc>
        <w:tc>
          <w:tcPr>
            <w:tcW w:w="3553" w:type="dxa"/>
            <w:tcBorders/>
            <w:vAlign w:val="center"/>
          </w:tcPr>
          <w:p>
            <w:pPr>
              <w:pStyle w:val="TableContents"/>
              <w:bidi w:val="0"/>
              <w:spacing w:before="0" w:after="283"/>
              <w:rPr/>
            </w:pPr>
            <w:r>
              <w:rPr>
                <w:rStyle w:val="SourceText"/>
              </w:rPr>
              <w:t>^\d{1,12}(\.\d{1,2})?$</w:t>
            </w:r>
            <w:r>
              <w:rPr/>
              <w:t xml:space="preserve"> else "Discount must be an amount like 5 or 5.50"; must not exceed Rate × Qty: "Discount exceeds line amount". Server: </w:t>
            </w:r>
            <w:r>
              <w:rPr>
                <w:rStyle w:val="SourceText"/>
              </w:rPr>
              <w:t>^\d{1,13}(\.\d{1,2})?$</w:t>
            </w:r>
            <w:r>
              <w:rPr/>
              <w:t xml:space="preserve"> ("Discount must be an amount like 120 or 120.50").</w:t>
            </w:r>
          </w:p>
        </w:tc>
        <w:tc>
          <w:tcPr>
            <w:tcW w:w="3594" w:type="dxa"/>
            <w:tcBorders/>
            <w:vAlign w:val="center"/>
          </w:tcPr>
          <w:p>
            <w:pPr>
              <w:pStyle w:val="TableContents"/>
              <w:bidi w:val="0"/>
              <w:spacing w:before="0" w:after="283"/>
              <w:rPr/>
            </w:pPr>
            <w:r>
              <w:rPr/>
              <w:t>Rupee amount off the whole line. Sent only when &gt; 0.</w:t>
            </w:r>
          </w:p>
        </w:tc>
      </w:tr>
    </w:tbl>
    <w:p>
      <w:pPr>
        <w:pStyle w:val="BodyText"/>
        <w:bidi w:val="0"/>
        <w:rPr/>
      </w:pPr>
      <w:r>
        <w:rPr>
          <w:rStyle w:val="Strong"/>
        </w:rPr>
        <w:t>Schedule H1 prescription card</w:t>
      </w:r>
      <w:r>
        <w:rPr>
          <w:rStyle w:val="SourceText"/>
        </w:rPr>
        <w:t xml:space="preserve"> (schema prescriptionSchema)</w:t>
      </w:r>
    </w:p>
    <w:tbl>
      <w:tblPr>
        <w:tblW w:w="9600" w:type="dxa"/>
        <w:jc w:val="left"/>
        <w:tblInd w:w="28" w:type="dxa"/>
        <w:tblLayout w:type="fixed"/>
        <w:tblCellMar>
          <w:top w:w="28" w:type="dxa"/>
          <w:left w:w="28" w:type="dxa"/>
          <w:bottom w:w="28" w:type="dxa"/>
          <w:right w:w="28" w:type="dxa"/>
        </w:tblCellMar>
      </w:tblPr>
      <w:tblGrid>
        <w:gridCol w:w="1162"/>
        <w:gridCol w:w="611"/>
        <w:gridCol w:w="843"/>
        <w:gridCol w:w="5806"/>
        <w:gridCol w:w="1178"/>
      </w:tblGrid>
      <w:tr>
        <w:trPr>
          <w:tblHeader w:val="true"/>
        </w:trPr>
        <w:tc>
          <w:tcPr>
            <w:tcW w:w="1162" w:type="dxa"/>
            <w:tcBorders/>
            <w:vAlign w:val="center"/>
          </w:tcPr>
          <w:p>
            <w:pPr>
              <w:pStyle w:val="TableHeading"/>
              <w:suppressLineNumbers/>
              <w:shd w:fill="D9F7EF" w:val="clear"/>
              <w:bidi w:val="0"/>
              <w:spacing w:before="0" w:after="283"/>
              <w:jc w:val="center"/>
              <w:rPr/>
            </w:pPr>
            <w:r>
              <w:rPr/>
              <w:t>Field</w:t>
            </w:r>
          </w:p>
        </w:tc>
        <w:tc>
          <w:tcPr>
            <w:tcW w:w="611"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5806" w:type="dxa"/>
            <w:tcBorders/>
            <w:vAlign w:val="center"/>
          </w:tcPr>
          <w:p>
            <w:pPr>
              <w:pStyle w:val="TableHeading"/>
              <w:suppressLineNumbers/>
              <w:shd w:fill="D9F7EF" w:val="clear"/>
              <w:bidi w:val="0"/>
              <w:spacing w:before="0" w:after="283"/>
              <w:jc w:val="center"/>
              <w:rPr/>
            </w:pPr>
            <w:r>
              <w:rPr/>
              <w:t>Rules / validation</w:t>
            </w:r>
          </w:p>
        </w:tc>
        <w:tc>
          <w:tcPr>
            <w:tcW w:w="1178" w:type="dxa"/>
            <w:tcBorders/>
            <w:vAlign w:val="center"/>
          </w:tcPr>
          <w:p>
            <w:pPr>
              <w:pStyle w:val="TableHeading"/>
              <w:suppressLineNumbers/>
              <w:shd w:fill="D9F7EF" w:val="clear"/>
              <w:bidi w:val="0"/>
              <w:spacing w:before="0" w:after="283"/>
              <w:jc w:val="center"/>
              <w:rPr/>
            </w:pPr>
            <w:r>
              <w:rPr/>
              <w:t>Notes</w:t>
            </w:r>
          </w:p>
        </w:tc>
      </w:tr>
      <w:tr>
        <w:trPr/>
        <w:tc>
          <w:tcPr>
            <w:tcW w:w="1162" w:type="dxa"/>
            <w:tcBorders/>
            <w:vAlign w:val="center"/>
          </w:tcPr>
          <w:p>
            <w:pPr>
              <w:pStyle w:val="TableContents"/>
              <w:bidi w:val="0"/>
              <w:spacing w:before="0" w:after="283"/>
              <w:rPr/>
            </w:pPr>
            <w:r>
              <w:rPr/>
              <w:t>Patient name</w:t>
            </w:r>
          </w:p>
        </w:tc>
        <w:tc>
          <w:tcPr>
            <w:tcW w:w="611"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Yes</w:t>
            </w:r>
          </w:p>
        </w:tc>
        <w:tc>
          <w:tcPr>
            <w:tcW w:w="5806" w:type="dxa"/>
            <w:tcBorders/>
            <w:vAlign w:val="center"/>
          </w:tcPr>
          <w:p>
            <w:pPr>
              <w:pStyle w:val="TableContents"/>
              <w:bidi w:val="0"/>
              <w:spacing w:before="0" w:after="283"/>
              <w:rPr/>
            </w:pPr>
            <w:r>
              <w:rPr/>
              <w:t>Trimmed, 2–160 chars — "Patient name is required".</w:t>
            </w:r>
          </w:p>
        </w:tc>
        <w:tc>
          <w:tcPr>
            <w:tcW w:w="1178" w:type="dxa"/>
            <w:tcBorders/>
            <w:vAlign w:val="center"/>
          </w:tcPr>
          <w:p>
            <w:pPr>
              <w:pStyle w:val="TableContents"/>
              <w:bidi w:val="0"/>
              <w:spacing w:before="0" w:after="283"/>
              <w:rPr>
                <w:sz w:val="4"/>
                <w:szCs w:val="4"/>
              </w:rPr>
            </w:pPr>
            <w:r>
              <w:rPr>
                <w:sz w:val="4"/>
                <w:szCs w:val="4"/>
              </w:rPr>
            </w:r>
          </w:p>
        </w:tc>
      </w:tr>
      <w:tr>
        <w:trPr/>
        <w:tc>
          <w:tcPr>
            <w:tcW w:w="1162" w:type="dxa"/>
            <w:tcBorders/>
            <w:vAlign w:val="center"/>
          </w:tcPr>
          <w:p>
            <w:pPr>
              <w:pStyle w:val="TableContents"/>
              <w:bidi w:val="0"/>
              <w:spacing w:before="0" w:after="283"/>
              <w:rPr/>
            </w:pPr>
            <w:r>
              <w:rPr/>
              <w:t>Patient mobile</w:t>
            </w:r>
          </w:p>
        </w:tc>
        <w:tc>
          <w:tcPr>
            <w:tcW w:w="611" w:type="dxa"/>
            <w:tcBorders/>
            <w:vAlign w:val="center"/>
          </w:tcPr>
          <w:p>
            <w:pPr>
              <w:pStyle w:val="TableContents"/>
              <w:bidi w:val="0"/>
              <w:spacing w:before="0" w:after="283"/>
              <w:rPr/>
            </w:pPr>
            <w:r>
              <w:rPr/>
              <w:t>Phone</w:t>
            </w:r>
          </w:p>
        </w:tc>
        <w:tc>
          <w:tcPr>
            <w:tcW w:w="843" w:type="dxa"/>
            <w:tcBorders/>
            <w:vAlign w:val="center"/>
          </w:tcPr>
          <w:p>
            <w:pPr>
              <w:pStyle w:val="TableContents"/>
              <w:bidi w:val="0"/>
              <w:spacing w:before="0" w:after="283"/>
              <w:rPr/>
            </w:pPr>
            <w:r>
              <w:rPr/>
              <w:t>No</w:t>
            </w:r>
          </w:p>
        </w:tc>
        <w:tc>
          <w:tcPr>
            <w:tcW w:w="5806" w:type="dxa"/>
            <w:tcBorders/>
            <w:vAlign w:val="center"/>
          </w:tcPr>
          <w:p>
            <w:pPr>
              <w:pStyle w:val="TableContents"/>
              <w:bidi w:val="0"/>
              <w:spacing w:before="0" w:after="283"/>
              <w:rPr/>
            </w:pPr>
            <w:r>
              <w:rPr/>
              <w:t xml:space="preserve">Hint "Optional · 10-digit Indian mobile". Regex </w:t>
            </w:r>
            <w:r>
              <w:rPr>
                <w:rStyle w:val="SourceText"/>
              </w:rPr>
              <w:t>^(\+91[\s-]?)?[0]?[6-9]\d{9}$</w:t>
            </w:r>
            <w:r>
              <w:rPr/>
              <w:t xml:space="preserve"> — "Must be a valid Indian mobile number". Blank is sent as empty.</w:t>
            </w:r>
          </w:p>
        </w:tc>
        <w:tc>
          <w:tcPr>
            <w:tcW w:w="1178" w:type="dxa"/>
            <w:tcBorders/>
            <w:vAlign w:val="center"/>
          </w:tcPr>
          <w:p>
            <w:pPr>
              <w:pStyle w:val="TableContents"/>
              <w:bidi w:val="0"/>
              <w:spacing w:before="0" w:after="283"/>
              <w:rPr>
                <w:sz w:val="4"/>
                <w:szCs w:val="4"/>
              </w:rPr>
            </w:pPr>
            <w:r>
              <w:rPr>
                <w:sz w:val="4"/>
                <w:szCs w:val="4"/>
              </w:rPr>
            </w:r>
          </w:p>
        </w:tc>
      </w:tr>
      <w:tr>
        <w:trPr/>
        <w:tc>
          <w:tcPr>
            <w:tcW w:w="1162" w:type="dxa"/>
            <w:tcBorders/>
            <w:vAlign w:val="center"/>
          </w:tcPr>
          <w:p>
            <w:pPr>
              <w:pStyle w:val="TableContents"/>
              <w:bidi w:val="0"/>
              <w:spacing w:before="0" w:after="283"/>
              <w:rPr/>
            </w:pPr>
            <w:r>
              <w:rPr/>
              <w:t>Prescriber name</w:t>
            </w:r>
          </w:p>
        </w:tc>
        <w:tc>
          <w:tcPr>
            <w:tcW w:w="611"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Yes</w:t>
            </w:r>
          </w:p>
        </w:tc>
        <w:tc>
          <w:tcPr>
            <w:tcW w:w="5806" w:type="dxa"/>
            <w:tcBorders/>
            <w:vAlign w:val="center"/>
          </w:tcPr>
          <w:p>
            <w:pPr>
              <w:pStyle w:val="TableContents"/>
              <w:bidi w:val="0"/>
              <w:spacing w:before="0" w:after="283"/>
              <w:rPr/>
            </w:pPr>
            <w:r>
              <w:rPr/>
              <w:t>Trimmed, 2–160 chars — "Prescriber name is required". Placeholder "Dr."</w:t>
            </w:r>
          </w:p>
        </w:tc>
        <w:tc>
          <w:tcPr>
            <w:tcW w:w="1178" w:type="dxa"/>
            <w:tcBorders/>
            <w:vAlign w:val="center"/>
          </w:tcPr>
          <w:p>
            <w:pPr>
              <w:pStyle w:val="TableContents"/>
              <w:bidi w:val="0"/>
              <w:spacing w:before="0" w:after="283"/>
              <w:rPr>
                <w:sz w:val="4"/>
                <w:szCs w:val="4"/>
              </w:rPr>
            </w:pPr>
            <w:r>
              <w:rPr>
                <w:sz w:val="4"/>
                <w:szCs w:val="4"/>
              </w:rPr>
            </w:r>
          </w:p>
        </w:tc>
      </w:tr>
      <w:tr>
        <w:trPr/>
        <w:tc>
          <w:tcPr>
            <w:tcW w:w="1162" w:type="dxa"/>
            <w:tcBorders/>
            <w:vAlign w:val="center"/>
          </w:tcPr>
          <w:p>
            <w:pPr>
              <w:pStyle w:val="TableContents"/>
              <w:bidi w:val="0"/>
              <w:spacing w:before="0" w:after="283"/>
              <w:rPr/>
            </w:pPr>
            <w:r>
              <w:rPr/>
              <w:t>Prescriber reg. no.</w:t>
            </w:r>
          </w:p>
        </w:tc>
        <w:tc>
          <w:tcPr>
            <w:tcW w:w="611"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5806" w:type="dxa"/>
            <w:tcBorders/>
            <w:vAlign w:val="center"/>
          </w:tcPr>
          <w:p>
            <w:pPr>
              <w:pStyle w:val="TableContents"/>
              <w:bidi w:val="0"/>
              <w:spacing w:before="0" w:after="283"/>
              <w:rPr/>
            </w:pPr>
            <w:r>
              <w:rPr/>
              <w:t xml:space="preserve">Hint "State medical council registration", placeholder "MMC 2010/12345". Regex </w:t>
            </w:r>
            <w:r>
              <w:rPr>
                <w:rStyle w:val="SourceText"/>
              </w:rPr>
              <w:t>^[A-Za-z0-9][A-Za-z0-9/.\- ]{2,29}$</w:t>
            </w:r>
            <w:r>
              <w:rPr/>
              <w:t xml:space="preserve"> — "Registration number must be 3–30 letters, digits, / . or -".</w:t>
            </w:r>
          </w:p>
        </w:tc>
        <w:tc>
          <w:tcPr>
            <w:tcW w:w="1178" w:type="dxa"/>
            <w:tcBorders/>
            <w:vAlign w:val="center"/>
          </w:tcPr>
          <w:p>
            <w:pPr>
              <w:pStyle w:val="TableContents"/>
              <w:bidi w:val="0"/>
              <w:spacing w:before="0" w:after="283"/>
              <w:rPr>
                <w:sz w:val="4"/>
                <w:szCs w:val="4"/>
              </w:rPr>
            </w:pPr>
            <w:r>
              <w:rPr>
                <w:sz w:val="4"/>
                <w:szCs w:val="4"/>
              </w:rPr>
            </w:r>
          </w:p>
        </w:tc>
      </w:tr>
      <w:tr>
        <w:trPr/>
        <w:tc>
          <w:tcPr>
            <w:tcW w:w="1162" w:type="dxa"/>
            <w:tcBorders/>
            <w:vAlign w:val="center"/>
          </w:tcPr>
          <w:p>
            <w:pPr>
              <w:pStyle w:val="TableContents"/>
              <w:bidi w:val="0"/>
              <w:spacing w:before="0" w:after="283"/>
              <w:rPr/>
            </w:pPr>
            <w:r>
              <w:rPr/>
              <w:t>Prescriber address</w:t>
            </w:r>
          </w:p>
        </w:tc>
        <w:tc>
          <w:tcPr>
            <w:tcW w:w="611"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Yes</w:t>
            </w:r>
          </w:p>
        </w:tc>
        <w:tc>
          <w:tcPr>
            <w:tcW w:w="5806" w:type="dxa"/>
            <w:tcBorders/>
            <w:vAlign w:val="center"/>
          </w:tcPr>
          <w:p>
            <w:pPr>
              <w:pStyle w:val="TableContents"/>
              <w:bidi w:val="0"/>
              <w:spacing w:before="0" w:after="283"/>
              <w:rPr/>
            </w:pPr>
            <w:r>
              <w:rPr/>
              <w:t>Trimmed, 3–300 chars — "Prescriber address is required".</w:t>
            </w:r>
          </w:p>
        </w:tc>
        <w:tc>
          <w:tcPr>
            <w:tcW w:w="1178" w:type="dxa"/>
            <w:tcBorders/>
            <w:vAlign w:val="center"/>
          </w:tcPr>
          <w:p>
            <w:pPr>
              <w:pStyle w:val="TableContents"/>
              <w:bidi w:val="0"/>
              <w:spacing w:before="0" w:after="283"/>
              <w:rPr/>
            </w:pPr>
            <w:r>
              <w:rPr/>
              <w:t>Spans two columns.</w:t>
            </w:r>
          </w:p>
        </w:tc>
      </w:tr>
    </w:tbl>
    <w:p>
      <w:pPr>
        <w:pStyle w:val="BodyText"/>
        <w:bidi w:val="0"/>
        <w:rPr/>
      </w:pPr>
      <w:r>
        <w:rPr>
          <w:rStyle w:val="Strong"/>
        </w:rPr>
        <w:t>Customer card</w:t>
      </w:r>
    </w:p>
    <w:tbl>
      <w:tblPr>
        <w:tblW w:w="9600" w:type="dxa"/>
        <w:jc w:val="left"/>
        <w:tblInd w:w="28" w:type="dxa"/>
        <w:tblLayout w:type="fixed"/>
        <w:tblCellMar>
          <w:top w:w="28" w:type="dxa"/>
          <w:left w:w="28" w:type="dxa"/>
          <w:bottom w:w="28" w:type="dxa"/>
          <w:right w:w="28" w:type="dxa"/>
        </w:tblCellMar>
      </w:tblPr>
      <w:tblGrid>
        <w:gridCol w:w="1204"/>
        <w:gridCol w:w="1119"/>
        <w:gridCol w:w="843"/>
        <w:gridCol w:w="3509"/>
        <w:gridCol w:w="2925"/>
      </w:tblGrid>
      <w:tr>
        <w:trPr>
          <w:tblHeader w:val="true"/>
        </w:trPr>
        <w:tc>
          <w:tcPr>
            <w:tcW w:w="1204" w:type="dxa"/>
            <w:tcBorders/>
            <w:vAlign w:val="center"/>
          </w:tcPr>
          <w:p>
            <w:pPr>
              <w:pStyle w:val="TableHeading"/>
              <w:suppressLineNumbers/>
              <w:shd w:fill="D9F7EF" w:val="clear"/>
              <w:bidi w:val="0"/>
              <w:spacing w:before="0" w:after="283"/>
              <w:jc w:val="center"/>
              <w:rPr/>
            </w:pPr>
            <w:r>
              <w:rPr/>
              <w:t>Field</w:t>
            </w:r>
          </w:p>
        </w:tc>
        <w:tc>
          <w:tcPr>
            <w:tcW w:w="1119"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3509" w:type="dxa"/>
            <w:tcBorders/>
            <w:vAlign w:val="center"/>
          </w:tcPr>
          <w:p>
            <w:pPr>
              <w:pStyle w:val="TableHeading"/>
              <w:suppressLineNumbers/>
              <w:shd w:fill="D9F7EF" w:val="clear"/>
              <w:bidi w:val="0"/>
              <w:spacing w:before="0" w:after="283"/>
              <w:jc w:val="center"/>
              <w:rPr/>
            </w:pPr>
            <w:r>
              <w:rPr/>
              <w:t>Rules / validation</w:t>
            </w:r>
          </w:p>
        </w:tc>
        <w:tc>
          <w:tcPr>
            <w:tcW w:w="2925" w:type="dxa"/>
            <w:tcBorders/>
            <w:vAlign w:val="center"/>
          </w:tcPr>
          <w:p>
            <w:pPr>
              <w:pStyle w:val="TableHeading"/>
              <w:suppressLineNumbers/>
              <w:shd w:fill="D9F7EF" w:val="clear"/>
              <w:bidi w:val="0"/>
              <w:spacing w:before="0" w:after="283"/>
              <w:jc w:val="center"/>
              <w:rPr/>
            </w:pPr>
            <w:r>
              <w:rPr/>
              <w:t>Notes</w:t>
            </w:r>
          </w:p>
        </w:tc>
      </w:tr>
      <w:tr>
        <w:trPr/>
        <w:tc>
          <w:tcPr>
            <w:tcW w:w="1204" w:type="dxa"/>
            <w:tcBorders/>
            <w:vAlign w:val="center"/>
          </w:tcPr>
          <w:p>
            <w:pPr>
              <w:pStyle w:val="TableContents"/>
              <w:bidi w:val="0"/>
              <w:spacing w:before="0" w:after="283"/>
              <w:rPr/>
            </w:pPr>
            <w:r>
              <w:rPr/>
              <w:t>Customer</w:t>
            </w:r>
          </w:p>
        </w:tc>
        <w:tc>
          <w:tcPr>
            <w:tcW w:w="1119" w:type="dxa"/>
            <w:tcBorders/>
            <w:vAlign w:val="center"/>
          </w:tcPr>
          <w:p>
            <w:pPr>
              <w:pStyle w:val="TableContents"/>
              <w:bidi w:val="0"/>
              <w:spacing w:before="0" w:after="283"/>
              <w:rPr/>
            </w:pPr>
            <w:r>
              <w:rPr/>
              <w:t>Searchable picker</w:t>
            </w:r>
          </w:p>
        </w:tc>
        <w:tc>
          <w:tcPr>
            <w:tcW w:w="843" w:type="dxa"/>
            <w:tcBorders/>
            <w:vAlign w:val="center"/>
          </w:tcPr>
          <w:p>
            <w:pPr>
              <w:pStyle w:val="TableContents"/>
              <w:bidi w:val="0"/>
              <w:spacing w:before="0" w:after="283"/>
              <w:rPr/>
            </w:pPr>
            <w:r>
              <w:rPr/>
              <w:t>No</w:t>
            </w:r>
          </w:p>
        </w:tc>
        <w:tc>
          <w:tcPr>
            <w:tcW w:w="3509" w:type="dxa"/>
            <w:tcBorders/>
            <w:vAlign w:val="center"/>
          </w:tcPr>
          <w:p>
            <w:pPr>
              <w:pStyle w:val="TableContents"/>
              <w:bidi w:val="0"/>
              <w:spacing w:before="0" w:after="283"/>
              <w:rPr/>
            </w:pPr>
            <w:r>
              <w:rPr/>
              <w:t>Lists ACTIVE customers only (20 per search). Server rejects non-active customers: "Customer is inactive" / "… is blocked" (422).</w:t>
            </w:r>
          </w:p>
        </w:tc>
        <w:tc>
          <w:tcPr>
            <w:tcW w:w="2925" w:type="dxa"/>
            <w:tcBorders/>
            <w:vAlign w:val="center"/>
          </w:tcPr>
          <w:p>
            <w:pPr>
              <w:pStyle w:val="TableContents"/>
              <w:bidi w:val="0"/>
              <w:spacing w:before="0" w:after="283"/>
              <w:rPr/>
            </w:pPr>
            <w:r>
              <w:rPr/>
              <w:t>Empty = walk-in. Required for any credit.</w:t>
            </w:r>
          </w:p>
        </w:tc>
      </w:tr>
      <w:tr>
        <w:trPr/>
        <w:tc>
          <w:tcPr>
            <w:tcW w:w="1204" w:type="dxa"/>
            <w:tcBorders/>
            <w:vAlign w:val="center"/>
          </w:tcPr>
          <w:p>
            <w:pPr>
              <w:pStyle w:val="TableContents"/>
              <w:bidi w:val="0"/>
              <w:spacing w:before="0" w:after="283"/>
              <w:rPr/>
            </w:pPr>
            <w:r>
              <w:rPr/>
              <w:t>Walk-in name (optional)</w:t>
            </w:r>
          </w:p>
        </w:tc>
        <w:tc>
          <w:tcPr>
            <w:tcW w:w="1119"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3509" w:type="dxa"/>
            <w:tcBorders/>
            <w:vAlign w:val="center"/>
          </w:tcPr>
          <w:p>
            <w:pPr>
              <w:pStyle w:val="TableContents"/>
              <w:bidi w:val="0"/>
              <w:spacing w:before="0" w:after="283"/>
              <w:rPr/>
            </w:pPr>
            <w:r>
              <w:rPr/>
              <w:t>Max 120 chars.</w:t>
            </w:r>
          </w:p>
        </w:tc>
        <w:tc>
          <w:tcPr>
            <w:tcW w:w="2925" w:type="dxa"/>
            <w:tcBorders/>
            <w:vAlign w:val="center"/>
          </w:tcPr>
          <w:p>
            <w:pPr>
              <w:pStyle w:val="TableContents"/>
              <w:bidi w:val="0"/>
              <w:spacing w:before="0" w:after="283"/>
              <w:rPr/>
            </w:pPr>
            <w:r>
              <w:rPr/>
              <w:t>Shown only when no customer is selected. Saved on the invoice; blank becomes "Walk-in customer".</w:t>
            </w:r>
          </w:p>
        </w:tc>
      </w:tr>
    </w:tbl>
    <w:p>
      <w:pPr>
        <w:pStyle w:val="BodyText"/>
        <w:bidi w:val="0"/>
        <w:rPr/>
      </w:pPr>
      <w:r>
        <w:rPr>
          <w:rStyle w:val="Strong"/>
        </w:rPr>
        <w:t>Payment card</w:t>
      </w:r>
    </w:p>
    <w:tbl>
      <w:tblPr>
        <w:tblW w:w="9600" w:type="dxa"/>
        <w:jc w:val="left"/>
        <w:tblInd w:w="28" w:type="dxa"/>
        <w:tblLayout w:type="fixed"/>
        <w:tblCellMar>
          <w:top w:w="28" w:type="dxa"/>
          <w:left w:w="28" w:type="dxa"/>
          <w:bottom w:w="28" w:type="dxa"/>
          <w:right w:w="28" w:type="dxa"/>
        </w:tblCellMar>
      </w:tblPr>
      <w:tblGrid>
        <w:gridCol w:w="1010"/>
        <w:gridCol w:w="871"/>
        <w:gridCol w:w="843"/>
        <w:gridCol w:w="4393"/>
        <w:gridCol w:w="2483"/>
      </w:tblGrid>
      <w:tr>
        <w:trPr>
          <w:tblHeader w:val="true"/>
        </w:trPr>
        <w:tc>
          <w:tcPr>
            <w:tcW w:w="1010" w:type="dxa"/>
            <w:tcBorders/>
            <w:vAlign w:val="center"/>
          </w:tcPr>
          <w:p>
            <w:pPr>
              <w:pStyle w:val="TableHeading"/>
              <w:suppressLineNumbers/>
              <w:shd w:fill="D9F7EF" w:val="clear"/>
              <w:bidi w:val="0"/>
              <w:spacing w:before="0" w:after="283"/>
              <w:jc w:val="center"/>
              <w:rPr/>
            </w:pPr>
            <w:r>
              <w:rPr/>
              <w:t>Field</w:t>
            </w:r>
          </w:p>
        </w:tc>
        <w:tc>
          <w:tcPr>
            <w:tcW w:w="871"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4393" w:type="dxa"/>
            <w:tcBorders/>
            <w:vAlign w:val="center"/>
          </w:tcPr>
          <w:p>
            <w:pPr>
              <w:pStyle w:val="TableHeading"/>
              <w:suppressLineNumbers/>
              <w:shd w:fill="D9F7EF" w:val="clear"/>
              <w:bidi w:val="0"/>
              <w:spacing w:before="0" w:after="283"/>
              <w:jc w:val="center"/>
              <w:rPr/>
            </w:pPr>
            <w:r>
              <w:rPr/>
              <w:t>Rules / validation</w:t>
            </w:r>
          </w:p>
        </w:tc>
        <w:tc>
          <w:tcPr>
            <w:tcW w:w="2483" w:type="dxa"/>
            <w:tcBorders/>
            <w:vAlign w:val="center"/>
          </w:tcPr>
          <w:p>
            <w:pPr>
              <w:pStyle w:val="TableHeading"/>
              <w:suppressLineNumbers/>
              <w:shd w:fill="D9F7EF" w:val="clear"/>
              <w:bidi w:val="0"/>
              <w:spacing w:before="0" w:after="283"/>
              <w:jc w:val="center"/>
              <w:rPr/>
            </w:pPr>
            <w:r>
              <w:rPr/>
              <w:t>Notes</w:t>
            </w:r>
          </w:p>
        </w:tc>
      </w:tr>
      <w:tr>
        <w:trPr/>
        <w:tc>
          <w:tcPr>
            <w:tcW w:w="1010" w:type="dxa"/>
            <w:tcBorders/>
            <w:vAlign w:val="center"/>
          </w:tcPr>
          <w:p>
            <w:pPr>
              <w:pStyle w:val="TableContents"/>
              <w:bidi w:val="0"/>
              <w:spacing w:before="0" w:after="283"/>
              <w:rPr/>
            </w:pPr>
            <w:r>
              <w:rPr/>
              <w:t>Cash tendered</w:t>
            </w:r>
          </w:p>
        </w:tc>
        <w:tc>
          <w:tcPr>
            <w:tcW w:w="871" w:type="dxa"/>
            <w:tcBorders/>
            <w:vAlign w:val="center"/>
          </w:tcPr>
          <w:p>
            <w:pPr>
              <w:pStyle w:val="TableContents"/>
              <w:bidi w:val="0"/>
              <w:spacing w:before="0" w:after="283"/>
              <w:rPr/>
            </w:pPr>
            <w:r>
              <w:rPr/>
              <w:t xml:space="preserve">₹ </w:t>
            </w:r>
            <w:r>
              <w:rPr/>
              <w:t>amount</w:t>
            </w:r>
          </w:p>
        </w:tc>
        <w:tc>
          <w:tcPr>
            <w:tcW w:w="843" w:type="dxa"/>
            <w:tcBorders/>
            <w:vAlign w:val="center"/>
          </w:tcPr>
          <w:p>
            <w:pPr>
              <w:pStyle w:val="TableContents"/>
              <w:bidi w:val="0"/>
              <w:spacing w:before="0" w:after="283"/>
              <w:rPr/>
            </w:pPr>
            <w:r>
              <w:rPr/>
              <w:t>No</w:t>
            </w:r>
          </w:p>
        </w:tc>
        <w:tc>
          <w:tcPr>
            <w:tcW w:w="4393" w:type="dxa"/>
            <w:tcBorders/>
            <w:vAlign w:val="center"/>
          </w:tcPr>
          <w:p>
            <w:pPr>
              <w:pStyle w:val="TableContents"/>
              <w:bidi w:val="0"/>
              <w:spacing w:before="0" w:after="283"/>
              <w:rPr/>
            </w:pPr>
            <w:r>
              <w:rPr/>
              <w:t>Digits and one dot, up to 13 digits + 2 decimals.</w:t>
            </w:r>
          </w:p>
        </w:tc>
        <w:tc>
          <w:tcPr>
            <w:tcW w:w="2483" w:type="dxa"/>
            <w:tcBorders/>
            <w:vAlign w:val="center"/>
          </w:tcPr>
          <w:p>
            <w:pPr>
              <w:pStyle w:val="TableContents"/>
              <w:bidi w:val="0"/>
              <w:spacing w:before="0" w:after="283"/>
              <w:rPr/>
            </w:pPr>
            <w:r>
              <w:rPr/>
              <w:t>Only the part needed is recorded as CASH; the rest is change.</w:t>
            </w:r>
          </w:p>
        </w:tc>
      </w:tr>
      <w:tr>
        <w:trPr/>
        <w:tc>
          <w:tcPr>
            <w:tcW w:w="1010" w:type="dxa"/>
            <w:tcBorders/>
            <w:vAlign w:val="center"/>
          </w:tcPr>
          <w:p>
            <w:pPr>
              <w:pStyle w:val="TableContents"/>
              <w:bidi w:val="0"/>
              <w:spacing w:before="0" w:after="283"/>
              <w:rPr/>
            </w:pPr>
            <w:r>
              <w:rPr/>
              <w:t>Exact cash</w:t>
            </w:r>
          </w:p>
        </w:tc>
        <w:tc>
          <w:tcPr>
            <w:tcW w:w="871" w:type="dxa"/>
            <w:tcBorders/>
            <w:vAlign w:val="center"/>
          </w:tcPr>
          <w:p>
            <w:pPr>
              <w:pStyle w:val="TableContents"/>
              <w:bidi w:val="0"/>
              <w:spacing w:before="0" w:after="283"/>
              <w:rPr/>
            </w:pPr>
            <w:r>
              <w:rPr/>
              <w:t>Button</w:t>
            </w:r>
          </w:p>
        </w:tc>
        <w:tc>
          <w:tcPr>
            <w:tcW w:w="843" w:type="dxa"/>
            <w:tcBorders/>
            <w:vAlign w:val="center"/>
          </w:tcPr>
          <w:p>
            <w:pPr>
              <w:pStyle w:val="TableContents"/>
              <w:bidi w:val="0"/>
              <w:spacing w:before="0" w:after="283"/>
              <w:rPr/>
            </w:pPr>
            <w:r>
              <w:rPr/>
              <w:t>—</w:t>
            </w:r>
          </w:p>
        </w:tc>
        <w:tc>
          <w:tcPr>
            <w:tcW w:w="4393" w:type="dxa"/>
            <w:tcBorders/>
            <w:vAlign w:val="center"/>
          </w:tcPr>
          <w:p>
            <w:pPr>
              <w:pStyle w:val="TableContents"/>
              <w:bidi w:val="0"/>
              <w:spacing w:before="0" w:after="283"/>
              <w:rPr/>
            </w:pPr>
            <w:r>
              <w:rPr/>
              <w:t>Disabled when Total due is ₹0.</w:t>
            </w:r>
          </w:p>
        </w:tc>
        <w:tc>
          <w:tcPr>
            <w:tcW w:w="2483" w:type="dxa"/>
            <w:tcBorders/>
            <w:vAlign w:val="center"/>
          </w:tcPr>
          <w:p>
            <w:pPr>
              <w:pStyle w:val="TableContents"/>
              <w:bidi w:val="0"/>
              <w:spacing w:before="0" w:after="283"/>
              <w:rPr/>
            </w:pPr>
            <w:r>
              <w:rPr/>
              <w:t>Sets Cash tendered = Total due − UPI − Card (min 0).</w:t>
            </w:r>
          </w:p>
        </w:tc>
      </w:tr>
      <w:tr>
        <w:trPr/>
        <w:tc>
          <w:tcPr>
            <w:tcW w:w="1010" w:type="dxa"/>
            <w:tcBorders/>
            <w:vAlign w:val="center"/>
          </w:tcPr>
          <w:p>
            <w:pPr>
              <w:pStyle w:val="TableContents"/>
              <w:bidi w:val="0"/>
              <w:spacing w:before="0" w:after="283"/>
              <w:rPr/>
            </w:pPr>
            <w:r>
              <w:rPr/>
              <w:t>UPI</w:t>
            </w:r>
          </w:p>
        </w:tc>
        <w:tc>
          <w:tcPr>
            <w:tcW w:w="871" w:type="dxa"/>
            <w:tcBorders/>
            <w:vAlign w:val="center"/>
          </w:tcPr>
          <w:p>
            <w:pPr>
              <w:pStyle w:val="TableContents"/>
              <w:bidi w:val="0"/>
              <w:spacing w:before="0" w:after="283"/>
              <w:rPr/>
            </w:pPr>
            <w:r>
              <w:rPr/>
              <w:t xml:space="preserve">₹ </w:t>
            </w:r>
            <w:r>
              <w:rPr/>
              <w:t>amount</w:t>
            </w:r>
          </w:p>
        </w:tc>
        <w:tc>
          <w:tcPr>
            <w:tcW w:w="843" w:type="dxa"/>
            <w:tcBorders/>
            <w:vAlign w:val="center"/>
          </w:tcPr>
          <w:p>
            <w:pPr>
              <w:pStyle w:val="TableContents"/>
              <w:bidi w:val="0"/>
              <w:spacing w:before="0" w:after="283"/>
              <w:rPr/>
            </w:pPr>
            <w:r>
              <w:rPr/>
              <w:t>No</w:t>
            </w:r>
          </w:p>
        </w:tc>
        <w:tc>
          <w:tcPr>
            <w:tcW w:w="4393" w:type="dxa"/>
            <w:tcBorders/>
            <w:vAlign w:val="center"/>
          </w:tcPr>
          <w:p>
            <w:pPr>
              <w:pStyle w:val="TableContents"/>
              <w:bidi w:val="0"/>
              <w:spacing w:before="0" w:after="283"/>
              <w:rPr/>
            </w:pPr>
            <w:r>
              <w:rPr/>
              <w:t>As Cash.</w:t>
            </w:r>
          </w:p>
        </w:tc>
        <w:tc>
          <w:tcPr>
            <w:tcW w:w="2483" w:type="dxa"/>
            <w:tcBorders/>
            <w:vAlign w:val="center"/>
          </w:tcPr>
          <w:p>
            <w:pPr>
              <w:pStyle w:val="TableContents"/>
              <w:bidi w:val="0"/>
              <w:spacing w:before="0" w:after="283"/>
              <w:rPr>
                <w:sz w:val="4"/>
                <w:szCs w:val="4"/>
              </w:rPr>
            </w:pPr>
            <w:r>
              <w:rPr>
                <w:sz w:val="4"/>
                <w:szCs w:val="4"/>
              </w:rPr>
            </w:r>
          </w:p>
        </w:tc>
      </w:tr>
      <w:tr>
        <w:trPr/>
        <w:tc>
          <w:tcPr>
            <w:tcW w:w="1010" w:type="dxa"/>
            <w:tcBorders/>
            <w:vAlign w:val="center"/>
          </w:tcPr>
          <w:p>
            <w:pPr>
              <w:pStyle w:val="TableContents"/>
              <w:bidi w:val="0"/>
              <w:spacing w:before="0" w:after="283"/>
              <w:rPr/>
            </w:pPr>
            <w:r>
              <w:rPr/>
              <w:t>UPI ref</w:t>
            </w:r>
          </w:p>
        </w:tc>
        <w:tc>
          <w:tcPr>
            <w:tcW w:w="871"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4393" w:type="dxa"/>
            <w:tcBorders/>
            <w:vAlign w:val="center"/>
          </w:tcPr>
          <w:p>
            <w:pPr>
              <w:pStyle w:val="TableContents"/>
              <w:bidi w:val="0"/>
              <w:spacing w:before="0" w:after="283"/>
              <w:rPr/>
            </w:pPr>
            <w:r>
              <w:rPr/>
              <w:t>Hint "12-digit UTR / RRN", placeholder "Optional". Auto upper-case; only A–Z and 0–9 kept; max 22 chars. Server max 120.</w:t>
            </w:r>
          </w:p>
        </w:tc>
        <w:tc>
          <w:tcPr>
            <w:tcW w:w="2483" w:type="dxa"/>
            <w:tcBorders/>
            <w:vAlign w:val="center"/>
          </w:tcPr>
          <w:p>
            <w:pPr>
              <w:pStyle w:val="TableContents"/>
              <w:bidi w:val="0"/>
              <w:spacing w:before="0" w:after="283"/>
              <w:rPr/>
            </w:pPr>
            <w:r>
              <w:rPr/>
              <w:t>Saved as the payment reference.</w:t>
            </w:r>
          </w:p>
        </w:tc>
      </w:tr>
      <w:tr>
        <w:trPr/>
        <w:tc>
          <w:tcPr>
            <w:tcW w:w="1010" w:type="dxa"/>
            <w:tcBorders/>
            <w:vAlign w:val="center"/>
          </w:tcPr>
          <w:p>
            <w:pPr>
              <w:pStyle w:val="TableContents"/>
              <w:bidi w:val="0"/>
              <w:spacing w:before="0" w:after="283"/>
              <w:rPr/>
            </w:pPr>
            <w:r>
              <w:rPr/>
              <w:t>Card</w:t>
            </w:r>
          </w:p>
        </w:tc>
        <w:tc>
          <w:tcPr>
            <w:tcW w:w="871" w:type="dxa"/>
            <w:tcBorders/>
            <w:vAlign w:val="center"/>
          </w:tcPr>
          <w:p>
            <w:pPr>
              <w:pStyle w:val="TableContents"/>
              <w:bidi w:val="0"/>
              <w:spacing w:before="0" w:after="283"/>
              <w:rPr/>
            </w:pPr>
            <w:r>
              <w:rPr/>
              <w:t xml:space="preserve">₹ </w:t>
            </w:r>
            <w:r>
              <w:rPr/>
              <w:t>amount</w:t>
            </w:r>
          </w:p>
        </w:tc>
        <w:tc>
          <w:tcPr>
            <w:tcW w:w="843" w:type="dxa"/>
            <w:tcBorders/>
            <w:vAlign w:val="center"/>
          </w:tcPr>
          <w:p>
            <w:pPr>
              <w:pStyle w:val="TableContents"/>
              <w:bidi w:val="0"/>
              <w:spacing w:before="0" w:after="283"/>
              <w:rPr/>
            </w:pPr>
            <w:r>
              <w:rPr/>
              <w:t>No</w:t>
            </w:r>
          </w:p>
        </w:tc>
        <w:tc>
          <w:tcPr>
            <w:tcW w:w="4393" w:type="dxa"/>
            <w:tcBorders/>
            <w:vAlign w:val="center"/>
          </w:tcPr>
          <w:p>
            <w:pPr>
              <w:pStyle w:val="TableContents"/>
              <w:bidi w:val="0"/>
              <w:spacing w:before="0" w:after="283"/>
              <w:rPr/>
            </w:pPr>
            <w:r>
              <w:rPr/>
              <w:t>As Cash.</w:t>
            </w:r>
          </w:p>
        </w:tc>
        <w:tc>
          <w:tcPr>
            <w:tcW w:w="2483" w:type="dxa"/>
            <w:tcBorders/>
            <w:vAlign w:val="center"/>
          </w:tcPr>
          <w:p>
            <w:pPr>
              <w:pStyle w:val="TableContents"/>
              <w:bidi w:val="0"/>
              <w:spacing w:before="0" w:after="283"/>
              <w:rPr>
                <w:sz w:val="4"/>
                <w:szCs w:val="4"/>
              </w:rPr>
            </w:pPr>
            <w:r>
              <w:rPr>
                <w:sz w:val="4"/>
                <w:szCs w:val="4"/>
              </w:rPr>
            </w:r>
          </w:p>
        </w:tc>
      </w:tr>
      <w:tr>
        <w:trPr/>
        <w:tc>
          <w:tcPr>
            <w:tcW w:w="1010" w:type="dxa"/>
            <w:tcBorders/>
            <w:vAlign w:val="center"/>
          </w:tcPr>
          <w:p>
            <w:pPr>
              <w:pStyle w:val="TableContents"/>
              <w:bidi w:val="0"/>
              <w:spacing w:before="0" w:after="283"/>
              <w:rPr/>
            </w:pPr>
            <w:r>
              <w:rPr/>
              <w:t>Card ref</w:t>
            </w:r>
          </w:p>
        </w:tc>
        <w:tc>
          <w:tcPr>
            <w:tcW w:w="871"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4393" w:type="dxa"/>
            <w:tcBorders/>
            <w:vAlign w:val="center"/>
          </w:tcPr>
          <w:p>
            <w:pPr>
              <w:pStyle w:val="TableContents"/>
              <w:bidi w:val="0"/>
              <w:spacing w:before="0" w:after="283"/>
              <w:rPr/>
            </w:pPr>
            <w:r>
              <w:rPr/>
              <w:t>Placeholder "Approval / last 4"; max 40 chars.</w:t>
            </w:r>
          </w:p>
        </w:tc>
        <w:tc>
          <w:tcPr>
            <w:tcW w:w="2483" w:type="dxa"/>
            <w:tcBorders/>
            <w:vAlign w:val="center"/>
          </w:tcPr>
          <w:p>
            <w:pPr>
              <w:pStyle w:val="TableContents"/>
              <w:bidi w:val="0"/>
              <w:spacing w:before="0" w:after="283"/>
              <w:rPr>
                <w:sz w:val="4"/>
                <w:szCs w:val="4"/>
              </w:rPr>
            </w:pPr>
            <w:r>
              <w:rPr>
                <w:sz w:val="4"/>
                <w:szCs w:val="4"/>
              </w:rPr>
            </w:r>
          </w:p>
        </w:tc>
      </w:tr>
    </w:tbl>
    <w:p>
      <w:pPr>
        <w:pStyle w:val="BodyText"/>
        <w:bidi w:val="0"/>
        <w:rPr/>
      </w:pPr>
      <w:r>
        <w:rPr>
          <w:rStyle w:val="Strong"/>
        </w:rPr>
        <w:t>Hold this bill? dialog</w:t>
      </w:r>
    </w:p>
    <w:tbl>
      <w:tblPr>
        <w:tblW w:w="9600" w:type="dxa"/>
        <w:jc w:val="left"/>
        <w:tblInd w:w="28" w:type="dxa"/>
        <w:tblLayout w:type="fixed"/>
        <w:tblCellMar>
          <w:top w:w="28" w:type="dxa"/>
          <w:left w:w="28" w:type="dxa"/>
          <w:bottom w:w="28" w:type="dxa"/>
          <w:right w:w="28" w:type="dxa"/>
        </w:tblCellMar>
      </w:tblPr>
      <w:tblGrid>
        <w:gridCol w:w="540"/>
        <w:gridCol w:w="497"/>
        <w:gridCol w:w="843"/>
        <w:gridCol w:w="5519"/>
        <w:gridCol w:w="2201"/>
      </w:tblGrid>
      <w:tr>
        <w:trPr>
          <w:tblHeader w:val="true"/>
        </w:trPr>
        <w:tc>
          <w:tcPr>
            <w:tcW w:w="540" w:type="dxa"/>
            <w:tcBorders/>
            <w:vAlign w:val="center"/>
          </w:tcPr>
          <w:p>
            <w:pPr>
              <w:pStyle w:val="TableHeading"/>
              <w:suppressLineNumbers/>
              <w:shd w:fill="D9F7EF" w:val="clear"/>
              <w:bidi w:val="0"/>
              <w:spacing w:before="0" w:after="283"/>
              <w:jc w:val="center"/>
              <w:rPr/>
            </w:pPr>
            <w:r>
              <w:rPr/>
              <w:t>Field</w:t>
            </w:r>
          </w:p>
        </w:tc>
        <w:tc>
          <w:tcPr>
            <w:tcW w:w="497"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5519" w:type="dxa"/>
            <w:tcBorders/>
            <w:vAlign w:val="center"/>
          </w:tcPr>
          <w:p>
            <w:pPr>
              <w:pStyle w:val="TableHeading"/>
              <w:suppressLineNumbers/>
              <w:shd w:fill="D9F7EF" w:val="clear"/>
              <w:bidi w:val="0"/>
              <w:spacing w:before="0" w:after="283"/>
              <w:jc w:val="center"/>
              <w:rPr/>
            </w:pPr>
            <w:r>
              <w:rPr/>
              <w:t>Rules / validation</w:t>
            </w:r>
          </w:p>
        </w:tc>
        <w:tc>
          <w:tcPr>
            <w:tcW w:w="2201" w:type="dxa"/>
            <w:tcBorders/>
            <w:vAlign w:val="center"/>
          </w:tcPr>
          <w:p>
            <w:pPr>
              <w:pStyle w:val="TableHeading"/>
              <w:suppressLineNumbers/>
              <w:shd w:fill="D9F7EF" w:val="clear"/>
              <w:bidi w:val="0"/>
              <w:spacing w:before="0" w:after="283"/>
              <w:jc w:val="center"/>
              <w:rPr/>
            </w:pPr>
            <w:r>
              <w:rPr/>
              <w:t>Notes</w:t>
            </w:r>
          </w:p>
        </w:tc>
      </w:tr>
      <w:tr>
        <w:trPr/>
        <w:tc>
          <w:tcPr>
            <w:tcW w:w="540" w:type="dxa"/>
            <w:tcBorders/>
            <w:vAlign w:val="center"/>
          </w:tcPr>
          <w:p>
            <w:pPr>
              <w:pStyle w:val="TableContents"/>
              <w:bidi w:val="0"/>
              <w:spacing w:before="0" w:after="283"/>
              <w:rPr/>
            </w:pPr>
            <w:r>
              <w:rPr/>
              <w:t>Label</w:t>
            </w:r>
          </w:p>
        </w:tc>
        <w:tc>
          <w:tcPr>
            <w:tcW w:w="497"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5519" w:type="dxa"/>
            <w:tcBorders/>
            <w:vAlign w:val="center"/>
          </w:tcPr>
          <w:p>
            <w:pPr>
              <w:pStyle w:val="TableContents"/>
              <w:bidi w:val="0"/>
              <w:spacing w:before="0" w:after="283"/>
              <w:rPr/>
            </w:pPr>
            <w:r>
              <w:rPr/>
              <w:t>Max 60 chars (server: 1–60, "Give the bill a name"). Hint "Customer name or token number — defaults to the customer or time". Placeholder = customer name, or walk-in name, or "e.g. Token 14".</w:t>
            </w:r>
          </w:p>
        </w:tc>
        <w:tc>
          <w:tcPr>
            <w:tcW w:w="2201" w:type="dxa"/>
            <w:tcBorders/>
            <w:vAlign w:val="center"/>
          </w:tcPr>
          <w:p>
            <w:pPr>
              <w:pStyle w:val="TableContents"/>
              <w:bidi w:val="0"/>
              <w:spacing w:before="0" w:after="283"/>
              <w:rPr/>
            </w:pPr>
            <w:r>
              <w:rPr/>
              <w:t xml:space="preserve">Blank → customer name → walk-in name → </w:t>
            </w:r>
            <w:r>
              <w:rPr>
                <w:rStyle w:val="SourceText"/>
              </w:rPr>
              <w:t>Bill HH:MM</w:t>
            </w:r>
            <w:r>
              <w:rPr/>
              <w:t>.</w:t>
            </w:r>
          </w:p>
        </w:tc>
      </w:tr>
    </w:tbl>
    <w:p>
      <w:pPr>
        <w:pStyle w:val="BodyText"/>
        <w:bidi w:val="0"/>
        <w:rPr/>
      </w:pPr>
      <w:r>
        <w:rPr>
          <w:rStyle w:val="Strong"/>
        </w:rPr>
        <w:t>Quick-add customer drawer</w:t>
      </w:r>
      <w:r>
        <w:rPr>
          <w:rStyle w:val="SourceText"/>
        </w:rPr>
        <w:t xml:space="preserve"> (subtitle "Add full address, GSTIN and credit terms later from Customers.")</w:t>
      </w:r>
    </w:p>
    <w:tbl>
      <w:tblPr>
        <w:tblW w:w="9600" w:type="dxa"/>
        <w:jc w:val="left"/>
        <w:tblInd w:w="28" w:type="dxa"/>
        <w:tblLayout w:type="fixed"/>
        <w:tblCellMar>
          <w:top w:w="28" w:type="dxa"/>
          <w:left w:w="28" w:type="dxa"/>
          <w:bottom w:w="28" w:type="dxa"/>
          <w:right w:w="28" w:type="dxa"/>
        </w:tblCellMar>
      </w:tblPr>
      <w:tblGrid>
        <w:gridCol w:w="869"/>
        <w:gridCol w:w="611"/>
        <w:gridCol w:w="843"/>
        <w:gridCol w:w="3355"/>
        <w:gridCol w:w="3922"/>
      </w:tblGrid>
      <w:tr>
        <w:trPr>
          <w:tblHeader w:val="true"/>
        </w:trPr>
        <w:tc>
          <w:tcPr>
            <w:tcW w:w="869" w:type="dxa"/>
            <w:tcBorders/>
            <w:vAlign w:val="center"/>
          </w:tcPr>
          <w:p>
            <w:pPr>
              <w:pStyle w:val="TableHeading"/>
              <w:suppressLineNumbers/>
              <w:shd w:fill="D9F7EF" w:val="clear"/>
              <w:bidi w:val="0"/>
              <w:spacing w:before="0" w:after="283"/>
              <w:jc w:val="center"/>
              <w:rPr/>
            </w:pPr>
            <w:r>
              <w:rPr/>
              <w:t>Field</w:t>
            </w:r>
          </w:p>
        </w:tc>
        <w:tc>
          <w:tcPr>
            <w:tcW w:w="611"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3355" w:type="dxa"/>
            <w:tcBorders/>
            <w:vAlign w:val="center"/>
          </w:tcPr>
          <w:p>
            <w:pPr>
              <w:pStyle w:val="TableHeading"/>
              <w:suppressLineNumbers/>
              <w:shd w:fill="D9F7EF" w:val="clear"/>
              <w:bidi w:val="0"/>
              <w:spacing w:before="0" w:after="283"/>
              <w:jc w:val="center"/>
              <w:rPr/>
            </w:pPr>
            <w:r>
              <w:rPr/>
              <w:t>Rules / validation</w:t>
            </w:r>
          </w:p>
        </w:tc>
        <w:tc>
          <w:tcPr>
            <w:tcW w:w="3922" w:type="dxa"/>
            <w:tcBorders/>
            <w:vAlign w:val="center"/>
          </w:tcPr>
          <w:p>
            <w:pPr>
              <w:pStyle w:val="TableHeading"/>
              <w:suppressLineNumbers/>
              <w:shd w:fill="D9F7EF" w:val="clear"/>
              <w:bidi w:val="0"/>
              <w:spacing w:before="0" w:after="283"/>
              <w:jc w:val="center"/>
              <w:rPr/>
            </w:pPr>
            <w:r>
              <w:rPr/>
              <w:t>Notes</w:t>
            </w:r>
          </w:p>
        </w:tc>
      </w:tr>
      <w:tr>
        <w:trPr/>
        <w:tc>
          <w:tcPr>
            <w:tcW w:w="869" w:type="dxa"/>
            <w:tcBorders/>
            <w:vAlign w:val="center"/>
          </w:tcPr>
          <w:p>
            <w:pPr>
              <w:pStyle w:val="TableContents"/>
              <w:bidi w:val="0"/>
              <w:spacing w:before="0" w:after="283"/>
              <w:rPr/>
            </w:pPr>
            <w:r>
              <w:rPr/>
              <w:t>Name</w:t>
            </w:r>
          </w:p>
        </w:tc>
        <w:tc>
          <w:tcPr>
            <w:tcW w:w="611"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Yes</w:t>
            </w:r>
          </w:p>
        </w:tc>
        <w:tc>
          <w:tcPr>
            <w:tcW w:w="3355" w:type="dxa"/>
            <w:tcBorders/>
            <w:vAlign w:val="center"/>
          </w:tcPr>
          <w:p>
            <w:pPr>
              <w:pStyle w:val="TableContents"/>
              <w:bidi w:val="0"/>
              <w:spacing w:before="0" w:after="283"/>
              <w:rPr/>
            </w:pPr>
            <w:r>
              <w:rPr/>
              <w:t>Trimmed, 2–200 chars — "Enter the customer name".</w:t>
            </w:r>
          </w:p>
        </w:tc>
        <w:tc>
          <w:tcPr>
            <w:tcW w:w="3922" w:type="dxa"/>
            <w:tcBorders/>
            <w:vAlign w:val="center"/>
          </w:tcPr>
          <w:p>
            <w:pPr>
              <w:pStyle w:val="TableContents"/>
              <w:bidi w:val="0"/>
              <w:spacing w:before="0" w:after="283"/>
              <w:rPr/>
            </w:pPr>
            <w:r>
              <w:rPr/>
              <w:t>Pre-filled with the text typed in the customer search.</w:t>
            </w:r>
          </w:p>
        </w:tc>
      </w:tr>
      <w:tr>
        <w:trPr/>
        <w:tc>
          <w:tcPr>
            <w:tcW w:w="869" w:type="dxa"/>
            <w:tcBorders/>
            <w:vAlign w:val="center"/>
          </w:tcPr>
          <w:p>
            <w:pPr>
              <w:pStyle w:val="TableContents"/>
              <w:bidi w:val="0"/>
              <w:spacing w:before="0" w:after="283"/>
              <w:rPr/>
            </w:pPr>
            <w:r>
              <w:rPr/>
              <w:t>Mobile number</w:t>
            </w:r>
          </w:p>
        </w:tc>
        <w:tc>
          <w:tcPr>
            <w:tcW w:w="611" w:type="dxa"/>
            <w:tcBorders/>
            <w:vAlign w:val="center"/>
          </w:tcPr>
          <w:p>
            <w:pPr>
              <w:pStyle w:val="TableContents"/>
              <w:bidi w:val="0"/>
              <w:spacing w:before="0" w:after="283"/>
              <w:rPr/>
            </w:pPr>
            <w:r>
              <w:rPr/>
              <w:t>Phone</w:t>
            </w:r>
          </w:p>
        </w:tc>
        <w:tc>
          <w:tcPr>
            <w:tcW w:w="843" w:type="dxa"/>
            <w:tcBorders/>
            <w:vAlign w:val="center"/>
          </w:tcPr>
          <w:p>
            <w:pPr>
              <w:pStyle w:val="TableContents"/>
              <w:bidi w:val="0"/>
              <w:spacing w:before="0" w:after="283"/>
              <w:rPr/>
            </w:pPr>
            <w:r>
              <w:rPr/>
              <w:t>Yes</w:t>
            </w:r>
          </w:p>
        </w:tc>
        <w:tc>
          <w:tcPr>
            <w:tcW w:w="3355" w:type="dxa"/>
            <w:tcBorders/>
            <w:vAlign w:val="center"/>
          </w:tcPr>
          <w:p>
            <w:pPr>
              <w:pStyle w:val="TableContents"/>
              <w:bidi w:val="0"/>
              <w:spacing w:before="0" w:after="283"/>
              <w:rPr/>
            </w:pPr>
            <w:r>
              <w:rPr/>
              <w:t xml:space="preserve">Hint "10-digit Indian mobile, e.g. 98220 12345", placeholder "98220 12345". Regex </w:t>
            </w:r>
            <w:r>
              <w:rPr>
                <w:rStyle w:val="SourceText"/>
              </w:rPr>
              <w:t>^(\+91[\s-]?)?[0]?[6-9]\d{9}$</w:t>
            </w:r>
            <w:r>
              <w:rPr/>
              <w:t xml:space="preserve"> — "Must be a valid Indian mobile number".</w:t>
            </w:r>
          </w:p>
        </w:tc>
        <w:tc>
          <w:tcPr>
            <w:tcW w:w="3922" w:type="dxa"/>
            <w:tcBorders/>
            <w:vAlign w:val="center"/>
          </w:tcPr>
          <w:p>
            <w:pPr>
              <w:pStyle w:val="TableContents"/>
              <w:bidi w:val="0"/>
              <w:spacing w:before="0" w:after="283"/>
              <w:rPr/>
            </w:pPr>
            <w:r>
              <w:rPr/>
              <w:t xml:space="preserve">Spaces inside the number are </w:t>
            </w:r>
            <w:r>
              <w:rPr>
                <w:rStyle w:val="Strong"/>
              </w:rPr>
              <w:t>not</w:t>
            </w:r>
            <w:r>
              <w:rPr/>
              <w:t xml:space="preserve"> stripped here — type </w:t>
            </w:r>
            <w:r>
              <w:rPr>
                <w:rStyle w:val="SourceText"/>
              </w:rPr>
              <w:t>9822012345</w:t>
            </w:r>
            <w:r>
              <w:rPr/>
              <w:t xml:space="preserve">, not </w:t>
            </w:r>
            <w:r>
              <w:rPr>
                <w:rStyle w:val="SourceText"/>
              </w:rPr>
              <w:t>98220 12345</w:t>
            </w:r>
            <w:r>
              <w:rPr/>
              <w:t xml:space="preserve">. Buttons: </w:t>
            </w:r>
            <w:r>
              <w:rPr>
                <w:rStyle w:val="Strong"/>
              </w:rPr>
              <w:t>Cancel</w:t>
            </w:r>
            <w:r>
              <w:rPr/>
              <w:t xml:space="preserve">, </w:t>
            </w:r>
            <w:r>
              <w:rPr>
                <w:rStyle w:val="Strong"/>
              </w:rPr>
              <w:t>Add customer</w:t>
            </w:r>
            <w:r>
              <w:rPr/>
              <w:t xml:space="preserve"> ("Saving…"). New customer: Active, credit limit 0 (no limit), 0 credit days.</w:t>
            </w:r>
          </w:p>
        </w:tc>
      </w:tr>
    </w:tbl>
    <w:p>
      <w:pPr>
        <w:pStyle w:val="Heading4"/>
        <w:bidi w:val="0"/>
        <w:ind w:hanging="0" w:left="0" w:right="0"/>
        <w:rPr/>
      </w:pPr>
      <w:bookmarkStart w:id="143" w:name="statuses-lifecycle_13"/>
      <w:bookmarkEnd w:id="143"/>
      <w:r>
        <w:rPr>
          <w:rStyle w:val="SourceText"/>
        </w:rPr>
        <w:t>Statuses &amp; lifecycle</w:t>
      </w:r>
    </w:p>
    <w:p>
      <w:pPr>
        <w:pStyle w:val="BodyText"/>
        <w:numPr>
          <w:ilvl w:val="0"/>
          <w:numId w:val="91"/>
        </w:numPr>
        <w:tabs>
          <w:tab w:val="clear" w:pos="1134"/>
          <w:tab w:val="left" w:pos="709" w:leader="none"/>
        </w:tabs>
        <w:bidi w:val="0"/>
        <w:spacing w:before="0" w:after="0"/>
        <w:ind w:hanging="283" w:left="709"/>
        <w:rPr/>
      </w:pPr>
      <w:r>
        <w:rPr>
          <w:rStyle w:val="Strong"/>
        </w:rPr>
        <w:t>Cart (unsaved)</w:t>
      </w:r>
      <w:r>
        <w:rPr>
          <w:rStyle w:val="SourceText"/>
        </w:rPr>
        <w:t xml:space="preserve"> — exists only in this browser tab. Nothing is reserved or deducted. </w:t>
      </w:r>
    </w:p>
    <w:p>
      <w:pPr>
        <w:pStyle w:val="BodyText"/>
        <w:numPr>
          <w:ilvl w:val="0"/>
          <w:numId w:val="91"/>
        </w:numPr>
        <w:tabs>
          <w:tab w:val="clear" w:pos="1134"/>
          <w:tab w:val="left" w:pos="709" w:leader="none"/>
        </w:tabs>
        <w:bidi w:val="0"/>
        <w:spacing w:before="0" w:after="0"/>
        <w:ind w:hanging="283" w:left="709"/>
        <w:rPr/>
      </w:pPr>
      <w:r>
        <w:rPr>
          <w:rStyle w:val="Strong"/>
        </w:rPr>
        <w:t>Held bill</w:t>
      </w:r>
      <w:r>
        <w:rPr>
          <w:rStyle w:val="SourceText"/>
        </w:rPr>
        <w:t xml:space="preserve"> — saved on the server for the current branch (label, customer, item count, total and a snapshot of cart/customer/walk-in name/prescription). Stock is not deducted. Transitions: </w:t>
      </w:r>
      <w:r>
        <w:rPr>
          <w:rStyle w:val="Emphasis"/>
        </w:rPr>
        <w:t>Resume</w:t>
      </w:r>
      <w:r>
        <w:rPr>
          <w:rStyle w:val="SourceText"/>
        </w:rPr>
        <w:t xml:space="preserve"> (restores and deletes the held copy) or </w:t>
      </w:r>
      <w:r>
        <w:rPr>
          <w:rStyle w:val="Emphasis"/>
        </w:rPr>
        <w:t>Discard</w:t>
      </w:r>
      <w:r>
        <w:rPr>
          <w:rStyle w:val="SourceText"/>
        </w:rPr>
        <w:t xml:space="preserve"> (deletes). Anyone with sales.create in the branch can see, resume or discard any held bill. </w:t>
      </w:r>
    </w:p>
    <w:p>
      <w:pPr>
        <w:pStyle w:val="BodyText"/>
        <w:numPr>
          <w:ilvl w:val="0"/>
          <w:numId w:val="91"/>
        </w:numPr>
        <w:tabs>
          <w:tab w:val="clear" w:pos="1134"/>
          <w:tab w:val="left" w:pos="709" w:leader="none"/>
        </w:tabs>
        <w:bidi w:val="0"/>
        <w:ind w:hanging="283" w:left="709"/>
        <w:rPr/>
      </w:pPr>
      <w:r>
        <w:rPr>
          <w:rStyle w:val="Strong"/>
        </w:rPr>
        <w:t>Posted invoice</w:t>
      </w:r>
      <w:r>
        <w:rPr>
          <w:rStyle w:val="SourceText"/>
        </w:rPr>
        <w:t xml:space="preserve"> — created by </w:t>
      </w:r>
      <w:r>
        <w:rPr>
          <w:rStyle w:val="Strong"/>
        </w:rPr>
        <w:t>Charge</w:t>
      </w:r>
      <w:r>
        <w:rPr>
          <w:rStyle w:val="SourceText"/>
        </w:rPr>
        <w:t xml:space="preserve">. Status POSTED. Later transitions happen on the invoice screen: partial/complete return → PARTIALLY_RETURNED / RETURNED; cancellation → CANCELLED (see </w:t>
      </w:r>
      <w:r>
        <w:rPr>
          <w:rStyle w:val="Emphasis"/>
        </w:rPr>
        <w:t>Sales invoice</w:t>
      </w:r>
      <w:r>
        <w:rPr>
          <w:rStyle w:val="SourceText"/>
        </w:rPr>
        <w:t xml:space="preserve">). </w:t>
      </w:r>
    </w:p>
    <w:p>
      <w:pPr>
        <w:pStyle w:val="Heading4"/>
        <w:bidi w:val="0"/>
        <w:ind w:hanging="0" w:left="0" w:right="0"/>
        <w:rPr/>
      </w:pPr>
      <w:bookmarkStart w:id="144" w:name="business-rules-calculations_13"/>
      <w:bookmarkEnd w:id="144"/>
      <w:r>
        <w:rPr>
          <w:rStyle w:val="SourceText"/>
        </w:rPr>
        <w:t>Business rules &amp; calculations</w:t>
      </w:r>
    </w:p>
    <w:p>
      <w:pPr>
        <w:pStyle w:val="BodyText"/>
        <w:bidi w:val="0"/>
        <w:rPr/>
      </w:pPr>
      <w:r>
        <w:rPr>
          <w:rStyle w:val="Strong"/>
        </w:rPr>
        <w:t>Search &amp; adding</w:t>
      </w:r>
    </w:p>
    <w:p>
      <w:pPr>
        <w:pStyle w:val="BodyText"/>
        <w:numPr>
          <w:ilvl w:val="0"/>
          <w:numId w:val="92"/>
        </w:numPr>
        <w:tabs>
          <w:tab w:val="clear" w:pos="1134"/>
          <w:tab w:val="left" w:pos="709" w:leader="none"/>
        </w:tabs>
        <w:bidi w:val="0"/>
        <w:spacing w:before="0" w:after="0"/>
        <w:ind w:hanging="283" w:left="709"/>
        <w:rPr/>
      </w:pPr>
      <w:r>
        <w:rPr>
          <w:rStyle w:val="SourceText"/>
        </w:rPr>
        <w:t xml:space="preserve">Results are ACTIVE products only; stock figures are saleable on-hand in the selected warehouse. </w:t>
      </w:r>
    </w:p>
    <w:p>
      <w:pPr>
        <w:pStyle w:val="BodyText"/>
        <w:numPr>
          <w:ilvl w:val="0"/>
          <w:numId w:val="92"/>
        </w:numPr>
        <w:tabs>
          <w:tab w:val="clear" w:pos="1134"/>
          <w:tab w:val="left" w:pos="709" w:leader="none"/>
        </w:tabs>
        <w:bidi w:val="0"/>
        <w:spacing w:before="0" w:after="0"/>
        <w:ind w:hanging="283" w:left="709"/>
        <w:rPr/>
      </w:pPr>
      <w:r>
        <w:rPr>
          <w:rStyle w:val="SourceText"/>
        </w:rPr>
        <w:t xml:space="preserve">Adding an out-of-stock product (0 in stock) still adds it, with a yellow toast " is out of stock here — Check substitutes on the cart line, or pick another warehouse." The line will then show a stock error and block charging. </w:t>
      </w:r>
    </w:p>
    <w:p>
      <w:pPr>
        <w:pStyle w:val="BodyText"/>
        <w:numPr>
          <w:ilvl w:val="0"/>
          <w:numId w:val="92"/>
        </w:numPr>
        <w:tabs>
          <w:tab w:val="clear" w:pos="1134"/>
          <w:tab w:val="left" w:pos="709" w:leader="none"/>
        </w:tabs>
        <w:bidi w:val="0"/>
        <w:spacing w:before="0" w:after="0"/>
        <w:ind w:hanging="283" w:left="709"/>
        <w:rPr/>
      </w:pPr>
      <w:r>
        <w:rPr>
          <w:rStyle w:val="SourceText"/>
        </w:rPr>
        <w:t xml:space="preserve">Adding the same product again increments the quantity of the existing </w:t>
      </w:r>
      <w:r>
        <w:rPr>
          <w:rStyle w:val="Strong"/>
        </w:rPr>
        <w:t>Auto FEFO</w:t>
      </w:r>
      <w:r>
        <w:rPr>
          <w:rStyle w:val="SourceText"/>
        </w:rPr>
        <w:t xml:space="preserve"> line by 1. If the existing line has a specific batch chosen, a new line is added instead. </w:t>
      </w:r>
    </w:p>
    <w:p>
      <w:pPr>
        <w:pStyle w:val="BodyText"/>
        <w:numPr>
          <w:ilvl w:val="0"/>
          <w:numId w:val="92"/>
        </w:numPr>
        <w:tabs>
          <w:tab w:val="clear" w:pos="1134"/>
          <w:tab w:val="left" w:pos="709" w:leader="none"/>
        </w:tabs>
        <w:bidi w:val="0"/>
        <w:ind w:hanging="283" w:left="709"/>
        <w:rPr/>
      </w:pPr>
      <w:r>
        <w:rPr>
          <w:rStyle w:val="SourceText"/>
        </w:rPr>
        <w:t xml:space="preserve">Barcode lookup triggers when </w:t>
      </w:r>
      <w:r>
        <w:rPr>
          <w:rStyle w:val="Strong"/>
        </w:rPr>
        <w:t>Enter</w:t>
      </w:r>
      <w:r>
        <w:rPr>
          <w:rStyle w:val="SourceText"/>
        </w:rPr>
        <w:t xml:space="preserve"> is pressed and the search text is only digits and at least 6 long (^\d{6,}$); it matches ACTIVE products whose barcode list contains the exact code. </w:t>
      </w:r>
    </w:p>
    <w:p>
      <w:pPr>
        <w:pStyle w:val="BodyText"/>
        <w:bidi w:val="0"/>
        <w:rPr/>
      </w:pPr>
      <w:r>
        <w:rPr>
          <w:rStyle w:val="Strong"/>
        </w:rPr>
        <w:t>Line checks (shown under the line, first failing rule only, in this order)</w:t>
      </w:r>
    </w:p>
    <w:p>
      <w:pPr>
        <w:pStyle w:val="BodyText"/>
        <w:numPr>
          <w:ilvl w:val="0"/>
          <w:numId w:val="93"/>
        </w:numPr>
        <w:tabs>
          <w:tab w:val="clear" w:pos="1134"/>
          <w:tab w:val="left" w:pos="709" w:leader="none"/>
        </w:tabs>
        <w:bidi w:val="0"/>
        <w:spacing w:before="0" w:after="0"/>
        <w:ind w:hanging="283" w:left="709"/>
        <w:rPr/>
      </w:pPr>
      <w:r>
        <w:rPr>
          <w:rStyle w:val="SourceText"/>
        </w:rPr>
        <w:t xml:space="preserve">"Quantity must be at least 1" </w:t>
      </w:r>
    </w:p>
    <w:p>
      <w:pPr>
        <w:pStyle w:val="BodyText"/>
        <w:numPr>
          <w:ilvl w:val="0"/>
          <w:numId w:val="93"/>
        </w:numPr>
        <w:tabs>
          <w:tab w:val="clear" w:pos="1134"/>
          <w:tab w:val="left" w:pos="709" w:leader="none"/>
        </w:tabs>
        <w:bidi w:val="0"/>
        <w:spacing w:before="0" w:after="0"/>
        <w:ind w:hanging="283" w:left="709"/>
        <w:rPr/>
      </w:pPr>
      <w:r>
        <w:rPr>
          <w:rStyle w:val="SourceText"/>
        </w:rPr>
        <w:t xml:space="preserve">"Enter a rate like 45 or 45.50" </w:t>
      </w:r>
    </w:p>
    <w:p>
      <w:pPr>
        <w:pStyle w:val="BodyText"/>
        <w:numPr>
          <w:ilvl w:val="0"/>
          <w:numId w:val="93"/>
        </w:numPr>
        <w:tabs>
          <w:tab w:val="clear" w:pos="1134"/>
          <w:tab w:val="left" w:pos="709" w:leader="none"/>
        </w:tabs>
        <w:bidi w:val="0"/>
        <w:spacing w:before="0" w:after="0"/>
        <w:ind w:hanging="283" w:left="709"/>
        <w:rPr/>
      </w:pPr>
      <w:r>
        <w:rPr>
          <w:rStyle w:val="SourceText"/>
        </w:rPr>
        <w:t xml:space="preserve">"Discount must be an amount like 5 or 5.50" </w:t>
      </w:r>
    </w:p>
    <w:p>
      <w:pPr>
        <w:pStyle w:val="BodyText"/>
        <w:numPr>
          <w:ilvl w:val="0"/>
          <w:numId w:val="93"/>
        </w:numPr>
        <w:tabs>
          <w:tab w:val="clear" w:pos="1134"/>
          <w:tab w:val="left" w:pos="709" w:leader="none"/>
        </w:tabs>
        <w:bidi w:val="0"/>
        <w:spacing w:before="0" w:after="0"/>
        <w:ind w:hanging="283" w:left="709"/>
        <w:rPr/>
      </w:pPr>
      <w:r>
        <w:rPr>
          <w:rStyle w:val="SourceText"/>
        </w:rPr>
        <w:t xml:space="preserve">"Rate is above MRP ₹X (DPCO para 26)" </w:t>
      </w:r>
    </w:p>
    <w:p>
      <w:pPr>
        <w:pStyle w:val="BodyText"/>
        <w:numPr>
          <w:ilvl w:val="0"/>
          <w:numId w:val="93"/>
        </w:numPr>
        <w:tabs>
          <w:tab w:val="clear" w:pos="1134"/>
          <w:tab w:val="left" w:pos="709" w:leader="none"/>
        </w:tabs>
        <w:bidi w:val="0"/>
        <w:spacing w:before="0" w:after="0"/>
        <w:ind w:hanging="283" w:left="709"/>
        <w:rPr/>
      </w:pPr>
      <w:r>
        <w:rPr>
          <w:rStyle w:val="SourceText"/>
        </w:rPr>
        <w:t xml:space="preserve">"Discount exceeds line amount" </w:t>
      </w:r>
    </w:p>
    <w:p>
      <w:pPr>
        <w:pStyle w:val="BodyText"/>
        <w:numPr>
          <w:ilvl w:val="0"/>
          <w:numId w:val="93"/>
        </w:numPr>
        <w:tabs>
          <w:tab w:val="clear" w:pos="1134"/>
          <w:tab w:val="left" w:pos="709" w:leader="none"/>
        </w:tabs>
        <w:bidi w:val="0"/>
        <w:spacing w:before="0" w:after="0"/>
        <w:ind w:hanging="283" w:left="709"/>
        <w:rPr/>
      </w:pPr>
      <w:r>
        <w:rPr>
          <w:rStyle w:val="SourceText"/>
        </w:rPr>
        <w:t xml:space="preserve">"No GST rate configured for this HSN" (product has no resolvable GST rate) </w:t>
      </w:r>
    </w:p>
    <w:p>
      <w:pPr>
        <w:pStyle w:val="BodyText"/>
        <w:numPr>
          <w:ilvl w:val="0"/>
          <w:numId w:val="93"/>
        </w:numPr>
        <w:tabs>
          <w:tab w:val="clear" w:pos="1134"/>
          <w:tab w:val="left" w:pos="709" w:leader="none"/>
        </w:tabs>
        <w:bidi w:val="0"/>
        <w:ind w:hanging="283" w:left="709"/>
        <w:rPr/>
      </w:pPr>
      <w:r>
        <w:rPr>
          <w:rStyle w:val="SourceText"/>
        </w:rPr>
        <w:t xml:space="preserve">Stock: "No saleable stock" (0 available) or "Only N saleable". With </w:t>
      </w:r>
      <w:r>
        <w:rPr>
          <w:rStyle w:val="Strong"/>
        </w:rPr>
        <w:t>Auto FEFO</w:t>
      </w:r>
      <w:r>
        <w:rPr>
          <w:rStyle w:val="SourceText"/>
        </w:rPr>
        <w:t xml:space="preserve"> the available quantity is the sum of all saleable batches; with a chosen batch it is that batch only. </w:t>
      </w:r>
    </w:p>
    <w:p>
      <w:pPr>
        <w:pStyle w:val="BodyText"/>
        <w:bidi w:val="0"/>
        <w:rPr/>
      </w:pPr>
      <w:r>
        <w:rPr>
          <w:rStyle w:val="SourceText"/>
        </w:rPr>
        <w:t xml:space="preserve">Any line issue disables </w:t>
      </w:r>
      <w:r>
        <w:rPr>
          <w:rStyle w:val="Strong"/>
        </w:rPr>
        <w:t>Charge</w:t>
      </w:r>
      <w:r>
        <w:rPr>
          <w:rStyle w:val="SourceText"/>
        </w:rPr>
        <w:t>. Note: each line is checked on its own, so two lines of the same product can each look fine while together exceeding stock; the server then rejects with INSUFFICIENT_STOCK.</w:t>
      </w:r>
    </w:p>
    <w:p>
      <w:pPr>
        <w:pStyle w:val="BodyText"/>
        <w:bidi w:val="0"/>
        <w:rPr/>
      </w:pPr>
      <w:r>
        <w:rPr>
          <w:rStyle w:val="Strong"/>
        </w:rPr>
        <w:t>FEFO (server, at posting)</w:t>
      </w:r>
    </w:p>
    <w:p>
      <w:pPr>
        <w:pStyle w:val="BodyText"/>
        <w:numPr>
          <w:ilvl w:val="0"/>
          <w:numId w:val="94"/>
        </w:numPr>
        <w:tabs>
          <w:tab w:val="clear" w:pos="1134"/>
          <w:tab w:val="left" w:pos="709" w:leader="none"/>
        </w:tabs>
        <w:bidi w:val="0"/>
        <w:spacing w:before="0" w:after="0"/>
        <w:ind w:hanging="283" w:left="709"/>
        <w:rPr/>
      </w:pPr>
      <w:r>
        <w:rPr>
          <w:rStyle w:val="SourceText"/>
        </w:rPr>
        <w:t xml:space="preserve">Eligible batches: same product and warehouse, status SALEABLE, expiry date ≥ today. Expired stock can never be sold (Drugs Rules 65(17)). </w:t>
      </w:r>
    </w:p>
    <w:p>
      <w:pPr>
        <w:pStyle w:val="BodyText"/>
        <w:numPr>
          <w:ilvl w:val="0"/>
          <w:numId w:val="94"/>
        </w:numPr>
        <w:tabs>
          <w:tab w:val="clear" w:pos="1134"/>
          <w:tab w:val="left" w:pos="709" w:leader="none"/>
        </w:tabs>
        <w:bidi w:val="0"/>
        <w:spacing w:before="0" w:after="0"/>
        <w:ind w:hanging="283" w:left="709"/>
        <w:rPr/>
      </w:pPr>
      <w:r>
        <w:rPr>
          <w:rStyle w:val="SourceText"/>
        </w:rPr>
        <w:t xml:space="preserve">Allocation walks batches by earliest expiry first, taking what each holds until the quantity is met; one line can be split across several batches (the invoice then lists each batch with its quantity). </w:t>
      </w:r>
    </w:p>
    <w:p>
      <w:pPr>
        <w:pStyle w:val="BodyText"/>
        <w:numPr>
          <w:ilvl w:val="0"/>
          <w:numId w:val="94"/>
        </w:numPr>
        <w:tabs>
          <w:tab w:val="clear" w:pos="1134"/>
          <w:tab w:val="left" w:pos="709" w:leader="none"/>
        </w:tabs>
        <w:bidi w:val="0"/>
        <w:spacing w:before="0" w:after="0"/>
        <w:ind w:hanging="283" w:left="709"/>
        <w:rPr/>
      </w:pPr>
      <w:r>
        <w:rPr>
          <w:rStyle w:val="SourceText"/>
        </w:rPr>
        <w:t xml:space="preserve">If the quantity cannot be met: INSUFFICIENT_STOCK "Cannot allocate N: short by M after FEFO across eligible batches". </w:t>
      </w:r>
    </w:p>
    <w:p>
      <w:pPr>
        <w:pStyle w:val="BodyText"/>
        <w:numPr>
          <w:ilvl w:val="0"/>
          <w:numId w:val="94"/>
        </w:numPr>
        <w:tabs>
          <w:tab w:val="clear" w:pos="1134"/>
          <w:tab w:val="left" w:pos="709" w:leader="none"/>
        </w:tabs>
        <w:bidi w:val="0"/>
        <w:ind w:hanging="283" w:left="709"/>
        <w:rPr/>
      </w:pPr>
      <w:r>
        <w:rPr>
          <w:rStyle w:val="SourceText"/>
        </w:rPr>
        <w:t xml:space="preserve">Stock is deducted (movement type SALE, reason "Sale ") inside the same transaction as the invoice. </w:t>
      </w:r>
    </w:p>
    <w:p>
      <w:pPr>
        <w:pStyle w:val="BodyText"/>
        <w:bidi w:val="0"/>
        <w:rPr/>
      </w:pPr>
      <w:r>
        <w:rPr>
          <w:rStyle w:val="Strong"/>
        </w:rPr>
        <w:t>Pricing &amp; GST (tax-inclusive)</w:t>
      </w:r>
    </w:p>
    <w:p>
      <w:pPr>
        <w:pStyle w:val="BodyText"/>
        <w:numPr>
          <w:ilvl w:val="0"/>
          <w:numId w:val="95"/>
        </w:numPr>
        <w:tabs>
          <w:tab w:val="clear" w:pos="1134"/>
          <w:tab w:val="left" w:pos="709" w:leader="none"/>
        </w:tabs>
        <w:bidi w:val="0"/>
        <w:spacing w:before="0" w:after="0"/>
        <w:ind w:hanging="283" w:left="709"/>
        <w:rPr/>
      </w:pPr>
      <w:r>
        <w:rPr>
          <w:rStyle w:val="SourceText"/>
        </w:rPr>
        <w:t xml:space="preserve">Rate is tax-inclusive. Server rejects any line priced above the product's MRP: "Unit price X exceeds MRP Y for (DPCO para 26)" (422). </w:t>
      </w:r>
    </w:p>
    <w:p>
      <w:pPr>
        <w:pStyle w:val="BodyText"/>
        <w:numPr>
          <w:ilvl w:val="0"/>
          <w:numId w:val="95"/>
        </w:numPr>
        <w:tabs>
          <w:tab w:val="clear" w:pos="1134"/>
          <w:tab w:val="left" w:pos="709" w:leader="none"/>
        </w:tabs>
        <w:bidi w:val="0"/>
        <w:spacing w:before="0" w:after="0"/>
        <w:ind w:hanging="283" w:left="709"/>
        <w:rPr/>
      </w:pPr>
      <w:r>
        <w:rPr>
          <w:rStyle w:val="SourceText"/>
        </w:rPr>
        <w:t xml:space="preserve">Line gross = Rate × Qty − Disc (in paise). Negative → "Discount exceeds line amount". </w:t>
      </w:r>
    </w:p>
    <w:p>
      <w:pPr>
        <w:pStyle w:val="BodyText"/>
        <w:numPr>
          <w:ilvl w:val="0"/>
          <w:numId w:val="95"/>
        </w:numPr>
        <w:tabs>
          <w:tab w:val="clear" w:pos="1134"/>
          <w:tab w:val="left" w:pos="709" w:leader="none"/>
        </w:tabs>
        <w:bidi w:val="0"/>
        <w:spacing w:before="0" w:after="0"/>
        <w:ind w:hanging="283" w:left="709"/>
        <w:rPr/>
      </w:pPr>
      <w:r>
        <w:rPr>
          <w:rStyle w:val="SourceText"/>
        </w:rPr>
        <w:t xml:space="preserve">The GST rate is the product's pinned tax-rate version if active on the sale date, otherwise the latest active version for its HSN code. None → TAX_RATE_MISSING "No GST rate configured for (HSN xxxx). Add a tax rate version under Configuration." (or "(no HSN code)"). </w:t>
      </w:r>
    </w:p>
    <w:p>
      <w:pPr>
        <w:pStyle w:val="BodyText"/>
        <w:numPr>
          <w:ilvl w:val="0"/>
          <w:numId w:val="95"/>
        </w:numPr>
        <w:tabs>
          <w:tab w:val="clear" w:pos="1134"/>
          <w:tab w:val="left" w:pos="709" w:leader="none"/>
        </w:tabs>
        <w:bidi w:val="0"/>
        <w:spacing w:before="0" w:after="0"/>
        <w:ind w:hanging="283" w:left="709"/>
        <w:rPr/>
      </w:pPr>
      <w:r>
        <w:rPr>
          <w:rStyle w:val="SourceText"/>
        </w:rPr>
        <w:t xml:space="preserve">Taxable value = gross × 10000 ÷ (10000 + GST bps + cess bps), rounded half-up to the paisa. Cess = taxable × cess %. GST = gross − taxable − cess. </w:t>
      </w:r>
    </w:p>
    <w:p>
      <w:pPr>
        <w:pStyle w:val="BodyText"/>
        <w:numPr>
          <w:ilvl w:val="0"/>
          <w:numId w:val="95"/>
        </w:numPr>
        <w:tabs>
          <w:tab w:val="clear" w:pos="1134"/>
          <w:tab w:val="left" w:pos="709" w:leader="none"/>
        </w:tabs>
        <w:bidi w:val="0"/>
        <w:spacing w:before="0" w:after="0"/>
        <w:ind w:hanging="283" w:left="709"/>
        <w:rPr/>
      </w:pPr>
      <w:r>
        <w:rPr>
          <w:rStyle w:val="SourceText"/>
        </w:rPr>
        <w:t xml:space="preserve">Intra-state (default, and always for walk-ins): GST split into CGST = half (rounded half-up) and SGST = remainder. Inter-state: whole GST as IGST. A sale is inter-state only when the selected customer has a state code and it differs from the organization's state code. </w:t>
      </w:r>
    </w:p>
    <w:p>
      <w:pPr>
        <w:pStyle w:val="BodyText"/>
        <w:numPr>
          <w:ilvl w:val="0"/>
          <w:numId w:val="95"/>
        </w:numPr>
        <w:tabs>
          <w:tab w:val="clear" w:pos="1134"/>
          <w:tab w:val="left" w:pos="709" w:leader="none"/>
        </w:tabs>
        <w:bidi w:val="0"/>
        <w:ind w:hanging="283" w:left="709"/>
        <w:rPr/>
      </w:pPr>
      <w:r>
        <w:rPr>
          <w:rStyle w:val="SourceText"/>
        </w:rPr>
        <w:t xml:space="preserve">Products whose GST rate is 0% (configured explicitly) are taxable = gross, no tax. </w:t>
      </w:r>
    </w:p>
    <w:p>
      <w:pPr>
        <w:pStyle w:val="BodyText"/>
        <w:bidi w:val="0"/>
        <w:rPr/>
      </w:pPr>
      <w:r>
        <w:rPr>
          <w:rStyle w:val="Strong"/>
        </w:rPr>
        <w:t>Round-off</w:t>
      </w:r>
    </w:p>
    <w:p>
      <w:pPr>
        <w:pStyle w:val="BodyText"/>
        <w:numPr>
          <w:ilvl w:val="0"/>
          <w:numId w:val="96"/>
        </w:numPr>
        <w:tabs>
          <w:tab w:val="clear" w:pos="1134"/>
          <w:tab w:val="left" w:pos="709" w:leader="none"/>
        </w:tabs>
        <w:bidi w:val="0"/>
        <w:ind w:hanging="283" w:left="709"/>
        <w:rPr/>
      </w:pPr>
      <w:r>
        <w:rPr>
          <w:rStyle w:val="SourceText"/>
        </w:rPr>
        <w:t xml:space="preserve">Total due = gross of all lines rounded to the nearest whole rupee, 50 paise rounding up (client: floor((gross + 50) / 100) × 100 paise; server: half-up division by 100). Round off = Total − gross, shown as + or −. </w:t>
      </w:r>
    </w:p>
    <w:p>
      <w:pPr>
        <w:pStyle w:val="BodyText"/>
        <w:bidi w:val="0"/>
        <w:rPr/>
      </w:pPr>
      <w:r>
        <w:rPr>
          <w:rStyle w:val="Strong"/>
        </w:rPr>
        <w:t>Payment / split tender</w:t>
      </w:r>
    </w:p>
    <w:p>
      <w:pPr>
        <w:pStyle w:val="BodyText"/>
        <w:numPr>
          <w:ilvl w:val="0"/>
          <w:numId w:val="97"/>
        </w:numPr>
        <w:tabs>
          <w:tab w:val="clear" w:pos="1134"/>
          <w:tab w:val="left" w:pos="709" w:leader="none"/>
        </w:tabs>
        <w:bidi w:val="0"/>
        <w:spacing w:before="0" w:after="0"/>
        <w:ind w:hanging="283" w:left="709"/>
        <w:rPr/>
      </w:pPr>
      <w:r>
        <w:rPr>
          <w:rStyle w:val="SourceText"/>
        </w:rPr>
        <w:t xml:space="preserve">UPI and Card are applied first; cash covers what is left: </w:t>
      </w:r>
      <w:r>
        <w:rPr>
          <w:rStyle w:val="Emphasis"/>
        </w:rPr>
        <w:t>cash applied</w:t>
      </w:r>
      <w:r>
        <w:rPr>
          <w:rStyle w:val="SourceText"/>
        </w:rPr>
        <w:t xml:space="preserve"> = min(Cash tendered, Total − UPI − Card), never below 0. </w:t>
      </w:r>
    </w:p>
    <w:p>
      <w:pPr>
        <w:pStyle w:val="BodyText"/>
        <w:numPr>
          <w:ilvl w:val="0"/>
          <w:numId w:val="97"/>
        </w:numPr>
        <w:tabs>
          <w:tab w:val="clear" w:pos="1134"/>
          <w:tab w:val="left" w:pos="709" w:leader="none"/>
        </w:tabs>
        <w:bidi w:val="0"/>
        <w:spacing w:before="0" w:after="0"/>
        <w:ind w:hanging="283" w:left="709"/>
        <w:rPr/>
      </w:pPr>
      <w:r>
        <w:rPr>
          <w:rStyle w:val="Strong"/>
        </w:rPr>
        <w:t>Change due</w:t>
      </w:r>
      <w:r>
        <w:rPr>
          <w:rStyle w:val="SourceText"/>
        </w:rPr>
        <w:t xml:space="preserve"> = Cash tendered − cash applied. </w:t>
      </w:r>
    </w:p>
    <w:p>
      <w:pPr>
        <w:pStyle w:val="BodyText"/>
        <w:numPr>
          <w:ilvl w:val="0"/>
          <w:numId w:val="97"/>
        </w:numPr>
        <w:tabs>
          <w:tab w:val="clear" w:pos="1134"/>
          <w:tab w:val="left" w:pos="709" w:leader="none"/>
        </w:tabs>
        <w:bidi w:val="0"/>
        <w:spacing w:before="0" w:after="0"/>
        <w:ind w:hanging="283" w:left="709"/>
        <w:rPr/>
      </w:pPr>
      <w:r>
        <w:rPr>
          <w:rStyle w:val="Strong"/>
        </w:rPr>
        <w:t>On credit</w:t>
      </w:r>
      <w:r>
        <w:rPr>
          <w:rStyle w:val="SourceText"/>
        </w:rPr>
        <w:t xml:space="preserve"> = Total − UPI − Card − cash applied (never below 0). </w:t>
      </w:r>
    </w:p>
    <w:p>
      <w:pPr>
        <w:pStyle w:val="BodyText"/>
        <w:numPr>
          <w:ilvl w:val="0"/>
          <w:numId w:val="97"/>
        </w:numPr>
        <w:tabs>
          <w:tab w:val="clear" w:pos="1134"/>
          <w:tab w:val="left" w:pos="709" w:leader="none"/>
        </w:tabs>
        <w:bidi w:val="0"/>
        <w:spacing w:before="0" w:after="0"/>
        <w:ind w:hanging="283" w:left="709"/>
        <w:rPr/>
      </w:pPr>
      <w:r>
        <w:rPr>
          <w:rStyle w:val="SourceText"/>
        </w:rPr>
        <w:t xml:space="preserve">Payments sent to the server: CASH = cash applied (not the note tendered), UPI (+ ref), CARD (+ ref), CREDIT = the remainder; zero amounts are omitted. </w:t>
      </w:r>
    </w:p>
    <w:p>
      <w:pPr>
        <w:pStyle w:val="BodyText"/>
        <w:numPr>
          <w:ilvl w:val="0"/>
          <w:numId w:val="97"/>
        </w:numPr>
        <w:tabs>
          <w:tab w:val="clear" w:pos="1134"/>
          <w:tab w:val="left" w:pos="709" w:leader="none"/>
        </w:tabs>
        <w:bidi w:val="0"/>
        <w:spacing w:before="0" w:after="0"/>
        <w:ind w:hanging="283" w:left="709"/>
        <w:rPr/>
      </w:pPr>
      <w:r>
        <w:rPr>
          <w:rStyle w:val="SourceText"/>
        </w:rPr>
        <w:t xml:space="preserve">Server: every payment amount must be &gt; 0 ("Payment amounts must be positive"); the sum must equal the rounded total exactly: "Payments (X) must equal the invoice total Y". Max 10 payment entries. </w:t>
      </w:r>
    </w:p>
    <w:p>
      <w:pPr>
        <w:pStyle w:val="BodyText"/>
        <w:numPr>
          <w:ilvl w:val="0"/>
          <w:numId w:val="97"/>
        </w:numPr>
        <w:tabs>
          <w:tab w:val="clear" w:pos="1134"/>
          <w:tab w:val="left" w:pos="709" w:leader="none"/>
        </w:tabs>
        <w:bidi w:val="0"/>
        <w:ind w:hanging="283" w:left="709"/>
        <w:rPr/>
      </w:pPr>
      <w:r>
        <w:rPr>
          <w:rStyle w:val="Strong"/>
        </w:rPr>
        <w:t>Charge</w:t>
      </w:r>
      <w:r>
        <w:rPr>
          <w:rStyle w:val="SourceText"/>
        </w:rPr>
        <w:t xml:space="preserve"> is disabled when: the cart is empty, no warehouse, any line issue, credit is blocked, UPI + Card &gt; Total, or posting is in progress. </w:t>
      </w:r>
    </w:p>
    <w:p>
      <w:pPr>
        <w:pStyle w:val="BodyText"/>
        <w:bidi w:val="0"/>
        <w:rPr/>
      </w:pPr>
      <w:r>
        <w:rPr>
          <w:rStyle w:val="Strong"/>
        </w:rPr>
        <w:t>Credit</w:t>
      </w:r>
    </w:p>
    <w:p>
      <w:pPr>
        <w:pStyle w:val="BodyText"/>
        <w:numPr>
          <w:ilvl w:val="0"/>
          <w:numId w:val="98"/>
        </w:numPr>
        <w:tabs>
          <w:tab w:val="clear" w:pos="1134"/>
          <w:tab w:val="left" w:pos="709" w:leader="none"/>
        </w:tabs>
        <w:bidi w:val="0"/>
        <w:spacing w:before="0" w:after="0"/>
        <w:ind w:hanging="283" w:left="709"/>
        <w:rPr/>
      </w:pPr>
      <w:r>
        <w:rPr>
          <w:rStyle w:val="SourceText"/>
        </w:rPr>
        <w:t xml:space="preserve">Credit needs a registered customer (client message "— select a registered customer to bill on credit."; server "Credit sales require a registered customer"). </w:t>
      </w:r>
    </w:p>
    <w:p>
      <w:pPr>
        <w:pStyle w:val="BodyText"/>
        <w:numPr>
          <w:ilvl w:val="0"/>
          <w:numId w:val="98"/>
        </w:numPr>
        <w:tabs>
          <w:tab w:val="clear" w:pos="1134"/>
          <w:tab w:val="left" w:pos="709" w:leader="none"/>
        </w:tabs>
        <w:bidi w:val="0"/>
        <w:spacing w:before="0" w:after="0"/>
        <w:ind w:hanging="283" w:left="709"/>
        <w:rPr/>
      </w:pPr>
      <w:r>
        <w:rPr>
          <w:rStyle w:val="SourceText"/>
        </w:rPr>
        <w:t xml:space="preserve">Customer outstanding = opening balance + sum of open credit on all their invoices. Credit available = credit limit − outstanding. A credit limit of 0 means </w:t>
      </w:r>
      <w:r>
        <w:rPr>
          <w:rStyle w:val="Strong"/>
        </w:rPr>
        <w:t>no limit</w:t>
      </w:r>
      <w:r>
        <w:rPr>
          <w:rStyle w:val="SourceText"/>
        </w:rPr>
        <w:t xml:space="preserve"> ("No credit limit set"). </w:t>
      </w:r>
    </w:p>
    <w:p>
      <w:pPr>
        <w:pStyle w:val="BodyText"/>
        <w:numPr>
          <w:ilvl w:val="0"/>
          <w:numId w:val="98"/>
        </w:numPr>
        <w:tabs>
          <w:tab w:val="clear" w:pos="1134"/>
          <w:tab w:val="left" w:pos="709" w:leader="none"/>
        </w:tabs>
        <w:bidi w:val="0"/>
        <w:spacing w:before="0" w:after="0"/>
        <w:ind w:hanging="283" w:left="709"/>
        <w:rPr/>
      </w:pPr>
      <w:r>
        <w:rPr>
          <w:rStyle w:val="SourceText"/>
        </w:rPr>
        <w:t xml:space="preserve">Client blocks charging when credit &gt; credit available. Server re-checks inside the transaction: CREDIT_LIMIT_EXCEEDED "Credit limit exceeded: outstanding X + Y &gt; limit Z". </w:t>
      </w:r>
    </w:p>
    <w:p>
      <w:pPr>
        <w:pStyle w:val="BodyText"/>
        <w:numPr>
          <w:ilvl w:val="0"/>
          <w:numId w:val="98"/>
        </w:numPr>
        <w:tabs>
          <w:tab w:val="clear" w:pos="1134"/>
          <w:tab w:val="left" w:pos="709" w:leader="none"/>
        </w:tabs>
        <w:bidi w:val="0"/>
        <w:ind w:hanging="283" w:left="709"/>
        <w:rPr/>
      </w:pPr>
      <w:r>
        <w:rPr>
          <w:rStyle w:val="SourceText"/>
        </w:rPr>
        <w:t xml:space="preserve">The customer must be ACTIVE; Inactive or Blocked customers cannot be billed at all (not even for cash) — "Customer is inactive" / "… is blocked". </w:t>
      </w:r>
    </w:p>
    <w:p>
      <w:pPr>
        <w:pStyle w:val="BodyText"/>
        <w:bidi w:val="0"/>
        <w:rPr/>
      </w:pPr>
      <w:r>
        <w:rPr>
          <w:rStyle w:val="Strong"/>
        </w:rPr>
        <w:t>Schedule H1 / prescriptions</w:t>
      </w:r>
    </w:p>
    <w:p>
      <w:pPr>
        <w:pStyle w:val="BodyText"/>
        <w:numPr>
          <w:ilvl w:val="0"/>
          <w:numId w:val="99"/>
        </w:numPr>
        <w:tabs>
          <w:tab w:val="clear" w:pos="1134"/>
          <w:tab w:val="left" w:pos="709" w:leader="none"/>
        </w:tabs>
        <w:bidi w:val="0"/>
        <w:spacing w:before="0" w:after="0"/>
        <w:ind w:hanging="283" w:left="709"/>
        <w:rPr/>
      </w:pPr>
      <w:r>
        <w:rPr>
          <w:rStyle w:val="SourceText"/>
        </w:rPr>
        <w:t xml:space="preserve">The prescription card appears and is validated in the browser when any line has prescription class SCHEDULE_H1, SCHEDULE_X or NARCOTIC. </w:t>
      </w:r>
    </w:p>
    <w:p>
      <w:pPr>
        <w:pStyle w:val="BodyText"/>
        <w:numPr>
          <w:ilvl w:val="0"/>
          <w:numId w:val="99"/>
        </w:numPr>
        <w:tabs>
          <w:tab w:val="clear" w:pos="1134"/>
          <w:tab w:val="left" w:pos="709" w:leader="none"/>
        </w:tabs>
        <w:bidi w:val="0"/>
        <w:spacing w:before="0" w:after="0"/>
        <w:ind w:hanging="283" w:left="709"/>
        <w:rPr/>
      </w:pPr>
      <w:r>
        <w:rPr>
          <w:rStyle w:val="SourceText"/>
        </w:rPr>
        <w:t xml:space="preserve">The server makes the prescription mandatory only for SCHEDULE_H1 lines: "Schedule H1 medicines require prescriber and patient details for the statutory register" (422). One prescription-register record (patient, prescriber, reg. no., address, drug name, quantity, dispensed time) is written </w:t>
      </w:r>
      <w:r>
        <w:rPr>
          <w:rStyle w:val="Strong"/>
        </w:rPr>
        <w:t>per Schedule H1 line</w:t>
      </w:r>
      <w:r>
        <w:rPr>
          <w:rStyle w:val="SourceText"/>
        </w:rPr>
        <w:t xml:space="preserve">. Schedule X / Narcotic details entered on the card are not written to the register by the current code. </w:t>
      </w:r>
    </w:p>
    <w:p>
      <w:pPr>
        <w:pStyle w:val="BodyText"/>
        <w:numPr>
          <w:ilvl w:val="0"/>
          <w:numId w:val="99"/>
        </w:numPr>
        <w:tabs>
          <w:tab w:val="clear" w:pos="1134"/>
          <w:tab w:val="left" w:pos="709" w:leader="none"/>
        </w:tabs>
        <w:bidi w:val="0"/>
        <w:ind w:hanging="283" w:left="709"/>
        <w:rPr/>
      </w:pPr>
      <w:r>
        <w:rPr>
          <w:rStyle w:val="SourceText"/>
        </w:rPr>
        <w:t xml:space="preserve">Server validation errors on prescription.* fields are shown inline on the matching field. </w:t>
      </w:r>
    </w:p>
    <w:p>
      <w:pPr>
        <w:pStyle w:val="BodyText"/>
        <w:bidi w:val="0"/>
        <w:rPr/>
      </w:pPr>
      <w:r>
        <w:rPr>
          <w:rStyle w:val="Strong"/>
        </w:rPr>
        <w:t>Idempotency</w:t>
      </w:r>
    </w:p>
    <w:p>
      <w:pPr>
        <w:pStyle w:val="BodyText"/>
        <w:numPr>
          <w:ilvl w:val="0"/>
          <w:numId w:val="100"/>
        </w:numPr>
        <w:tabs>
          <w:tab w:val="clear" w:pos="1134"/>
          <w:tab w:val="left" w:pos="709" w:leader="none"/>
        </w:tabs>
        <w:bidi w:val="0"/>
        <w:spacing w:before="0" w:after="0"/>
        <w:ind w:hanging="283" w:left="709"/>
        <w:rPr/>
      </w:pPr>
      <w:r>
        <w:rPr>
          <w:rStyle w:val="SourceText"/>
        </w:rPr>
        <w:t xml:space="preserve">On the first </w:t>
      </w:r>
      <w:r>
        <w:rPr>
          <w:rStyle w:val="Strong"/>
        </w:rPr>
        <w:t>Charge</w:t>
      </w:r>
      <w:r>
        <w:rPr>
          <w:rStyle w:val="SourceText"/>
        </w:rPr>
        <w:t xml:space="preserve"> attempt the browser creates a key pos-&lt;timestamp&gt;-&lt;random&gt; and reuses it for every retry of the same sale. If the server has already posted an invoice with that key (e.g. the network dropped after posting), it returns the original invoice instead of creating a second one, and the invoice screen shows "This sale was already posted — showing the original invoice (no duplicate created)." Simultaneous duplicates are caught by a unique index and also return the original. </w:t>
      </w:r>
    </w:p>
    <w:p>
      <w:pPr>
        <w:pStyle w:val="BodyText"/>
        <w:numPr>
          <w:ilvl w:val="0"/>
          <w:numId w:val="100"/>
        </w:numPr>
        <w:tabs>
          <w:tab w:val="clear" w:pos="1134"/>
          <w:tab w:val="left" w:pos="709" w:leader="none"/>
        </w:tabs>
        <w:bidi w:val="0"/>
        <w:ind w:hanging="283" w:left="709"/>
        <w:rPr/>
      </w:pPr>
      <w:r>
        <w:rPr>
          <w:rStyle w:val="SourceText"/>
        </w:rPr>
        <w:t xml:space="preserve">The key is discarded when the sale is cleared (after success, </w:t>
      </w:r>
      <w:r>
        <w:rPr>
          <w:rStyle w:val="Strong"/>
        </w:rPr>
        <w:t>Clear</w:t>
      </w:r>
      <w:r>
        <w:rPr>
          <w:rStyle w:val="SourceText"/>
        </w:rPr>
        <w:t xml:space="preserve">, or </w:t>
      </w:r>
      <w:r>
        <w:rPr>
          <w:rStyle w:val="Strong"/>
        </w:rPr>
        <w:t>Hold</w:t>
      </w:r>
      <w:r>
        <w:rPr>
          <w:rStyle w:val="SourceText"/>
        </w:rPr>
        <w:t xml:space="preserve">). </w:t>
      </w:r>
    </w:p>
    <w:p>
      <w:pPr>
        <w:pStyle w:val="BodyText"/>
        <w:bidi w:val="0"/>
        <w:rPr/>
      </w:pPr>
      <w:r>
        <w:rPr>
          <w:rStyle w:val="Strong"/>
        </w:rPr>
        <w:t>Plan limit</w:t>
      </w:r>
    </w:p>
    <w:p>
      <w:pPr>
        <w:pStyle w:val="BodyText"/>
        <w:numPr>
          <w:ilvl w:val="0"/>
          <w:numId w:val="101"/>
        </w:numPr>
        <w:tabs>
          <w:tab w:val="clear" w:pos="1134"/>
          <w:tab w:val="left" w:pos="709" w:leader="none"/>
        </w:tabs>
        <w:bidi w:val="0"/>
        <w:ind w:hanging="283" w:left="709"/>
        <w:rPr/>
      </w:pPr>
      <w:r>
        <w:rPr>
          <w:rStyle w:val="SourceText"/>
        </w:rPr>
        <w:t xml:space="preserve">If the subscription plan has a monthly invoice limit and it is reached for the current IST calendar month: PLAN_LIMIT_REACHED "Your plan allows N invoices per month. Upgrade to keep billing." </w:t>
      </w:r>
    </w:p>
    <w:p>
      <w:pPr>
        <w:pStyle w:val="BodyText"/>
        <w:bidi w:val="0"/>
        <w:rPr/>
      </w:pPr>
      <w:r>
        <w:rPr>
          <w:rStyle w:val="Strong"/>
        </w:rPr>
        <w:t>Held bills</w:t>
      </w:r>
    </w:p>
    <w:p>
      <w:pPr>
        <w:pStyle w:val="BodyText"/>
        <w:numPr>
          <w:ilvl w:val="0"/>
          <w:numId w:val="102"/>
        </w:numPr>
        <w:tabs>
          <w:tab w:val="clear" w:pos="1134"/>
          <w:tab w:val="left" w:pos="709" w:leader="none"/>
        </w:tabs>
        <w:bidi w:val="0"/>
        <w:spacing w:before="0" w:after="0"/>
        <w:ind w:hanging="283" w:left="709"/>
        <w:rPr/>
      </w:pPr>
      <w:r>
        <w:rPr>
          <w:rStyle w:val="SourceText"/>
        </w:rPr>
        <w:t xml:space="preserve">Up to </w:t>
      </w:r>
      <w:r>
        <w:rPr>
          <w:rStyle w:val="Strong"/>
        </w:rPr>
        <w:t>20</w:t>
      </w:r>
      <w:r>
        <w:rPr>
          <w:rStyle w:val="SourceText"/>
        </w:rPr>
        <w:t xml:space="preserve"> held bills per branch: "Up to 20 bills can be on hold per branch. Resume or discard one first." </w:t>
      </w:r>
    </w:p>
    <w:p>
      <w:pPr>
        <w:pStyle w:val="BodyText"/>
        <w:numPr>
          <w:ilvl w:val="0"/>
          <w:numId w:val="102"/>
        </w:numPr>
        <w:tabs>
          <w:tab w:val="clear" w:pos="1134"/>
          <w:tab w:val="left" w:pos="709" w:leader="none"/>
        </w:tabs>
        <w:bidi w:val="0"/>
        <w:spacing w:before="0" w:after="0"/>
        <w:ind w:hanging="283" w:left="709"/>
        <w:rPr/>
      </w:pPr>
      <w:r>
        <w:rPr>
          <w:rStyle w:val="SourceText"/>
        </w:rPr>
        <w:t xml:space="preserve">Item count stored = total units in the cart, rounded, minimum 1, and must be ≤ 100 (server schema) — a cart with more than 100 units in total cannot be held. </w:t>
      </w:r>
    </w:p>
    <w:p>
      <w:pPr>
        <w:pStyle w:val="BodyText"/>
        <w:numPr>
          <w:ilvl w:val="0"/>
          <w:numId w:val="102"/>
        </w:numPr>
        <w:tabs>
          <w:tab w:val="clear" w:pos="1134"/>
          <w:tab w:val="left" w:pos="709" w:leader="none"/>
        </w:tabs>
        <w:bidi w:val="0"/>
        <w:spacing w:before="0" w:after="0"/>
        <w:ind w:hanging="283" w:left="709"/>
        <w:rPr/>
      </w:pPr>
      <w:r>
        <w:rPr>
          <w:rStyle w:val="SourceText"/>
        </w:rPr>
        <w:t xml:space="preserve">Held-bill list shows the 50 newest for the current branch. </w:t>
      </w:r>
    </w:p>
    <w:p>
      <w:pPr>
        <w:pStyle w:val="BodyText"/>
        <w:numPr>
          <w:ilvl w:val="0"/>
          <w:numId w:val="102"/>
        </w:numPr>
        <w:tabs>
          <w:tab w:val="clear" w:pos="1134"/>
          <w:tab w:val="left" w:pos="709" w:leader="none"/>
        </w:tabs>
        <w:bidi w:val="0"/>
        <w:ind w:hanging="283" w:left="709"/>
        <w:rPr/>
      </w:pPr>
      <w:r>
        <w:rPr>
          <w:rStyle w:val="SourceText"/>
        </w:rPr>
        <w:t xml:space="preserve">Resuming restores the saved rates and batches as they were (prices are not refreshed). Payment fields are never saved. </w:t>
      </w:r>
    </w:p>
    <w:p>
      <w:pPr>
        <w:pStyle w:val="BodyText"/>
        <w:bidi w:val="0"/>
        <w:rPr/>
      </w:pPr>
      <w:r>
        <w:rPr>
          <w:rStyle w:val="Strong"/>
        </w:rPr>
        <w:t>What posting does (one database transaction)</w:t>
      </w:r>
    </w:p>
    <w:p>
      <w:pPr>
        <w:pStyle w:val="BodyText"/>
        <w:numPr>
          <w:ilvl w:val="0"/>
          <w:numId w:val="103"/>
        </w:numPr>
        <w:tabs>
          <w:tab w:val="clear" w:pos="1134"/>
          <w:tab w:val="left" w:pos="709" w:leader="none"/>
        </w:tabs>
        <w:bidi w:val="0"/>
        <w:spacing w:before="0" w:after="0"/>
        <w:ind w:hanging="283" w:left="709"/>
        <w:rPr/>
      </w:pPr>
      <w:r>
        <w:rPr>
          <w:rStyle w:val="SourceText"/>
        </w:rPr>
        <w:t xml:space="preserve">Creates the invoice (number SI/&lt;FY&gt;/&lt;seq&gt;, status POSTED, warehouse, customer or walk-in name, totals, wholesale flag from customer). </w:t>
      </w:r>
    </w:p>
    <w:p>
      <w:pPr>
        <w:pStyle w:val="BodyText"/>
        <w:numPr>
          <w:ilvl w:val="0"/>
          <w:numId w:val="103"/>
        </w:numPr>
        <w:tabs>
          <w:tab w:val="clear" w:pos="1134"/>
          <w:tab w:val="left" w:pos="709" w:leader="none"/>
        </w:tabs>
        <w:bidi w:val="0"/>
        <w:spacing w:before="0" w:after="0"/>
        <w:ind w:hanging="283" w:left="709"/>
        <w:rPr/>
      </w:pPr>
      <w:r>
        <w:rPr>
          <w:rStyle w:val="SourceText"/>
        </w:rPr>
        <w:t xml:space="preserve">Creates lines with tax split, batch allocations and cost of goods. </w:t>
      </w:r>
    </w:p>
    <w:p>
      <w:pPr>
        <w:pStyle w:val="BodyText"/>
        <w:numPr>
          <w:ilvl w:val="0"/>
          <w:numId w:val="103"/>
        </w:numPr>
        <w:tabs>
          <w:tab w:val="clear" w:pos="1134"/>
          <w:tab w:val="left" w:pos="709" w:leader="none"/>
        </w:tabs>
        <w:bidi w:val="0"/>
        <w:spacing w:before="0" w:after="0"/>
        <w:ind w:hanging="283" w:left="709"/>
        <w:rPr/>
      </w:pPr>
      <w:r>
        <w:rPr>
          <w:rStyle w:val="SourceText"/>
        </w:rPr>
        <w:t xml:space="preserve">Deducts stock per batch. </w:t>
      </w:r>
    </w:p>
    <w:p>
      <w:pPr>
        <w:pStyle w:val="BodyText"/>
        <w:numPr>
          <w:ilvl w:val="0"/>
          <w:numId w:val="103"/>
        </w:numPr>
        <w:tabs>
          <w:tab w:val="clear" w:pos="1134"/>
          <w:tab w:val="left" w:pos="709" w:leader="none"/>
        </w:tabs>
        <w:bidi w:val="0"/>
        <w:spacing w:before="0" w:after="0"/>
        <w:ind w:hanging="283" w:left="709"/>
        <w:rPr/>
      </w:pPr>
      <w:r>
        <w:rPr>
          <w:rStyle w:val="SourceText"/>
        </w:rPr>
        <w:t xml:space="preserve">Saves payments and Schedule H1 register records. </w:t>
      </w:r>
    </w:p>
    <w:p>
      <w:pPr>
        <w:pStyle w:val="BodyText"/>
        <w:numPr>
          <w:ilvl w:val="0"/>
          <w:numId w:val="103"/>
        </w:numPr>
        <w:tabs>
          <w:tab w:val="clear" w:pos="1134"/>
          <w:tab w:val="left" w:pos="709" w:leader="none"/>
        </w:tabs>
        <w:bidi w:val="0"/>
        <w:spacing w:before="0" w:after="0"/>
        <w:ind w:hanging="283" w:left="709"/>
        <w:rPr/>
      </w:pPr>
      <w:r>
        <w:rPr>
          <w:rStyle w:val="SourceText"/>
        </w:rPr>
        <w:t xml:space="preserve">Posts the journal: Dr Cash (cash) / Dr Bank (UPI, card) / Dr Accounts receivable (credit); Cr Sales (taxable + round-off); Cr GST output (GST + cess); Dr COGS / Cr Inventory at batch purchase cost. </w:t>
      </w:r>
    </w:p>
    <w:p>
      <w:pPr>
        <w:pStyle w:val="BodyText"/>
        <w:numPr>
          <w:ilvl w:val="0"/>
          <w:numId w:val="103"/>
        </w:numPr>
        <w:tabs>
          <w:tab w:val="clear" w:pos="1134"/>
          <w:tab w:val="left" w:pos="709" w:leader="none"/>
        </w:tabs>
        <w:bidi w:val="0"/>
        <w:ind w:hanging="283" w:left="709"/>
        <w:rPr/>
      </w:pPr>
      <w:r>
        <w:rPr>
          <w:rStyle w:val="SourceText"/>
        </w:rPr>
        <w:t xml:space="preserve">Writes audit event SALES_INVOICE_POSTED and increments the monthly invoice usage counter. </w:t>
      </w:r>
    </w:p>
    <w:p>
      <w:pPr>
        <w:pStyle w:val="Heading4"/>
        <w:bidi w:val="0"/>
        <w:ind w:hanging="0" w:left="0" w:right="0"/>
        <w:rPr/>
      </w:pPr>
      <w:bookmarkStart w:id="145" w:name="messages-empty-states_13"/>
      <w:bookmarkEnd w:id="145"/>
      <w:r>
        <w:rPr>
          <w:rStyle w:val="SourceText"/>
        </w:rPr>
        <w:t>Messages &amp; empty states</w:t>
      </w:r>
    </w:p>
    <w:tbl>
      <w:tblPr>
        <w:tblW w:w="9600" w:type="dxa"/>
        <w:jc w:val="left"/>
        <w:tblInd w:w="28" w:type="dxa"/>
        <w:tblLayout w:type="fixed"/>
        <w:tblCellMar>
          <w:top w:w="28" w:type="dxa"/>
          <w:left w:w="28" w:type="dxa"/>
          <w:bottom w:w="28" w:type="dxa"/>
          <w:right w:w="28" w:type="dxa"/>
        </w:tblCellMar>
      </w:tblPr>
      <w:tblGrid>
        <w:gridCol w:w="1517"/>
        <w:gridCol w:w="911"/>
        <w:gridCol w:w="7172"/>
      </w:tblGrid>
      <w:tr>
        <w:trPr>
          <w:tblHeader w:val="true"/>
        </w:trPr>
        <w:tc>
          <w:tcPr>
            <w:tcW w:w="1517" w:type="dxa"/>
            <w:tcBorders/>
            <w:vAlign w:val="center"/>
          </w:tcPr>
          <w:p>
            <w:pPr>
              <w:pStyle w:val="TableHeading"/>
              <w:suppressLineNumbers/>
              <w:shd w:fill="D9F7EF" w:val="clear"/>
              <w:bidi w:val="0"/>
              <w:spacing w:before="0" w:after="283"/>
              <w:jc w:val="center"/>
              <w:rPr/>
            </w:pPr>
            <w:r>
              <w:rPr/>
              <w:t>When</w:t>
            </w:r>
          </w:p>
        </w:tc>
        <w:tc>
          <w:tcPr>
            <w:tcW w:w="911" w:type="dxa"/>
            <w:tcBorders/>
            <w:vAlign w:val="center"/>
          </w:tcPr>
          <w:p>
            <w:pPr>
              <w:pStyle w:val="TableHeading"/>
              <w:suppressLineNumbers/>
              <w:shd w:fill="D9F7EF" w:val="clear"/>
              <w:bidi w:val="0"/>
              <w:spacing w:before="0" w:after="283"/>
              <w:jc w:val="center"/>
              <w:rPr/>
            </w:pPr>
            <w:r>
              <w:rPr/>
              <w:t>Type</w:t>
            </w:r>
          </w:p>
        </w:tc>
        <w:tc>
          <w:tcPr>
            <w:tcW w:w="7172" w:type="dxa"/>
            <w:tcBorders/>
            <w:vAlign w:val="center"/>
          </w:tcPr>
          <w:p>
            <w:pPr>
              <w:pStyle w:val="TableHeading"/>
              <w:suppressLineNumbers/>
              <w:shd w:fill="D9F7EF" w:val="clear"/>
              <w:bidi w:val="0"/>
              <w:spacing w:before="0" w:after="283"/>
              <w:jc w:val="center"/>
              <w:rPr/>
            </w:pPr>
            <w:r>
              <w:rPr/>
              <w:t>Exact text</w:t>
            </w:r>
          </w:p>
        </w:tc>
      </w:tr>
      <w:tr>
        <w:trPr/>
        <w:tc>
          <w:tcPr>
            <w:tcW w:w="1517" w:type="dxa"/>
            <w:tcBorders/>
            <w:vAlign w:val="center"/>
          </w:tcPr>
          <w:p>
            <w:pPr>
              <w:pStyle w:val="TableContents"/>
              <w:bidi w:val="0"/>
              <w:spacing w:before="0" w:after="283"/>
              <w:rPr/>
            </w:pPr>
            <w:r>
              <w:rPr/>
              <w:t>Search has no match</w:t>
            </w:r>
          </w:p>
        </w:tc>
        <w:tc>
          <w:tcPr>
            <w:tcW w:w="911" w:type="dxa"/>
            <w:tcBorders/>
            <w:vAlign w:val="center"/>
          </w:tcPr>
          <w:p>
            <w:pPr>
              <w:pStyle w:val="TableContents"/>
              <w:bidi w:val="0"/>
              <w:spacing w:before="0" w:after="283"/>
              <w:rPr/>
            </w:pPr>
            <w:r>
              <w:rPr/>
              <w:t>Panel text</w:t>
            </w:r>
          </w:p>
        </w:tc>
        <w:tc>
          <w:tcPr>
            <w:tcW w:w="7172" w:type="dxa"/>
            <w:tcBorders/>
            <w:vAlign w:val="center"/>
          </w:tcPr>
          <w:p>
            <w:pPr>
              <w:pStyle w:val="TableContents"/>
              <w:bidi w:val="0"/>
              <w:spacing w:before="0" w:after="283"/>
              <w:rPr/>
            </w:pPr>
            <w:r>
              <w:rPr/>
              <w:t>No matching active products</w:t>
            </w:r>
          </w:p>
        </w:tc>
      </w:tr>
      <w:tr>
        <w:trPr/>
        <w:tc>
          <w:tcPr>
            <w:tcW w:w="1517" w:type="dxa"/>
            <w:tcBorders/>
            <w:vAlign w:val="center"/>
          </w:tcPr>
          <w:p>
            <w:pPr>
              <w:pStyle w:val="TableContents"/>
              <w:bidi w:val="0"/>
              <w:spacing w:before="0" w:after="283"/>
              <w:rPr/>
            </w:pPr>
            <w:r>
              <w:rPr/>
              <w:t>Empty cart</w:t>
            </w:r>
          </w:p>
        </w:tc>
        <w:tc>
          <w:tcPr>
            <w:tcW w:w="911" w:type="dxa"/>
            <w:tcBorders/>
            <w:vAlign w:val="center"/>
          </w:tcPr>
          <w:p>
            <w:pPr>
              <w:pStyle w:val="TableContents"/>
              <w:bidi w:val="0"/>
              <w:spacing w:before="0" w:after="283"/>
              <w:rPr/>
            </w:pPr>
            <w:r>
              <w:rPr/>
              <w:t>Empty state</w:t>
            </w:r>
          </w:p>
        </w:tc>
        <w:tc>
          <w:tcPr>
            <w:tcW w:w="7172" w:type="dxa"/>
            <w:tcBorders/>
            <w:vAlign w:val="center"/>
          </w:tcPr>
          <w:p>
            <w:pPr>
              <w:pStyle w:val="TableContents"/>
              <w:bidi w:val="0"/>
              <w:spacing w:before="0" w:after="283"/>
              <w:rPr/>
            </w:pPr>
            <w:r>
              <w:rPr/>
              <w:t>Search or scan to start a bill. Batches are picked first-expiry-first-out automatically.</w:t>
            </w:r>
          </w:p>
        </w:tc>
      </w:tr>
      <w:tr>
        <w:trPr/>
        <w:tc>
          <w:tcPr>
            <w:tcW w:w="1517" w:type="dxa"/>
            <w:tcBorders/>
            <w:vAlign w:val="center"/>
          </w:tcPr>
          <w:p>
            <w:pPr>
              <w:pStyle w:val="TableContents"/>
              <w:bidi w:val="0"/>
              <w:spacing w:before="0" w:after="283"/>
              <w:rPr/>
            </w:pPr>
            <w:r>
              <w:rPr/>
              <w:t>Added an out-of-stock product</w:t>
            </w:r>
          </w:p>
        </w:tc>
        <w:tc>
          <w:tcPr>
            <w:tcW w:w="911" w:type="dxa"/>
            <w:tcBorders/>
            <w:vAlign w:val="center"/>
          </w:tcPr>
          <w:p>
            <w:pPr>
              <w:pStyle w:val="TableContents"/>
              <w:bidi w:val="0"/>
              <w:spacing w:before="0" w:after="283"/>
              <w:rPr/>
            </w:pPr>
            <w:r>
              <w:rPr/>
              <w:t>Warning toast</w:t>
            </w:r>
          </w:p>
        </w:tc>
        <w:tc>
          <w:tcPr>
            <w:tcW w:w="7172" w:type="dxa"/>
            <w:tcBorders/>
            <w:vAlign w:val="center"/>
          </w:tcPr>
          <w:p>
            <w:pPr>
              <w:pStyle w:val="TableContents"/>
              <w:bidi w:val="0"/>
              <w:spacing w:before="0" w:after="283"/>
              <w:rPr/>
            </w:pPr>
            <w:r>
              <w:rPr>
                <w:rStyle w:val="Emphasis"/>
              </w:rPr>
              <w:t>is out of stock here</w:t>
            </w:r>
            <w:r>
              <w:rPr/>
              <w:t xml:space="preserve"> — Check substitutes on the cart line, or pick another warehouse.</w:t>
            </w:r>
          </w:p>
        </w:tc>
      </w:tr>
      <w:tr>
        <w:trPr/>
        <w:tc>
          <w:tcPr>
            <w:tcW w:w="1517" w:type="dxa"/>
            <w:tcBorders/>
            <w:vAlign w:val="center"/>
          </w:tcPr>
          <w:p>
            <w:pPr>
              <w:pStyle w:val="TableContents"/>
              <w:bidi w:val="0"/>
              <w:spacing w:before="0" w:after="283"/>
              <w:rPr/>
            </w:pPr>
            <w:r>
              <w:rPr/>
              <w:t>Barcode not found</w:t>
            </w:r>
          </w:p>
        </w:tc>
        <w:tc>
          <w:tcPr>
            <w:tcW w:w="911" w:type="dxa"/>
            <w:tcBorders/>
            <w:vAlign w:val="center"/>
          </w:tcPr>
          <w:p>
            <w:pPr>
              <w:pStyle w:val="TableContents"/>
              <w:bidi w:val="0"/>
              <w:spacing w:before="0" w:after="283"/>
              <w:rPr/>
            </w:pPr>
            <w:r>
              <w:rPr/>
              <w:t>Warning toast</w:t>
            </w:r>
          </w:p>
        </w:tc>
        <w:tc>
          <w:tcPr>
            <w:tcW w:w="7172" w:type="dxa"/>
            <w:tcBorders/>
            <w:vAlign w:val="center"/>
          </w:tcPr>
          <w:p>
            <w:pPr>
              <w:pStyle w:val="TableContents"/>
              <w:bidi w:val="0"/>
              <w:spacing w:before="0" w:after="283"/>
              <w:rPr/>
            </w:pPr>
            <w:r>
              <w:rPr>
                <w:rStyle w:val="Emphasis"/>
              </w:rPr>
              <w:t>Barcode not found</w:t>
            </w:r>
            <w:r>
              <w:rPr/>
              <w:t xml:space="preserve"> — No product has barcode </w:t>
            </w:r>
            <w:r>
              <w:rPr>
                <w:rStyle w:val="SourceText"/>
              </w:rPr>
              <w:t>.</w:t>
            </w:r>
          </w:p>
        </w:tc>
      </w:tr>
      <w:tr>
        <w:trPr/>
        <w:tc>
          <w:tcPr>
            <w:tcW w:w="1517" w:type="dxa"/>
            <w:tcBorders/>
            <w:vAlign w:val="center"/>
          </w:tcPr>
          <w:p>
            <w:pPr>
              <w:pStyle w:val="TableContents"/>
              <w:bidi w:val="0"/>
              <w:spacing w:before="0" w:after="283"/>
              <w:rPr/>
            </w:pPr>
            <w:r>
              <w:rPr/>
              <w:t>Substitutes loading / none</w:t>
            </w:r>
          </w:p>
        </w:tc>
        <w:tc>
          <w:tcPr>
            <w:tcW w:w="911" w:type="dxa"/>
            <w:tcBorders/>
            <w:vAlign w:val="center"/>
          </w:tcPr>
          <w:p>
            <w:pPr>
              <w:pStyle w:val="TableContents"/>
              <w:bidi w:val="0"/>
              <w:spacing w:before="0" w:after="283"/>
              <w:rPr/>
            </w:pPr>
            <w:r>
              <w:rPr/>
              <w:t>Panel text</w:t>
            </w:r>
          </w:p>
        </w:tc>
        <w:tc>
          <w:tcPr>
            <w:tcW w:w="7172" w:type="dxa"/>
            <w:tcBorders/>
            <w:vAlign w:val="center"/>
          </w:tcPr>
          <w:p>
            <w:pPr>
              <w:pStyle w:val="TableContents"/>
              <w:bidi w:val="0"/>
              <w:spacing w:before="0" w:after="283"/>
              <w:rPr/>
            </w:pPr>
            <w:r>
              <w:rPr/>
              <w:t>Finding alternatives… / Add a generic name to this product to see substitutes. / No other products with this generic.</w:t>
            </w:r>
          </w:p>
        </w:tc>
      </w:tr>
      <w:tr>
        <w:trPr/>
        <w:tc>
          <w:tcPr>
            <w:tcW w:w="1517" w:type="dxa"/>
            <w:tcBorders/>
            <w:vAlign w:val="center"/>
          </w:tcPr>
          <w:p>
            <w:pPr>
              <w:pStyle w:val="TableContents"/>
              <w:bidi w:val="0"/>
              <w:spacing w:before="0" w:after="283"/>
              <w:rPr/>
            </w:pPr>
            <w:r>
              <w:rPr/>
              <w:t>Substitute picked</w:t>
            </w:r>
          </w:p>
        </w:tc>
        <w:tc>
          <w:tcPr>
            <w:tcW w:w="911" w:type="dxa"/>
            <w:tcBorders/>
            <w:vAlign w:val="center"/>
          </w:tcPr>
          <w:p>
            <w:pPr>
              <w:pStyle w:val="TableContents"/>
              <w:bidi w:val="0"/>
              <w:spacing w:before="0" w:after="283"/>
              <w:rPr/>
            </w:pPr>
            <w:r>
              <w:rPr/>
              <w:t>Success toast</w:t>
            </w:r>
          </w:p>
        </w:tc>
        <w:tc>
          <w:tcPr>
            <w:tcW w:w="7172" w:type="dxa"/>
            <w:tcBorders/>
            <w:vAlign w:val="center"/>
          </w:tcPr>
          <w:p>
            <w:pPr>
              <w:pStyle w:val="TableContents"/>
              <w:bidi w:val="0"/>
              <w:spacing w:before="0" w:after="283"/>
              <w:rPr/>
            </w:pPr>
            <w:r>
              <w:rPr>
                <w:rStyle w:val="Emphasis"/>
              </w:rPr>
              <w:t>Substitute added</w:t>
            </w:r>
            <w:r>
              <w:rPr/>
              <w:t xml:space="preserve"> — replaces the out-of-stock item.</w:t>
            </w:r>
          </w:p>
        </w:tc>
      </w:tr>
      <w:tr>
        <w:trPr/>
        <w:tc>
          <w:tcPr>
            <w:tcW w:w="1517" w:type="dxa"/>
            <w:tcBorders/>
            <w:vAlign w:val="center"/>
          </w:tcPr>
          <w:p>
            <w:pPr>
              <w:pStyle w:val="TableContents"/>
              <w:bidi w:val="0"/>
              <w:spacing w:before="0" w:after="283"/>
              <w:rPr/>
            </w:pPr>
            <w:r>
              <w:rPr/>
              <w:t>Missing prescription</w:t>
            </w:r>
          </w:p>
        </w:tc>
        <w:tc>
          <w:tcPr>
            <w:tcW w:w="911" w:type="dxa"/>
            <w:tcBorders/>
            <w:vAlign w:val="center"/>
          </w:tcPr>
          <w:p>
            <w:pPr>
              <w:pStyle w:val="TableContents"/>
              <w:bidi w:val="0"/>
              <w:spacing w:before="0" w:after="283"/>
              <w:rPr/>
            </w:pPr>
            <w:r>
              <w:rPr/>
              <w:t>Error toast</w:t>
            </w:r>
          </w:p>
        </w:tc>
        <w:tc>
          <w:tcPr>
            <w:tcW w:w="7172" w:type="dxa"/>
            <w:tcBorders/>
            <w:vAlign w:val="center"/>
          </w:tcPr>
          <w:p>
            <w:pPr>
              <w:pStyle w:val="TableContents"/>
              <w:bidi w:val="0"/>
              <w:spacing w:before="0" w:after="283"/>
              <w:rPr/>
            </w:pPr>
            <w:r>
              <w:rPr>
                <w:rStyle w:val="Emphasis"/>
              </w:rPr>
              <w:t>Complete the prescription</w:t>
            </w:r>
            <w:r>
              <w:rPr/>
              <w:t xml:space="preserve"> — Schedule H1 items need patient and prescriber details for the statutory register.</w:t>
            </w:r>
          </w:p>
        </w:tc>
      </w:tr>
      <w:tr>
        <w:trPr/>
        <w:tc>
          <w:tcPr>
            <w:tcW w:w="1517" w:type="dxa"/>
            <w:tcBorders/>
            <w:vAlign w:val="center"/>
          </w:tcPr>
          <w:p>
            <w:pPr>
              <w:pStyle w:val="TableContents"/>
              <w:bidi w:val="0"/>
              <w:spacing w:before="0" w:after="283"/>
              <w:rPr/>
            </w:pPr>
            <w:r>
              <w:rPr/>
              <w:t>Credit without customer</w:t>
            </w:r>
          </w:p>
        </w:tc>
        <w:tc>
          <w:tcPr>
            <w:tcW w:w="911" w:type="dxa"/>
            <w:tcBorders/>
            <w:vAlign w:val="center"/>
          </w:tcPr>
          <w:p>
            <w:pPr>
              <w:pStyle w:val="TableContents"/>
              <w:bidi w:val="0"/>
              <w:spacing w:before="0" w:after="283"/>
              <w:rPr/>
            </w:pPr>
            <w:r>
              <w:rPr/>
              <w:t>Alert</w:t>
            </w:r>
          </w:p>
        </w:tc>
        <w:tc>
          <w:tcPr>
            <w:tcW w:w="7172" w:type="dxa"/>
            <w:tcBorders/>
            <w:vAlign w:val="center"/>
          </w:tcPr>
          <w:p>
            <w:pPr>
              <w:pStyle w:val="TableContents"/>
              <w:bidi w:val="0"/>
              <w:spacing w:before="0" w:after="283"/>
              <w:rPr/>
            </w:pPr>
            <w:r>
              <w:rPr/>
              <w:t>On credit: ₹X — select a registered customer to bill on credit.</w:t>
            </w:r>
          </w:p>
        </w:tc>
      </w:tr>
      <w:tr>
        <w:trPr/>
        <w:tc>
          <w:tcPr>
            <w:tcW w:w="1517" w:type="dxa"/>
            <w:tcBorders/>
            <w:vAlign w:val="center"/>
          </w:tcPr>
          <w:p>
            <w:pPr>
              <w:pStyle w:val="TableContents"/>
              <w:bidi w:val="0"/>
              <w:spacing w:before="0" w:after="283"/>
              <w:rPr/>
            </w:pPr>
            <w:r>
              <w:rPr/>
              <w:t>Credit over limit</w:t>
            </w:r>
          </w:p>
        </w:tc>
        <w:tc>
          <w:tcPr>
            <w:tcW w:w="911" w:type="dxa"/>
            <w:tcBorders/>
            <w:vAlign w:val="center"/>
          </w:tcPr>
          <w:p>
            <w:pPr>
              <w:pStyle w:val="TableContents"/>
              <w:bidi w:val="0"/>
              <w:spacing w:before="0" w:after="283"/>
              <w:rPr/>
            </w:pPr>
            <w:r>
              <w:rPr/>
              <w:t>Alert (red)</w:t>
            </w:r>
          </w:p>
        </w:tc>
        <w:tc>
          <w:tcPr>
            <w:tcW w:w="7172" w:type="dxa"/>
            <w:tcBorders/>
            <w:vAlign w:val="center"/>
          </w:tcPr>
          <w:p>
            <w:pPr>
              <w:pStyle w:val="TableContents"/>
              <w:bidi w:val="0"/>
              <w:spacing w:before="0" w:after="283"/>
              <w:rPr/>
            </w:pPr>
            <w:r>
              <w:rPr/>
              <w:t>On credit: ₹X — exceeds available credit.</w:t>
            </w:r>
          </w:p>
        </w:tc>
      </w:tr>
      <w:tr>
        <w:trPr/>
        <w:tc>
          <w:tcPr>
            <w:tcW w:w="1517" w:type="dxa"/>
            <w:tcBorders/>
            <w:vAlign w:val="center"/>
          </w:tcPr>
          <w:p>
            <w:pPr>
              <w:pStyle w:val="TableContents"/>
              <w:bidi w:val="0"/>
              <w:spacing w:before="0" w:after="283"/>
              <w:rPr/>
            </w:pPr>
            <w:r>
              <w:rPr/>
              <w:t>UPI + card too high</w:t>
            </w:r>
          </w:p>
        </w:tc>
        <w:tc>
          <w:tcPr>
            <w:tcW w:w="911" w:type="dxa"/>
            <w:tcBorders/>
            <w:vAlign w:val="center"/>
          </w:tcPr>
          <w:p>
            <w:pPr>
              <w:pStyle w:val="TableContents"/>
              <w:bidi w:val="0"/>
              <w:spacing w:before="0" w:after="283"/>
              <w:rPr/>
            </w:pPr>
            <w:r>
              <w:rPr/>
              <w:t>Inline warning</w:t>
            </w:r>
          </w:p>
        </w:tc>
        <w:tc>
          <w:tcPr>
            <w:tcW w:w="7172" w:type="dxa"/>
            <w:tcBorders/>
            <w:vAlign w:val="center"/>
          </w:tcPr>
          <w:p>
            <w:pPr>
              <w:pStyle w:val="TableContents"/>
              <w:bidi w:val="0"/>
              <w:spacing w:before="0" w:after="283"/>
              <w:rPr/>
            </w:pPr>
            <w:r>
              <w:rPr/>
              <w:t>UPI + card exceed the total due.</w:t>
            </w:r>
          </w:p>
        </w:tc>
      </w:tr>
      <w:tr>
        <w:trPr/>
        <w:tc>
          <w:tcPr>
            <w:tcW w:w="1517" w:type="dxa"/>
            <w:tcBorders/>
            <w:vAlign w:val="center"/>
          </w:tcPr>
          <w:p>
            <w:pPr>
              <w:pStyle w:val="TableContents"/>
              <w:bidi w:val="0"/>
              <w:spacing w:before="0" w:after="283"/>
              <w:rPr/>
            </w:pPr>
            <w:r>
              <w:rPr/>
              <w:t>Invoice posted</w:t>
            </w:r>
          </w:p>
        </w:tc>
        <w:tc>
          <w:tcPr>
            <w:tcW w:w="911" w:type="dxa"/>
            <w:tcBorders/>
            <w:vAlign w:val="center"/>
          </w:tcPr>
          <w:p>
            <w:pPr>
              <w:pStyle w:val="TableContents"/>
              <w:bidi w:val="0"/>
              <w:spacing w:before="0" w:after="283"/>
              <w:rPr/>
            </w:pPr>
            <w:r>
              <w:rPr/>
              <w:t>Success toast</w:t>
            </w:r>
          </w:p>
        </w:tc>
        <w:tc>
          <w:tcPr>
            <w:tcW w:w="7172" w:type="dxa"/>
            <w:tcBorders/>
            <w:vAlign w:val="center"/>
          </w:tcPr>
          <w:p>
            <w:pPr>
              <w:pStyle w:val="TableContents"/>
              <w:bidi w:val="0"/>
              <w:spacing w:before="0" w:after="283"/>
              <w:rPr/>
            </w:pPr>
            <w:r>
              <w:rPr>
                <w:rStyle w:val="Emphasis"/>
              </w:rPr>
              <w:t>Invoice posted</w:t>
            </w:r>
            <w:r>
              <w:rPr/>
              <w:t xml:space="preserve"> — Give change ₹X (second line only when change &gt; 0)</w:t>
            </w:r>
          </w:p>
        </w:tc>
      </w:tr>
      <w:tr>
        <w:trPr/>
        <w:tc>
          <w:tcPr>
            <w:tcW w:w="1517" w:type="dxa"/>
            <w:tcBorders/>
            <w:vAlign w:val="center"/>
          </w:tcPr>
          <w:p>
            <w:pPr>
              <w:pStyle w:val="TableContents"/>
              <w:bidi w:val="0"/>
              <w:spacing w:before="0" w:after="283"/>
              <w:rPr/>
            </w:pPr>
            <w:r>
              <w:rPr/>
              <w:t>Hold dialog</w:t>
            </w:r>
          </w:p>
        </w:tc>
        <w:tc>
          <w:tcPr>
            <w:tcW w:w="911" w:type="dxa"/>
            <w:tcBorders/>
            <w:vAlign w:val="center"/>
          </w:tcPr>
          <w:p>
            <w:pPr>
              <w:pStyle w:val="TableContents"/>
              <w:bidi w:val="0"/>
              <w:spacing w:before="0" w:after="283"/>
              <w:rPr/>
            </w:pPr>
            <w:r>
              <w:rPr/>
              <w:t>Confirm dialog</w:t>
            </w:r>
          </w:p>
        </w:tc>
        <w:tc>
          <w:tcPr>
            <w:tcW w:w="7172" w:type="dxa"/>
            <w:tcBorders/>
            <w:vAlign w:val="center"/>
          </w:tcPr>
          <w:p>
            <w:pPr>
              <w:pStyle w:val="TableContents"/>
              <w:bidi w:val="0"/>
              <w:spacing w:before="0" w:after="283"/>
              <w:rPr/>
            </w:pPr>
            <w:r>
              <w:rPr/>
              <w:t xml:space="preserve">Title "Hold this bill?"; message "N line(s) · ₹X. Stock is not deducted until you resume and charge."; buttons </w:t>
            </w:r>
            <w:r>
              <w:rPr>
                <w:rStyle w:val="Strong"/>
              </w:rPr>
              <w:t>Cancel</w:t>
            </w:r>
            <w:r>
              <w:rPr/>
              <w:t xml:space="preserve">, </w:t>
            </w:r>
            <w:r>
              <w:rPr>
                <w:rStyle w:val="Strong"/>
              </w:rPr>
              <w:t>Hold bill</w:t>
            </w:r>
            <w:r>
              <w:rPr/>
              <w:t xml:space="preserve"> ("Working…")</w:t>
            </w:r>
          </w:p>
        </w:tc>
      </w:tr>
      <w:tr>
        <w:trPr/>
        <w:tc>
          <w:tcPr>
            <w:tcW w:w="1517" w:type="dxa"/>
            <w:tcBorders/>
            <w:vAlign w:val="center"/>
          </w:tcPr>
          <w:p>
            <w:pPr>
              <w:pStyle w:val="TableContents"/>
              <w:bidi w:val="0"/>
              <w:spacing w:before="0" w:after="283"/>
              <w:rPr/>
            </w:pPr>
            <w:r>
              <w:rPr/>
              <w:t>Bill held</w:t>
            </w:r>
          </w:p>
        </w:tc>
        <w:tc>
          <w:tcPr>
            <w:tcW w:w="911" w:type="dxa"/>
            <w:tcBorders/>
            <w:vAlign w:val="center"/>
          </w:tcPr>
          <w:p>
            <w:pPr>
              <w:pStyle w:val="TableContents"/>
              <w:bidi w:val="0"/>
              <w:spacing w:before="0" w:after="283"/>
              <w:rPr/>
            </w:pPr>
            <w:r>
              <w:rPr/>
              <w:t>Success toast</w:t>
            </w:r>
          </w:p>
        </w:tc>
        <w:tc>
          <w:tcPr>
            <w:tcW w:w="7172" w:type="dxa"/>
            <w:tcBorders/>
            <w:vAlign w:val="center"/>
          </w:tcPr>
          <w:p>
            <w:pPr>
              <w:pStyle w:val="TableContents"/>
              <w:bidi w:val="0"/>
              <w:spacing w:before="0" w:after="283"/>
              <w:rPr/>
            </w:pPr>
            <w:r>
              <w:rPr/>
              <w:t>Bill on hold</w:t>
            </w:r>
          </w:p>
        </w:tc>
      </w:tr>
      <w:tr>
        <w:trPr/>
        <w:tc>
          <w:tcPr>
            <w:tcW w:w="1517" w:type="dxa"/>
            <w:tcBorders/>
            <w:vAlign w:val="center"/>
          </w:tcPr>
          <w:p>
            <w:pPr>
              <w:pStyle w:val="TableContents"/>
              <w:bidi w:val="0"/>
              <w:spacing w:before="0" w:after="283"/>
              <w:rPr/>
            </w:pPr>
            <w:r>
              <w:rPr/>
              <w:t>Resume while cart has items</w:t>
            </w:r>
          </w:p>
        </w:tc>
        <w:tc>
          <w:tcPr>
            <w:tcW w:w="911" w:type="dxa"/>
            <w:tcBorders/>
            <w:vAlign w:val="center"/>
          </w:tcPr>
          <w:p>
            <w:pPr>
              <w:pStyle w:val="TableContents"/>
              <w:bidi w:val="0"/>
              <w:spacing w:before="0" w:after="283"/>
              <w:rPr/>
            </w:pPr>
            <w:r>
              <w:rPr/>
              <w:t>Warning toast</w:t>
            </w:r>
          </w:p>
        </w:tc>
        <w:tc>
          <w:tcPr>
            <w:tcW w:w="7172" w:type="dxa"/>
            <w:tcBorders/>
            <w:vAlign w:val="center"/>
          </w:tcPr>
          <w:p>
            <w:pPr>
              <w:pStyle w:val="TableContents"/>
              <w:bidi w:val="0"/>
              <w:spacing w:before="0" w:after="283"/>
              <w:rPr/>
            </w:pPr>
            <w:r>
              <w:rPr>
                <w:rStyle w:val="Emphasis"/>
              </w:rPr>
              <w:t>Finish the current bill first</w:t>
            </w:r>
            <w:r>
              <w:rPr/>
              <w:t xml:space="preserve"> — Hold or clear the cart before resuming another bill.</w:t>
            </w:r>
          </w:p>
        </w:tc>
      </w:tr>
      <w:tr>
        <w:trPr/>
        <w:tc>
          <w:tcPr>
            <w:tcW w:w="1517" w:type="dxa"/>
            <w:tcBorders/>
            <w:vAlign w:val="center"/>
          </w:tcPr>
          <w:p>
            <w:pPr>
              <w:pStyle w:val="TableContents"/>
              <w:bidi w:val="0"/>
              <w:spacing w:before="0" w:after="283"/>
              <w:rPr/>
            </w:pPr>
            <w:r>
              <w:rPr/>
              <w:t>Bill resumed</w:t>
            </w:r>
          </w:p>
        </w:tc>
        <w:tc>
          <w:tcPr>
            <w:tcW w:w="911" w:type="dxa"/>
            <w:tcBorders/>
            <w:vAlign w:val="center"/>
          </w:tcPr>
          <w:p>
            <w:pPr>
              <w:pStyle w:val="TableContents"/>
              <w:bidi w:val="0"/>
              <w:spacing w:before="0" w:after="283"/>
              <w:rPr/>
            </w:pPr>
            <w:r>
              <w:rPr/>
              <w:t>Info toast</w:t>
            </w:r>
          </w:p>
        </w:tc>
        <w:tc>
          <w:tcPr>
            <w:tcW w:w="7172" w:type="dxa"/>
            <w:tcBorders/>
            <w:vAlign w:val="center"/>
          </w:tcPr>
          <w:p>
            <w:pPr>
              <w:pStyle w:val="TableContents"/>
              <w:bidi w:val="0"/>
              <w:spacing w:before="0" w:after="283"/>
              <w:rPr/>
            </w:pPr>
            <w:r>
              <w:rPr>
                <w:rStyle w:val="Emphasis"/>
              </w:rPr>
              <w:t>Bill resumed</w:t>
            </w:r>
            <w:r>
              <w:rPr/>
              <w:t xml:space="preserve"> — · ₹X</w:t>
            </w:r>
          </w:p>
        </w:tc>
      </w:tr>
      <w:tr>
        <w:trPr/>
        <w:tc>
          <w:tcPr>
            <w:tcW w:w="1517" w:type="dxa"/>
            <w:tcBorders/>
            <w:vAlign w:val="center"/>
          </w:tcPr>
          <w:p>
            <w:pPr>
              <w:pStyle w:val="TableContents"/>
              <w:bidi w:val="0"/>
              <w:spacing w:before="0" w:after="283"/>
              <w:rPr/>
            </w:pPr>
            <w:r>
              <w:rPr/>
              <w:t>Held bill discarded</w:t>
            </w:r>
          </w:p>
        </w:tc>
        <w:tc>
          <w:tcPr>
            <w:tcW w:w="911" w:type="dxa"/>
            <w:tcBorders/>
            <w:vAlign w:val="center"/>
          </w:tcPr>
          <w:p>
            <w:pPr>
              <w:pStyle w:val="TableContents"/>
              <w:bidi w:val="0"/>
              <w:spacing w:before="0" w:after="283"/>
              <w:rPr/>
            </w:pPr>
            <w:r>
              <w:rPr/>
              <w:t>Success toast</w:t>
            </w:r>
          </w:p>
        </w:tc>
        <w:tc>
          <w:tcPr>
            <w:tcW w:w="7172" w:type="dxa"/>
            <w:tcBorders/>
            <w:vAlign w:val="center"/>
          </w:tcPr>
          <w:p>
            <w:pPr>
              <w:pStyle w:val="TableContents"/>
              <w:bidi w:val="0"/>
              <w:spacing w:before="0" w:after="283"/>
              <w:rPr/>
            </w:pPr>
            <w:r>
              <w:rPr/>
              <w:t>Held bill discarded</w:t>
            </w:r>
          </w:p>
        </w:tc>
      </w:tr>
      <w:tr>
        <w:trPr/>
        <w:tc>
          <w:tcPr>
            <w:tcW w:w="1517" w:type="dxa"/>
            <w:tcBorders/>
            <w:vAlign w:val="center"/>
          </w:tcPr>
          <w:p>
            <w:pPr>
              <w:pStyle w:val="TableContents"/>
              <w:bidi w:val="0"/>
              <w:spacing w:before="0" w:after="283"/>
              <w:rPr/>
            </w:pPr>
            <w:r>
              <w:rPr/>
              <w:t>Held bills drawer</w:t>
            </w:r>
          </w:p>
        </w:tc>
        <w:tc>
          <w:tcPr>
            <w:tcW w:w="911" w:type="dxa"/>
            <w:tcBorders/>
            <w:vAlign w:val="center"/>
          </w:tcPr>
          <w:p>
            <w:pPr>
              <w:pStyle w:val="TableContents"/>
              <w:bidi w:val="0"/>
              <w:spacing w:before="0" w:after="283"/>
              <w:rPr/>
            </w:pPr>
            <w:r>
              <w:rPr/>
              <w:t>Drawer</w:t>
            </w:r>
          </w:p>
        </w:tc>
        <w:tc>
          <w:tcPr>
            <w:tcW w:w="7172" w:type="dxa"/>
            <w:tcBorders/>
            <w:vAlign w:val="center"/>
          </w:tcPr>
          <w:p>
            <w:pPr>
              <w:pStyle w:val="TableContents"/>
              <w:bidi w:val="0"/>
              <w:spacing w:before="0" w:after="283"/>
              <w:rPr/>
            </w:pPr>
            <w:r>
              <w:rPr/>
              <w:t xml:space="preserve">Title "Bills on hold", subtitle "Resume a parked bill — stock is only deducted when you charge."; loading "Loading held bills"; empty "No bills on hold" / "Use “Hold bill” (F8) to park a cart and serve the next customer."; row "" / "N item(s) · ₹X · HH:MM" with </w:t>
            </w:r>
            <w:r>
              <w:rPr>
                <w:rStyle w:val="Strong"/>
              </w:rPr>
              <w:t>Discard</w:t>
            </w:r>
            <w:r>
              <w:rPr/>
              <w:t xml:space="preserve"> and </w:t>
            </w:r>
            <w:r>
              <w:rPr>
                <w:rStyle w:val="Strong"/>
              </w:rPr>
              <w:t>Resume</w:t>
            </w:r>
          </w:p>
        </w:tc>
      </w:tr>
      <w:tr>
        <w:trPr/>
        <w:tc>
          <w:tcPr>
            <w:tcW w:w="1517" w:type="dxa"/>
            <w:tcBorders/>
            <w:vAlign w:val="center"/>
          </w:tcPr>
          <w:p>
            <w:pPr>
              <w:pStyle w:val="TableContents"/>
              <w:bidi w:val="0"/>
              <w:spacing w:before="0" w:after="283"/>
              <w:rPr/>
            </w:pPr>
            <w:r>
              <w:rPr/>
              <w:t>Quick-add success</w:t>
            </w:r>
          </w:p>
        </w:tc>
        <w:tc>
          <w:tcPr>
            <w:tcW w:w="911" w:type="dxa"/>
            <w:tcBorders/>
            <w:vAlign w:val="center"/>
          </w:tcPr>
          <w:p>
            <w:pPr>
              <w:pStyle w:val="TableContents"/>
              <w:bidi w:val="0"/>
              <w:spacing w:before="0" w:after="283"/>
              <w:rPr/>
            </w:pPr>
            <w:r>
              <w:rPr/>
              <w:t>Success toast</w:t>
            </w:r>
          </w:p>
        </w:tc>
        <w:tc>
          <w:tcPr>
            <w:tcW w:w="7172" w:type="dxa"/>
            <w:tcBorders/>
            <w:vAlign w:val="center"/>
          </w:tcPr>
          <w:p>
            <w:pPr>
              <w:pStyle w:val="TableContents"/>
              <w:bidi w:val="0"/>
              <w:spacing w:before="0" w:after="283"/>
              <w:rPr/>
            </w:pPr>
            <w:r>
              <w:rPr/>
              <w:t>Customer added</w:t>
            </w:r>
          </w:p>
        </w:tc>
      </w:tr>
      <w:tr>
        <w:trPr/>
        <w:tc>
          <w:tcPr>
            <w:tcW w:w="1517" w:type="dxa"/>
            <w:tcBorders/>
            <w:vAlign w:val="center"/>
          </w:tcPr>
          <w:p>
            <w:pPr>
              <w:pStyle w:val="TableContents"/>
              <w:bidi w:val="0"/>
              <w:spacing w:before="0" w:after="283"/>
              <w:rPr/>
            </w:pPr>
            <w:r>
              <w:rPr/>
              <w:t>Quick-add failure (no field error)</w:t>
            </w:r>
          </w:p>
        </w:tc>
        <w:tc>
          <w:tcPr>
            <w:tcW w:w="911" w:type="dxa"/>
            <w:tcBorders/>
            <w:vAlign w:val="center"/>
          </w:tcPr>
          <w:p>
            <w:pPr>
              <w:pStyle w:val="TableContents"/>
              <w:bidi w:val="0"/>
              <w:spacing w:before="0" w:after="283"/>
              <w:rPr/>
            </w:pPr>
            <w:r>
              <w:rPr/>
              <w:t>Error toast</w:t>
            </w:r>
          </w:p>
        </w:tc>
        <w:tc>
          <w:tcPr>
            <w:tcW w:w="7172" w:type="dxa"/>
            <w:tcBorders/>
            <w:vAlign w:val="center"/>
          </w:tcPr>
          <w:p>
            <w:pPr>
              <w:pStyle w:val="TableContents"/>
              <w:bidi w:val="0"/>
              <w:spacing w:before="0" w:after="283"/>
              <w:rPr/>
            </w:pPr>
            <w:r>
              <w:rPr>
                <w:rStyle w:val="Emphasis"/>
              </w:rPr>
              <w:t>Customer not added</w:t>
            </w:r>
            <w:r>
              <w:rPr/>
              <w:t xml:space="preserve"> — or "Please try again."</w:t>
            </w:r>
          </w:p>
        </w:tc>
      </w:tr>
    </w:tbl>
    <w:p>
      <w:pPr>
        <w:pStyle w:val="BodyText"/>
        <w:bidi w:val="0"/>
        <w:rPr/>
      </w:pPr>
      <w:r>
        <w:rPr>
          <w:rStyle w:val="Strong"/>
        </w:rPr>
        <w:t>Keyboard shortcuts (complete list)</w:t>
      </w:r>
    </w:p>
    <w:tbl>
      <w:tblPr>
        <w:tblW w:w="8877" w:type="dxa"/>
        <w:jc w:val="left"/>
        <w:tblInd w:w="28" w:type="dxa"/>
        <w:tblLayout w:type="fixed"/>
        <w:tblCellMar>
          <w:top w:w="28" w:type="dxa"/>
          <w:left w:w="28" w:type="dxa"/>
          <w:bottom w:w="28" w:type="dxa"/>
          <w:right w:w="28" w:type="dxa"/>
        </w:tblCellMar>
      </w:tblPr>
      <w:tblGrid>
        <w:gridCol w:w="1748"/>
        <w:gridCol w:w="1807"/>
        <w:gridCol w:w="5322"/>
      </w:tblGrid>
      <w:tr>
        <w:trPr>
          <w:tblHeader w:val="true"/>
        </w:trPr>
        <w:tc>
          <w:tcPr>
            <w:tcW w:w="1748" w:type="dxa"/>
            <w:tcBorders/>
            <w:vAlign w:val="center"/>
          </w:tcPr>
          <w:p>
            <w:pPr>
              <w:pStyle w:val="TableHeading"/>
              <w:suppressLineNumbers/>
              <w:shd w:fill="D9F7EF" w:val="clear"/>
              <w:bidi w:val="0"/>
              <w:spacing w:before="0" w:after="283"/>
              <w:jc w:val="center"/>
              <w:rPr/>
            </w:pPr>
            <w:r>
              <w:rPr/>
              <w:t>Key</w:t>
            </w:r>
          </w:p>
        </w:tc>
        <w:tc>
          <w:tcPr>
            <w:tcW w:w="1807" w:type="dxa"/>
            <w:tcBorders/>
            <w:vAlign w:val="center"/>
          </w:tcPr>
          <w:p>
            <w:pPr>
              <w:pStyle w:val="TableHeading"/>
              <w:suppressLineNumbers/>
              <w:shd w:fill="D9F7EF" w:val="clear"/>
              <w:bidi w:val="0"/>
              <w:spacing w:before="0" w:after="283"/>
              <w:jc w:val="center"/>
              <w:rPr/>
            </w:pPr>
            <w:r>
              <w:rPr/>
              <w:t>Where</w:t>
            </w:r>
          </w:p>
        </w:tc>
        <w:tc>
          <w:tcPr>
            <w:tcW w:w="5322" w:type="dxa"/>
            <w:tcBorders/>
            <w:vAlign w:val="center"/>
          </w:tcPr>
          <w:p>
            <w:pPr>
              <w:pStyle w:val="TableHeading"/>
              <w:suppressLineNumbers/>
              <w:shd w:fill="D9F7EF" w:val="clear"/>
              <w:bidi w:val="0"/>
              <w:spacing w:before="0" w:after="283"/>
              <w:jc w:val="center"/>
              <w:rPr/>
            </w:pPr>
            <w:r>
              <w:rPr/>
              <w:t>Action</w:t>
            </w:r>
          </w:p>
        </w:tc>
      </w:tr>
      <w:tr>
        <w:trPr/>
        <w:tc>
          <w:tcPr>
            <w:tcW w:w="1748" w:type="dxa"/>
            <w:tcBorders/>
            <w:vAlign w:val="center"/>
          </w:tcPr>
          <w:p>
            <w:pPr>
              <w:pStyle w:val="TableContents"/>
              <w:bidi w:val="0"/>
              <w:spacing w:before="0" w:after="283"/>
              <w:rPr/>
            </w:pPr>
            <w:r>
              <w:rPr>
                <w:rStyle w:val="SourceText"/>
              </w:rPr>
              <w:t>F2</w:t>
            </w:r>
          </w:p>
        </w:tc>
        <w:tc>
          <w:tcPr>
            <w:tcW w:w="1807" w:type="dxa"/>
            <w:tcBorders/>
            <w:vAlign w:val="center"/>
          </w:tcPr>
          <w:p>
            <w:pPr>
              <w:pStyle w:val="TableContents"/>
              <w:bidi w:val="0"/>
              <w:spacing w:before="0" w:after="283"/>
              <w:rPr/>
            </w:pPr>
            <w:r>
              <w:rPr/>
              <w:t>Anywhere on POS</w:t>
            </w:r>
          </w:p>
        </w:tc>
        <w:tc>
          <w:tcPr>
            <w:tcW w:w="5322" w:type="dxa"/>
            <w:tcBorders/>
            <w:vAlign w:val="center"/>
          </w:tcPr>
          <w:p>
            <w:pPr>
              <w:pStyle w:val="TableContents"/>
              <w:bidi w:val="0"/>
              <w:spacing w:before="0" w:after="283"/>
              <w:rPr/>
            </w:pPr>
            <w:r>
              <w:rPr/>
              <w:t>Focus the product search box</w:t>
            </w:r>
          </w:p>
        </w:tc>
      </w:tr>
      <w:tr>
        <w:trPr/>
        <w:tc>
          <w:tcPr>
            <w:tcW w:w="1748" w:type="dxa"/>
            <w:tcBorders/>
            <w:vAlign w:val="center"/>
          </w:tcPr>
          <w:p>
            <w:pPr>
              <w:pStyle w:val="TableContents"/>
              <w:bidi w:val="0"/>
              <w:spacing w:before="0" w:after="283"/>
              <w:rPr/>
            </w:pPr>
            <w:r>
              <w:rPr>
                <w:rStyle w:val="SourceText"/>
              </w:rPr>
              <w:t>↑</w:t>
            </w:r>
            <w:r>
              <w:rPr/>
              <w:t xml:space="preserve"> </w:t>
            </w:r>
            <w:r>
              <w:rPr/>
              <w:t xml:space="preserve">/ </w:t>
            </w:r>
            <w:r>
              <w:rPr>
                <w:rStyle w:val="SourceText"/>
              </w:rPr>
              <w:t>↓</w:t>
            </w:r>
          </w:p>
        </w:tc>
        <w:tc>
          <w:tcPr>
            <w:tcW w:w="1807" w:type="dxa"/>
            <w:tcBorders/>
            <w:vAlign w:val="center"/>
          </w:tcPr>
          <w:p>
            <w:pPr>
              <w:pStyle w:val="TableContents"/>
              <w:bidi w:val="0"/>
              <w:spacing w:before="0" w:after="283"/>
              <w:rPr/>
            </w:pPr>
            <w:r>
              <w:rPr/>
              <w:t>Product search box</w:t>
            </w:r>
          </w:p>
        </w:tc>
        <w:tc>
          <w:tcPr>
            <w:tcW w:w="5322" w:type="dxa"/>
            <w:tcBorders/>
            <w:vAlign w:val="center"/>
          </w:tcPr>
          <w:p>
            <w:pPr>
              <w:pStyle w:val="TableContents"/>
              <w:bidi w:val="0"/>
              <w:spacing w:before="0" w:after="283"/>
              <w:rPr/>
            </w:pPr>
            <w:r>
              <w:rPr/>
              <w:t>Move highlight in results</w:t>
            </w:r>
          </w:p>
        </w:tc>
      </w:tr>
      <w:tr>
        <w:trPr/>
        <w:tc>
          <w:tcPr>
            <w:tcW w:w="1748" w:type="dxa"/>
            <w:tcBorders/>
            <w:vAlign w:val="center"/>
          </w:tcPr>
          <w:p>
            <w:pPr>
              <w:pStyle w:val="TableContents"/>
              <w:bidi w:val="0"/>
              <w:spacing w:before="0" w:after="283"/>
              <w:rPr/>
            </w:pPr>
            <w:r>
              <w:rPr>
                <w:rStyle w:val="SourceText"/>
              </w:rPr>
              <w:t>Enter</w:t>
            </w:r>
          </w:p>
        </w:tc>
        <w:tc>
          <w:tcPr>
            <w:tcW w:w="1807" w:type="dxa"/>
            <w:tcBorders/>
            <w:vAlign w:val="center"/>
          </w:tcPr>
          <w:p>
            <w:pPr>
              <w:pStyle w:val="TableContents"/>
              <w:bidi w:val="0"/>
              <w:spacing w:before="0" w:after="283"/>
              <w:rPr/>
            </w:pPr>
            <w:r>
              <w:rPr/>
              <w:t>Product search box</w:t>
            </w:r>
          </w:p>
        </w:tc>
        <w:tc>
          <w:tcPr>
            <w:tcW w:w="5322" w:type="dxa"/>
            <w:tcBorders/>
            <w:vAlign w:val="center"/>
          </w:tcPr>
          <w:p>
            <w:pPr>
              <w:pStyle w:val="TableContents"/>
              <w:bidi w:val="0"/>
              <w:spacing w:before="0" w:after="283"/>
              <w:rPr/>
            </w:pPr>
            <w:r>
              <w:rPr/>
              <w:t>Barcode lookup if 6+ digits, otherwise add the highlighted result</w:t>
            </w:r>
          </w:p>
        </w:tc>
      </w:tr>
      <w:tr>
        <w:trPr/>
        <w:tc>
          <w:tcPr>
            <w:tcW w:w="1748" w:type="dxa"/>
            <w:tcBorders/>
            <w:vAlign w:val="center"/>
          </w:tcPr>
          <w:p>
            <w:pPr>
              <w:pStyle w:val="TableContents"/>
              <w:bidi w:val="0"/>
              <w:spacing w:before="0" w:after="283"/>
              <w:rPr/>
            </w:pPr>
            <w:r>
              <w:rPr>
                <w:rStyle w:val="SourceText"/>
              </w:rPr>
              <w:t>Esc</w:t>
            </w:r>
          </w:p>
        </w:tc>
        <w:tc>
          <w:tcPr>
            <w:tcW w:w="1807" w:type="dxa"/>
            <w:tcBorders/>
            <w:vAlign w:val="center"/>
          </w:tcPr>
          <w:p>
            <w:pPr>
              <w:pStyle w:val="TableContents"/>
              <w:bidi w:val="0"/>
              <w:spacing w:before="0" w:after="283"/>
              <w:rPr/>
            </w:pPr>
            <w:r>
              <w:rPr/>
              <w:t>Product search box</w:t>
            </w:r>
          </w:p>
        </w:tc>
        <w:tc>
          <w:tcPr>
            <w:tcW w:w="5322" w:type="dxa"/>
            <w:tcBorders/>
            <w:vAlign w:val="center"/>
          </w:tcPr>
          <w:p>
            <w:pPr>
              <w:pStyle w:val="TableContents"/>
              <w:bidi w:val="0"/>
              <w:spacing w:before="0" w:after="283"/>
              <w:rPr/>
            </w:pPr>
            <w:r>
              <w:rPr/>
              <w:t>Clear the search text</w:t>
            </w:r>
          </w:p>
        </w:tc>
      </w:tr>
      <w:tr>
        <w:trPr/>
        <w:tc>
          <w:tcPr>
            <w:tcW w:w="1748" w:type="dxa"/>
            <w:tcBorders/>
            <w:vAlign w:val="center"/>
          </w:tcPr>
          <w:p>
            <w:pPr>
              <w:pStyle w:val="TableContents"/>
              <w:bidi w:val="0"/>
              <w:spacing w:before="0" w:after="283"/>
              <w:rPr/>
            </w:pPr>
            <w:r>
              <w:rPr>
                <w:rStyle w:val="SourceText"/>
              </w:rPr>
              <w:t>F8</w:t>
            </w:r>
          </w:p>
        </w:tc>
        <w:tc>
          <w:tcPr>
            <w:tcW w:w="1807" w:type="dxa"/>
            <w:tcBorders/>
            <w:vAlign w:val="center"/>
          </w:tcPr>
          <w:p>
            <w:pPr>
              <w:pStyle w:val="TableContents"/>
              <w:bidi w:val="0"/>
              <w:spacing w:before="0" w:after="283"/>
              <w:rPr/>
            </w:pPr>
            <w:r>
              <w:rPr/>
              <w:t>Anywhere on POS</w:t>
            </w:r>
          </w:p>
        </w:tc>
        <w:tc>
          <w:tcPr>
            <w:tcW w:w="5322" w:type="dxa"/>
            <w:tcBorders/>
            <w:vAlign w:val="center"/>
          </w:tcPr>
          <w:p>
            <w:pPr>
              <w:pStyle w:val="TableContents"/>
              <w:bidi w:val="0"/>
              <w:spacing w:before="0" w:after="283"/>
              <w:rPr/>
            </w:pPr>
            <w:r>
              <w:rPr/>
              <w:t xml:space="preserve">Open </w:t>
            </w:r>
            <w:r>
              <w:rPr>
                <w:rStyle w:val="Strong"/>
              </w:rPr>
              <w:t>Hold this bill?</w:t>
            </w:r>
            <w:r>
              <w:rPr/>
              <w:t xml:space="preserve"> (only when the cart has lines)</w:t>
            </w:r>
          </w:p>
        </w:tc>
      </w:tr>
      <w:tr>
        <w:trPr/>
        <w:tc>
          <w:tcPr>
            <w:tcW w:w="1748" w:type="dxa"/>
            <w:tcBorders/>
            <w:vAlign w:val="center"/>
          </w:tcPr>
          <w:p>
            <w:pPr>
              <w:pStyle w:val="TableContents"/>
              <w:bidi w:val="0"/>
              <w:spacing w:before="0" w:after="283"/>
              <w:rPr/>
            </w:pPr>
            <w:r>
              <w:rPr>
                <w:rStyle w:val="SourceText"/>
              </w:rPr>
              <w:t>F9</w:t>
            </w:r>
          </w:p>
        </w:tc>
        <w:tc>
          <w:tcPr>
            <w:tcW w:w="1807" w:type="dxa"/>
            <w:tcBorders/>
            <w:vAlign w:val="center"/>
          </w:tcPr>
          <w:p>
            <w:pPr>
              <w:pStyle w:val="TableContents"/>
              <w:bidi w:val="0"/>
              <w:spacing w:before="0" w:after="283"/>
              <w:rPr/>
            </w:pPr>
            <w:r>
              <w:rPr/>
              <w:t>Anywhere on POS</w:t>
            </w:r>
          </w:p>
        </w:tc>
        <w:tc>
          <w:tcPr>
            <w:tcW w:w="5322" w:type="dxa"/>
            <w:tcBorders/>
            <w:vAlign w:val="center"/>
          </w:tcPr>
          <w:p>
            <w:pPr>
              <w:pStyle w:val="TableContents"/>
              <w:bidi w:val="0"/>
              <w:spacing w:before="0" w:after="283"/>
              <w:rPr/>
            </w:pPr>
            <w:r>
              <w:rPr/>
              <w:t xml:space="preserve">Charge (same as the </w:t>
            </w:r>
            <w:r>
              <w:rPr>
                <w:rStyle w:val="Strong"/>
              </w:rPr>
              <w:t>Charge</w:t>
            </w:r>
            <w:r>
              <w:rPr/>
              <w:t xml:space="preserve"> button; ignored if Charge is disabled)</w:t>
            </w:r>
          </w:p>
        </w:tc>
      </w:tr>
      <w:tr>
        <w:trPr/>
        <w:tc>
          <w:tcPr>
            <w:tcW w:w="1748" w:type="dxa"/>
            <w:tcBorders/>
            <w:vAlign w:val="center"/>
          </w:tcPr>
          <w:p>
            <w:pPr>
              <w:pStyle w:val="TableContents"/>
              <w:bidi w:val="0"/>
              <w:spacing w:before="0" w:after="283"/>
              <w:rPr/>
            </w:pPr>
            <w:r>
              <w:rPr>
                <w:rStyle w:val="SourceText"/>
              </w:rPr>
              <w:t>Ctrl+Enter</w:t>
            </w:r>
            <w:r>
              <w:rPr/>
              <w:t xml:space="preserve"> / </w:t>
            </w:r>
            <w:r>
              <w:rPr>
                <w:rStyle w:val="SourceText"/>
              </w:rPr>
              <w:t>⌘+Enter</w:t>
            </w:r>
          </w:p>
        </w:tc>
        <w:tc>
          <w:tcPr>
            <w:tcW w:w="1807" w:type="dxa"/>
            <w:tcBorders/>
            <w:vAlign w:val="center"/>
          </w:tcPr>
          <w:p>
            <w:pPr>
              <w:pStyle w:val="TableContents"/>
              <w:bidi w:val="0"/>
              <w:spacing w:before="0" w:after="283"/>
              <w:rPr/>
            </w:pPr>
            <w:r>
              <w:rPr/>
              <w:t>Anywhere on POS</w:t>
            </w:r>
          </w:p>
        </w:tc>
        <w:tc>
          <w:tcPr>
            <w:tcW w:w="5322" w:type="dxa"/>
            <w:tcBorders/>
            <w:vAlign w:val="center"/>
          </w:tcPr>
          <w:p>
            <w:pPr>
              <w:pStyle w:val="TableContents"/>
              <w:bidi w:val="0"/>
              <w:spacing w:before="0" w:after="283"/>
              <w:rPr/>
            </w:pPr>
            <w:r>
              <w:rPr/>
              <w:t>Charge</w:t>
            </w:r>
          </w:p>
        </w:tc>
      </w:tr>
      <w:tr>
        <w:trPr/>
        <w:tc>
          <w:tcPr>
            <w:tcW w:w="1748" w:type="dxa"/>
            <w:tcBorders/>
            <w:vAlign w:val="center"/>
          </w:tcPr>
          <w:p>
            <w:pPr>
              <w:pStyle w:val="TableContents"/>
              <w:bidi w:val="0"/>
              <w:spacing w:before="0" w:after="283"/>
              <w:rPr/>
            </w:pPr>
            <w:r>
              <w:rPr>
                <w:rStyle w:val="SourceText"/>
              </w:rPr>
              <w:t>↑</w:t>
            </w:r>
            <w:r>
              <w:rPr/>
              <w:t xml:space="preserve"> </w:t>
            </w:r>
            <w:r>
              <w:rPr/>
              <w:t xml:space="preserve">/ </w:t>
            </w:r>
            <w:r>
              <w:rPr>
                <w:rStyle w:val="SourceText"/>
              </w:rPr>
              <w:t>↓</w:t>
            </w:r>
            <w:r>
              <w:rPr/>
              <w:t xml:space="preserve">, </w:t>
            </w:r>
            <w:r>
              <w:rPr>
                <w:rStyle w:val="SourceText"/>
              </w:rPr>
              <w:t>Enter</w:t>
            </w:r>
            <w:r>
              <w:rPr/>
              <w:t xml:space="preserve">, </w:t>
            </w:r>
            <w:r>
              <w:rPr>
                <w:rStyle w:val="SourceText"/>
              </w:rPr>
              <w:t>Esc</w:t>
            </w:r>
          </w:p>
        </w:tc>
        <w:tc>
          <w:tcPr>
            <w:tcW w:w="1807" w:type="dxa"/>
            <w:tcBorders/>
            <w:vAlign w:val="center"/>
          </w:tcPr>
          <w:p>
            <w:pPr>
              <w:pStyle w:val="TableContents"/>
              <w:bidi w:val="0"/>
              <w:spacing w:before="0" w:after="283"/>
              <w:rPr/>
            </w:pPr>
            <w:r>
              <w:rPr/>
              <w:t>Customer picker</w:t>
            </w:r>
          </w:p>
        </w:tc>
        <w:tc>
          <w:tcPr>
            <w:tcW w:w="5322" w:type="dxa"/>
            <w:tcBorders/>
            <w:vAlign w:val="center"/>
          </w:tcPr>
          <w:p>
            <w:pPr>
              <w:pStyle w:val="TableContents"/>
              <w:bidi w:val="0"/>
              <w:spacing w:before="0" w:after="283"/>
              <w:rPr/>
            </w:pPr>
            <w:r>
              <w:rPr/>
              <w:t>Move, select, close list</w:t>
            </w:r>
          </w:p>
        </w:tc>
      </w:tr>
      <w:tr>
        <w:trPr/>
        <w:tc>
          <w:tcPr>
            <w:tcW w:w="1748" w:type="dxa"/>
            <w:tcBorders/>
            <w:vAlign w:val="center"/>
          </w:tcPr>
          <w:p>
            <w:pPr>
              <w:pStyle w:val="TableContents"/>
              <w:bidi w:val="0"/>
              <w:spacing w:before="0" w:after="283"/>
              <w:rPr/>
            </w:pPr>
            <w:r>
              <w:rPr>
                <w:rStyle w:val="SourceText"/>
              </w:rPr>
              <w:t>Esc</w:t>
            </w:r>
          </w:p>
        </w:tc>
        <w:tc>
          <w:tcPr>
            <w:tcW w:w="1807" w:type="dxa"/>
            <w:tcBorders/>
            <w:vAlign w:val="center"/>
          </w:tcPr>
          <w:p>
            <w:pPr>
              <w:pStyle w:val="TableContents"/>
              <w:bidi w:val="0"/>
              <w:spacing w:before="0" w:after="283"/>
              <w:rPr/>
            </w:pPr>
            <w:r>
              <w:rPr/>
              <w:t>Hold dialog / drawers</w:t>
            </w:r>
          </w:p>
        </w:tc>
        <w:tc>
          <w:tcPr>
            <w:tcW w:w="5322" w:type="dxa"/>
            <w:tcBorders/>
            <w:vAlign w:val="center"/>
          </w:tcPr>
          <w:p>
            <w:pPr>
              <w:pStyle w:val="TableContents"/>
              <w:bidi w:val="0"/>
              <w:spacing w:before="0" w:after="283"/>
              <w:rPr/>
            </w:pPr>
            <w:r>
              <w:rPr/>
              <w:t>Close (Cancel)</w:t>
            </w:r>
          </w:p>
        </w:tc>
      </w:tr>
    </w:tbl>
    <w:p>
      <w:pPr>
        <w:pStyle w:val="Heading4"/>
        <w:bidi w:val="0"/>
        <w:ind w:hanging="0" w:left="0" w:right="0"/>
        <w:rPr/>
      </w:pPr>
      <w:bookmarkStart w:id="146" w:name="api-endpoints-used_13"/>
      <w:bookmarkEnd w:id="146"/>
      <w:r>
        <w:rPr>
          <w:rStyle w:val="SourceText"/>
        </w:rPr>
        <w:t>API endpoints used</w:t>
      </w:r>
    </w:p>
    <w:p>
      <w:pPr>
        <w:pStyle w:val="BodyText"/>
        <w:numPr>
          <w:ilvl w:val="0"/>
          <w:numId w:val="104"/>
        </w:numPr>
        <w:tabs>
          <w:tab w:val="clear" w:pos="1134"/>
          <w:tab w:val="left" w:pos="709" w:leader="none"/>
        </w:tabs>
        <w:bidi w:val="0"/>
        <w:spacing w:before="0" w:after="0"/>
        <w:ind w:hanging="283" w:left="709"/>
        <w:rPr/>
      </w:pPr>
      <w:r>
        <w:rPr>
          <w:rStyle w:val="SourceText"/>
        </w:rPr>
        <w:t xml:space="preserve">GET /api/v1/organizations/branches — warehouses for the "Billing from" list </w:t>
      </w:r>
    </w:p>
    <w:p>
      <w:pPr>
        <w:pStyle w:val="BodyText"/>
        <w:numPr>
          <w:ilvl w:val="0"/>
          <w:numId w:val="104"/>
        </w:numPr>
        <w:tabs>
          <w:tab w:val="clear" w:pos="1134"/>
          <w:tab w:val="left" w:pos="709" w:leader="none"/>
        </w:tabs>
        <w:bidi w:val="0"/>
        <w:spacing w:before="0" w:after="0"/>
        <w:ind w:hanging="283" w:left="709"/>
        <w:rPr/>
      </w:pPr>
      <w:r>
        <w:rPr>
          <w:rStyle w:val="SourceText"/>
        </w:rPr>
        <w:t xml:space="preserve">GET /api/v1/catalog/products?page=1&amp;pageSize=12&amp;status=ACTIVE&amp;search=…&amp;stockWarehouseId=… — product search with stock </w:t>
      </w:r>
    </w:p>
    <w:p>
      <w:pPr>
        <w:pStyle w:val="BodyText"/>
        <w:numPr>
          <w:ilvl w:val="0"/>
          <w:numId w:val="104"/>
        </w:numPr>
        <w:tabs>
          <w:tab w:val="clear" w:pos="1134"/>
          <w:tab w:val="left" w:pos="709" w:leader="none"/>
        </w:tabs>
        <w:bidi w:val="0"/>
        <w:spacing w:before="0" w:after="0"/>
        <w:ind w:hanging="283" w:left="709"/>
        <w:rPr/>
      </w:pPr>
      <w:r>
        <w:rPr>
          <w:rStyle w:val="SourceText"/>
        </w:rPr>
        <w:t xml:space="preserve">GET /api/v1/catalog/products/barcode/{code} — barcode lookup </w:t>
      </w:r>
    </w:p>
    <w:p>
      <w:pPr>
        <w:pStyle w:val="BodyText"/>
        <w:numPr>
          <w:ilvl w:val="0"/>
          <w:numId w:val="104"/>
        </w:numPr>
        <w:tabs>
          <w:tab w:val="clear" w:pos="1134"/>
          <w:tab w:val="left" w:pos="709" w:leader="none"/>
        </w:tabs>
        <w:bidi w:val="0"/>
        <w:spacing w:before="0" w:after="0"/>
        <w:ind w:hanging="283" w:left="709"/>
        <w:rPr/>
      </w:pPr>
      <w:r>
        <w:rPr>
          <w:rStyle w:val="SourceText"/>
        </w:rPr>
        <w:t xml:space="preserve">GET /api/v1/catalog/products/{productId}/substitutes?warehouseId=… — substitutes </w:t>
      </w:r>
    </w:p>
    <w:p>
      <w:pPr>
        <w:pStyle w:val="BodyText"/>
        <w:numPr>
          <w:ilvl w:val="0"/>
          <w:numId w:val="104"/>
        </w:numPr>
        <w:tabs>
          <w:tab w:val="clear" w:pos="1134"/>
          <w:tab w:val="left" w:pos="709" w:leader="none"/>
        </w:tabs>
        <w:bidi w:val="0"/>
        <w:spacing w:before="0" w:after="0"/>
        <w:ind w:hanging="283" w:left="709"/>
        <w:rPr/>
      </w:pPr>
      <w:r>
        <w:rPr>
          <w:rStyle w:val="SourceText"/>
        </w:rPr>
        <w:t xml:space="preserve">GET /api/v1/inventory/batches?page=1&amp;pageSize=50&amp;warehouseId=…&amp;productId=… — batches per cart product </w:t>
      </w:r>
    </w:p>
    <w:p>
      <w:pPr>
        <w:pStyle w:val="BodyText"/>
        <w:numPr>
          <w:ilvl w:val="0"/>
          <w:numId w:val="104"/>
        </w:numPr>
        <w:tabs>
          <w:tab w:val="clear" w:pos="1134"/>
          <w:tab w:val="left" w:pos="709" w:leader="none"/>
        </w:tabs>
        <w:bidi w:val="0"/>
        <w:spacing w:before="0" w:after="0"/>
        <w:ind w:hanging="283" w:left="709"/>
        <w:rPr/>
      </w:pPr>
      <w:r>
        <w:rPr>
          <w:rStyle w:val="SourceText"/>
        </w:rPr>
        <w:t xml:space="preserve">GET /api/v1/partners/customers?page=1&amp;pageSize=20&amp;status=ACTIVE&amp;search=… — customer picker </w:t>
      </w:r>
    </w:p>
    <w:p>
      <w:pPr>
        <w:pStyle w:val="BodyText"/>
        <w:numPr>
          <w:ilvl w:val="0"/>
          <w:numId w:val="104"/>
        </w:numPr>
        <w:tabs>
          <w:tab w:val="clear" w:pos="1134"/>
          <w:tab w:val="left" w:pos="709" w:leader="none"/>
        </w:tabs>
        <w:bidi w:val="0"/>
        <w:spacing w:before="0" w:after="0"/>
        <w:ind w:hanging="283" w:left="709"/>
        <w:rPr/>
      </w:pPr>
      <w:r>
        <w:rPr>
          <w:rStyle w:val="SourceText"/>
        </w:rPr>
        <w:t xml:space="preserve">POST /api/v1/partners/customers — Quick-add customer (customers.manage) </w:t>
      </w:r>
    </w:p>
    <w:p>
      <w:pPr>
        <w:pStyle w:val="BodyText"/>
        <w:numPr>
          <w:ilvl w:val="0"/>
          <w:numId w:val="104"/>
        </w:numPr>
        <w:tabs>
          <w:tab w:val="clear" w:pos="1134"/>
          <w:tab w:val="left" w:pos="709" w:leader="none"/>
        </w:tabs>
        <w:bidi w:val="0"/>
        <w:spacing w:before="0" w:after="0"/>
        <w:ind w:hanging="283" w:left="709"/>
        <w:rPr/>
      </w:pPr>
      <w:r>
        <w:rPr>
          <w:rStyle w:val="SourceText"/>
        </w:rPr>
        <w:t xml:space="preserve">GET /api/v1/sales/customers/{customerId}/outstanding — outstanding &amp; credit available (customers.read) </w:t>
      </w:r>
    </w:p>
    <w:p>
      <w:pPr>
        <w:pStyle w:val="BodyText"/>
        <w:numPr>
          <w:ilvl w:val="0"/>
          <w:numId w:val="104"/>
        </w:numPr>
        <w:tabs>
          <w:tab w:val="clear" w:pos="1134"/>
          <w:tab w:val="left" w:pos="709" w:leader="none"/>
        </w:tabs>
        <w:bidi w:val="0"/>
        <w:spacing w:before="0" w:after="0"/>
        <w:ind w:hanging="283" w:left="709"/>
        <w:rPr/>
      </w:pPr>
      <w:r>
        <w:rPr>
          <w:rStyle w:val="SourceText"/>
        </w:rPr>
        <w:t xml:space="preserve">GET /api/v1/sales/held-bills · POST /api/v1/sales/held-bills · DELETE /api/v1/sales/held-bills/{id} (sales.create) </w:t>
      </w:r>
    </w:p>
    <w:p>
      <w:pPr>
        <w:pStyle w:val="BodyText"/>
        <w:numPr>
          <w:ilvl w:val="0"/>
          <w:numId w:val="104"/>
        </w:numPr>
        <w:tabs>
          <w:tab w:val="clear" w:pos="1134"/>
          <w:tab w:val="left" w:pos="709" w:leader="none"/>
        </w:tabs>
        <w:bidi w:val="0"/>
        <w:ind w:hanging="283" w:left="709"/>
        <w:rPr/>
      </w:pPr>
      <w:r>
        <w:rPr>
          <w:rStyle w:val="SourceText"/>
        </w:rPr>
        <w:t xml:space="preserve">POST /api/v1/sales/invoices — post the sale (sales.create) </w:t>
      </w:r>
    </w:p>
    <w:p>
      <w:pPr>
        <w:pStyle w:val="Heading4"/>
        <w:bidi w:val="0"/>
        <w:ind w:hanging="0" w:left="0" w:right="0"/>
        <w:rPr/>
      </w:pPr>
      <w:bookmarkStart w:id="147" w:name="screens_13"/>
      <w:bookmarkEnd w:id="147"/>
      <w:r>
        <w:rPr>
          <w:rStyle w:val="SourceText"/>
        </w:rPr>
        <w:t>Screens</w:t>
      </w:r>
    </w:p>
    <w:p>
      <w:pPr>
        <w:pStyle w:val="BodyText"/>
        <w:bidi w:val="0"/>
        <w:rPr/>
      </w:pPr>
      <w:r>
        <w:rPr>
          <w:rStyle w:val="SourceText"/>
        </w:rPr>
        <w:drawing>
          <wp:inline distT="0" distB="0" distL="0" distR="0">
            <wp:extent cx="6096000" cy="3381375"/>
            <wp:effectExtent l="0" t="0" r="0" b="0"/>
            <wp:docPr id="13" name="Image13" descr="POS billing with an empty cart: keyboard hints (F2, ↑↓, Enter, F8, F9), Held bills, Billing from warehouse, Customer and Paymen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POS billing with an empty cart: keyboard hints (F2, ↑↓, Enter, F8, F9), Held bills, Billing from warehouse, Customer and Payment cards"/>
                    <pic:cNvPicPr>
                      <a:picLocks noChangeAspect="1" noChangeArrowheads="1"/>
                    </pic:cNvPicPr>
                  </pic:nvPicPr>
                  <pic:blipFill>
                    <a:blip r:embed="rId15"/>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13 — POS billing with an empty cart: keyboard hints (F2, ↑↓, Enter, F8, F9), Held bills, Billing from warehouse, Customer and Payment cards.</w:t>
      </w:r>
    </w:p>
    <w:p>
      <w:pPr>
        <w:pStyle w:val="BodyText"/>
        <w:bidi w:val="0"/>
        <w:rPr/>
      </w:pPr>
      <w:r>
        <w:rPr>
          <w:rStyle w:val="SourceText"/>
        </w:rPr>
        <w:drawing>
          <wp:inline distT="0" distB="0" distL="0" distR="0">
            <wp:extent cx="6096000" cy="3381375"/>
            <wp:effectExtent l="0" t="0" r="0" b="0"/>
            <wp:docPr id="14" name="Image14" descr="POS product search: results panel with generic name, schedule badge, stock on hand and price; Enter adds the highlighted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POS product search: results panel with generic name, schedule badge, stock on hand and price; Enter adds the highlighted row"/>
                    <pic:cNvPicPr>
                      <a:picLocks noChangeAspect="1" noChangeArrowheads="1"/>
                    </pic:cNvPicPr>
                  </pic:nvPicPr>
                  <pic:blipFill>
                    <a:blip r:embed="rId16"/>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14 — POS product search: results panel with generic name, schedule badge, stock on hand and price; Enter adds the highlighted row.</w:t>
      </w:r>
    </w:p>
    <w:p>
      <w:pPr>
        <w:pStyle w:val="BodyText"/>
        <w:bidi w:val="0"/>
        <w:rPr/>
      </w:pPr>
      <w:r>
        <w:rPr>
          <w:rStyle w:val="SourceText"/>
        </w:rPr>
        <w:drawing>
          <wp:inline distT="0" distB="0" distL="0" distR="0">
            <wp:extent cx="6096000" cy="3381375"/>
            <wp:effectExtent l="0" t="0" r="0" b="0"/>
            <wp:docPr id="15" name="Image15" descr="POS cart with three lines: auto-FEFO batch picker, quantity stepper, rate with MRP hint, line discount and amount; Payment summary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POS cart with three lines: auto-FEFO batch picker, quantity stepper, rate with MRP hint, line discount and amount; Payment summary on the right"/>
                    <pic:cNvPicPr>
                      <a:picLocks noChangeAspect="1" noChangeArrowheads="1"/>
                    </pic:cNvPicPr>
                  </pic:nvPicPr>
                  <pic:blipFill>
                    <a:blip r:embed="rId17"/>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15 — POS cart with three lines: auto-FEFO batch picker, quantity stepper, rate with MRP hint, line discount and amount; Payment summary on the right.</w:t>
      </w:r>
    </w:p>
    <w:p>
      <w:pPr>
        <w:pStyle w:val="BodyText"/>
        <w:bidi w:val="0"/>
        <w:rPr/>
      </w:pPr>
      <w:r>
        <w:rPr>
          <w:rStyle w:val="SourceText"/>
        </w:rPr>
        <w:drawing>
          <wp:inline distT="0" distB="0" distL="0" distR="0">
            <wp:extent cx="6096000" cy="3381375"/>
            <wp:effectExtent l="0" t="0" r="0" b="0"/>
            <wp:docPr id="16" name="Image16" descr="POS with a Schedule H1 item in the cart: the Schedule H1 prescription card (patient, prescriber, registration number,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POS with a Schedule H1 item in the cart: the Schedule H1 prescription card (patient, prescriber, registration number, address)"/>
                    <pic:cNvPicPr>
                      <a:picLocks noChangeAspect="1" noChangeArrowheads="1"/>
                    </pic:cNvPicPr>
                  </pic:nvPicPr>
                  <pic:blipFill>
                    <a:blip r:embed="rId18"/>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16 — POS with a Schedule H1 item in the cart: the Schedule H1 prescription card (patient, prescriber, registration number, address).</w:t>
      </w:r>
    </w:p>
    <w:p>
      <w:pPr>
        <w:pStyle w:val="BodyText"/>
        <w:bidi w:val="0"/>
        <w:rPr/>
      </w:pPr>
      <w:r>
        <w:rPr>
          <w:rStyle w:val="SourceText"/>
        </w:rPr>
        <w:drawing>
          <wp:inline distT="0" distB="0" distL="0" distR="0">
            <wp:extent cx="6096000" cy="3381375"/>
            <wp:effectExtent l="0" t="0" r="0" b="0"/>
            <wp:docPr id="17" name="Image17" descr="POS Payment card: total due, cash / UPI / card tenders with references, the &quot;On credit&quot; notice and Ch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POS Payment card: total due, cash / UPI / card tenders with references, the &quot;On credit&quot; notice and Charge"/>
                    <pic:cNvPicPr>
                      <a:picLocks noChangeAspect="1" noChangeArrowheads="1"/>
                    </pic:cNvPicPr>
                  </pic:nvPicPr>
                  <pic:blipFill>
                    <a:blip r:embed="rId19"/>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17 — POS Payment card: total due, cash / UPI / card tenders with references, the "On credit" notice and Charge.</w:t>
      </w:r>
    </w:p>
    <w:p>
      <w:pPr>
        <w:pStyle w:val="BodyText"/>
        <w:bidi w:val="0"/>
        <w:rPr/>
      </w:pPr>
      <w:r>
        <w:rPr>
          <w:rStyle w:val="SourceText"/>
        </w:rPr>
        <w:drawing>
          <wp:inline distT="0" distB="0" distL="0" distR="0">
            <wp:extent cx="6096000" cy="3381375"/>
            <wp:effectExtent l="0" t="0" r="0" b="0"/>
            <wp:docPr id="18" name="Image18" descr="Held bills drawer: bills parked with F8, each with Resume and Dis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Held bills drawer: bills parked with F8, each with Resume and Discard"/>
                    <pic:cNvPicPr>
                      <a:picLocks noChangeAspect="1" noChangeArrowheads="1"/>
                    </pic:cNvPicPr>
                  </pic:nvPicPr>
                  <pic:blipFill>
                    <a:blip r:embed="rId20"/>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18 — Held bills drawer: bills parked with F8, each with Resume and Discard.</w:t>
      </w:r>
    </w:p>
    <w:p>
      <w:pPr>
        <w:pStyle w:val="BodyText"/>
        <w:bidi w:val="0"/>
        <w:rPr/>
      </w:pPr>
      <w:r>
        <w:rPr>
          <w:rStyle w:val="Strong"/>
        </w:rPr>
        <w:t>Other states of this screen (not pictured — how to reach them):</w:t>
      </w:r>
    </w:p>
    <w:p>
      <w:pPr>
        <w:pStyle w:val="BodyText"/>
        <w:numPr>
          <w:ilvl w:val="0"/>
          <w:numId w:val="105"/>
        </w:numPr>
        <w:tabs>
          <w:tab w:val="clear" w:pos="1134"/>
          <w:tab w:val="left" w:pos="709" w:leader="none"/>
        </w:tabs>
        <w:bidi w:val="0"/>
        <w:spacing w:before="0" w:after="0"/>
        <w:ind w:hanging="283" w:left="709"/>
        <w:rPr/>
      </w:pPr>
      <w:r>
        <w:rPr>
          <w:rStyle w:val="SourceText"/>
        </w:rPr>
        <w:t xml:space="preserve">On a cart line open the </w:t>
      </w:r>
      <w:r>
        <w:rPr>
          <w:rStyle w:val="Strong"/>
        </w:rPr>
        <w:t>Batch</w:t>
      </w:r>
      <w:r>
        <w:rPr>
          <w:rStyle w:val="SourceText"/>
        </w:rPr>
        <w:t xml:space="preserve"> dropdown showing Auto FEFO and greyed-out empty/expired batches. </w:t>
      </w:r>
    </w:p>
    <w:p>
      <w:pPr>
        <w:pStyle w:val="BodyText"/>
        <w:numPr>
          <w:ilvl w:val="0"/>
          <w:numId w:val="105"/>
        </w:numPr>
        <w:tabs>
          <w:tab w:val="clear" w:pos="1134"/>
          <w:tab w:val="left" w:pos="709" w:leader="none"/>
        </w:tabs>
        <w:bidi w:val="0"/>
        <w:spacing w:before="0" w:after="0"/>
        <w:ind w:hanging="283" w:left="709"/>
        <w:rPr/>
      </w:pPr>
      <w:r>
        <w:rPr>
          <w:rStyle w:val="SourceText"/>
        </w:rPr>
        <w:t xml:space="preserve">Set a Rate above MRP on one line and a Qty above stock on another; capture the red line messages and </w:t>
      </w:r>
      <w:r>
        <w:rPr>
          <w:rStyle w:val="Strong"/>
        </w:rPr>
        <w:t>Show substitutes</w:t>
      </w:r>
      <w:r>
        <w:rPr>
          <w:rStyle w:val="SourceText"/>
        </w:rPr>
        <w:t xml:space="preserve">. </w:t>
      </w:r>
    </w:p>
    <w:p>
      <w:pPr>
        <w:pStyle w:val="BodyText"/>
        <w:numPr>
          <w:ilvl w:val="0"/>
          <w:numId w:val="105"/>
        </w:numPr>
        <w:tabs>
          <w:tab w:val="clear" w:pos="1134"/>
          <w:tab w:val="left" w:pos="709" w:leader="none"/>
        </w:tabs>
        <w:bidi w:val="0"/>
        <w:spacing w:before="0" w:after="0"/>
        <w:ind w:hanging="283" w:left="709"/>
        <w:rPr/>
      </w:pPr>
      <w:r>
        <w:rPr>
          <w:rStyle w:val="SourceText"/>
        </w:rPr>
        <w:t xml:space="preserve">Click </w:t>
      </w:r>
      <w:r>
        <w:rPr>
          <w:rStyle w:val="Strong"/>
        </w:rPr>
        <w:t>Show substitutes</w:t>
      </w:r>
      <w:r>
        <w:rPr>
          <w:rStyle w:val="SourceText"/>
        </w:rPr>
        <w:t xml:space="preserve"> on a stock-error line; capture the panel (with a "Different strength" badge if available). </w:t>
      </w:r>
    </w:p>
    <w:p>
      <w:pPr>
        <w:pStyle w:val="BodyText"/>
        <w:numPr>
          <w:ilvl w:val="0"/>
          <w:numId w:val="105"/>
        </w:numPr>
        <w:tabs>
          <w:tab w:val="clear" w:pos="1134"/>
          <w:tab w:val="left" w:pos="709" w:leader="none"/>
        </w:tabs>
        <w:bidi w:val="0"/>
        <w:spacing w:before="0" w:after="0"/>
        <w:ind w:hanging="283" w:left="709"/>
        <w:rPr/>
      </w:pPr>
      <w:r>
        <w:rPr>
          <w:rStyle w:val="SourceText"/>
        </w:rPr>
        <w:t xml:space="preserve">Click the Customer box and type a few letters; capture the list with </w:t>
      </w:r>
      <w:r>
        <w:rPr>
          <w:rStyle w:val="Strong"/>
        </w:rPr>
        <w:t>+ Add new customer “…”</w:t>
      </w:r>
      <w:r>
        <w:rPr>
          <w:rStyle w:val="SourceText"/>
        </w:rPr>
        <w:t xml:space="preserve">. </w:t>
      </w:r>
    </w:p>
    <w:p>
      <w:pPr>
        <w:pStyle w:val="BodyText"/>
        <w:numPr>
          <w:ilvl w:val="0"/>
          <w:numId w:val="105"/>
        </w:numPr>
        <w:tabs>
          <w:tab w:val="clear" w:pos="1134"/>
          <w:tab w:val="left" w:pos="709" w:leader="none"/>
        </w:tabs>
        <w:bidi w:val="0"/>
        <w:spacing w:before="0" w:after="0"/>
        <w:ind w:hanging="283" w:left="709"/>
        <w:rPr/>
      </w:pPr>
      <w:r>
        <w:rPr>
          <w:rStyle w:val="SourceText"/>
        </w:rPr>
        <w:t xml:space="preserve">Click </w:t>
      </w:r>
      <w:r>
        <w:rPr>
          <w:rStyle w:val="Strong"/>
        </w:rPr>
        <w:t>+ Add new customer</w:t>
      </w:r>
      <w:r>
        <w:rPr>
          <w:rStyle w:val="SourceText"/>
        </w:rPr>
        <w:t xml:space="preserve">; capture the Quick-add customer drawer. </w:t>
      </w:r>
    </w:p>
    <w:p>
      <w:pPr>
        <w:pStyle w:val="BodyText"/>
        <w:numPr>
          <w:ilvl w:val="0"/>
          <w:numId w:val="105"/>
        </w:numPr>
        <w:tabs>
          <w:tab w:val="clear" w:pos="1134"/>
          <w:tab w:val="left" w:pos="709" w:leader="none"/>
        </w:tabs>
        <w:bidi w:val="0"/>
        <w:spacing w:before="0" w:after="0"/>
        <w:ind w:hanging="283" w:left="709"/>
        <w:rPr/>
      </w:pPr>
      <w:r>
        <w:rPr>
          <w:rStyle w:val="SourceText"/>
        </w:rPr>
        <w:t xml:space="preserve">Select a customer with a credit limit, leave payment blank; capture the Outstanding/Credit available strip and the amber "On credit" alert. </w:t>
      </w:r>
    </w:p>
    <w:p>
      <w:pPr>
        <w:pStyle w:val="BodyText"/>
        <w:numPr>
          <w:ilvl w:val="0"/>
          <w:numId w:val="105"/>
        </w:numPr>
        <w:tabs>
          <w:tab w:val="clear" w:pos="1134"/>
          <w:tab w:val="left" w:pos="709" w:leader="none"/>
        </w:tabs>
        <w:bidi w:val="0"/>
        <w:spacing w:before="0" w:after="0"/>
        <w:ind w:hanging="283" w:left="709"/>
        <w:rPr/>
      </w:pPr>
      <w:r>
        <w:rPr>
          <w:rStyle w:val="SourceText"/>
        </w:rPr>
        <w:t xml:space="preserve">Same, with a bill larger than the available credit (red alert, Charge disabled). </w:t>
      </w:r>
    </w:p>
    <w:p>
      <w:pPr>
        <w:pStyle w:val="BodyText"/>
        <w:numPr>
          <w:ilvl w:val="0"/>
          <w:numId w:val="105"/>
        </w:numPr>
        <w:tabs>
          <w:tab w:val="clear" w:pos="1134"/>
          <w:tab w:val="left" w:pos="709" w:leader="none"/>
        </w:tabs>
        <w:bidi w:val="0"/>
        <w:spacing w:before="0" w:after="0"/>
        <w:ind w:hanging="283" w:left="709"/>
        <w:rPr/>
      </w:pPr>
      <w:r>
        <w:rPr>
          <w:rStyle w:val="SourceText"/>
        </w:rPr>
        <w:t xml:space="preserve">With items in the cart press </w:t>
      </w:r>
      <w:r>
        <w:rPr>
          <w:rStyle w:val="Strong"/>
        </w:rPr>
        <w:t>F8</w:t>
      </w:r>
      <w:r>
        <w:rPr>
          <w:rStyle w:val="SourceText"/>
        </w:rPr>
        <w:t xml:space="preserve">; capture the Hold this bill? dialog. </w:t>
      </w:r>
    </w:p>
    <w:p>
      <w:pPr>
        <w:pStyle w:val="BodyText"/>
        <w:numPr>
          <w:ilvl w:val="0"/>
          <w:numId w:val="105"/>
        </w:numPr>
        <w:tabs>
          <w:tab w:val="clear" w:pos="1134"/>
          <w:tab w:val="left" w:pos="709" w:leader="none"/>
        </w:tabs>
        <w:bidi w:val="0"/>
        <w:ind w:hanging="283" w:left="709"/>
        <w:rPr/>
      </w:pPr>
      <w:r>
        <w:rPr>
          <w:rStyle w:val="SourceText"/>
        </w:rPr>
        <w:t xml:space="preserve">Click </w:t>
      </w:r>
      <w:r>
        <w:rPr>
          <w:rStyle w:val="Strong"/>
        </w:rPr>
        <w:t>Held bills</w:t>
      </w:r>
      <w:r>
        <w:rPr>
          <w:rStyle w:val="SourceText"/>
        </w:rPr>
        <w:t xml:space="preserve"> when nothing is held; capture the empty state. </w:t>
      </w:r>
    </w:p>
    <w:p>
      <w:pPr>
        <w:pStyle w:val="HorizontalLine"/>
        <w:bidi w:val="0"/>
        <w:rPr/>
      </w:pPr>
      <w:r>
        <w:rPr/>
      </w:r>
    </w:p>
    <w:p>
      <w:pPr>
        <w:pStyle w:val="Heading3"/>
        <w:bidi w:val="0"/>
        <w:ind w:hanging="0" w:left="0" w:right="0"/>
        <w:rPr/>
      </w:pPr>
      <w:bookmarkStart w:id="148" w:name="sales-returns"/>
      <w:bookmarkEnd w:id="148"/>
      <w:r>
        <w:rPr>
          <w:rStyle w:val="SourceText"/>
        </w:rPr>
        <w:t>Sales &amp; returns</w:t>
      </w:r>
    </w:p>
    <w:p>
      <w:pPr>
        <w:pStyle w:val="BodyText"/>
        <w:numPr>
          <w:ilvl w:val="0"/>
          <w:numId w:val="106"/>
        </w:numPr>
        <w:tabs>
          <w:tab w:val="clear" w:pos="1134"/>
          <w:tab w:val="left" w:pos="709" w:leader="none"/>
        </w:tabs>
        <w:bidi w:val="0"/>
        <w:ind w:hanging="283" w:left="709"/>
        <w:rPr/>
      </w:pPr>
      <w:r>
        <w:rPr>
          <w:rStyle w:val="Strong"/>
        </w:rPr>
        <w:t>Route:</w:t>
      </w:r>
      <w:r>
        <w:rPr>
          <w:rStyle w:val="SourceText"/>
        </w:rPr>
        <w:t xml:space="preserve"> /sales-history - </w:t>
      </w:r>
      <w:r>
        <w:rPr>
          <w:rStyle w:val="Strong"/>
        </w:rPr>
        <w:t>Menu:</w:t>
      </w:r>
      <w:r>
        <w:rPr>
          <w:rStyle w:val="SourceText"/>
        </w:rPr>
        <w:t xml:space="preserve"> Sell › Sales &amp; returns - </w:t>
      </w:r>
      <w:r>
        <w:rPr>
          <w:rStyle w:val="Strong"/>
        </w:rPr>
        <w:t>Who can use it:</w:t>
      </w:r>
      <w:r>
        <w:rPr>
          <w:rStyle w:val="SourceText"/>
        </w:rPr>
        <w:t xml:space="preserve"> sales.read for the page, invoice list, summary cards. </w:t>
      </w:r>
      <w:r>
        <w:rPr>
          <w:rStyle w:val="Strong"/>
        </w:rPr>
        <w:t>Returns</w:t>
      </w:r>
      <w:r>
        <w:rPr>
          <w:rStyle w:val="SourceText"/>
        </w:rPr>
        <w:t xml:space="preserve"> tab needs returns.read (and the plan's </w:t>
      </w:r>
      <w:r>
        <w:rPr>
          <w:rStyle w:val="Strong"/>
        </w:rPr>
        <w:t>returns</w:t>
      </w:r>
      <w:r>
        <w:rPr>
          <w:rStyle w:val="SourceText"/>
        </w:rPr>
        <w:t xml:space="preserve"> module). </w:t>
      </w:r>
      <w:r>
        <w:rPr>
          <w:rStyle w:val="Strong"/>
        </w:rPr>
        <w:t>Export CSV</w:t>
      </w:r>
      <w:r>
        <w:rPr>
          <w:rStyle w:val="SourceText"/>
        </w:rPr>
        <w:t xml:space="preserve"> needs reports.export (server also requires sales.read for invoices or returns.read for returns). Invoice/summary APIs also require the plan's </w:t>
      </w:r>
      <w:r>
        <w:rPr>
          <w:rStyle w:val="Strong"/>
        </w:rPr>
        <w:t>pos</w:t>
      </w:r>
      <w:r>
        <w:rPr>
          <w:rStyle w:val="SourceText"/>
        </w:rPr>
        <w:t xml:space="preserve"> module. Default roles: Owner, Organization admin, Pharmacist, Cashier, Accountant, Auditor can open the page; Returns tab: Owner, Organization admin, Pharmacist, Accountant, Auditor; Export: Owner, Organization admin, Accountant, Auditor. </w:t>
      </w:r>
    </w:p>
    <w:p>
      <w:pPr>
        <w:pStyle w:val="Heading4"/>
        <w:bidi w:val="0"/>
        <w:ind w:hanging="0" w:left="0" w:right="0"/>
        <w:rPr/>
      </w:pPr>
      <w:bookmarkStart w:id="149" w:name="purpose_14"/>
      <w:bookmarkEnd w:id="149"/>
      <w:r>
        <w:rPr>
          <w:rStyle w:val="SourceText"/>
        </w:rPr>
        <w:t>Purpose</w:t>
      </w:r>
    </w:p>
    <w:p>
      <w:pPr>
        <w:pStyle w:val="BodyText"/>
        <w:bidi w:val="0"/>
        <w:rPr/>
      </w:pPr>
      <w:r>
        <w:rPr>
          <w:rStyle w:val="SourceText"/>
        </w:rPr>
        <w:t>The register of every POS invoice with its payment split, open credit and return status, plus the list of sales returns (credit notes). Use it to find a bill, see the day's or month's totals, export to CSV, and open an invoice to print, collect a balance, return items or cancel it.</w:t>
      </w:r>
    </w:p>
    <w:p>
      <w:pPr>
        <w:pStyle w:val="Heading4"/>
        <w:bidi w:val="0"/>
        <w:ind w:hanging="0" w:left="0" w:right="0"/>
        <w:rPr/>
      </w:pPr>
      <w:bookmarkStart w:id="150" w:name="screen-layout_14"/>
      <w:bookmarkEnd w:id="150"/>
      <w:r>
        <w:rPr>
          <w:rStyle w:val="SourceText"/>
        </w:rPr>
        <w:t>Screen layout</w:t>
      </w:r>
    </w:p>
    <w:p>
      <w:pPr>
        <w:pStyle w:val="BodyText"/>
        <w:bidi w:val="0"/>
        <w:rPr/>
      </w:pPr>
      <w:r>
        <w:rPr>
          <w:rStyle w:val="Strong"/>
        </w:rPr>
        <w:t>Page header</w:t>
      </w:r>
    </w:p>
    <w:p>
      <w:pPr>
        <w:pStyle w:val="BodyText"/>
        <w:numPr>
          <w:ilvl w:val="0"/>
          <w:numId w:val="107"/>
        </w:numPr>
        <w:tabs>
          <w:tab w:val="clear" w:pos="1134"/>
          <w:tab w:val="left" w:pos="709" w:leader="none"/>
        </w:tabs>
        <w:bidi w:val="0"/>
        <w:spacing w:before="0" w:after="0"/>
        <w:ind w:hanging="283" w:left="709"/>
        <w:rPr/>
      </w:pPr>
      <w:r>
        <w:rPr>
          <w:rStyle w:val="SourceText"/>
        </w:rPr>
        <w:t xml:space="preserve">Title: </w:t>
      </w:r>
      <w:r>
        <w:rPr>
          <w:rStyle w:val="Strong"/>
        </w:rPr>
        <w:t>Sales &amp; returns</w:t>
      </w:r>
      <w:r>
        <w:rPr>
          <w:rStyle w:val="SourceText"/>
        </w:rPr>
        <w:t xml:space="preserve">. </w:t>
      </w:r>
    </w:p>
    <w:p>
      <w:pPr>
        <w:pStyle w:val="BodyText"/>
        <w:numPr>
          <w:ilvl w:val="0"/>
          <w:numId w:val="107"/>
        </w:numPr>
        <w:tabs>
          <w:tab w:val="clear" w:pos="1134"/>
          <w:tab w:val="left" w:pos="709" w:leader="none"/>
        </w:tabs>
        <w:bidi w:val="0"/>
        <w:spacing w:before="0" w:after="0"/>
        <w:ind w:hanging="283" w:left="709"/>
        <w:rPr/>
      </w:pPr>
      <w:r>
        <w:rPr>
          <w:rStyle w:val="SourceText"/>
        </w:rPr>
        <w:t xml:space="preserve">Subtitle: "Every POS invoice with its tender split, credit and return status. Open one to print, collect a balance, return or cancel." </w:t>
      </w:r>
    </w:p>
    <w:p>
      <w:pPr>
        <w:pStyle w:val="BodyText"/>
        <w:numPr>
          <w:ilvl w:val="0"/>
          <w:numId w:val="107"/>
        </w:numPr>
        <w:tabs>
          <w:tab w:val="clear" w:pos="1134"/>
          <w:tab w:val="left" w:pos="709" w:leader="none"/>
        </w:tabs>
        <w:bidi w:val="0"/>
        <w:ind w:hanging="283" w:left="709"/>
        <w:rPr/>
      </w:pPr>
      <w:r>
        <w:rPr>
          <w:rStyle w:val="SourceText"/>
        </w:rPr>
        <w:t xml:space="preserve">Header button: </w:t>
      </w:r>
      <w:r>
        <w:rPr>
          <w:rStyle w:val="Strong"/>
        </w:rPr>
        <w:t>New sale</w:t>
      </w:r>
      <w:r>
        <w:rPr>
          <w:rStyle w:val="SourceText"/>
        </w:rPr>
        <w:t xml:space="preserve"> (POS icon) → /pos. </w:t>
      </w:r>
    </w:p>
    <w:p>
      <w:pPr>
        <w:pStyle w:val="BodyText"/>
        <w:bidi w:val="0"/>
        <w:rPr/>
      </w:pPr>
      <w:r>
        <w:rPr>
          <w:rStyle w:val="Strong"/>
        </w:rPr>
        <w:t>Tabs</w:t>
      </w:r>
    </w:p>
    <w:p>
      <w:pPr>
        <w:pStyle w:val="BodyText"/>
        <w:numPr>
          <w:ilvl w:val="0"/>
          <w:numId w:val="108"/>
        </w:numPr>
        <w:tabs>
          <w:tab w:val="clear" w:pos="1134"/>
          <w:tab w:val="left" w:pos="709" w:leader="none"/>
        </w:tabs>
        <w:bidi w:val="0"/>
        <w:spacing w:before="0" w:after="0"/>
        <w:ind w:hanging="283" w:left="709"/>
        <w:rPr/>
      </w:pPr>
      <w:r>
        <w:rPr>
          <w:rStyle w:val="Strong"/>
        </w:rPr>
        <w:t>Invoices</w:t>
      </w:r>
      <w:r>
        <w:rPr>
          <w:rStyle w:val="SourceText"/>
        </w:rPr>
        <w:t xml:space="preserve"> (count badge = number of invoices matching the current filters). </w:t>
      </w:r>
    </w:p>
    <w:p>
      <w:pPr>
        <w:pStyle w:val="BodyText"/>
        <w:numPr>
          <w:ilvl w:val="0"/>
          <w:numId w:val="108"/>
        </w:numPr>
        <w:tabs>
          <w:tab w:val="clear" w:pos="1134"/>
          <w:tab w:val="left" w:pos="709" w:leader="none"/>
        </w:tabs>
        <w:bidi w:val="0"/>
        <w:ind w:hanging="283" w:left="709"/>
        <w:rPr/>
      </w:pPr>
      <w:r>
        <w:rPr>
          <w:rStyle w:val="Strong"/>
        </w:rPr>
        <w:t>Returns</w:t>
      </w:r>
      <w:r>
        <w:rPr>
          <w:rStyle w:val="SourceText"/>
        </w:rPr>
        <w:t xml:space="preserve"> (count badge = number of returns matching return filters) — only shown with returns.read. </w:t>
      </w:r>
    </w:p>
    <w:p>
      <w:pPr>
        <w:pStyle w:val="BodyText"/>
        <w:bidi w:val="0"/>
        <w:rPr/>
      </w:pPr>
      <w:r>
        <w:rPr>
          <w:rStyle w:val="Strong"/>
        </w:rPr>
        <w:t>Invoices tab</w:t>
      </w:r>
    </w:p>
    <w:p>
      <w:pPr>
        <w:pStyle w:val="BodyText"/>
        <w:numPr>
          <w:ilvl w:val="0"/>
          <w:numId w:val="109"/>
        </w:numPr>
        <w:tabs>
          <w:tab w:val="clear" w:pos="1134"/>
          <w:tab w:val="left" w:pos="709" w:leader="none"/>
        </w:tabs>
        <w:bidi w:val="0"/>
        <w:ind w:hanging="283" w:left="709"/>
        <w:rPr/>
      </w:pPr>
      <w:r>
        <w:rPr>
          <w:rStyle w:val="Strong"/>
        </w:rPr>
        <w:t>Metric cards</w:t>
      </w:r>
      <w:r>
        <w:rPr>
          <w:rStyle w:val="SourceText"/>
        </w:rPr>
        <w:t xml:space="preserve"> (from the summary API, using the same filters as the list; cancelled invoices are excluded from every figure except the cancelled count): </w:t>
      </w:r>
    </w:p>
    <w:tbl>
      <w:tblPr>
        <w:tblW w:w="9600" w:type="dxa"/>
        <w:jc w:val="left"/>
        <w:tblInd w:w="28" w:type="dxa"/>
        <w:tblLayout w:type="fixed"/>
        <w:tblCellMar>
          <w:top w:w="28" w:type="dxa"/>
          <w:left w:w="28" w:type="dxa"/>
          <w:bottom w:w="28" w:type="dxa"/>
          <w:right w:w="28" w:type="dxa"/>
        </w:tblCellMar>
      </w:tblPr>
      <w:tblGrid>
        <w:gridCol w:w="934"/>
        <w:gridCol w:w="1644"/>
        <w:gridCol w:w="3703"/>
        <w:gridCol w:w="3319"/>
      </w:tblGrid>
      <w:tr>
        <w:trPr>
          <w:tblHeader w:val="true"/>
        </w:trPr>
        <w:tc>
          <w:tcPr>
            <w:tcW w:w="934" w:type="dxa"/>
            <w:tcBorders/>
            <w:vAlign w:val="center"/>
          </w:tcPr>
          <w:p>
            <w:pPr>
              <w:pStyle w:val="TableHeading"/>
              <w:suppressLineNumbers/>
              <w:shd w:fill="D9F7EF" w:val="clear"/>
              <w:bidi w:val="0"/>
              <w:spacing w:before="0" w:after="283"/>
              <w:jc w:val="center"/>
              <w:rPr/>
            </w:pPr>
            <w:r>
              <w:rPr/>
              <w:t>Card</w:t>
            </w:r>
          </w:p>
        </w:tc>
        <w:tc>
          <w:tcPr>
            <w:tcW w:w="1644" w:type="dxa"/>
            <w:tcBorders/>
            <w:vAlign w:val="center"/>
          </w:tcPr>
          <w:p>
            <w:pPr>
              <w:pStyle w:val="TableHeading"/>
              <w:suppressLineNumbers/>
              <w:shd w:fill="D9F7EF" w:val="clear"/>
              <w:bidi w:val="0"/>
              <w:spacing w:before="0" w:after="283"/>
              <w:jc w:val="center"/>
              <w:rPr/>
            </w:pPr>
            <w:r>
              <w:rPr/>
              <w:t>Value</w:t>
            </w:r>
          </w:p>
        </w:tc>
        <w:tc>
          <w:tcPr>
            <w:tcW w:w="3703" w:type="dxa"/>
            <w:tcBorders/>
            <w:vAlign w:val="center"/>
          </w:tcPr>
          <w:p>
            <w:pPr>
              <w:pStyle w:val="TableHeading"/>
              <w:suppressLineNumbers/>
              <w:shd w:fill="D9F7EF" w:val="clear"/>
              <w:bidi w:val="0"/>
              <w:spacing w:before="0" w:after="283"/>
              <w:jc w:val="center"/>
              <w:rPr/>
            </w:pPr>
            <w:r>
              <w:rPr/>
              <w:t>Hint (under the value)</w:t>
            </w:r>
          </w:p>
        </w:tc>
        <w:tc>
          <w:tcPr>
            <w:tcW w:w="3319" w:type="dxa"/>
            <w:tcBorders/>
            <w:vAlign w:val="center"/>
          </w:tcPr>
          <w:p>
            <w:pPr>
              <w:pStyle w:val="TableHeading"/>
              <w:suppressLineNumbers/>
              <w:shd w:fill="D9F7EF" w:val="clear"/>
              <w:bidi w:val="0"/>
              <w:spacing w:before="0" w:after="283"/>
              <w:jc w:val="center"/>
              <w:rPr/>
            </w:pPr>
            <w:r>
              <w:rPr/>
              <w:t>How computed</w:t>
            </w:r>
          </w:p>
        </w:tc>
      </w:tr>
      <w:tr>
        <w:trPr/>
        <w:tc>
          <w:tcPr>
            <w:tcW w:w="934" w:type="dxa"/>
            <w:tcBorders/>
            <w:vAlign w:val="center"/>
          </w:tcPr>
          <w:p>
            <w:pPr>
              <w:pStyle w:val="TableContents"/>
              <w:bidi w:val="0"/>
              <w:spacing w:before="0" w:after="283"/>
              <w:rPr/>
            </w:pPr>
            <w:r>
              <w:rPr>
                <w:rStyle w:val="Strong"/>
              </w:rPr>
              <w:t>Invoices</w:t>
            </w:r>
          </w:p>
        </w:tc>
        <w:tc>
          <w:tcPr>
            <w:tcW w:w="1644" w:type="dxa"/>
            <w:tcBorders/>
            <w:vAlign w:val="center"/>
          </w:tcPr>
          <w:p>
            <w:pPr>
              <w:pStyle w:val="TableContents"/>
              <w:bidi w:val="0"/>
              <w:spacing w:before="0" w:after="283"/>
              <w:rPr/>
            </w:pPr>
            <w:r>
              <w:rPr/>
              <w:t>Count of non-cancelled invoices</w:t>
            </w:r>
          </w:p>
        </w:tc>
        <w:tc>
          <w:tcPr>
            <w:tcW w:w="3703" w:type="dxa"/>
            <w:tcBorders/>
            <w:vAlign w:val="center"/>
          </w:tcPr>
          <w:p>
            <w:pPr>
              <w:pStyle w:val="TableContents"/>
              <w:bidi w:val="0"/>
              <w:spacing w:before="0" w:after="283"/>
              <w:rPr/>
            </w:pPr>
            <w:r>
              <w:rPr/>
              <w:t>"N cancelled (excluded)" when any matching invoice is cancelled; otherwise "matching filters" if any filter is set, else "all time"</w:t>
            </w:r>
          </w:p>
        </w:tc>
        <w:tc>
          <w:tcPr>
            <w:tcW w:w="3319" w:type="dxa"/>
            <w:tcBorders/>
            <w:vAlign w:val="center"/>
          </w:tcPr>
          <w:p>
            <w:pPr>
              <w:pStyle w:val="TableContents"/>
              <w:bidi w:val="0"/>
              <w:spacing w:before="0" w:after="283"/>
              <w:rPr/>
            </w:pPr>
            <w:r>
              <w:rPr>
                <w:rStyle w:val="SourceText"/>
              </w:rPr>
              <w:t>count(status ≠ CANCELLED)</w:t>
            </w:r>
          </w:p>
        </w:tc>
      </w:tr>
      <w:tr>
        <w:trPr/>
        <w:tc>
          <w:tcPr>
            <w:tcW w:w="934" w:type="dxa"/>
            <w:tcBorders/>
            <w:vAlign w:val="center"/>
          </w:tcPr>
          <w:p>
            <w:pPr>
              <w:pStyle w:val="TableContents"/>
              <w:bidi w:val="0"/>
              <w:spacing w:before="0" w:after="283"/>
              <w:rPr/>
            </w:pPr>
            <w:r>
              <w:rPr>
                <w:rStyle w:val="Strong"/>
              </w:rPr>
              <w:t>Gross sales</w:t>
            </w:r>
          </w:p>
        </w:tc>
        <w:tc>
          <w:tcPr>
            <w:tcW w:w="1644" w:type="dxa"/>
            <w:tcBorders/>
            <w:vAlign w:val="center"/>
          </w:tcPr>
          <w:p>
            <w:pPr>
              <w:pStyle w:val="TableContents"/>
              <w:bidi w:val="0"/>
              <w:spacing w:before="0" w:after="283"/>
              <w:rPr/>
            </w:pPr>
            <w:r>
              <w:rPr/>
              <w:t>Sum of invoice totals</w:t>
            </w:r>
          </w:p>
        </w:tc>
        <w:tc>
          <w:tcPr>
            <w:tcW w:w="3703" w:type="dxa"/>
            <w:tcBorders/>
            <w:vAlign w:val="center"/>
          </w:tcPr>
          <w:p>
            <w:pPr>
              <w:pStyle w:val="TableContents"/>
              <w:bidi w:val="0"/>
              <w:spacing w:before="0" w:after="283"/>
              <w:rPr/>
            </w:pPr>
            <w:r>
              <w:rPr/>
              <w:t>"Avg bill ₹X"</w:t>
            </w:r>
          </w:p>
        </w:tc>
        <w:tc>
          <w:tcPr>
            <w:tcW w:w="3319" w:type="dxa"/>
            <w:tcBorders/>
            <w:vAlign w:val="center"/>
          </w:tcPr>
          <w:p>
            <w:pPr>
              <w:pStyle w:val="TableContents"/>
              <w:bidi w:val="0"/>
              <w:spacing w:before="0" w:after="283"/>
              <w:rPr/>
            </w:pPr>
            <w:r>
              <w:rPr/>
              <w:t xml:space="preserve">Sum of </w:t>
            </w:r>
            <w:r>
              <w:rPr>
                <w:rStyle w:val="SourceText"/>
              </w:rPr>
              <w:t>total</w:t>
            </w:r>
            <w:r>
              <w:rPr/>
              <w:t xml:space="preserve"> (rounded totals, before returns). Avg bill = gross ÷ invoice count (paise, truncated).</w:t>
            </w:r>
          </w:p>
        </w:tc>
      </w:tr>
      <w:tr>
        <w:trPr/>
        <w:tc>
          <w:tcPr>
            <w:tcW w:w="934" w:type="dxa"/>
            <w:tcBorders/>
            <w:vAlign w:val="center"/>
          </w:tcPr>
          <w:p>
            <w:pPr>
              <w:pStyle w:val="TableContents"/>
              <w:bidi w:val="0"/>
              <w:spacing w:before="0" w:after="283"/>
              <w:rPr/>
            </w:pPr>
            <w:r>
              <w:rPr>
                <w:rStyle w:val="Strong"/>
              </w:rPr>
              <w:t>Credit open</w:t>
            </w:r>
          </w:p>
        </w:tc>
        <w:tc>
          <w:tcPr>
            <w:tcW w:w="1644" w:type="dxa"/>
            <w:tcBorders/>
            <w:vAlign w:val="center"/>
          </w:tcPr>
          <w:p>
            <w:pPr>
              <w:pStyle w:val="TableContents"/>
              <w:bidi w:val="0"/>
              <w:spacing w:before="0" w:after="283"/>
              <w:rPr/>
            </w:pPr>
            <w:r>
              <w:rPr/>
              <w:t>Sum of open credit</w:t>
            </w:r>
          </w:p>
        </w:tc>
        <w:tc>
          <w:tcPr>
            <w:tcW w:w="3703" w:type="dxa"/>
            <w:tcBorders/>
            <w:vAlign w:val="center"/>
          </w:tcPr>
          <w:p>
            <w:pPr>
              <w:pStyle w:val="TableContents"/>
              <w:bidi w:val="0"/>
              <w:spacing w:before="0" w:after="283"/>
              <w:rPr/>
            </w:pPr>
            <w:r>
              <w:rPr/>
              <w:t>"still to collect" (card turns amber when &gt; 0)</w:t>
            </w:r>
          </w:p>
        </w:tc>
        <w:tc>
          <w:tcPr>
            <w:tcW w:w="3319" w:type="dxa"/>
            <w:tcBorders/>
            <w:vAlign w:val="center"/>
          </w:tcPr>
          <w:p>
            <w:pPr>
              <w:pStyle w:val="TableContents"/>
              <w:bidi w:val="0"/>
              <w:spacing w:before="0" w:after="283"/>
              <w:rPr/>
            </w:pPr>
            <w:r>
              <w:rPr/>
              <w:t xml:space="preserve">Sum of </w:t>
            </w:r>
            <w:r>
              <w:rPr>
                <w:rStyle w:val="SourceText"/>
              </w:rPr>
              <w:t>creditAmount</w:t>
            </w:r>
            <w:r>
              <w:rPr/>
              <w:t xml:space="preserve"> (credit not yet received)</w:t>
            </w:r>
          </w:p>
        </w:tc>
      </w:tr>
      <w:tr>
        <w:trPr/>
        <w:tc>
          <w:tcPr>
            <w:tcW w:w="934" w:type="dxa"/>
            <w:tcBorders/>
            <w:vAlign w:val="center"/>
          </w:tcPr>
          <w:p>
            <w:pPr>
              <w:pStyle w:val="TableContents"/>
              <w:bidi w:val="0"/>
              <w:spacing w:before="0" w:after="283"/>
              <w:rPr/>
            </w:pPr>
            <w:r>
              <w:rPr>
                <w:rStyle w:val="Strong"/>
              </w:rPr>
              <w:t>Returned</w:t>
            </w:r>
          </w:p>
        </w:tc>
        <w:tc>
          <w:tcPr>
            <w:tcW w:w="1644" w:type="dxa"/>
            <w:tcBorders/>
            <w:vAlign w:val="center"/>
          </w:tcPr>
          <w:p>
            <w:pPr>
              <w:pStyle w:val="TableContents"/>
              <w:bidi w:val="0"/>
              <w:spacing w:before="0" w:after="283"/>
              <w:rPr/>
            </w:pPr>
            <w:r>
              <w:rPr/>
              <w:t>Sum of returned value</w:t>
            </w:r>
          </w:p>
        </w:tc>
        <w:tc>
          <w:tcPr>
            <w:tcW w:w="3703" w:type="dxa"/>
            <w:tcBorders/>
            <w:vAlign w:val="center"/>
          </w:tcPr>
          <w:p>
            <w:pPr>
              <w:pStyle w:val="TableContents"/>
              <w:bidi w:val="0"/>
              <w:spacing w:before="0" w:after="283"/>
              <w:rPr/>
            </w:pPr>
            <w:r>
              <w:rPr/>
              <w:t>"Discounts ₹X" when discounts exist, else "credit notes"</w:t>
            </w:r>
          </w:p>
        </w:tc>
        <w:tc>
          <w:tcPr>
            <w:tcW w:w="3319" w:type="dxa"/>
            <w:tcBorders/>
            <w:vAlign w:val="center"/>
          </w:tcPr>
          <w:p>
            <w:pPr>
              <w:pStyle w:val="TableContents"/>
              <w:bidi w:val="0"/>
              <w:spacing w:before="0" w:after="283"/>
              <w:rPr/>
            </w:pPr>
            <w:r>
              <w:rPr/>
              <w:t xml:space="preserve">Sum of </w:t>
            </w:r>
            <w:r>
              <w:rPr>
                <w:rStyle w:val="SourceText"/>
              </w:rPr>
              <w:t>returnedAmount</w:t>
            </w:r>
            <w:r>
              <w:rPr/>
              <w:t xml:space="preserve">; discounts = sum of </w:t>
            </w:r>
            <w:r>
              <w:rPr>
                <w:rStyle w:val="SourceText"/>
              </w:rPr>
              <w:t>discountAmount</w:t>
            </w:r>
          </w:p>
        </w:tc>
      </w:tr>
    </w:tbl>
    <w:p>
      <w:pPr>
        <w:pStyle w:val="BodyText"/>
        <w:numPr>
          <w:ilvl w:val="0"/>
          <w:numId w:val="110"/>
        </w:numPr>
        <w:tabs>
          <w:tab w:val="clear" w:pos="1134"/>
          <w:tab w:val="left" w:pos="709" w:leader="none"/>
        </w:tabs>
        <w:bidi w:val="0"/>
        <w:spacing w:before="0" w:after="0"/>
        <w:ind w:hanging="283" w:left="709"/>
        <w:rPr/>
      </w:pPr>
      <w:r>
        <w:rPr>
          <w:rStyle w:val="Strong"/>
        </w:rPr>
        <w:t>Toolbar</w:t>
      </w:r>
      <w:r>
        <w:rPr>
          <w:rStyle w:val="SourceText"/>
        </w:rPr>
        <w:t xml:space="preserve"> (row 1) - Search box — placeholder "Invoice no., customer or mobile…"; matches invoice number, walk-in name or customer name (case-insensitive, contains) or customer phone; max 80 characters (debounced 300 ms). ✕ clears. - </w:t>
      </w:r>
      <w:r>
        <w:rPr>
          <w:rStyle w:val="Strong"/>
        </w:rPr>
        <w:t>Payment method</w:t>
      </w:r>
      <w:r>
        <w:rPr>
          <w:rStyle w:val="SourceText"/>
        </w:rPr>
        <w:t xml:space="preserve"> dropdown — "Any tender", "Cash", "UPI", "Card", "Bank", "Credit". Shows invoices that have </w:t>
      </w:r>
      <w:r>
        <w:rPr>
          <w:rStyle w:val="Emphasis"/>
        </w:rPr>
        <w:t>at least one</w:t>
      </w:r>
      <w:r>
        <w:rPr>
          <w:rStyle w:val="SourceText"/>
        </w:rPr>
        <w:t xml:space="preserve"> payment of that method (this includes later receipts, e.g. "Bank" finds invoices settled by a bank transfer receipt). - </w:t>
      </w:r>
      <w:r>
        <w:rPr>
          <w:rStyle w:val="Strong"/>
        </w:rPr>
        <w:t>Credit due</w:t>
      </w:r>
      <w:r>
        <w:rPr>
          <w:rStyle w:val="SourceText"/>
        </w:rPr>
        <w:t xml:space="preserve"> chip (amber) — only invoices with open credit &gt; 0. Note: this chip has no "All" option and clicking it again does not switch it off; reload the page to clear it. - </w:t>
      </w:r>
      <w:r>
        <w:rPr>
          <w:rStyle w:val="Strong"/>
        </w:rPr>
        <w:t>Export CSV</w:t>
      </w:r>
      <w:r>
        <w:rPr>
          <w:rStyle w:val="SourceText"/>
        </w:rPr>
        <w:t xml:space="preserve"> button (right; only with reports.export). </w:t>
      </w:r>
    </w:p>
    <w:p>
      <w:pPr>
        <w:pStyle w:val="BodyText"/>
        <w:numPr>
          <w:ilvl w:val="0"/>
          <w:numId w:val="110"/>
        </w:numPr>
        <w:tabs>
          <w:tab w:val="clear" w:pos="1134"/>
          <w:tab w:val="left" w:pos="709" w:leader="none"/>
        </w:tabs>
        <w:bidi w:val="0"/>
        <w:spacing w:before="0" w:after="0"/>
        <w:ind w:hanging="283" w:left="709"/>
        <w:rPr/>
      </w:pPr>
      <w:r>
        <w:rPr>
          <w:rStyle w:val="Strong"/>
        </w:rPr>
        <w:t>Filters</w:t>
      </w:r>
      <w:r>
        <w:rPr>
          <w:rStyle w:val="SourceText"/>
        </w:rPr>
        <w:t xml:space="preserve"> (row 2) - Date presets: </w:t>
      </w:r>
      <w:r>
        <w:rPr>
          <w:rStyle w:val="Strong"/>
        </w:rPr>
        <w:t>Today</w:t>
      </w:r>
      <w:r>
        <w:rPr>
          <w:rStyle w:val="SourceText"/>
        </w:rPr>
        <w:t xml:space="preserve">, </w:t>
      </w:r>
      <w:r>
        <w:rPr>
          <w:rStyle w:val="Strong"/>
        </w:rPr>
        <w:t>7 days</w:t>
      </w:r>
      <w:r>
        <w:rPr>
          <w:rStyle w:val="SourceText"/>
        </w:rPr>
        <w:t xml:space="preserve">, </w:t>
      </w:r>
      <w:r>
        <w:rPr>
          <w:rStyle w:val="Strong"/>
        </w:rPr>
        <w:t>30 days</w:t>
      </w:r>
      <w:r>
        <w:rPr>
          <w:rStyle w:val="SourceText"/>
        </w:rPr>
        <w:t xml:space="preserve">, </w:t>
      </w:r>
      <w:r>
        <w:rPr>
          <w:rStyle w:val="Strong"/>
        </w:rPr>
        <w:t>This month</w:t>
      </w:r>
      <w:r>
        <w:rPr>
          <w:rStyle w:val="SourceText"/>
        </w:rPr>
        <w:t xml:space="preserve">, </w:t>
      </w:r>
      <w:r>
        <w:rPr>
          <w:rStyle w:val="Strong"/>
        </w:rPr>
        <w:t>Last month</w:t>
      </w:r>
      <w:r>
        <w:rPr>
          <w:rStyle w:val="SourceText"/>
        </w:rPr>
        <w:t xml:space="preserve">, </w:t>
      </w:r>
      <w:r>
        <w:rPr>
          <w:rStyle w:val="Strong"/>
        </w:rPr>
        <w:t>FY 2026-27</w:t>
      </w:r>
      <w:r>
        <w:rPr>
          <w:rStyle w:val="SourceText"/>
        </w:rPr>
        <w:t xml:space="preserve"> (current Indian FY to date), </w:t>
      </w:r>
      <w:r>
        <w:rPr>
          <w:rStyle w:val="Strong"/>
        </w:rPr>
        <w:t>FY 2025-26</w:t>
      </w:r>
      <w:r>
        <w:rPr>
          <w:rStyle w:val="SourceText"/>
        </w:rPr>
        <w:t xml:space="preserve"> (last full FY). The active preset is highlighted. - </w:t>
      </w:r>
      <w:r>
        <w:rPr>
          <w:rStyle w:val="Strong"/>
        </w:rPr>
        <w:t>From</w:t>
      </w:r>
      <w:r>
        <w:rPr>
          <w:rStyle w:val="SourceText"/>
        </w:rPr>
        <w:t xml:space="preserve"> / </w:t>
      </w:r>
      <w:r>
        <w:rPr>
          <w:rStyle w:val="Strong"/>
        </w:rPr>
        <w:t>To</w:t>
      </w:r>
      <w:r>
        <w:rPr>
          <w:rStyle w:val="SourceText"/>
        </w:rPr>
        <w:t xml:space="preserve"> date boxes (cannot be after today; From ≤ To). If From is after To, the message "“From” must be on or before “To”" appears and the date filter is ignored. Dates are inclusive IST calendar days on the invoice date. - Status chips: </w:t>
      </w:r>
      <w:r>
        <w:rPr>
          <w:rStyle w:val="Strong"/>
        </w:rPr>
        <w:t>All statuses</w:t>
      </w:r>
      <w:r>
        <w:rPr>
          <w:rStyle w:val="SourceText"/>
        </w:rPr>
        <w:t xml:space="preserve">, </w:t>
      </w:r>
      <w:r>
        <w:rPr>
          <w:rStyle w:val="Strong"/>
        </w:rPr>
        <w:t>Posted</w:t>
      </w:r>
      <w:r>
        <w:rPr>
          <w:rStyle w:val="SourceText"/>
        </w:rPr>
        <w:t xml:space="preserve">, </w:t>
      </w:r>
      <w:r>
        <w:rPr>
          <w:rStyle w:val="Strong"/>
        </w:rPr>
        <w:t>Part returned</w:t>
      </w:r>
      <w:r>
        <w:rPr>
          <w:rStyle w:val="SourceText"/>
        </w:rPr>
        <w:t xml:space="preserve">, </w:t>
      </w:r>
      <w:r>
        <w:rPr>
          <w:rStyle w:val="Strong"/>
        </w:rPr>
        <w:t>Returned</w:t>
      </w:r>
      <w:r>
        <w:rPr>
          <w:rStyle w:val="SourceText"/>
        </w:rPr>
        <w:t xml:space="preserve">, </w:t>
      </w:r>
      <w:r>
        <w:rPr>
          <w:rStyle w:val="Strong"/>
        </w:rPr>
        <w:t>Cancelled</w:t>
      </w:r>
      <w:r>
        <w:rPr>
          <w:rStyle w:val="SourceText"/>
        </w:rPr>
        <w:t xml:space="preserve">. Clicking the active chip again returns to All statuses. - Changing any filter, search or sort returns to page 1. </w:t>
      </w:r>
    </w:p>
    <w:p>
      <w:pPr>
        <w:pStyle w:val="BodyText"/>
        <w:numPr>
          <w:ilvl w:val="0"/>
          <w:numId w:val="110"/>
        </w:numPr>
        <w:tabs>
          <w:tab w:val="clear" w:pos="1134"/>
          <w:tab w:val="left" w:pos="709" w:leader="none"/>
        </w:tabs>
        <w:bidi w:val="0"/>
        <w:ind w:hanging="283" w:left="709"/>
        <w:rPr/>
      </w:pPr>
      <w:r>
        <w:rPr>
          <w:rStyle w:val="Strong"/>
        </w:rPr>
        <w:t>Invoice table</w:t>
      </w:r>
      <w:r>
        <w:rPr>
          <w:rStyle w:val="SourceText"/>
        </w:rPr>
        <w:t xml:space="preserve"> (25 per page) </w:t>
      </w:r>
    </w:p>
    <w:tbl>
      <w:tblPr>
        <w:tblW w:w="9600" w:type="dxa"/>
        <w:jc w:val="left"/>
        <w:tblInd w:w="28" w:type="dxa"/>
        <w:tblLayout w:type="fixed"/>
        <w:tblCellMar>
          <w:top w:w="28" w:type="dxa"/>
          <w:left w:w="28" w:type="dxa"/>
          <w:bottom w:w="28" w:type="dxa"/>
          <w:right w:w="28" w:type="dxa"/>
        </w:tblCellMar>
      </w:tblPr>
      <w:tblGrid>
        <w:gridCol w:w="2492"/>
        <w:gridCol w:w="7108"/>
      </w:tblGrid>
      <w:tr>
        <w:trPr>
          <w:tblHeader w:val="true"/>
        </w:trPr>
        <w:tc>
          <w:tcPr>
            <w:tcW w:w="2492" w:type="dxa"/>
            <w:tcBorders/>
            <w:vAlign w:val="center"/>
          </w:tcPr>
          <w:p>
            <w:pPr>
              <w:pStyle w:val="TableHeading"/>
              <w:suppressLineNumbers/>
              <w:shd w:fill="D9F7EF" w:val="clear"/>
              <w:bidi w:val="0"/>
              <w:spacing w:before="0" w:after="283"/>
              <w:jc w:val="center"/>
              <w:rPr/>
            </w:pPr>
            <w:r>
              <w:rPr/>
              <w:t>Column</w:t>
            </w:r>
          </w:p>
        </w:tc>
        <w:tc>
          <w:tcPr>
            <w:tcW w:w="7108" w:type="dxa"/>
            <w:tcBorders/>
            <w:vAlign w:val="center"/>
          </w:tcPr>
          <w:p>
            <w:pPr>
              <w:pStyle w:val="TableHeading"/>
              <w:suppressLineNumbers/>
              <w:shd w:fill="D9F7EF" w:val="clear"/>
              <w:bidi w:val="0"/>
              <w:spacing w:before="0" w:after="283"/>
              <w:jc w:val="center"/>
              <w:rPr/>
            </w:pPr>
            <w:r>
              <w:rPr/>
              <w:t>Meaning</w:t>
            </w:r>
          </w:p>
        </w:tc>
      </w:tr>
      <w:tr>
        <w:trPr/>
        <w:tc>
          <w:tcPr>
            <w:tcW w:w="2492" w:type="dxa"/>
            <w:tcBorders/>
            <w:vAlign w:val="center"/>
          </w:tcPr>
          <w:p>
            <w:pPr>
              <w:pStyle w:val="TableContents"/>
              <w:bidi w:val="0"/>
              <w:spacing w:before="0" w:after="283"/>
              <w:rPr/>
            </w:pPr>
            <w:r>
              <w:rPr>
                <w:rStyle w:val="Strong"/>
              </w:rPr>
              <w:t>Invoice</w:t>
            </w:r>
            <w:r>
              <w:rPr/>
              <w:t xml:space="preserve"> (sortable)</w:t>
            </w:r>
          </w:p>
        </w:tc>
        <w:tc>
          <w:tcPr>
            <w:tcW w:w="7108" w:type="dxa"/>
            <w:tcBorders/>
            <w:vAlign w:val="center"/>
          </w:tcPr>
          <w:p>
            <w:pPr>
              <w:pStyle w:val="TableContents"/>
              <w:bidi w:val="0"/>
              <w:spacing w:before="0" w:after="283"/>
              <w:rPr/>
            </w:pPr>
            <w:r>
              <w:rPr/>
              <w:t xml:space="preserve">Invoice number, e.g. </w:t>
            </w:r>
            <w:r>
              <w:rPr>
                <w:rStyle w:val="SourceText"/>
              </w:rPr>
              <w:t>SI/2627/000123</w:t>
            </w:r>
          </w:p>
        </w:tc>
      </w:tr>
      <w:tr>
        <w:trPr/>
        <w:tc>
          <w:tcPr>
            <w:tcW w:w="2492" w:type="dxa"/>
            <w:tcBorders/>
            <w:vAlign w:val="center"/>
          </w:tcPr>
          <w:p>
            <w:pPr>
              <w:pStyle w:val="TableContents"/>
              <w:bidi w:val="0"/>
              <w:spacing w:before="0" w:after="283"/>
              <w:rPr/>
            </w:pPr>
            <w:r>
              <w:rPr>
                <w:rStyle w:val="Strong"/>
              </w:rPr>
              <w:t>Date</w:t>
            </w:r>
            <w:r>
              <w:rPr/>
              <w:t xml:space="preserve"> (sortable, default newest first)</w:t>
            </w:r>
          </w:p>
        </w:tc>
        <w:tc>
          <w:tcPr>
            <w:tcW w:w="7108" w:type="dxa"/>
            <w:tcBorders/>
            <w:vAlign w:val="center"/>
          </w:tcPr>
          <w:p>
            <w:pPr>
              <w:pStyle w:val="TableContents"/>
              <w:bidi w:val="0"/>
              <w:spacing w:before="0" w:after="283"/>
              <w:rPr/>
            </w:pPr>
            <w:r>
              <w:rPr/>
              <w:t>Invoice date</w:t>
            </w:r>
          </w:p>
        </w:tc>
      </w:tr>
      <w:tr>
        <w:trPr/>
        <w:tc>
          <w:tcPr>
            <w:tcW w:w="2492" w:type="dxa"/>
            <w:tcBorders/>
            <w:vAlign w:val="center"/>
          </w:tcPr>
          <w:p>
            <w:pPr>
              <w:pStyle w:val="TableContents"/>
              <w:bidi w:val="0"/>
              <w:spacing w:before="0" w:after="283"/>
              <w:rPr/>
            </w:pPr>
            <w:r>
              <w:rPr>
                <w:rStyle w:val="Strong"/>
              </w:rPr>
              <w:t>Customer</w:t>
            </w:r>
          </w:p>
        </w:tc>
        <w:tc>
          <w:tcPr>
            <w:tcW w:w="7108" w:type="dxa"/>
            <w:tcBorders/>
            <w:vAlign w:val="center"/>
          </w:tcPr>
          <w:p>
            <w:pPr>
              <w:pStyle w:val="TableContents"/>
              <w:bidi w:val="0"/>
              <w:spacing w:before="0" w:after="283"/>
              <w:rPr/>
            </w:pPr>
            <w:r>
              <w:rPr/>
              <w:t>Customer name (phone underneath) or walk-in name or "Walk-in"</w:t>
            </w:r>
          </w:p>
        </w:tc>
      </w:tr>
      <w:tr>
        <w:trPr/>
        <w:tc>
          <w:tcPr>
            <w:tcW w:w="2492" w:type="dxa"/>
            <w:tcBorders/>
            <w:vAlign w:val="center"/>
          </w:tcPr>
          <w:p>
            <w:pPr>
              <w:pStyle w:val="TableContents"/>
              <w:bidi w:val="0"/>
              <w:spacing w:before="0" w:after="283"/>
              <w:rPr/>
            </w:pPr>
            <w:r>
              <w:rPr>
                <w:rStyle w:val="Strong"/>
              </w:rPr>
              <w:t>Items</w:t>
            </w:r>
          </w:p>
        </w:tc>
        <w:tc>
          <w:tcPr>
            <w:tcW w:w="7108" w:type="dxa"/>
            <w:tcBorders/>
            <w:vAlign w:val="center"/>
          </w:tcPr>
          <w:p>
            <w:pPr>
              <w:pStyle w:val="TableContents"/>
              <w:bidi w:val="0"/>
              <w:spacing w:before="0" w:after="283"/>
              <w:rPr/>
            </w:pPr>
            <w:r>
              <w:rPr>
                <w:rStyle w:val="SourceText"/>
              </w:rPr>
              <w:t>Product ×qty</w:t>
            </w:r>
            <w:r>
              <w:rPr/>
              <w:t xml:space="preserve"> list, comma-separated, truncated</w:t>
            </w:r>
          </w:p>
        </w:tc>
      </w:tr>
      <w:tr>
        <w:trPr/>
        <w:tc>
          <w:tcPr>
            <w:tcW w:w="2492" w:type="dxa"/>
            <w:tcBorders/>
            <w:vAlign w:val="center"/>
          </w:tcPr>
          <w:p>
            <w:pPr>
              <w:pStyle w:val="TableContents"/>
              <w:bidi w:val="0"/>
              <w:spacing w:before="0" w:after="283"/>
              <w:rPr/>
            </w:pPr>
            <w:r>
              <w:rPr>
                <w:rStyle w:val="Strong"/>
              </w:rPr>
              <w:t>Tender</w:t>
            </w:r>
          </w:p>
        </w:tc>
        <w:tc>
          <w:tcPr>
            <w:tcW w:w="7108" w:type="dxa"/>
            <w:tcBorders/>
            <w:vAlign w:val="center"/>
          </w:tcPr>
          <w:p>
            <w:pPr>
              <w:pStyle w:val="TableContents"/>
              <w:bidi w:val="0"/>
              <w:spacing w:before="0" w:after="283"/>
              <w:rPr/>
            </w:pPr>
            <w:r>
              <w:rPr/>
              <w:t xml:space="preserve">One badge per payment: </w:t>
            </w:r>
            <w:r>
              <w:rPr>
                <w:rStyle w:val="SourceText"/>
              </w:rPr>
              <w:t>METHOD ₹amount</w:t>
            </w:r>
            <w:r>
              <w:rPr/>
              <w:t xml:space="preserve"> (CREDIT badges in amber). Later receipts appear as extra badges.</w:t>
            </w:r>
          </w:p>
        </w:tc>
      </w:tr>
      <w:tr>
        <w:trPr/>
        <w:tc>
          <w:tcPr>
            <w:tcW w:w="2492" w:type="dxa"/>
            <w:tcBorders/>
            <w:vAlign w:val="center"/>
          </w:tcPr>
          <w:p>
            <w:pPr>
              <w:pStyle w:val="TableContents"/>
              <w:bidi w:val="0"/>
              <w:spacing w:before="0" w:after="283"/>
              <w:rPr/>
            </w:pPr>
            <w:r>
              <w:rPr>
                <w:rStyle w:val="Strong"/>
              </w:rPr>
              <w:t>Status</w:t>
            </w:r>
          </w:p>
        </w:tc>
        <w:tc>
          <w:tcPr>
            <w:tcW w:w="7108" w:type="dxa"/>
            <w:tcBorders/>
            <w:vAlign w:val="center"/>
          </w:tcPr>
          <w:p>
            <w:pPr>
              <w:pStyle w:val="TableContents"/>
              <w:bidi w:val="0"/>
              <w:spacing w:before="0" w:after="283"/>
              <w:rPr/>
            </w:pPr>
            <w:r>
              <w:rPr/>
              <w:t>Posted (green), Part returned (amber), Returned (grey), Cancelled (grey)</w:t>
            </w:r>
          </w:p>
        </w:tc>
      </w:tr>
      <w:tr>
        <w:trPr/>
        <w:tc>
          <w:tcPr>
            <w:tcW w:w="2492" w:type="dxa"/>
            <w:tcBorders/>
            <w:vAlign w:val="center"/>
          </w:tcPr>
          <w:p>
            <w:pPr>
              <w:pStyle w:val="TableContents"/>
              <w:bidi w:val="0"/>
              <w:spacing w:before="0" w:after="283"/>
              <w:rPr/>
            </w:pPr>
            <w:r>
              <w:rPr>
                <w:rStyle w:val="Strong"/>
              </w:rPr>
              <w:t>Credit</w:t>
            </w:r>
            <w:r>
              <w:rPr/>
              <w:t xml:space="preserve"> (sortable)</w:t>
            </w:r>
          </w:p>
        </w:tc>
        <w:tc>
          <w:tcPr>
            <w:tcW w:w="7108" w:type="dxa"/>
            <w:tcBorders/>
            <w:vAlign w:val="center"/>
          </w:tcPr>
          <w:p>
            <w:pPr>
              <w:pStyle w:val="TableContents"/>
              <w:bidi w:val="0"/>
              <w:spacing w:before="0" w:after="283"/>
              <w:rPr/>
            </w:pPr>
            <w:r>
              <w:rPr/>
              <w:t>Open credit still due (amber) or "—"</w:t>
            </w:r>
          </w:p>
        </w:tc>
      </w:tr>
      <w:tr>
        <w:trPr/>
        <w:tc>
          <w:tcPr>
            <w:tcW w:w="2492" w:type="dxa"/>
            <w:tcBorders/>
            <w:vAlign w:val="center"/>
          </w:tcPr>
          <w:p>
            <w:pPr>
              <w:pStyle w:val="TableContents"/>
              <w:bidi w:val="0"/>
              <w:spacing w:before="0" w:after="283"/>
              <w:rPr/>
            </w:pPr>
            <w:r>
              <w:rPr>
                <w:rStyle w:val="Strong"/>
              </w:rPr>
              <w:t>Total</w:t>
            </w:r>
            <w:r>
              <w:rPr/>
              <w:t xml:space="preserve"> (sortable)</w:t>
            </w:r>
          </w:p>
        </w:tc>
        <w:tc>
          <w:tcPr>
            <w:tcW w:w="7108" w:type="dxa"/>
            <w:tcBorders/>
            <w:vAlign w:val="center"/>
          </w:tcPr>
          <w:p>
            <w:pPr>
              <w:pStyle w:val="TableContents"/>
              <w:bidi w:val="0"/>
              <w:spacing w:before="0" w:after="283"/>
              <w:rPr/>
            </w:pPr>
            <w:r>
              <w:rPr/>
              <w:t>Invoice total; struck through for cancelled invoices</w:t>
            </w:r>
          </w:p>
        </w:tc>
      </w:tr>
    </w:tbl>
    <w:p>
      <w:pPr>
        <w:pStyle w:val="BodyText"/>
        <w:numPr>
          <w:ilvl w:val="0"/>
          <w:numId w:val="111"/>
        </w:numPr>
        <w:tabs>
          <w:tab w:val="clear" w:pos="1134"/>
          <w:tab w:val="left" w:pos="709" w:leader="none"/>
        </w:tabs>
        <w:bidi w:val="0"/>
        <w:spacing w:before="0" w:after="0"/>
        <w:ind w:hanging="283" w:left="709"/>
        <w:rPr/>
      </w:pPr>
      <w:r>
        <w:rPr>
          <w:rStyle w:val="SourceText"/>
        </w:rPr>
        <w:t xml:space="preserve">Sorting: click a sortable heading — first click sorts descending, clicking the active heading toggles ascending/descending. </w:t>
      </w:r>
    </w:p>
    <w:p>
      <w:pPr>
        <w:pStyle w:val="BodyText"/>
        <w:numPr>
          <w:ilvl w:val="0"/>
          <w:numId w:val="111"/>
        </w:numPr>
        <w:tabs>
          <w:tab w:val="clear" w:pos="1134"/>
          <w:tab w:val="left" w:pos="709" w:leader="none"/>
        </w:tabs>
        <w:bidi w:val="0"/>
        <w:spacing w:before="0" w:after="0"/>
        <w:ind w:hanging="283" w:left="709"/>
        <w:rPr/>
      </w:pPr>
      <w:r>
        <w:rPr>
          <w:rStyle w:val="SourceText"/>
        </w:rPr>
        <w:t xml:space="preserve">Cancelled rows are faded. </w:t>
      </w:r>
    </w:p>
    <w:p>
      <w:pPr>
        <w:pStyle w:val="BodyText"/>
        <w:numPr>
          <w:ilvl w:val="0"/>
          <w:numId w:val="111"/>
        </w:numPr>
        <w:tabs>
          <w:tab w:val="clear" w:pos="1134"/>
          <w:tab w:val="left" w:pos="709" w:leader="none"/>
        </w:tabs>
        <w:bidi w:val="0"/>
        <w:spacing w:before="0" w:after="0"/>
        <w:ind w:hanging="283" w:left="709"/>
        <w:rPr/>
      </w:pPr>
      <w:r>
        <w:rPr>
          <w:rStyle w:val="SourceText"/>
        </w:rPr>
        <w:t>Click any row to open the invoice (</w:t>
      </w:r>
      <w:r>
        <w:rPr>
          <w:rStyle w:val="Emphasis"/>
        </w:rPr>
        <w:t>Sales invoice</w:t>
      </w:r>
      <w:r>
        <w:rPr>
          <w:rStyle w:val="SourceText"/>
        </w:rPr>
        <w:t xml:space="preserve"> screen). </w:t>
      </w:r>
    </w:p>
    <w:p>
      <w:pPr>
        <w:pStyle w:val="BodyText"/>
        <w:numPr>
          <w:ilvl w:val="0"/>
          <w:numId w:val="111"/>
        </w:numPr>
        <w:tabs>
          <w:tab w:val="clear" w:pos="1134"/>
          <w:tab w:val="left" w:pos="709" w:leader="none"/>
        </w:tabs>
        <w:bidi w:val="0"/>
        <w:ind w:hanging="283" w:left="709"/>
        <w:rPr/>
      </w:pPr>
      <w:r>
        <w:rPr>
          <w:rStyle w:val="SourceText"/>
        </w:rPr>
        <w:t xml:space="preserve">Pagination under the table: "Showing A–B of N invoices" with previous/next and page numbers (shown when more than one page). </w:t>
      </w:r>
    </w:p>
    <w:p>
      <w:pPr>
        <w:pStyle w:val="BodyText"/>
        <w:bidi w:val="0"/>
        <w:rPr/>
      </w:pPr>
      <w:r>
        <w:rPr>
          <w:rStyle w:val="Strong"/>
        </w:rPr>
        <w:t>Returns tab</w:t>
      </w:r>
    </w:p>
    <w:p>
      <w:pPr>
        <w:pStyle w:val="BodyText"/>
        <w:numPr>
          <w:ilvl w:val="0"/>
          <w:numId w:val="112"/>
        </w:numPr>
        <w:tabs>
          <w:tab w:val="clear" w:pos="1134"/>
          <w:tab w:val="left" w:pos="709" w:leader="none"/>
        </w:tabs>
        <w:bidi w:val="0"/>
        <w:spacing w:before="0" w:after="0"/>
        <w:ind w:hanging="283" w:left="709"/>
        <w:rPr/>
      </w:pPr>
      <w:r>
        <w:rPr>
          <w:rStyle w:val="Strong"/>
        </w:rPr>
        <w:t>Toolbar</w:t>
      </w:r>
      <w:r>
        <w:rPr>
          <w:rStyle w:val="SourceText"/>
        </w:rPr>
        <w:t xml:space="preserve">: search box — placeholder "Return no., invoice, customer, reason…" (matches return number, reason, invoice number, customer name); date presets + From/To (filter on return date); </w:t>
      </w:r>
      <w:r>
        <w:rPr>
          <w:rStyle w:val="Strong"/>
        </w:rPr>
        <w:t>Export CSV</w:t>
      </w:r>
      <w:r>
        <w:rPr>
          <w:rStyle w:val="SourceText"/>
        </w:rPr>
        <w:t xml:space="preserve"> (with reports.export). </w:t>
      </w:r>
    </w:p>
    <w:p>
      <w:pPr>
        <w:pStyle w:val="BodyText"/>
        <w:numPr>
          <w:ilvl w:val="0"/>
          <w:numId w:val="112"/>
        </w:numPr>
        <w:tabs>
          <w:tab w:val="clear" w:pos="1134"/>
          <w:tab w:val="left" w:pos="709" w:leader="none"/>
        </w:tabs>
        <w:bidi w:val="0"/>
        <w:ind w:hanging="283" w:left="709"/>
        <w:rPr/>
      </w:pPr>
      <w:r>
        <w:rPr>
          <w:rStyle w:val="Strong"/>
        </w:rPr>
        <w:t>Card "Sales returns (credit notes)"</w:t>
      </w:r>
      <w:r>
        <w:rPr>
          <w:rStyle w:val="SourceText"/>
        </w:rPr>
        <w:t xml:space="preserve"> with table (25 per page, newest first): </w:t>
      </w:r>
    </w:p>
    <w:tbl>
      <w:tblPr>
        <w:tblW w:w="9600" w:type="dxa"/>
        <w:jc w:val="left"/>
        <w:tblInd w:w="28" w:type="dxa"/>
        <w:tblLayout w:type="fixed"/>
        <w:tblCellMar>
          <w:top w:w="28" w:type="dxa"/>
          <w:left w:w="28" w:type="dxa"/>
          <w:bottom w:w="28" w:type="dxa"/>
          <w:right w:w="28" w:type="dxa"/>
        </w:tblCellMar>
      </w:tblPr>
      <w:tblGrid>
        <w:gridCol w:w="1014"/>
        <w:gridCol w:w="8586"/>
      </w:tblGrid>
      <w:tr>
        <w:trPr>
          <w:tblHeader w:val="true"/>
        </w:trPr>
        <w:tc>
          <w:tcPr>
            <w:tcW w:w="1014" w:type="dxa"/>
            <w:tcBorders/>
            <w:vAlign w:val="center"/>
          </w:tcPr>
          <w:p>
            <w:pPr>
              <w:pStyle w:val="TableHeading"/>
              <w:suppressLineNumbers/>
              <w:shd w:fill="D9F7EF" w:val="clear"/>
              <w:bidi w:val="0"/>
              <w:spacing w:before="0" w:after="283"/>
              <w:jc w:val="center"/>
              <w:rPr/>
            </w:pPr>
            <w:r>
              <w:rPr/>
              <w:t>Column</w:t>
            </w:r>
          </w:p>
        </w:tc>
        <w:tc>
          <w:tcPr>
            <w:tcW w:w="8586" w:type="dxa"/>
            <w:tcBorders/>
            <w:vAlign w:val="center"/>
          </w:tcPr>
          <w:p>
            <w:pPr>
              <w:pStyle w:val="TableHeading"/>
              <w:suppressLineNumbers/>
              <w:shd w:fill="D9F7EF" w:val="clear"/>
              <w:bidi w:val="0"/>
              <w:spacing w:before="0" w:after="283"/>
              <w:jc w:val="center"/>
              <w:rPr/>
            </w:pPr>
            <w:r>
              <w:rPr/>
              <w:t>Meaning</w:t>
            </w:r>
          </w:p>
        </w:tc>
      </w:tr>
      <w:tr>
        <w:trPr/>
        <w:tc>
          <w:tcPr>
            <w:tcW w:w="1014" w:type="dxa"/>
            <w:tcBorders/>
            <w:vAlign w:val="center"/>
          </w:tcPr>
          <w:p>
            <w:pPr>
              <w:pStyle w:val="TableContents"/>
              <w:bidi w:val="0"/>
              <w:spacing w:before="0" w:after="283"/>
              <w:rPr/>
            </w:pPr>
            <w:r>
              <w:rPr>
                <w:rStyle w:val="Strong"/>
              </w:rPr>
              <w:t>Return</w:t>
            </w:r>
          </w:p>
        </w:tc>
        <w:tc>
          <w:tcPr>
            <w:tcW w:w="8586" w:type="dxa"/>
            <w:tcBorders/>
            <w:vAlign w:val="center"/>
          </w:tcPr>
          <w:p>
            <w:pPr>
              <w:pStyle w:val="TableContents"/>
              <w:bidi w:val="0"/>
              <w:spacing w:before="0" w:after="283"/>
              <w:rPr/>
            </w:pPr>
            <w:r>
              <w:rPr/>
              <w:t xml:space="preserve">Return / credit-note number (e.g. </w:t>
            </w:r>
            <w:r>
              <w:rPr>
                <w:rStyle w:val="SourceText"/>
              </w:rPr>
              <w:t>SRET/2627/000004</w:t>
            </w:r>
            <w:r>
              <w:rPr/>
              <w:t>) and its date</w:t>
            </w:r>
          </w:p>
        </w:tc>
      </w:tr>
      <w:tr>
        <w:trPr/>
        <w:tc>
          <w:tcPr>
            <w:tcW w:w="1014" w:type="dxa"/>
            <w:tcBorders/>
            <w:vAlign w:val="center"/>
          </w:tcPr>
          <w:p>
            <w:pPr>
              <w:pStyle w:val="TableContents"/>
              <w:bidi w:val="0"/>
              <w:spacing w:before="0" w:after="283"/>
              <w:rPr/>
            </w:pPr>
            <w:r>
              <w:rPr>
                <w:rStyle w:val="Strong"/>
              </w:rPr>
              <w:t>Against</w:t>
            </w:r>
          </w:p>
        </w:tc>
        <w:tc>
          <w:tcPr>
            <w:tcW w:w="8586" w:type="dxa"/>
            <w:tcBorders/>
            <w:vAlign w:val="center"/>
          </w:tcPr>
          <w:p>
            <w:pPr>
              <w:pStyle w:val="TableContents"/>
              <w:bidi w:val="0"/>
              <w:spacing w:before="0" w:after="283"/>
              <w:rPr/>
            </w:pPr>
            <w:r>
              <w:rPr/>
              <w:t>Original invoice number and customer / walk-in name / "Walk-in"</w:t>
            </w:r>
          </w:p>
        </w:tc>
      </w:tr>
      <w:tr>
        <w:trPr/>
        <w:tc>
          <w:tcPr>
            <w:tcW w:w="1014" w:type="dxa"/>
            <w:tcBorders/>
            <w:vAlign w:val="center"/>
          </w:tcPr>
          <w:p>
            <w:pPr>
              <w:pStyle w:val="TableContents"/>
              <w:bidi w:val="0"/>
              <w:spacing w:before="0" w:after="283"/>
              <w:rPr/>
            </w:pPr>
            <w:r>
              <w:rPr>
                <w:rStyle w:val="Strong"/>
              </w:rPr>
              <w:t>Reason</w:t>
            </w:r>
          </w:p>
        </w:tc>
        <w:tc>
          <w:tcPr>
            <w:tcW w:w="8586" w:type="dxa"/>
            <w:tcBorders/>
            <w:vAlign w:val="center"/>
          </w:tcPr>
          <w:p>
            <w:pPr>
              <w:pStyle w:val="TableContents"/>
              <w:bidi w:val="0"/>
              <w:spacing w:before="0" w:after="283"/>
              <w:rPr/>
            </w:pPr>
            <w:r>
              <w:rPr/>
              <w:t>Reason typed when returning</w:t>
            </w:r>
          </w:p>
        </w:tc>
      </w:tr>
      <w:tr>
        <w:trPr/>
        <w:tc>
          <w:tcPr>
            <w:tcW w:w="1014" w:type="dxa"/>
            <w:tcBorders/>
            <w:vAlign w:val="center"/>
          </w:tcPr>
          <w:p>
            <w:pPr>
              <w:pStyle w:val="TableContents"/>
              <w:bidi w:val="0"/>
              <w:spacing w:before="0" w:after="283"/>
              <w:rPr/>
            </w:pPr>
            <w:r>
              <w:rPr>
                <w:rStyle w:val="Strong"/>
              </w:rPr>
              <w:t>Settlement</w:t>
            </w:r>
          </w:p>
        </w:tc>
        <w:tc>
          <w:tcPr>
            <w:tcW w:w="8586" w:type="dxa"/>
            <w:tcBorders/>
            <w:vAlign w:val="center"/>
          </w:tcPr>
          <w:p>
            <w:pPr>
              <w:pStyle w:val="TableContents"/>
              <w:bidi w:val="0"/>
              <w:spacing w:before="0" w:after="283"/>
              <w:rPr/>
            </w:pPr>
            <w:r>
              <w:rPr/>
              <w:t>"Credit adjusted ₹X" (part used to reduce the invoice's open credit) and/or "Refund METHOD ₹Y" (paid back to the customer)</w:t>
            </w:r>
          </w:p>
        </w:tc>
      </w:tr>
      <w:tr>
        <w:trPr/>
        <w:tc>
          <w:tcPr>
            <w:tcW w:w="1014" w:type="dxa"/>
            <w:tcBorders/>
            <w:vAlign w:val="center"/>
          </w:tcPr>
          <w:p>
            <w:pPr>
              <w:pStyle w:val="TableContents"/>
              <w:bidi w:val="0"/>
              <w:spacing w:before="0" w:after="283"/>
              <w:rPr/>
            </w:pPr>
            <w:r>
              <w:rPr>
                <w:rStyle w:val="Strong"/>
              </w:rPr>
              <w:t>Restocked</w:t>
            </w:r>
          </w:p>
        </w:tc>
        <w:tc>
          <w:tcPr>
            <w:tcW w:w="8586" w:type="dxa"/>
            <w:tcBorders/>
            <w:vAlign w:val="center"/>
          </w:tcPr>
          <w:p>
            <w:pPr>
              <w:pStyle w:val="TableContents"/>
              <w:bidi w:val="0"/>
              <w:spacing w:before="0" w:after="283"/>
              <w:rPr/>
            </w:pPr>
            <w:r>
              <w:rPr>
                <w:rStyle w:val="Strong"/>
              </w:rPr>
              <w:t>Yes</w:t>
            </w:r>
            <w:r>
              <w:rPr/>
              <w:t xml:space="preserve"> (green) if any returned line went back to saleable stock, else </w:t>
            </w:r>
            <w:r>
              <w:rPr>
                <w:rStyle w:val="Strong"/>
              </w:rPr>
              <w:t>Damaged / no</w:t>
            </w:r>
          </w:p>
        </w:tc>
      </w:tr>
      <w:tr>
        <w:trPr/>
        <w:tc>
          <w:tcPr>
            <w:tcW w:w="1014" w:type="dxa"/>
            <w:tcBorders/>
            <w:vAlign w:val="center"/>
          </w:tcPr>
          <w:p>
            <w:pPr>
              <w:pStyle w:val="TableContents"/>
              <w:bidi w:val="0"/>
              <w:spacing w:before="0" w:after="283"/>
              <w:rPr/>
            </w:pPr>
            <w:r>
              <w:rPr>
                <w:rStyle w:val="Strong"/>
              </w:rPr>
              <w:t>Value</w:t>
            </w:r>
          </w:p>
        </w:tc>
        <w:tc>
          <w:tcPr>
            <w:tcW w:w="8586" w:type="dxa"/>
            <w:tcBorders/>
            <w:vAlign w:val="center"/>
          </w:tcPr>
          <w:p>
            <w:pPr>
              <w:pStyle w:val="TableContents"/>
              <w:bidi w:val="0"/>
              <w:spacing w:before="0" w:after="283"/>
              <w:rPr/>
            </w:pPr>
            <w:r>
              <w:rPr/>
              <w:t>Total value of the credit note (incl. GST)</w:t>
            </w:r>
          </w:p>
        </w:tc>
      </w:tr>
    </w:tbl>
    <w:p>
      <w:pPr>
        <w:pStyle w:val="BodyText"/>
        <w:bidi w:val="0"/>
        <w:rPr/>
      </w:pPr>
      <w:r>
        <w:rPr>
          <w:rStyle w:val="SourceText"/>
        </w:rPr>
        <w:t>Click a row to open the original invoice.</w:t>
      </w:r>
    </w:p>
    <w:p>
      <w:pPr>
        <w:pStyle w:val="Heading4"/>
        <w:bidi w:val="0"/>
        <w:ind w:hanging="0" w:left="0" w:right="0"/>
        <w:rPr/>
      </w:pPr>
      <w:bookmarkStart w:id="151" w:name="how-to_14"/>
      <w:bookmarkEnd w:id="151"/>
      <w:r>
        <w:rPr>
          <w:rStyle w:val="SourceText"/>
        </w:rPr>
        <w:t>How to …</w:t>
      </w:r>
    </w:p>
    <w:p>
      <w:pPr>
        <w:pStyle w:val="BodyText"/>
        <w:bidi w:val="0"/>
        <w:rPr/>
      </w:pPr>
      <w:r>
        <w:rPr>
          <w:rStyle w:val="Strong"/>
        </w:rPr>
        <w:t>Find an invoice</w:t>
      </w:r>
    </w:p>
    <w:p>
      <w:pPr>
        <w:pStyle w:val="BodyText"/>
        <w:numPr>
          <w:ilvl w:val="0"/>
          <w:numId w:val="113"/>
        </w:numPr>
        <w:tabs>
          <w:tab w:val="clear" w:pos="1134"/>
          <w:tab w:val="left" w:pos="709" w:leader="none"/>
        </w:tabs>
        <w:bidi w:val="0"/>
        <w:spacing w:before="0" w:after="0"/>
        <w:ind w:hanging="283" w:left="709"/>
        <w:rPr/>
      </w:pPr>
      <w:r>
        <w:rPr>
          <w:rStyle w:val="SourceText"/>
        </w:rPr>
        <w:t xml:space="preserve">Open Sell › Sales &amp; returns (Invoices tab). </w:t>
      </w:r>
    </w:p>
    <w:p>
      <w:pPr>
        <w:pStyle w:val="BodyText"/>
        <w:numPr>
          <w:ilvl w:val="0"/>
          <w:numId w:val="113"/>
        </w:numPr>
        <w:tabs>
          <w:tab w:val="clear" w:pos="1134"/>
          <w:tab w:val="left" w:pos="709" w:leader="none"/>
        </w:tabs>
        <w:bidi w:val="0"/>
        <w:spacing w:before="0" w:after="0"/>
        <w:ind w:hanging="283" w:left="709"/>
        <w:rPr/>
      </w:pPr>
      <w:r>
        <w:rPr>
          <w:rStyle w:val="SourceText"/>
        </w:rPr>
        <w:t xml:space="preserve">Type the invoice number, customer name or mobile number in the search box, and/or choose a date preset, status chip or tender. </w:t>
      </w:r>
    </w:p>
    <w:p>
      <w:pPr>
        <w:pStyle w:val="BodyText"/>
        <w:numPr>
          <w:ilvl w:val="0"/>
          <w:numId w:val="113"/>
        </w:numPr>
        <w:tabs>
          <w:tab w:val="clear" w:pos="1134"/>
          <w:tab w:val="left" w:pos="709" w:leader="none"/>
        </w:tabs>
        <w:bidi w:val="0"/>
        <w:ind w:hanging="283" w:left="709"/>
        <w:rPr/>
      </w:pPr>
      <w:r>
        <w:rPr>
          <w:rStyle w:val="SourceText"/>
        </w:rPr>
        <w:t xml:space="preserve">Click the row to open it. </w:t>
      </w:r>
    </w:p>
    <w:p>
      <w:pPr>
        <w:pStyle w:val="BodyText"/>
        <w:bidi w:val="0"/>
        <w:rPr/>
      </w:pPr>
      <w:r>
        <w:rPr>
          <w:rStyle w:val="Strong"/>
        </w:rPr>
        <w:t>See today's takings</w:t>
      </w:r>
    </w:p>
    <w:p>
      <w:pPr>
        <w:pStyle w:val="BodyText"/>
        <w:numPr>
          <w:ilvl w:val="0"/>
          <w:numId w:val="114"/>
        </w:numPr>
        <w:tabs>
          <w:tab w:val="clear" w:pos="1134"/>
          <w:tab w:val="left" w:pos="709" w:leader="none"/>
        </w:tabs>
        <w:bidi w:val="0"/>
        <w:spacing w:before="0" w:after="0"/>
        <w:ind w:hanging="283" w:left="709"/>
        <w:rPr/>
      </w:pPr>
      <w:r>
        <w:rPr>
          <w:rStyle w:val="SourceText"/>
        </w:rPr>
        <w:t xml:space="preserve">Click the </w:t>
      </w:r>
      <w:r>
        <w:rPr>
          <w:rStyle w:val="Strong"/>
        </w:rPr>
        <w:t>Today</w:t>
      </w:r>
      <w:r>
        <w:rPr>
          <w:rStyle w:val="SourceText"/>
        </w:rPr>
        <w:t xml:space="preserve"> preset. The cards show today's invoice count, gross sales, average bill, open credit and returns. </w:t>
      </w:r>
    </w:p>
    <w:p>
      <w:pPr>
        <w:pStyle w:val="BodyText"/>
        <w:numPr>
          <w:ilvl w:val="0"/>
          <w:numId w:val="114"/>
        </w:numPr>
        <w:tabs>
          <w:tab w:val="clear" w:pos="1134"/>
          <w:tab w:val="left" w:pos="709" w:leader="none"/>
        </w:tabs>
        <w:bidi w:val="0"/>
        <w:ind w:hanging="283" w:left="709"/>
        <w:rPr/>
      </w:pPr>
      <w:r>
        <w:rPr>
          <w:rStyle w:val="SourceText"/>
        </w:rPr>
        <w:t xml:space="preserve">Use the </w:t>
      </w:r>
      <w:r>
        <w:rPr>
          <w:rStyle w:val="Strong"/>
        </w:rPr>
        <w:t>Payment method</w:t>
      </w:r>
      <w:r>
        <w:rPr>
          <w:rStyle w:val="SourceText"/>
        </w:rPr>
        <w:t xml:space="preserve"> dropdown (e.g. </w:t>
      </w:r>
      <w:r>
        <w:rPr>
          <w:rStyle w:val="Strong"/>
        </w:rPr>
        <w:t>Cash</w:t>
      </w:r>
      <w:r>
        <w:rPr>
          <w:rStyle w:val="SourceText"/>
        </w:rPr>
        <w:t xml:space="preserve">) to list only invoices paid partly or fully in that tender. </w:t>
      </w:r>
    </w:p>
    <w:p>
      <w:pPr>
        <w:pStyle w:val="BodyText"/>
        <w:bidi w:val="0"/>
        <w:rPr/>
      </w:pPr>
      <w:r>
        <w:rPr>
          <w:rStyle w:val="Strong"/>
        </w:rPr>
        <w:t>List bills with money still to collect</w:t>
      </w:r>
    </w:p>
    <w:p>
      <w:pPr>
        <w:pStyle w:val="BodyText"/>
        <w:numPr>
          <w:ilvl w:val="0"/>
          <w:numId w:val="115"/>
        </w:numPr>
        <w:tabs>
          <w:tab w:val="clear" w:pos="1134"/>
          <w:tab w:val="left" w:pos="709" w:leader="none"/>
        </w:tabs>
        <w:bidi w:val="0"/>
        <w:spacing w:before="0" w:after="0"/>
        <w:ind w:hanging="283" w:left="709"/>
        <w:rPr/>
      </w:pPr>
      <w:r>
        <w:rPr>
          <w:rStyle w:val="SourceText"/>
        </w:rPr>
        <w:t xml:space="preserve">Click the </w:t>
      </w:r>
      <w:r>
        <w:rPr>
          <w:rStyle w:val="Strong"/>
        </w:rPr>
        <w:t>Credit due</w:t>
      </w:r>
      <w:r>
        <w:rPr>
          <w:rStyle w:val="SourceText"/>
        </w:rPr>
        <w:t xml:space="preserve"> chip. </w:t>
      </w:r>
    </w:p>
    <w:p>
      <w:pPr>
        <w:pStyle w:val="BodyText"/>
        <w:numPr>
          <w:ilvl w:val="0"/>
          <w:numId w:val="115"/>
        </w:numPr>
        <w:tabs>
          <w:tab w:val="clear" w:pos="1134"/>
          <w:tab w:val="left" w:pos="709" w:leader="none"/>
        </w:tabs>
        <w:bidi w:val="0"/>
        <w:ind w:hanging="283" w:left="709"/>
        <w:rPr/>
      </w:pPr>
      <w:r>
        <w:rPr>
          <w:rStyle w:val="SourceText"/>
        </w:rPr>
        <w:t xml:space="preserve">Optionally sort by </w:t>
      </w:r>
      <w:r>
        <w:rPr>
          <w:rStyle w:val="Strong"/>
        </w:rPr>
        <w:t>Credit</w:t>
      </w:r>
      <w:r>
        <w:rPr>
          <w:rStyle w:val="SourceText"/>
        </w:rPr>
        <w:t xml:space="preserve"> (click the heading) to see the largest dues first. </w:t>
      </w:r>
    </w:p>
    <w:p>
      <w:pPr>
        <w:pStyle w:val="BodyText"/>
        <w:bidi w:val="0"/>
        <w:rPr/>
      </w:pPr>
      <w:r>
        <w:rPr>
          <w:rStyle w:val="Strong"/>
        </w:rPr>
        <w:t>Export invoices to CSV</w:t>
      </w:r>
    </w:p>
    <w:p>
      <w:pPr>
        <w:pStyle w:val="BodyText"/>
        <w:numPr>
          <w:ilvl w:val="0"/>
          <w:numId w:val="116"/>
        </w:numPr>
        <w:tabs>
          <w:tab w:val="clear" w:pos="1134"/>
          <w:tab w:val="left" w:pos="709" w:leader="none"/>
        </w:tabs>
        <w:bidi w:val="0"/>
        <w:spacing w:before="0" w:after="0"/>
        <w:ind w:hanging="283" w:left="709"/>
        <w:rPr/>
      </w:pPr>
      <w:r>
        <w:rPr>
          <w:rStyle w:val="SourceText"/>
        </w:rPr>
        <w:t xml:space="preserve">Set the filters you need (search, tender, credit due, dates, status). </w:t>
      </w:r>
    </w:p>
    <w:p>
      <w:pPr>
        <w:pStyle w:val="BodyText"/>
        <w:numPr>
          <w:ilvl w:val="0"/>
          <w:numId w:val="116"/>
        </w:numPr>
        <w:tabs>
          <w:tab w:val="clear" w:pos="1134"/>
          <w:tab w:val="left" w:pos="709" w:leader="none"/>
        </w:tabs>
        <w:bidi w:val="0"/>
        <w:ind w:hanging="283" w:left="709"/>
        <w:rPr/>
      </w:pPr>
      <w:r>
        <w:rPr>
          <w:rStyle w:val="SourceText"/>
        </w:rPr>
        <w:t xml:space="preserve">Click </w:t>
      </w:r>
      <w:r>
        <w:rPr>
          <w:rStyle w:val="Strong"/>
        </w:rPr>
        <w:t>Export CSV</w:t>
      </w:r>
      <w:r>
        <w:rPr>
          <w:rStyle w:val="SourceText"/>
        </w:rPr>
        <w:t xml:space="preserve">. Toast "Export ready — The CSV file has been downloaded." The file name is sales-invoices-&lt;from|all&gt;-&lt;to|today&gt;.csv. </w:t>
      </w:r>
    </w:p>
    <w:p>
      <w:pPr>
        <w:pStyle w:val="BodyText"/>
        <w:bidi w:val="0"/>
        <w:rPr/>
      </w:pPr>
      <w:r>
        <w:rPr>
          <w:rStyle w:val="Strong"/>
        </w:rPr>
        <w:t>View and export returns</w:t>
      </w:r>
    </w:p>
    <w:p>
      <w:pPr>
        <w:pStyle w:val="BodyText"/>
        <w:numPr>
          <w:ilvl w:val="0"/>
          <w:numId w:val="117"/>
        </w:numPr>
        <w:tabs>
          <w:tab w:val="clear" w:pos="1134"/>
          <w:tab w:val="left" w:pos="709" w:leader="none"/>
        </w:tabs>
        <w:bidi w:val="0"/>
        <w:spacing w:before="0" w:after="0"/>
        <w:ind w:hanging="283" w:left="709"/>
        <w:rPr/>
      </w:pPr>
      <w:r>
        <w:rPr>
          <w:rStyle w:val="SourceText"/>
        </w:rPr>
        <w:t xml:space="preserve">Click the </w:t>
      </w:r>
      <w:r>
        <w:rPr>
          <w:rStyle w:val="Strong"/>
        </w:rPr>
        <w:t>Returns</w:t>
      </w:r>
      <w:r>
        <w:rPr>
          <w:rStyle w:val="SourceText"/>
        </w:rPr>
        <w:t xml:space="preserve"> tab. </w:t>
      </w:r>
    </w:p>
    <w:p>
      <w:pPr>
        <w:pStyle w:val="BodyText"/>
        <w:numPr>
          <w:ilvl w:val="0"/>
          <w:numId w:val="117"/>
        </w:numPr>
        <w:tabs>
          <w:tab w:val="clear" w:pos="1134"/>
          <w:tab w:val="left" w:pos="709" w:leader="none"/>
        </w:tabs>
        <w:bidi w:val="0"/>
        <w:ind w:hanging="283" w:left="709"/>
        <w:rPr/>
      </w:pPr>
      <w:r>
        <w:rPr>
          <w:rStyle w:val="SourceText"/>
        </w:rPr>
        <w:t xml:space="preserve">Search or choose dates; click </w:t>
      </w:r>
      <w:r>
        <w:rPr>
          <w:rStyle w:val="Strong"/>
        </w:rPr>
        <w:t>Export CSV</w:t>
      </w:r>
      <w:r>
        <w:rPr>
          <w:rStyle w:val="SourceText"/>
        </w:rPr>
        <w:t xml:space="preserve"> for sales-returns-&lt;from|all&gt;-&lt;to|today&gt;.csv. </w:t>
      </w:r>
    </w:p>
    <w:p>
      <w:pPr>
        <w:pStyle w:val="BodyText"/>
        <w:bidi w:val="0"/>
        <w:rPr/>
      </w:pPr>
      <w:r>
        <w:rPr>
          <w:rStyle w:val="Strong"/>
        </w:rPr>
        <w:t>Start a new sale</w:t>
      </w:r>
    </w:p>
    <w:p>
      <w:pPr>
        <w:pStyle w:val="BodyText"/>
        <w:numPr>
          <w:ilvl w:val="0"/>
          <w:numId w:val="118"/>
        </w:numPr>
        <w:tabs>
          <w:tab w:val="clear" w:pos="1134"/>
          <w:tab w:val="left" w:pos="709" w:leader="none"/>
        </w:tabs>
        <w:bidi w:val="0"/>
        <w:ind w:hanging="283" w:left="709"/>
        <w:rPr/>
      </w:pPr>
      <w:r>
        <w:rPr>
          <w:rStyle w:val="SourceText"/>
        </w:rPr>
        <w:t xml:space="preserve">Click </w:t>
      </w:r>
      <w:r>
        <w:rPr>
          <w:rStyle w:val="Strong"/>
        </w:rPr>
        <w:t>New sale</w:t>
      </w:r>
      <w:r>
        <w:rPr>
          <w:rStyle w:val="SourceText"/>
        </w:rPr>
        <w:t xml:space="preserve"> (header) or, when there are no invoices at all, </w:t>
      </w:r>
      <w:r>
        <w:rPr>
          <w:rStyle w:val="Strong"/>
        </w:rPr>
        <w:t>Start billing</w:t>
      </w:r>
      <w:r>
        <w:rPr>
          <w:rStyle w:val="SourceText"/>
        </w:rPr>
        <w:t xml:space="preserve"> in the empty state. </w:t>
      </w:r>
    </w:p>
    <w:p>
      <w:pPr>
        <w:pStyle w:val="Heading4"/>
        <w:bidi w:val="0"/>
        <w:ind w:hanging="0" w:left="0" w:right="0"/>
        <w:rPr/>
      </w:pPr>
      <w:bookmarkStart w:id="152" w:name="form-fields_14"/>
      <w:bookmarkEnd w:id="152"/>
      <w:r>
        <w:rPr>
          <w:rStyle w:val="SourceText"/>
        </w:rPr>
        <w:t>Form fields</w:t>
      </w:r>
    </w:p>
    <w:p>
      <w:pPr>
        <w:pStyle w:val="BodyText"/>
        <w:bidi w:val="0"/>
        <w:rPr/>
      </w:pPr>
      <w:r>
        <w:rPr>
          <w:rStyle w:val="SourceText"/>
        </w:rPr>
        <w:t>This screen has filters only (no data-entry forms).</w:t>
      </w:r>
    </w:p>
    <w:tbl>
      <w:tblPr>
        <w:tblW w:w="9600" w:type="dxa"/>
        <w:jc w:val="left"/>
        <w:tblInd w:w="28" w:type="dxa"/>
        <w:tblLayout w:type="fixed"/>
        <w:tblCellMar>
          <w:top w:w="28" w:type="dxa"/>
          <w:left w:w="28" w:type="dxa"/>
          <w:bottom w:w="28" w:type="dxa"/>
          <w:right w:w="28" w:type="dxa"/>
        </w:tblCellMar>
      </w:tblPr>
      <w:tblGrid>
        <w:gridCol w:w="1446"/>
        <w:gridCol w:w="946"/>
        <w:gridCol w:w="843"/>
        <w:gridCol w:w="3456"/>
        <w:gridCol w:w="2909"/>
      </w:tblGrid>
      <w:tr>
        <w:trPr>
          <w:tblHeader w:val="true"/>
        </w:trPr>
        <w:tc>
          <w:tcPr>
            <w:tcW w:w="1446" w:type="dxa"/>
            <w:tcBorders/>
            <w:vAlign w:val="center"/>
          </w:tcPr>
          <w:p>
            <w:pPr>
              <w:pStyle w:val="TableHeading"/>
              <w:suppressLineNumbers/>
              <w:shd w:fill="D9F7EF" w:val="clear"/>
              <w:bidi w:val="0"/>
              <w:spacing w:before="0" w:after="283"/>
              <w:jc w:val="center"/>
              <w:rPr/>
            </w:pPr>
            <w:r>
              <w:rPr/>
              <w:t>Field</w:t>
            </w:r>
          </w:p>
        </w:tc>
        <w:tc>
          <w:tcPr>
            <w:tcW w:w="946"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3456" w:type="dxa"/>
            <w:tcBorders/>
            <w:vAlign w:val="center"/>
          </w:tcPr>
          <w:p>
            <w:pPr>
              <w:pStyle w:val="TableHeading"/>
              <w:suppressLineNumbers/>
              <w:shd w:fill="D9F7EF" w:val="clear"/>
              <w:bidi w:val="0"/>
              <w:spacing w:before="0" w:after="283"/>
              <w:jc w:val="center"/>
              <w:rPr/>
            </w:pPr>
            <w:r>
              <w:rPr/>
              <w:t>Rules / validation</w:t>
            </w:r>
          </w:p>
        </w:tc>
        <w:tc>
          <w:tcPr>
            <w:tcW w:w="2909" w:type="dxa"/>
            <w:tcBorders/>
            <w:vAlign w:val="center"/>
          </w:tcPr>
          <w:p>
            <w:pPr>
              <w:pStyle w:val="TableHeading"/>
              <w:suppressLineNumbers/>
              <w:shd w:fill="D9F7EF" w:val="clear"/>
              <w:bidi w:val="0"/>
              <w:spacing w:before="0" w:after="283"/>
              <w:jc w:val="center"/>
              <w:rPr/>
            </w:pPr>
            <w:r>
              <w:rPr/>
              <w:t>Notes</w:t>
            </w:r>
          </w:p>
        </w:tc>
      </w:tr>
      <w:tr>
        <w:trPr/>
        <w:tc>
          <w:tcPr>
            <w:tcW w:w="1446" w:type="dxa"/>
            <w:tcBorders/>
            <w:vAlign w:val="center"/>
          </w:tcPr>
          <w:p>
            <w:pPr>
              <w:pStyle w:val="TableContents"/>
              <w:bidi w:val="0"/>
              <w:spacing w:before="0" w:after="283"/>
              <w:rPr/>
            </w:pPr>
            <w:r>
              <w:rPr/>
              <w:t>Search (Invoices)</w:t>
            </w:r>
          </w:p>
        </w:tc>
        <w:tc>
          <w:tcPr>
            <w:tcW w:w="946"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3456" w:type="dxa"/>
            <w:tcBorders/>
            <w:vAlign w:val="center"/>
          </w:tcPr>
          <w:p>
            <w:pPr>
              <w:pStyle w:val="TableContents"/>
              <w:bidi w:val="0"/>
              <w:spacing w:before="0" w:after="283"/>
              <w:rPr/>
            </w:pPr>
            <w:r>
              <w:rPr/>
              <w:t>Max 80 chars (server). Debounced 300 ms.</w:t>
            </w:r>
          </w:p>
        </w:tc>
        <w:tc>
          <w:tcPr>
            <w:tcW w:w="2909" w:type="dxa"/>
            <w:tcBorders/>
            <w:vAlign w:val="center"/>
          </w:tcPr>
          <w:p>
            <w:pPr>
              <w:pStyle w:val="TableContents"/>
              <w:bidi w:val="0"/>
              <w:spacing w:before="0" w:after="283"/>
              <w:rPr/>
            </w:pPr>
            <w:r>
              <w:rPr/>
              <w:t>Invoice no., walk-in name, customer name, customer phone</w:t>
            </w:r>
          </w:p>
        </w:tc>
      </w:tr>
      <w:tr>
        <w:trPr/>
        <w:tc>
          <w:tcPr>
            <w:tcW w:w="1446" w:type="dxa"/>
            <w:tcBorders/>
            <w:vAlign w:val="center"/>
          </w:tcPr>
          <w:p>
            <w:pPr>
              <w:pStyle w:val="TableContents"/>
              <w:bidi w:val="0"/>
              <w:spacing w:before="0" w:after="283"/>
              <w:rPr/>
            </w:pPr>
            <w:r>
              <w:rPr/>
              <w:t>Payment method</w:t>
            </w:r>
          </w:p>
        </w:tc>
        <w:tc>
          <w:tcPr>
            <w:tcW w:w="946" w:type="dxa"/>
            <w:tcBorders/>
            <w:vAlign w:val="center"/>
          </w:tcPr>
          <w:p>
            <w:pPr>
              <w:pStyle w:val="TableContents"/>
              <w:bidi w:val="0"/>
              <w:spacing w:before="0" w:after="283"/>
              <w:rPr/>
            </w:pPr>
            <w:r>
              <w:rPr/>
              <w:t>Dropdown</w:t>
            </w:r>
          </w:p>
        </w:tc>
        <w:tc>
          <w:tcPr>
            <w:tcW w:w="843" w:type="dxa"/>
            <w:tcBorders/>
            <w:vAlign w:val="center"/>
          </w:tcPr>
          <w:p>
            <w:pPr>
              <w:pStyle w:val="TableContents"/>
              <w:bidi w:val="0"/>
              <w:spacing w:before="0" w:after="283"/>
              <w:rPr/>
            </w:pPr>
            <w:r>
              <w:rPr/>
              <w:t>No</w:t>
            </w:r>
          </w:p>
        </w:tc>
        <w:tc>
          <w:tcPr>
            <w:tcW w:w="3456" w:type="dxa"/>
            <w:tcBorders/>
            <w:vAlign w:val="center"/>
          </w:tcPr>
          <w:p>
            <w:pPr>
              <w:pStyle w:val="TableContents"/>
              <w:bidi w:val="0"/>
              <w:spacing w:before="0" w:after="283"/>
              <w:rPr/>
            </w:pPr>
            <w:r>
              <w:rPr>
                <w:rStyle w:val="SourceText"/>
              </w:rPr>
              <w:t>CASH</w:t>
            </w:r>
            <w:r>
              <w:rPr/>
              <w:t xml:space="preserve">, </w:t>
            </w:r>
            <w:r>
              <w:rPr>
                <w:rStyle w:val="SourceText"/>
              </w:rPr>
              <w:t>UPI</w:t>
            </w:r>
            <w:r>
              <w:rPr/>
              <w:t xml:space="preserve">, </w:t>
            </w:r>
            <w:r>
              <w:rPr>
                <w:rStyle w:val="SourceText"/>
              </w:rPr>
              <w:t>CARD</w:t>
            </w:r>
            <w:r>
              <w:rPr/>
              <w:t xml:space="preserve">, </w:t>
            </w:r>
            <w:r>
              <w:rPr>
                <w:rStyle w:val="SourceText"/>
              </w:rPr>
              <w:t>BANK</w:t>
            </w:r>
            <w:r>
              <w:rPr/>
              <w:t xml:space="preserve">, </w:t>
            </w:r>
            <w:r>
              <w:rPr>
                <w:rStyle w:val="SourceText"/>
              </w:rPr>
              <w:t>CREDIT</w:t>
            </w:r>
          </w:p>
        </w:tc>
        <w:tc>
          <w:tcPr>
            <w:tcW w:w="2909" w:type="dxa"/>
            <w:tcBorders/>
            <w:vAlign w:val="center"/>
          </w:tcPr>
          <w:p>
            <w:pPr>
              <w:pStyle w:val="TableContents"/>
              <w:bidi w:val="0"/>
              <w:spacing w:before="0" w:after="283"/>
              <w:rPr/>
            </w:pPr>
            <w:r>
              <w:rPr/>
              <w:t>"Any tender" = no filter</w:t>
            </w:r>
          </w:p>
        </w:tc>
      </w:tr>
      <w:tr>
        <w:trPr/>
        <w:tc>
          <w:tcPr>
            <w:tcW w:w="1446" w:type="dxa"/>
            <w:tcBorders/>
            <w:vAlign w:val="center"/>
          </w:tcPr>
          <w:p>
            <w:pPr>
              <w:pStyle w:val="TableContents"/>
              <w:bidi w:val="0"/>
              <w:spacing w:before="0" w:after="283"/>
              <w:rPr/>
            </w:pPr>
            <w:r>
              <w:rPr/>
              <w:t>Credit due</w:t>
            </w:r>
          </w:p>
        </w:tc>
        <w:tc>
          <w:tcPr>
            <w:tcW w:w="946" w:type="dxa"/>
            <w:tcBorders/>
            <w:vAlign w:val="center"/>
          </w:tcPr>
          <w:p>
            <w:pPr>
              <w:pStyle w:val="TableContents"/>
              <w:bidi w:val="0"/>
              <w:spacing w:before="0" w:after="283"/>
              <w:rPr/>
            </w:pPr>
            <w:r>
              <w:rPr/>
              <w:t>Chip</w:t>
            </w:r>
          </w:p>
        </w:tc>
        <w:tc>
          <w:tcPr>
            <w:tcW w:w="843" w:type="dxa"/>
            <w:tcBorders/>
            <w:vAlign w:val="center"/>
          </w:tcPr>
          <w:p>
            <w:pPr>
              <w:pStyle w:val="TableContents"/>
              <w:bidi w:val="0"/>
              <w:spacing w:before="0" w:after="283"/>
              <w:rPr/>
            </w:pPr>
            <w:r>
              <w:rPr/>
              <w:t>No</w:t>
            </w:r>
          </w:p>
        </w:tc>
        <w:tc>
          <w:tcPr>
            <w:tcW w:w="3456" w:type="dxa"/>
            <w:tcBorders/>
            <w:vAlign w:val="center"/>
          </w:tcPr>
          <w:p>
            <w:pPr>
              <w:pStyle w:val="TableContents"/>
              <w:bidi w:val="0"/>
              <w:spacing w:before="0" w:after="283"/>
              <w:rPr/>
            </w:pPr>
            <w:r>
              <w:rPr/>
              <w:t xml:space="preserve">Sends </w:t>
            </w:r>
            <w:r>
              <w:rPr>
                <w:rStyle w:val="SourceText"/>
              </w:rPr>
              <w:t>hasCredit=true</w:t>
            </w:r>
          </w:p>
        </w:tc>
        <w:tc>
          <w:tcPr>
            <w:tcW w:w="2909" w:type="dxa"/>
            <w:tcBorders/>
            <w:vAlign w:val="center"/>
          </w:tcPr>
          <w:p>
            <w:pPr>
              <w:pStyle w:val="TableContents"/>
              <w:bidi w:val="0"/>
              <w:spacing w:before="0" w:after="283"/>
              <w:rPr/>
            </w:pPr>
            <w:r>
              <w:rPr/>
              <w:t>Cannot be toggled off by clicking again</w:t>
            </w:r>
          </w:p>
        </w:tc>
      </w:tr>
      <w:tr>
        <w:trPr/>
        <w:tc>
          <w:tcPr>
            <w:tcW w:w="1446" w:type="dxa"/>
            <w:tcBorders/>
            <w:vAlign w:val="center"/>
          </w:tcPr>
          <w:p>
            <w:pPr>
              <w:pStyle w:val="TableContents"/>
              <w:bidi w:val="0"/>
              <w:spacing w:before="0" w:after="283"/>
              <w:rPr/>
            </w:pPr>
            <w:r>
              <w:rPr/>
              <w:t>Date from / to</w:t>
            </w:r>
          </w:p>
        </w:tc>
        <w:tc>
          <w:tcPr>
            <w:tcW w:w="946" w:type="dxa"/>
            <w:tcBorders/>
            <w:vAlign w:val="center"/>
          </w:tcPr>
          <w:p>
            <w:pPr>
              <w:pStyle w:val="TableContents"/>
              <w:bidi w:val="0"/>
              <w:spacing w:before="0" w:after="283"/>
              <w:rPr/>
            </w:pPr>
            <w:r>
              <w:rPr/>
              <w:t>Dates</w:t>
            </w:r>
          </w:p>
        </w:tc>
        <w:tc>
          <w:tcPr>
            <w:tcW w:w="843" w:type="dxa"/>
            <w:tcBorders/>
            <w:vAlign w:val="center"/>
          </w:tcPr>
          <w:p>
            <w:pPr>
              <w:pStyle w:val="TableContents"/>
              <w:bidi w:val="0"/>
              <w:spacing w:before="0" w:after="283"/>
              <w:rPr/>
            </w:pPr>
            <w:r>
              <w:rPr/>
              <w:t>No</w:t>
            </w:r>
          </w:p>
        </w:tc>
        <w:tc>
          <w:tcPr>
            <w:tcW w:w="3456" w:type="dxa"/>
            <w:tcBorders/>
            <w:vAlign w:val="center"/>
          </w:tcPr>
          <w:p>
            <w:pPr>
              <w:pStyle w:val="TableContents"/>
              <w:bidi w:val="0"/>
              <w:spacing w:before="0" w:after="283"/>
              <w:rPr/>
            </w:pPr>
            <w:r>
              <w:rPr/>
              <w:t>Real calendar dates; From ≤ To; not after today</w:t>
            </w:r>
          </w:p>
        </w:tc>
        <w:tc>
          <w:tcPr>
            <w:tcW w:w="2909" w:type="dxa"/>
            <w:tcBorders/>
            <w:vAlign w:val="center"/>
          </w:tcPr>
          <w:p>
            <w:pPr>
              <w:pStyle w:val="TableContents"/>
              <w:bidi w:val="0"/>
              <w:spacing w:before="0" w:after="283"/>
              <w:rPr/>
            </w:pPr>
            <w:r>
              <w:rPr/>
              <w:t>IST, inclusive</w:t>
            </w:r>
          </w:p>
        </w:tc>
      </w:tr>
      <w:tr>
        <w:trPr/>
        <w:tc>
          <w:tcPr>
            <w:tcW w:w="1446" w:type="dxa"/>
            <w:tcBorders/>
            <w:vAlign w:val="center"/>
          </w:tcPr>
          <w:p>
            <w:pPr>
              <w:pStyle w:val="TableContents"/>
              <w:bidi w:val="0"/>
              <w:spacing w:before="0" w:after="283"/>
              <w:rPr/>
            </w:pPr>
            <w:r>
              <w:rPr/>
              <w:t>Status</w:t>
            </w:r>
          </w:p>
        </w:tc>
        <w:tc>
          <w:tcPr>
            <w:tcW w:w="946" w:type="dxa"/>
            <w:tcBorders/>
            <w:vAlign w:val="center"/>
          </w:tcPr>
          <w:p>
            <w:pPr>
              <w:pStyle w:val="TableContents"/>
              <w:bidi w:val="0"/>
              <w:spacing w:before="0" w:after="283"/>
              <w:rPr/>
            </w:pPr>
            <w:r>
              <w:rPr/>
              <w:t>Chips</w:t>
            </w:r>
          </w:p>
        </w:tc>
        <w:tc>
          <w:tcPr>
            <w:tcW w:w="843" w:type="dxa"/>
            <w:tcBorders/>
            <w:vAlign w:val="center"/>
          </w:tcPr>
          <w:p>
            <w:pPr>
              <w:pStyle w:val="TableContents"/>
              <w:bidi w:val="0"/>
              <w:spacing w:before="0" w:after="283"/>
              <w:rPr/>
            </w:pPr>
            <w:r>
              <w:rPr/>
              <w:t>No</w:t>
            </w:r>
          </w:p>
        </w:tc>
        <w:tc>
          <w:tcPr>
            <w:tcW w:w="3456" w:type="dxa"/>
            <w:tcBorders/>
            <w:vAlign w:val="center"/>
          </w:tcPr>
          <w:p>
            <w:pPr>
              <w:pStyle w:val="TableContents"/>
              <w:bidi w:val="0"/>
              <w:spacing w:before="0" w:after="283"/>
              <w:rPr/>
            </w:pPr>
            <w:r>
              <w:rPr>
                <w:rStyle w:val="SourceText"/>
              </w:rPr>
              <w:t>POSTED</w:t>
            </w:r>
            <w:r>
              <w:rPr/>
              <w:t xml:space="preserve">, </w:t>
            </w:r>
            <w:r>
              <w:rPr>
                <w:rStyle w:val="SourceText"/>
              </w:rPr>
              <w:t>PARTIALLY_RETURNED</w:t>
            </w:r>
            <w:r>
              <w:rPr/>
              <w:t xml:space="preserve">, </w:t>
            </w:r>
            <w:r>
              <w:rPr>
                <w:rStyle w:val="SourceText"/>
              </w:rPr>
              <w:t>RETURNED</w:t>
            </w:r>
            <w:r>
              <w:rPr/>
              <w:t xml:space="preserve">, </w:t>
            </w:r>
            <w:r>
              <w:rPr>
                <w:rStyle w:val="SourceText"/>
              </w:rPr>
              <w:t>CANCELLED</w:t>
            </w:r>
          </w:p>
        </w:tc>
        <w:tc>
          <w:tcPr>
            <w:tcW w:w="2909" w:type="dxa"/>
            <w:tcBorders/>
            <w:vAlign w:val="center"/>
          </w:tcPr>
          <w:p>
            <w:pPr>
              <w:pStyle w:val="TableContents"/>
              <w:bidi w:val="0"/>
              <w:spacing w:before="0" w:after="283"/>
              <w:rPr>
                <w:sz w:val="4"/>
                <w:szCs w:val="4"/>
              </w:rPr>
            </w:pPr>
            <w:r>
              <w:rPr>
                <w:sz w:val="4"/>
                <w:szCs w:val="4"/>
              </w:rPr>
            </w:r>
          </w:p>
        </w:tc>
      </w:tr>
      <w:tr>
        <w:trPr/>
        <w:tc>
          <w:tcPr>
            <w:tcW w:w="1446" w:type="dxa"/>
            <w:tcBorders/>
            <w:vAlign w:val="center"/>
          </w:tcPr>
          <w:p>
            <w:pPr>
              <w:pStyle w:val="TableContents"/>
              <w:bidi w:val="0"/>
              <w:spacing w:before="0" w:after="283"/>
              <w:rPr/>
            </w:pPr>
            <w:r>
              <w:rPr/>
              <w:t>Search (Returns)</w:t>
            </w:r>
          </w:p>
        </w:tc>
        <w:tc>
          <w:tcPr>
            <w:tcW w:w="946"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3456" w:type="dxa"/>
            <w:tcBorders/>
            <w:vAlign w:val="center"/>
          </w:tcPr>
          <w:p>
            <w:pPr>
              <w:pStyle w:val="TableContents"/>
              <w:bidi w:val="0"/>
              <w:spacing w:before="0" w:after="283"/>
              <w:rPr/>
            </w:pPr>
            <w:r>
              <w:rPr/>
              <w:t>Max 80 chars</w:t>
            </w:r>
          </w:p>
        </w:tc>
        <w:tc>
          <w:tcPr>
            <w:tcW w:w="2909" w:type="dxa"/>
            <w:tcBorders/>
            <w:vAlign w:val="center"/>
          </w:tcPr>
          <w:p>
            <w:pPr>
              <w:pStyle w:val="TableContents"/>
              <w:bidi w:val="0"/>
              <w:spacing w:before="0" w:after="283"/>
              <w:rPr/>
            </w:pPr>
            <w:r>
              <w:rPr/>
              <w:t>Return no., reason, invoice no., customer name</w:t>
            </w:r>
          </w:p>
        </w:tc>
      </w:tr>
      <w:tr>
        <w:trPr/>
        <w:tc>
          <w:tcPr>
            <w:tcW w:w="1446" w:type="dxa"/>
            <w:tcBorders/>
            <w:vAlign w:val="center"/>
          </w:tcPr>
          <w:p>
            <w:pPr>
              <w:pStyle w:val="TableContents"/>
              <w:bidi w:val="0"/>
              <w:spacing w:before="0" w:after="283"/>
              <w:rPr/>
            </w:pPr>
            <w:r>
              <w:rPr/>
              <w:t>Date from / to (Returns)</w:t>
            </w:r>
          </w:p>
        </w:tc>
        <w:tc>
          <w:tcPr>
            <w:tcW w:w="946" w:type="dxa"/>
            <w:tcBorders/>
            <w:vAlign w:val="center"/>
          </w:tcPr>
          <w:p>
            <w:pPr>
              <w:pStyle w:val="TableContents"/>
              <w:bidi w:val="0"/>
              <w:spacing w:before="0" w:after="283"/>
              <w:rPr/>
            </w:pPr>
            <w:r>
              <w:rPr/>
              <w:t>Dates</w:t>
            </w:r>
          </w:p>
        </w:tc>
        <w:tc>
          <w:tcPr>
            <w:tcW w:w="843" w:type="dxa"/>
            <w:tcBorders/>
            <w:vAlign w:val="center"/>
          </w:tcPr>
          <w:p>
            <w:pPr>
              <w:pStyle w:val="TableContents"/>
              <w:bidi w:val="0"/>
              <w:spacing w:before="0" w:after="283"/>
              <w:rPr/>
            </w:pPr>
            <w:r>
              <w:rPr/>
              <w:t>No</w:t>
            </w:r>
          </w:p>
        </w:tc>
        <w:tc>
          <w:tcPr>
            <w:tcW w:w="3456" w:type="dxa"/>
            <w:tcBorders/>
            <w:vAlign w:val="center"/>
          </w:tcPr>
          <w:p>
            <w:pPr>
              <w:pStyle w:val="TableContents"/>
              <w:bidi w:val="0"/>
              <w:spacing w:before="0" w:after="283"/>
              <w:rPr/>
            </w:pPr>
            <w:r>
              <w:rPr/>
              <w:t>As above</w:t>
            </w:r>
          </w:p>
        </w:tc>
        <w:tc>
          <w:tcPr>
            <w:tcW w:w="2909" w:type="dxa"/>
            <w:tcBorders/>
            <w:vAlign w:val="center"/>
          </w:tcPr>
          <w:p>
            <w:pPr>
              <w:pStyle w:val="TableContents"/>
              <w:bidi w:val="0"/>
              <w:spacing w:before="0" w:after="283"/>
              <w:rPr/>
            </w:pPr>
            <w:r>
              <w:rPr/>
              <w:t>Filters on return creation date</w:t>
            </w:r>
          </w:p>
        </w:tc>
      </w:tr>
    </w:tbl>
    <w:p>
      <w:pPr>
        <w:pStyle w:val="Heading4"/>
        <w:bidi w:val="0"/>
        <w:ind w:hanging="0" w:left="0" w:right="0"/>
        <w:rPr/>
      </w:pPr>
      <w:bookmarkStart w:id="153" w:name="statuses-lifecycle_14"/>
      <w:bookmarkEnd w:id="153"/>
      <w:r>
        <w:rPr>
          <w:rStyle w:val="SourceText"/>
        </w:rPr>
        <w:t>Statuses &amp; lifecycle</w:t>
      </w:r>
    </w:p>
    <w:tbl>
      <w:tblPr>
        <w:tblW w:w="9600" w:type="dxa"/>
        <w:jc w:val="left"/>
        <w:tblInd w:w="28" w:type="dxa"/>
        <w:tblLayout w:type="fixed"/>
        <w:tblCellMar>
          <w:top w:w="28" w:type="dxa"/>
          <w:left w:w="28" w:type="dxa"/>
          <w:bottom w:w="28" w:type="dxa"/>
          <w:right w:w="28" w:type="dxa"/>
        </w:tblCellMar>
      </w:tblPr>
      <w:tblGrid>
        <w:gridCol w:w="2000"/>
        <w:gridCol w:w="940"/>
        <w:gridCol w:w="1868"/>
        <w:gridCol w:w="3134"/>
        <w:gridCol w:w="1658"/>
      </w:tblGrid>
      <w:tr>
        <w:trPr>
          <w:tblHeader w:val="true"/>
        </w:trPr>
        <w:tc>
          <w:tcPr>
            <w:tcW w:w="2000" w:type="dxa"/>
            <w:tcBorders/>
            <w:vAlign w:val="center"/>
          </w:tcPr>
          <w:p>
            <w:pPr>
              <w:pStyle w:val="TableHeading"/>
              <w:suppressLineNumbers/>
              <w:shd w:fill="D9F7EF" w:val="clear"/>
              <w:bidi w:val="0"/>
              <w:spacing w:before="0" w:after="283"/>
              <w:jc w:val="center"/>
              <w:rPr/>
            </w:pPr>
            <w:r>
              <w:rPr/>
              <w:t>Status</w:t>
            </w:r>
          </w:p>
        </w:tc>
        <w:tc>
          <w:tcPr>
            <w:tcW w:w="940" w:type="dxa"/>
            <w:tcBorders/>
            <w:vAlign w:val="center"/>
          </w:tcPr>
          <w:p>
            <w:pPr>
              <w:pStyle w:val="TableHeading"/>
              <w:suppressLineNumbers/>
              <w:shd w:fill="D9F7EF" w:val="clear"/>
              <w:bidi w:val="0"/>
              <w:spacing w:before="0" w:after="283"/>
              <w:jc w:val="center"/>
              <w:rPr/>
            </w:pPr>
            <w:r>
              <w:rPr/>
              <w:t>Label in list</w:t>
            </w:r>
          </w:p>
        </w:tc>
        <w:tc>
          <w:tcPr>
            <w:tcW w:w="1868" w:type="dxa"/>
            <w:tcBorders/>
            <w:vAlign w:val="center"/>
          </w:tcPr>
          <w:p>
            <w:pPr>
              <w:pStyle w:val="TableHeading"/>
              <w:suppressLineNumbers/>
              <w:shd w:fill="D9F7EF" w:val="clear"/>
              <w:bidi w:val="0"/>
              <w:spacing w:before="0" w:after="283"/>
              <w:jc w:val="center"/>
              <w:rPr/>
            </w:pPr>
            <w:r>
              <w:rPr/>
              <w:t>Meaning</w:t>
            </w:r>
          </w:p>
        </w:tc>
        <w:tc>
          <w:tcPr>
            <w:tcW w:w="3134" w:type="dxa"/>
            <w:tcBorders/>
            <w:vAlign w:val="center"/>
          </w:tcPr>
          <w:p>
            <w:pPr>
              <w:pStyle w:val="TableHeading"/>
              <w:suppressLineNumbers/>
              <w:shd w:fill="D9F7EF" w:val="clear"/>
              <w:bidi w:val="0"/>
              <w:spacing w:before="0" w:after="283"/>
              <w:jc w:val="center"/>
              <w:rPr/>
            </w:pPr>
            <w:r>
              <w:rPr/>
              <w:t>Allowed next</w:t>
            </w:r>
          </w:p>
        </w:tc>
        <w:tc>
          <w:tcPr>
            <w:tcW w:w="1658" w:type="dxa"/>
            <w:tcBorders/>
            <w:vAlign w:val="center"/>
          </w:tcPr>
          <w:p>
            <w:pPr>
              <w:pStyle w:val="TableHeading"/>
              <w:suppressLineNumbers/>
              <w:shd w:fill="D9F7EF" w:val="clear"/>
              <w:bidi w:val="0"/>
              <w:spacing w:before="0" w:after="283"/>
              <w:jc w:val="center"/>
              <w:rPr/>
            </w:pPr>
            <w:r>
              <w:rPr/>
              <w:t>Who</w:t>
            </w:r>
          </w:p>
        </w:tc>
      </w:tr>
      <w:tr>
        <w:trPr/>
        <w:tc>
          <w:tcPr>
            <w:tcW w:w="2000" w:type="dxa"/>
            <w:tcBorders/>
            <w:vAlign w:val="center"/>
          </w:tcPr>
          <w:p>
            <w:pPr>
              <w:pStyle w:val="TableContents"/>
              <w:bidi w:val="0"/>
              <w:spacing w:before="0" w:after="283"/>
              <w:rPr/>
            </w:pPr>
            <w:r>
              <w:rPr>
                <w:rStyle w:val="SourceText"/>
              </w:rPr>
              <w:t>POSTED</w:t>
            </w:r>
          </w:p>
        </w:tc>
        <w:tc>
          <w:tcPr>
            <w:tcW w:w="940" w:type="dxa"/>
            <w:tcBorders/>
            <w:vAlign w:val="center"/>
          </w:tcPr>
          <w:p>
            <w:pPr>
              <w:pStyle w:val="TableContents"/>
              <w:bidi w:val="0"/>
              <w:spacing w:before="0" w:after="283"/>
              <w:rPr/>
            </w:pPr>
            <w:r>
              <w:rPr/>
              <w:t>Posted</w:t>
            </w:r>
          </w:p>
        </w:tc>
        <w:tc>
          <w:tcPr>
            <w:tcW w:w="1868" w:type="dxa"/>
            <w:tcBorders/>
            <w:vAlign w:val="center"/>
          </w:tcPr>
          <w:p>
            <w:pPr>
              <w:pStyle w:val="TableContents"/>
              <w:bidi w:val="0"/>
              <w:spacing w:before="0" w:after="283"/>
              <w:rPr/>
            </w:pPr>
            <w:r>
              <w:rPr/>
              <w:t>Sale completed; stock deducted; journal posted</w:t>
            </w:r>
          </w:p>
        </w:tc>
        <w:tc>
          <w:tcPr>
            <w:tcW w:w="3134" w:type="dxa"/>
            <w:tcBorders/>
            <w:vAlign w:val="center"/>
          </w:tcPr>
          <w:p>
            <w:pPr>
              <w:pStyle w:val="TableContents"/>
              <w:bidi w:val="0"/>
              <w:spacing w:before="0" w:after="283"/>
              <w:rPr/>
            </w:pPr>
            <w:r>
              <w:rPr>
                <w:rStyle w:val="SourceText"/>
              </w:rPr>
              <w:t>PARTIALLY_RETURNED</w:t>
            </w:r>
            <w:r>
              <w:rPr/>
              <w:t xml:space="preserve">, </w:t>
            </w:r>
            <w:r>
              <w:rPr>
                <w:rStyle w:val="SourceText"/>
              </w:rPr>
              <w:t>RETURNED</w:t>
            </w:r>
            <w:r>
              <w:rPr/>
              <w:t xml:space="preserve"> (via Return items); </w:t>
            </w:r>
            <w:r>
              <w:rPr>
                <w:rStyle w:val="SourceText"/>
              </w:rPr>
              <w:t>CANCELLED</w:t>
            </w:r>
            <w:r>
              <w:rPr/>
              <w:t xml:space="preserve"> (via Cancel invoice)</w:t>
            </w:r>
          </w:p>
        </w:tc>
        <w:tc>
          <w:tcPr>
            <w:tcW w:w="1658" w:type="dxa"/>
            <w:tcBorders/>
            <w:vAlign w:val="center"/>
          </w:tcPr>
          <w:p>
            <w:pPr>
              <w:pStyle w:val="TableContents"/>
              <w:bidi w:val="0"/>
              <w:spacing w:before="0" w:after="283"/>
              <w:rPr/>
            </w:pPr>
            <w:r>
              <w:rPr/>
              <w:t xml:space="preserve">Return: </w:t>
            </w:r>
            <w:r>
              <w:rPr>
                <w:rStyle w:val="SourceText"/>
              </w:rPr>
              <w:t>returns.create</w:t>
            </w:r>
            <w:r>
              <w:rPr/>
              <w:t xml:space="preserve">; Cancel: </w:t>
            </w:r>
            <w:r>
              <w:rPr>
                <w:rStyle w:val="SourceText"/>
              </w:rPr>
              <w:t>sales.void</w:t>
            </w:r>
          </w:p>
        </w:tc>
      </w:tr>
      <w:tr>
        <w:trPr/>
        <w:tc>
          <w:tcPr>
            <w:tcW w:w="2000" w:type="dxa"/>
            <w:tcBorders/>
            <w:vAlign w:val="center"/>
          </w:tcPr>
          <w:p>
            <w:pPr>
              <w:pStyle w:val="TableContents"/>
              <w:bidi w:val="0"/>
              <w:spacing w:before="0" w:after="283"/>
              <w:rPr/>
            </w:pPr>
            <w:r>
              <w:rPr>
                <w:rStyle w:val="SourceText"/>
              </w:rPr>
              <w:t>PARTIALLY_RETURNED</w:t>
            </w:r>
          </w:p>
        </w:tc>
        <w:tc>
          <w:tcPr>
            <w:tcW w:w="940" w:type="dxa"/>
            <w:tcBorders/>
            <w:vAlign w:val="center"/>
          </w:tcPr>
          <w:p>
            <w:pPr>
              <w:pStyle w:val="TableContents"/>
              <w:bidi w:val="0"/>
              <w:spacing w:before="0" w:after="283"/>
              <w:rPr/>
            </w:pPr>
            <w:r>
              <w:rPr/>
              <w:t>Part returned</w:t>
            </w:r>
          </w:p>
        </w:tc>
        <w:tc>
          <w:tcPr>
            <w:tcW w:w="1868" w:type="dxa"/>
            <w:tcBorders/>
            <w:vAlign w:val="center"/>
          </w:tcPr>
          <w:p>
            <w:pPr>
              <w:pStyle w:val="TableContents"/>
              <w:bidi w:val="0"/>
              <w:spacing w:before="0" w:after="283"/>
              <w:rPr/>
            </w:pPr>
            <w:r>
              <w:rPr/>
              <w:t>Some quantity returned via credit note(s)</w:t>
            </w:r>
          </w:p>
        </w:tc>
        <w:tc>
          <w:tcPr>
            <w:tcW w:w="3134" w:type="dxa"/>
            <w:tcBorders/>
            <w:vAlign w:val="center"/>
          </w:tcPr>
          <w:p>
            <w:pPr>
              <w:pStyle w:val="TableContents"/>
              <w:bidi w:val="0"/>
              <w:spacing w:before="0" w:after="283"/>
              <w:rPr/>
            </w:pPr>
            <w:r>
              <w:rPr>
                <w:rStyle w:val="SourceText"/>
              </w:rPr>
              <w:t>RETURNED</w:t>
            </w:r>
            <w:r>
              <w:rPr/>
              <w:t xml:space="preserve"> (return the rest)</w:t>
            </w:r>
          </w:p>
        </w:tc>
        <w:tc>
          <w:tcPr>
            <w:tcW w:w="1658" w:type="dxa"/>
            <w:tcBorders/>
            <w:vAlign w:val="center"/>
          </w:tcPr>
          <w:p>
            <w:pPr>
              <w:pStyle w:val="TableContents"/>
              <w:bidi w:val="0"/>
              <w:spacing w:before="0" w:after="283"/>
              <w:rPr/>
            </w:pPr>
            <w:r>
              <w:rPr>
                <w:rStyle w:val="SourceText"/>
              </w:rPr>
              <w:t>returns.create</w:t>
            </w:r>
          </w:p>
        </w:tc>
      </w:tr>
      <w:tr>
        <w:trPr/>
        <w:tc>
          <w:tcPr>
            <w:tcW w:w="2000" w:type="dxa"/>
            <w:tcBorders/>
            <w:vAlign w:val="center"/>
          </w:tcPr>
          <w:p>
            <w:pPr>
              <w:pStyle w:val="TableContents"/>
              <w:bidi w:val="0"/>
              <w:spacing w:before="0" w:after="283"/>
              <w:rPr/>
            </w:pPr>
            <w:r>
              <w:rPr>
                <w:rStyle w:val="SourceText"/>
              </w:rPr>
              <w:t>RETURNED</w:t>
            </w:r>
          </w:p>
        </w:tc>
        <w:tc>
          <w:tcPr>
            <w:tcW w:w="940" w:type="dxa"/>
            <w:tcBorders/>
            <w:vAlign w:val="center"/>
          </w:tcPr>
          <w:p>
            <w:pPr>
              <w:pStyle w:val="TableContents"/>
              <w:bidi w:val="0"/>
              <w:spacing w:before="0" w:after="283"/>
              <w:rPr/>
            </w:pPr>
            <w:r>
              <w:rPr/>
              <w:t>Returned</w:t>
            </w:r>
          </w:p>
        </w:tc>
        <w:tc>
          <w:tcPr>
            <w:tcW w:w="1868" w:type="dxa"/>
            <w:tcBorders/>
            <w:vAlign w:val="center"/>
          </w:tcPr>
          <w:p>
            <w:pPr>
              <w:pStyle w:val="TableContents"/>
              <w:bidi w:val="0"/>
              <w:spacing w:before="0" w:after="283"/>
              <w:rPr/>
            </w:pPr>
            <w:r>
              <w:rPr/>
              <w:t>Every line fully returned</w:t>
            </w:r>
          </w:p>
        </w:tc>
        <w:tc>
          <w:tcPr>
            <w:tcW w:w="3134" w:type="dxa"/>
            <w:tcBorders/>
            <w:vAlign w:val="center"/>
          </w:tcPr>
          <w:p>
            <w:pPr>
              <w:pStyle w:val="TableContents"/>
              <w:bidi w:val="0"/>
              <w:spacing w:before="0" w:after="283"/>
              <w:rPr/>
            </w:pPr>
            <w:r>
              <w:rPr/>
              <w:t>none</w:t>
            </w:r>
          </w:p>
        </w:tc>
        <w:tc>
          <w:tcPr>
            <w:tcW w:w="1658" w:type="dxa"/>
            <w:tcBorders/>
            <w:vAlign w:val="center"/>
          </w:tcPr>
          <w:p>
            <w:pPr>
              <w:pStyle w:val="TableContents"/>
              <w:bidi w:val="0"/>
              <w:spacing w:before="0" w:after="283"/>
              <w:rPr/>
            </w:pPr>
            <w:r>
              <w:rPr/>
              <w:t>—</w:t>
            </w:r>
          </w:p>
        </w:tc>
      </w:tr>
      <w:tr>
        <w:trPr/>
        <w:tc>
          <w:tcPr>
            <w:tcW w:w="2000" w:type="dxa"/>
            <w:tcBorders/>
            <w:vAlign w:val="center"/>
          </w:tcPr>
          <w:p>
            <w:pPr>
              <w:pStyle w:val="TableContents"/>
              <w:bidi w:val="0"/>
              <w:spacing w:before="0" w:after="283"/>
              <w:rPr/>
            </w:pPr>
            <w:r>
              <w:rPr>
                <w:rStyle w:val="SourceText"/>
              </w:rPr>
              <w:t>CANCELLED</w:t>
            </w:r>
          </w:p>
        </w:tc>
        <w:tc>
          <w:tcPr>
            <w:tcW w:w="940" w:type="dxa"/>
            <w:tcBorders/>
            <w:vAlign w:val="center"/>
          </w:tcPr>
          <w:p>
            <w:pPr>
              <w:pStyle w:val="TableContents"/>
              <w:bidi w:val="0"/>
              <w:spacing w:before="0" w:after="283"/>
              <w:rPr/>
            </w:pPr>
            <w:r>
              <w:rPr/>
              <w:t>Cancelled</w:t>
            </w:r>
          </w:p>
        </w:tc>
        <w:tc>
          <w:tcPr>
            <w:tcW w:w="1868" w:type="dxa"/>
            <w:tcBorders/>
            <w:vAlign w:val="center"/>
          </w:tcPr>
          <w:p>
            <w:pPr>
              <w:pStyle w:val="TableContents"/>
              <w:bidi w:val="0"/>
              <w:spacing w:before="0" w:after="283"/>
              <w:rPr/>
            </w:pPr>
            <w:r>
              <w:rPr/>
              <w:t>Voided as raised in error; stock restored and journal reversed</w:t>
            </w:r>
          </w:p>
        </w:tc>
        <w:tc>
          <w:tcPr>
            <w:tcW w:w="3134" w:type="dxa"/>
            <w:tcBorders/>
            <w:vAlign w:val="center"/>
          </w:tcPr>
          <w:p>
            <w:pPr>
              <w:pStyle w:val="TableContents"/>
              <w:bidi w:val="0"/>
              <w:spacing w:before="0" w:after="283"/>
              <w:rPr/>
            </w:pPr>
            <w:r>
              <w:rPr/>
              <w:t>none</w:t>
            </w:r>
          </w:p>
        </w:tc>
        <w:tc>
          <w:tcPr>
            <w:tcW w:w="1658" w:type="dxa"/>
            <w:tcBorders/>
            <w:vAlign w:val="center"/>
          </w:tcPr>
          <w:p>
            <w:pPr>
              <w:pStyle w:val="TableContents"/>
              <w:bidi w:val="0"/>
              <w:spacing w:before="0" w:after="283"/>
              <w:rPr/>
            </w:pPr>
            <w:r>
              <w:rPr/>
              <w:t>—</w:t>
            </w:r>
          </w:p>
        </w:tc>
      </w:tr>
    </w:tbl>
    <w:p>
      <w:pPr>
        <w:pStyle w:val="BodyText"/>
        <w:bidi w:val="0"/>
        <w:rPr/>
      </w:pPr>
      <w:r>
        <w:rPr>
          <w:rStyle w:val="SourceText"/>
        </w:rPr>
        <w:t>Open credit (Credit column) is not a status — it falls to ₹0 when receipts or returns settle it.</w:t>
      </w:r>
    </w:p>
    <w:p>
      <w:pPr>
        <w:pStyle w:val="Heading4"/>
        <w:bidi w:val="0"/>
        <w:ind w:hanging="0" w:left="0" w:right="0"/>
        <w:rPr/>
      </w:pPr>
      <w:bookmarkStart w:id="154" w:name="business-rules-calculations_14"/>
      <w:bookmarkEnd w:id="154"/>
      <w:r>
        <w:rPr>
          <w:rStyle w:val="SourceText"/>
        </w:rPr>
        <w:t>Business rules &amp; calculations</w:t>
      </w:r>
    </w:p>
    <w:p>
      <w:pPr>
        <w:pStyle w:val="BodyText"/>
        <w:numPr>
          <w:ilvl w:val="0"/>
          <w:numId w:val="119"/>
        </w:numPr>
        <w:tabs>
          <w:tab w:val="clear" w:pos="1134"/>
          <w:tab w:val="left" w:pos="709" w:leader="none"/>
        </w:tabs>
        <w:bidi w:val="0"/>
        <w:spacing w:before="0" w:after="0"/>
        <w:ind w:hanging="283" w:left="709"/>
        <w:rPr/>
      </w:pPr>
      <w:r>
        <w:rPr>
          <w:rStyle w:val="SourceText"/>
        </w:rPr>
        <w:t xml:space="preserve">Summary cards and list share the same filters; cancelled invoices are excluded from all card amounts. </w:t>
      </w:r>
    </w:p>
    <w:p>
      <w:pPr>
        <w:pStyle w:val="BodyText"/>
        <w:numPr>
          <w:ilvl w:val="0"/>
          <w:numId w:val="119"/>
        </w:numPr>
        <w:tabs>
          <w:tab w:val="clear" w:pos="1134"/>
          <w:tab w:val="left" w:pos="709" w:leader="none"/>
        </w:tabs>
        <w:bidi w:val="0"/>
        <w:spacing w:before="0" w:after="0"/>
        <w:ind w:hanging="283" w:left="709"/>
        <w:rPr/>
      </w:pPr>
      <w:r>
        <w:rPr>
          <w:rStyle w:val="SourceText"/>
        </w:rPr>
        <w:t xml:space="preserve">Default list order: invoice date, newest first (ties by creation time). </w:t>
      </w:r>
    </w:p>
    <w:p>
      <w:pPr>
        <w:pStyle w:val="BodyText"/>
        <w:numPr>
          <w:ilvl w:val="0"/>
          <w:numId w:val="119"/>
        </w:numPr>
        <w:tabs>
          <w:tab w:val="clear" w:pos="1134"/>
          <w:tab w:val="left" w:pos="709" w:leader="none"/>
        </w:tabs>
        <w:bidi w:val="0"/>
        <w:spacing w:before="0" w:after="0"/>
        <w:ind w:hanging="283" w:left="709"/>
        <w:rPr/>
      </w:pPr>
      <w:r>
        <w:rPr>
          <w:rStyle w:val="SourceText"/>
        </w:rPr>
        <w:t xml:space="preserve">CSV export (invoices) is limited to </w:t>
      </w:r>
      <w:r>
        <w:rPr>
          <w:rStyle w:val="Strong"/>
        </w:rPr>
        <w:t>10,000</w:t>
      </w:r>
      <w:r>
        <w:rPr>
          <w:rStyle w:val="SourceText"/>
        </w:rPr>
        <w:t xml:space="preserve"> rows, newest first, and is recorded in the audit log (EXPORT_GENERATED). Columns: Invoice, Date, Customer, GSTIN, Status, Taxable, CGST, SGST, IGST, Discount, Round off, Total, Paid, Credit open, Returned, Tenders (e.g. CASH 200.00; UPI 150.00). </w:t>
      </w:r>
    </w:p>
    <w:p>
      <w:pPr>
        <w:pStyle w:val="BodyText"/>
        <w:numPr>
          <w:ilvl w:val="0"/>
          <w:numId w:val="119"/>
        </w:numPr>
        <w:tabs>
          <w:tab w:val="clear" w:pos="1134"/>
          <w:tab w:val="left" w:pos="709" w:leader="none"/>
        </w:tabs>
        <w:bidi w:val="0"/>
        <w:spacing w:before="0" w:after="0"/>
        <w:ind w:hanging="283" w:left="709"/>
        <w:rPr/>
      </w:pPr>
      <w:r>
        <w:rPr>
          <w:rStyle w:val="SourceText"/>
        </w:rPr>
        <w:t xml:space="preserve">CSV export (returns) — up to 10,000 rows, audited. Columns: Return, Date, Invoice, Customer, Reason, Value, Tax, Credit adjusted, Refund method, Restocked (Yes/No). </w:t>
      </w:r>
    </w:p>
    <w:p>
      <w:pPr>
        <w:pStyle w:val="BodyText"/>
        <w:numPr>
          <w:ilvl w:val="0"/>
          <w:numId w:val="119"/>
        </w:numPr>
        <w:tabs>
          <w:tab w:val="clear" w:pos="1134"/>
          <w:tab w:val="left" w:pos="709" w:leader="none"/>
        </w:tabs>
        <w:bidi w:val="0"/>
        <w:ind w:hanging="283" w:left="709"/>
        <w:rPr/>
      </w:pPr>
      <w:r>
        <w:rPr>
          <w:rStyle w:val="SourceText"/>
        </w:rPr>
        <w:t xml:space="preserve">Returns "Settlement": refund paid = Value − Credit adjusted; refund method shown as stored, or CASH if missing. </w:t>
      </w:r>
    </w:p>
    <w:p>
      <w:pPr>
        <w:pStyle w:val="Heading4"/>
        <w:bidi w:val="0"/>
        <w:ind w:hanging="0" w:left="0" w:right="0"/>
        <w:rPr/>
      </w:pPr>
      <w:bookmarkStart w:id="155" w:name="messages-empty-states_14"/>
      <w:bookmarkEnd w:id="155"/>
      <w:r>
        <w:rPr>
          <w:rStyle w:val="SourceText"/>
        </w:rPr>
        <w:t>Messages &amp; empty states</w:t>
      </w:r>
    </w:p>
    <w:tbl>
      <w:tblPr>
        <w:tblW w:w="9600" w:type="dxa"/>
        <w:jc w:val="left"/>
        <w:tblInd w:w="28" w:type="dxa"/>
        <w:tblLayout w:type="fixed"/>
        <w:tblCellMar>
          <w:top w:w="28" w:type="dxa"/>
          <w:left w:w="28" w:type="dxa"/>
          <w:bottom w:w="28" w:type="dxa"/>
          <w:right w:w="28" w:type="dxa"/>
        </w:tblCellMar>
      </w:tblPr>
      <w:tblGrid>
        <w:gridCol w:w="1451"/>
        <w:gridCol w:w="1287"/>
        <w:gridCol w:w="6862"/>
      </w:tblGrid>
      <w:tr>
        <w:trPr>
          <w:tblHeader w:val="true"/>
        </w:trPr>
        <w:tc>
          <w:tcPr>
            <w:tcW w:w="1451" w:type="dxa"/>
            <w:tcBorders/>
            <w:vAlign w:val="center"/>
          </w:tcPr>
          <w:p>
            <w:pPr>
              <w:pStyle w:val="TableHeading"/>
              <w:suppressLineNumbers/>
              <w:shd w:fill="D9F7EF" w:val="clear"/>
              <w:bidi w:val="0"/>
              <w:spacing w:before="0" w:after="283"/>
              <w:jc w:val="center"/>
              <w:rPr/>
            </w:pPr>
            <w:r>
              <w:rPr/>
              <w:t>When</w:t>
            </w:r>
          </w:p>
        </w:tc>
        <w:tc>
          <w:tcPr>
            <w:tcW w:w="1287" w:type="dxa"/>
            <w:tcBorders/>
            <w:vAlign w:val="center"/>
          </w:tcPr>
          <w:p>
            <w:pPr>
              <w:pStyle w:val="TableHeading"/>
              <w:suppressLineNumbers/>
              <w:shd w:fill="D9F7EF" w:val="clear"/>
              <w:bidi w:val="0"/>
              <w:spacing w:before="0" w:after="283"/>
              <w:jc w:val="center"/>
              <w:rPr/>
            </w:pPr>
            <w:r>
              <w:rPr/>
              <w:t>Type</w:t>
            </w:r>
          </w:p>
        </w:tc>
        <w:tc>
          <w:tcPr>
            <w:tcW w:w="6862" w:type="dxa"/>
            <w:tcBorders/>
            <w:vAlign w:val="center"/>
          </w:tcPr>
          <w:p>
            <w:pPr>
              <w:pStyle w:val="TableHeading"/>
              <w:suppressLineNumbers/>
              <w:shd w:fill="D9F7EF" w:val="clear"/>
              <w:bidi w:val="0"/>
              <w:spacing w:before="0" w:after="283"/>
              <w:jc w:val="center"/>
              <w:rPr/>
            </w:pPr>
            <w:r>
              <w:rPr/>
              <w:t>Exact text</w:t>
            </w:r>
          </w:p>
        </w:tc>
      </w:tr>
      <w:tr>
        <w:trPr/>
        <w:tc>
          <w:tcPr>
            <w:tcW w:w="1451" w:type="dxa"/>
            <w:tcBorders/>
            <w:vAlign w:val="center"/>
          </w:tcPr>
          <w:p>
            <w:pPr>
              <w:pStyle w:val="TableContents"/>
              <w:bidi w:val="0"/>
              <w:spacing w:before="0" w:after="283"/>
              <w:rPr/>
            </w:pPr>
            <w:r>
              <w:rPr/>
              <w:t>Loading</w:t>
            </w:r>
          </w:p>
        </w:tc>
        <w:tc>
          <w:tcPr>
            <w:tcW w:w="1287" w:type="dxa"/>
            <w:tcBorders/>
            <w:vAlign w:val="center"/>
          </w:tcPr>
          <w:p>
            <w:pPr>
              <w:pStyle w:val="TableContents"/>
              <w:bidi w:val="0"/>
              <w:spacing w:before="0" w:after="283"/>
              <w:rPr/>
            </w:pPr>
            <w:r>
              <w:rPr/>
              <w:t>Skeleton rows</w:t>
            </w:r>
          </w:p>
        </w:tc>
        <w:tc>
          <w:tcPr>
            <w:tcW w:w="6862" w:type="dxa"/>
            <w:tcBorders/>
            <w:vAlign w:val="center"/>
          </w:tcPr>
          <w:p>
            <w:pPr>
              <w:pStyle w:val="TableContents"/>
              <w:bidi w:val="0"/>
              <w:spacing w:before="0" w:after="283"/>
              <w:rPr/>
            </w:pPr>
            <w:r>
              <w:rPr/>
              <w:t>—</w:t>
            </w:r>
          </w:p>
        </w:tc>
      </w:tr>
      <w:tr>
        <w:trPr/>
        <w:tc>
          <w:tcPr>
            <w:tcW w:w="1451" w:type="dxa"/>
            <w:tcBorders/>
            <w:vAlign w:val="center"/>
          </w:tcPr>
          <w:p>
            <w:pPr>
              <w:pStyle w:val="TableContents"/>
              <w:bidi w:val="0"/>
              <w:spacing w:before="0" w:after="283"/>
              <w:rPr/>
            </w:pPr>
            <w:r>
              <w:rPr/>
              <w:t>List failed (403)</w:t>
            </w:r>
          </w:p>
        </w:tc>
        <w:tc>
          <w:tcPr>
            <w:tcW w:w="1287" w:type="dxa"/>
            <w:tcBorders/>
            <w:vAlign w:val="center"/>
          </w:tcPr>
          <w:p>
            <w:pPr>
              <w:pStyle w:val="TableContents"/>
              <w:bidi w:val="0"/>
              <w:spacing w:before="0" w:after="283"/>
              <w:rPr/>
            </w:pPr>
            <w:r>
              <w:rPr/>
              <w:t>Error state + Retry</w:t>
            </w:r>
          </w:p>
        </w:tc>
        <w:tc>
          <w:tcPr>
            <w:tcW w:w="6862" w:type="dxa"/>
            <w:tcBorders/>
            <w:vAlign w:val="center"/>
          </w:tcPr>
          <w:p>
            <w:pPr>
              <w:pStyle w:val="TableContents"/>
              <w:bidi w:val="0"/>
              <w:spacing w:before="0" w:after="283"/>
              <w:rPr/>
            </w:pPr>
            <w:r>
              <w:rPr/>
              <w:t>You do not have permission to view sales.</w:t>
            </w:r>
          </w:p>
        </w:tc>
      </w:tr>
      <w:tr>
        <w:trPr/>
        <w:tc>
          <w:tcPr>
            <w:tcW w:w="1451" w:type="dxa"/>
            <w:tcBorders/>
            <w:vAlign w:val="center"/>
          </w:tcPr>
          <w:p>
            <w:pPr>
              <w:pStyle w:val="TableContents"/>
              <w:bidi w:val="0"/>
              <w:spacing w:before="0" w:after="283"/>
              <w:rPr/>
            </w:pPr>
            <w:r>
              <w:rPr/>
              <w:t>List failed (other)</w:t>
            </w:r>
          </w:p>
        </w:tc>
        <w:tc>
          <w:tcPr>
            <w:tcW w:w="1287" w:type="dxa"/>
            <w:tcBorders/>
            <w:vAlign w:val="center"/>
          </w:tcPr>
          <w:p>
            <w:pPr>
              <w:pStyle w:val="TableContents"/>
              <w:bidi w:val="0"/>
              <w:spacing w:before="0" w:after="283"/>
              <w:rPr/>
            </w:pPr>
            <w:r>
              <w:rPr/>
              <w:t>Error state + Retry</w:t>
            </w:r>
          </w:p>
        </w:tc>
        <w:tc>
          <w:tcPr>
            <w:tcW w:w="6862" w:type="dxa"/>
            <w:tcBorders/>
            <w:vAlign w:val="center"/>
          </w:tcPr>
          <w:p>
            <w:pPr>
              <w:pStyle w:val="TableContents"/>
              <w:bidi w:val="0"/>
              <w:spacing w:before="0" w:after="283"/>
              <w:rPr/>
            </w:pPr>
            <w:r>
              <w:rPr/>
              <w:t>Failed to load invoices.</w:t>
            </w:r>
          </w:p>
        </w:tc>
      </w:tr>
      <w:tr>
        <w:trPr/>
        <w:tc>
          <w:tcPr>
            <w:tcW w:w="1451" w:type="dxa"/>
            <w:tcBorders/>
            <w:vAlign w:val="center"/>
          </w:tcPr>
          <w:p>
            <w:pPr>
              <w:pStyle w:val="TableContents"/>
              <w:bidi w:val="0"/>
              <w:spacing w:before="0" w:after="283"/>
              <w:rPr/>
            </w:pPr>
            <w:r>
              <w:rPr/>
              <w:t>No invoices, no filter</w:t>
            </w:r>
          </w:p>
        </w:tc>
        <w:tc>
          <w:tcPr>
            <w:tcW w:w="1287" w:type="dxa"/>
            <w:tcBorders/>
            <w:vAlign w:val="center"/>
          </w:tcPr>
          <w:p>
            <w:pPr>
              <w:pStyle w:val="TableContents"/>
              <w:bidi w:val="0"/>
              <w:spacing w:before="0" w:after="283"/>
              <w:rPr/>
            </w:pPr>
            <w:r>
              <w:rPr/>
              <w:t>Empty state</w:t>
            </w:r>
          </w:p>
        </w:tc>
        <w:tc>
          <w:tcPr>
            <w:tcW w:w="6862" w:type="dxa"/>
            <w:tcBorders/>
            <w:vAlign w:val="center"/>
          </w:tcPr>
          <w:p>
            <w:pPr>
              <w:pStyle w:val="TableContents"/>
              <w:bidi w:val="0"/>
              <w:spacing w:before="0" w:after="283"/>
              <w:rPr/>
            </w:pPr>
            <w:r>
              <w:rPr/>
              <w:t xml:space="preserve">"No invoices yet" — "Posted POS invoices appear here with payment split and status." + </w:t>
            </w:r>
            <w:r>
              <w:rPr>
                <w:rStyle w:val="Strong"/>
              </w:rPr>
              <w:t>Start billing</w:t>
            </w:r>
            <w:r>
              <w:rPr/>
              <w:t xml:space="preserve"> button</w:t>
            </w:r>
          </w:p>
        </w:tc>
      </w:tr>
      <w:tr>
        <w:trPr/>
        <w:tc>
          <w:tcPr>
            <w:tcW w:w="1451" w:type="dxa"/>
            <w:tcBorders/>
            <w:vAlign w:val="center"/>
          </w:tcPr>
          <w:p>
            <w:pPr>
              <w:pStyle w:val="TableContents"/>
              <w:bidi w:val="0"/>
              <w:spacing w:before="0" w:after="283"/>
              <w:rPr/>
            </w:pPr>
            <w:r>
              <w:rPr/>
              <w:t>No invoices for filters</w:t>
            </w:r>
          </w:p>
        </w:tc>
        <w:tc>
          <w:tcPr>
            <w:tcW w:w="1287" w:type="dxa"/>
            <w:tcBorders/>
            <w:vAlign w:val="center"/>
          </w:tcPr>
          <w:p>
            <w:pPr>
              <w:pStyle w:val="TableContents"/>
              <w:bidi w:val="0"/>
              <w:spacing w:before="0" w:after="283"/>
              <w:rPr/>
            </w:pPr>
            <w:r>
              <w:rPr/>
              <w:t>Empty state</w:t>
            </w:r>
          </w:p>
        </w:tc>
        <w:tc>
          <w:tcPr>
            <w:tcW w:w="6862" w:type="dxa"/>
            <w:tcBorders/>
            <w:vAlign w:val="center"/>
          </w:tcPr>
          <w:p>
            <w:pPr>
              <w:pStyle w:val="TableContents"/>
              <w:bidi w:val="0"/>
              <w:spacing w:before="0" w:after="283"/>
              <w:rPr/>
            </w:pPr>
            <w:r>
              <w:rPr/>
              <w:t>"No invoices match these filters" — "Try a wider date range or clear the filters."</w:t>
            </w:r>
          </w:p>
        </w:tc>
      </w:tr>
      <w:tr>
        <w:trPr/>
        <w:tc>
          <w:tcPr>
            <w:tcW w:w="1451" w:type="dxa"/>
            <w:tcBorders/>
            <w:vAlign w:val="center"/>
          </w:tcPr>
          <w:p>
            <w:pPr>
              <w:pStyle w:val="TableContents"/>
              <w:bidi w:val="0"/>
              <w:spacing w:before="0" w:after="283"/>
              <w:rPr/>
            </w:pPr>
            <w:r>
              <w:rPr/>
              <w:t>Returns failed</w:t>
            </w:r>
          </w:p>
        </w:tc>
        <w:tc>
          <w:tcPr>
            <w:tcW w:w="1287" w:type="dxa"/>
            <w:tcBorders/>
            <w:vAlign w:val="center"/>
          </w:tcPr>
          <w:p>
            <w:pPr>
              <w:pStyle w:val="TableContents"/>
              <w:bidi w:val="0"/>
              <w:spacing w:before="0" w:after="283"/>
              <w:rPr/>
            </w:pPr>
            <w:r>
              <w:rPr/>
              <w:t>Error state + Retry</w:t>
            </w:r>
          </w:p>
        </w:tc>
        <w:tc>
          <w:tcPr>
            <w:tcW w:w="6862" w:type="dxa"/>
            <w:tcBorders/>
            <w:vAlign w:val="center"/>
          </w:tcPr>
          <w:p>
            <w:pPr>
              <w:pStyle w:val="TableContents"/>
              <w:bidi w:val="0"/>
              <w:spacing w:before="0" w:after="283"/>
              <w:rPr/>
            </w:pPr>
            <w:r>
              <w:rPr/>
              <w:t>Failed to load returns.</w:t>
            </w:r>
          </w:p>
        </w:tc>
      </w:tr>
      <w:tr>
        <w:trPr/>
        <w:tc>
          <w:tcPr>
            <w:tcW w:w="1451" w:type="dxa"/>
            <w:tcBorders/>
            <w:vAlign w:val="center"/>
          </w:tcPr>
          <w:p>
            <w:pPr>
              <w:pStyle w:val="TableContents"/>
              <w:bidi w:val="0"/>
              <w:spacing w:before="0" w:after="283"/>
              <w:rPr/>
            </w:pPr>
            <w:r>
              <w:rPr/>
              <w:t>No returns</w:t>
            </w:r>
          </w:p>
        </w:tc>
        <w:tc>
          <w:tcPr>
            <w:tcW w:w="1287" w:type="dxa"/>
            <w:tcBorders/>
            <w:vAlign w:val="center"/>
          </w:tcPr>
          <w:p>
            <w:pPr>
              <w:pStyle w:val="TableContents"/>
              <w:bidi w:val="0"/>
              <w:spacing w:before="0" w:after="283"/>
              <w:rPr/>
            </w:pPr>
            <w:r>
              <w:rPr/>
              <w:t>Empty state</w:t>
            </w:r>
          </w:p>
        </w:tc>
        <w:tc>
          <w:tcPr>
            <w:tcW w:w="6862" w:type="dxa"/>
            <w:tcBorders/>
            <w:vAlign w:val="center"/>
          </w:tcPr>
          <w:p>
            <w:pPr>
              <w:pStyle w:val="TableContents"/>
              <w:bidi w:val="0"/>
              <w:spacing w:before="0" w:after="283"/>
              <w:rPr/>
            </w:pPr>
            <w:r>
              <w:rPr/>
              <w:t>"No returns yet" (or "No returns match" when filtered) — "Open an invoice and choose Return items to issue a credit note."</w:t>
            </w:r>
          </w:p>
        </w:tc>
      </w:tr>
      <w:tr>
        <w:trPr/>
        <w:tc>
          <w:tcPr>
            <w:tcW w:w="1451" w:type="dxa"/>
            <w:tcBorders/>
            <w:vAlign w:val="center"/>
          </w:tcPr>
          <w:p>
            <w:pPr>
              <w:pStyle w:val="TableContents"/>
              <w:bidi w:val="0"/>
              <w:spacing w:before="0" w:after="283"/>
              <w:rPr/>
            </w:pPr>
            <w:r>
              <w:rPr/>
              <w:t>Bad date range</w:t>
            </w:r>
          </w:p>
        </w:tc>
        <w:tc>
          <w:tcPr>
            <w:tcW w:w="1287" w:type="dxa"/>
            <w:tcBorders/>
            <w:vAlign w:val="center"/>
          </w:tcPr>
          <w:p>
            <w:pPr>
              <w:pStyle w:val="TableContents"/>
              <w:bidi w:val="0"/>
              <w:spacing w:before="0" w:after="283"/>
              <w:rPr/>
            </w:pPr>
            <w:r>
              <w:rPr/>
              <w:t>Inline</w:t>
            </w:r>
          </w:p>
        </w:tc>
        <w:tc>
          <w:tcPr>
            <w:tcW w:w="6862" w:type="dxa"/>
            <w:tcBorders/>
            <w:vAlign w:val="center"/>
          </w:tcPr>
          <w:p>
            <w:pPr>
              <w:pStyle w:val="TableContents"/>
              <w:bidi w:val="0"/>
              <w:spacing w:before="0" w:after="283"/>
              <w:rPr/>
            </w:pPr>
            <w:r>
              <w:rPr/>
              <w:t>“</w:t>
            </w:r>
            <w:r>
              <w:rPr/>
              <w:t>From” must be on or before “To”</w:t>
            </w:r>
          </w:p>
        </w:tc>
      </w:tr>
      <w:tr>
        <w:trPr/>
        <w:tc>
          <w:tcPr>
            <w:tcW w:w="1451" w:type="dxa"/>
            <w:tcBorders/>
            <w:vAlign w:val="center"/>
          </w:tcPr>
          <w:p>
            <w:pPr>
              <w:pStyle w:val="TableContents"/>
              <w:bidi w:val="0"/>
              <w:spacing w:before="0" w:after="283"/>
              <w:rPr/>
            </w:pPr>
            <w:r>
              <w:rPr/>
              <w:t>Export OK</w:t>
            </w:r>
          </w:p>
        </w:tc>
        <w:tc>
          <w:tcPr>
            <w:tcW w:w="1287" w:type="dxa"/>
            <w:tcBorders/>
            <w:vAlign w:val="center"/>
          </w:tcPr>
          <w:p>
            <w:pPr>
              <w:pStyle w:val="TableContents"/>
              <w:bidi w:val="0"/>
              <w:spacing w:before="0" w:after="283"/>
              <w:rPr/>
            </w:pPr>
            <w:r>
              <w:rPr/>
              <w:t>Success toast</w:t>
            </w:r>
          </w:p>
        </w:tc>
        <w:tc>
          <w:tcPr>
            <w:tcW w:w="6862" w:type="dxa"/>
            <w:tcBorders/>
            <w:vAlign w:val="center"/>
          </w:tcPr>
          <w:p>
            <w:pPr>
              <w:pStyle w:val="TableContents"/>
              <w:bidi w:val="0"/>
              <w:spacing w:before="0" w:after="283"/>
              <w:rPr/>
            </w:pPr>
            <w:r>
              <w:rPr>
                <w:rStyle w:val="Emphasis"/>
              </w:rPr>
              <w:t>Export ready</w:t>
            </w:r>
            <w:r>
              <w:rPr/>
              <w:t xml:space="preserve"> — The CSV file has been downloaded.</w:t>
            </w:r>
          </w:p>
        </w:tc>
      </w:tr>
      <w:tr>
        <w:trPr/>
        <w:tc>
          <w:tcPr>
            <w:tcW w:w="1451" w:type="dxa"/>
            <w:tcBorders/>
            <w:vAlign w:val="center"/>
          </w:tcPr>
          <w:p>
            <w:pPr>
              <w:pStyle w:val="TableContents"/>
              <w:bidi w:val="0"/>
              <w:spacing w:before="0" w:after="283"/>
              <w:rPr/>
            </w:pPr>
            <w:r>
              <w:rPr/>
              <w:t>Export failed</w:t>
            </w:r>
          </w:p>
        </w:tc>
        <w:tc>
          <w:tcPr>
            <w:tcW w:w="1287" w:type="dxa"/>
            <w:tcBorders/>
            <w:vAlign w:val="center"/>
          </w:tcPr>
          <w:p>
            <w:pPr>
              <w:pStyle w:val="TableContents"/>
              <w:bidi w:val="0"/>
              <w:spacing w:before="0" w:after="283"/>
              <w:rPr/>
            </w:pPr>
            <w:r>
              <w:rPr/>
              <w:t>Error toast</w:t>
            </w:r>
          </w:p>
        </w:tc>
        <w:tc>
          <w:tcPr>
            <w:tcW w:w="6862" w:type="dxa"/>
            <w:tcBorders/>
            <w:vAlign w:val="center"/>
          </w:tcPr>
          <w:p>
            <w:pPr>
              <w:pStyle w:val="TableContents"/>
              <w:bidi w:val="0"/>
              <w:spacing w:before="0" w:after="283"/>
              <w:rPr/>
            </w:pPr>
            <w:r>
              <w:rPr>
                <w:rStyle w:val="Emphasis"/>
              </w:rPr>
              <w:t>Export failed</w:t>
            </w:r>
            <w:r>
              <w:rPr/>
              <w:t xml:space="preserve"> — or "Please try again."</w:t>
            </w:r>
          </w:p>
        </w:tc>
      </w:tr>
    </w:tbl>
    <w:p>
      <w:pPr>
        <w:pStyle w:val="Heading4"/>
        <w:bidi w:val="0"/>
        <w:ind w:hanging="0" w:left="0" w:right="0"/>
        <w:rPr/>
      </w:pPr>
      <w:bookmarkStart w:id="156" w:name="api-endpoints-used_14"/>
      <w:bookmarkEnd w:id="156"/>
      <w:r>
        <w:rPr>
          <w:rStyle w:val="SourceText"/>
        </w:rPr>
        <w:t>API endpoints used</w:t>
      </w:r>
    </w:p>
    <w:p>
      <w:pPr>
        <w:pStyle w:val="BodyText"/>
        <w:numPr>
          <w:ilvl w:val="0"/>
          <w:numId w:val="120"/>
        </w:numPr>
        <w:tabs>
          <w:tab w:val="clear" w:pos="1134"/>
          <w:tab w:val="left" w:pos="709" w:leader="none"/>
        </w:tabs>
        <w:bidi w:val="0"/>
        <w:spacing w:before="0" w:after="0"/>
        <w:ind w:hanging="283" w:left="709"/>
        <w:rPr/>
      </w:pPr>
      <w:r>
        <w:rPr>
          <w:rStyle w:val="SourceText"/>
        </w:rPr>
        <w:t xml:space="preserve">GET /api/v1/sales/invoices?page&amp;pageSize=25&amp;sortBy&amp;sortDirection&amp;search&amp;from&amp;to&amp;status&amp;paymentMethod&amp;hasCredit (sales.read) </w:t>
      </w:r>
    </w:p>
    <w:p>
      <w:pPr>
        <w:pStyle w:val="BodyText"/>
        <w:numPr>
          <w:ilvl w:val="0"/>
          <w:numId w:val="120"/>
        </w:numPr>
        <w:tabs>
          <w:tab w:val="clear" w:pos="1134"/>
          <w:tab w:val="left" w:pos="709" w:leader="none"/>
        </w:tabs>
        <w:bidi w:val="0"/>
        <w:spacing w:before="0" w:after="0"/>
        <w:ind w:hanging="283" w:left="709"/>
        <w:rPr/>
      </w:pPr>
      <w:r>
        <w:rPr>
          <w:rStyle w:val="SourceText"/>
        </w:rPr>
        <w:t xml:space="preserve">GET /api/v1/sales/invoices/summary?…same filters… (sales.read) </w:t>
      </w:r>
    </w:p>
    <w:p>
      <w:pPr>
        <w:pStyle w:val="BodyText"/>
        <w:numPr>
          <w:ilvl w:val="0"/>
          <w:numId w:val="120"/>
        </w:numPr>
        <w:tabs>
          <w:tab w:val="clear" w:pos="1134"/>
          <w:tab w:val="left" w:pos="709" w:leader="none"/>
        </w:tabs>
        <w:bidi w:val="0"/>
        <w:spacing w:before="0" w:after="0"/>
        <w:ind w:hanging="283" w:left="709"/>
        <w:rPr/>
      </w:pPr>
      <w:r>
        <w:rPr>
          <w:rStyle w:val="SourceText"/>
        </w:rPr>
        <w:t xml:space="preserve">GET /api/v1/sales/invoices/export?…filters… (sales.read + reports.export) </w:t>
      </w:r>
    </w:p>
    <w:p>
      <w:pPr>
        <w:pStyle w:val="BodyText"/>
        <w:numPr>
          <w:ilvl w:val="0"/>
          <w:numId w:val="120"/>
        </w:numPr>
        <w:tabs>
          <w:tab w:val="clear" w:pos="1134"/>
          <w:tab w:val="left" w:pos="709" w:leader="none"/>
        </w:tabs>
        <w:bidi w:val="0"/>
        <w:spacing w:before="0" w:after="0"/>
        <w:ind w:hanging="283" w:left="709"/>
        <w:rPr/>
      </w:pPr>
      <w:r>
        <w:rPr>
          <w:rStyle w:val="SourceText"/>
        </w:rPr>
        <w:t xml:space="preserve">GET /api/v1/sales/returns?page&amp;pageSize=25&amp;search&amp;from&amp;to (returns.read) </w:t>
      </w:r>
    </w:p>
    <w:p>
      <w:pPr>
        <w:pStyle w:val="BodyText"/>
        <w:numPr>
          <w:ilvl w:val="0"/>
          <w:numId w:val="120"/>
        </w:numPr>
        <w:tabs>
          <w:tab w:val="clear" w:pos="1134"/>
          <w:tab w:val="left" w:pos="709" w:leader="none"/>
        </w:tabs>
        <w:bidi w:val="0"/>
        <w:ind w:hanging="283" w:left="709"/>
        <w:rPr/>
      </w:pPr>
      <w:r>
        <w:rPr>
          <w:rStyle w:val="SourceText"/>
        </w:rPr>
        <w:t xml:space="preserve">GET /api/v1/sales/returns/export?search&amp;from&amp;to (returns.read + reports.export) </w:t>
      </w:r>
    </w:p>
    <w:p>
      <w:pPr>
        <w:pStyle w:val="Heading4"/>
        <w:bidi w:val="0"/>
        <w:ind w:hanging="0" w:left="0" w:right="0"/>
        <w:rPr/>
      </w:pPr>
      <w:bookmarkStart w:id="157" w:name="screens_14"/>
      <w:bookmarkEnd w:id="157"/>
      <w:r>
        <w:rPr>
          <w:rStyle w:val="SourceText"/>
        </w:rPr>
        <w:t>Screens</w:t>
      </w:r>
    </w:p>
    <w:p>
      <w:pPr>
        <w:pStyle w:val="BodyText"/>
        <w:bidi w:val="0"/>
        <w:rPr/>
      </w:pPr>
      <w:r>
        <w:rPr>
          <w:rStyle w:val="SourceText"/>
        </w:rPr>
        <w:drawing>
          <wp:inline distT="0" distB="0" distL="0" distR="0">
            <wp:extent cx="6096000" cy="3381375"/>
            <wp:effectExtent l="0" t="0" r="0" b="0"/>
            <wp:docPr id="19" name="Image19" descr="Sales &amp; returns › Invoices tab: invoice number, customer, tenders, credit and retur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Sales &amp; returns › Invoices tab: invoice number, customer, tenders, credit and return status"/>
                    <pic:cNvPicPr>
                      <a:picLocks noChangeAspect="1" noChangeArrowheads="1"/>
                    </pic:cNvPicPr>
                  </pic:nvPicPr>
                  <pic:blipFill>
                    <a:blip r:embed="rId21"/>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19 — Sales &amp; returns › Invoices tab: invoice number, customer, tenders, credit and return status.</w:t>
      </w:r>
    </w:p>
    <w:p>
      <w:pPr>
        <w:pStyle w:val="BodyText"/>
        <w:bidi w:val="0"/>
        <w:rPr/>
      </w:pPr>
      <w:r>
        <w:rPr>
          <w:rStyle w:val="SourceText"/>
        </w:rPr>
        <w:drawing>
          <wp:inline distT="0" distB="0" distL="0" distR="0">
            <wp:extent cx="6096000" cy="3381375"/>
            <wp:effectExtent l="0" t="0" r="0" b="0"/>
            <wp:docPr id="20" name="Image20" descr="Sales &amp; returns: summary cards, date presets (Today … FY), tender and status filters, Export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Sales &amp; returns: summary cards, date presets (Today … FY), tender and status filters, Export CSV"/>
                    <pic:cNvPicPr>
                      <a:picLocks noChangeAspect="1" noChangeArrowheads="1"/>
                    </pic:cNvPicPr>
                  </pic:nvPicPr>
                  <pic:blipFill>
                    <a:blip r:embed="rId22"/>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20 — Sales &amp; returns: summary cards, date presets (Today … FY), tender and status filters, Export CSV.</w:t>
      </w:r>
    </w:p>
    <w:p>
      <w:pPr>
        <w:pStyle w:val="BodyText"/>
        <w:bidi w:val="0"/>
        <w:rPr/>
      </w:pPr>
      <w:r>
        <w:rPr>
          <w:rStyle w:val="SourceText"/>
        </w:rPr>
        <w:drawing>
          <wp:inline distT="0" distB="0" distL="0" distR="0">
            <wp:extent cx="6096000" cy="3381375"/>
            <wp:effectExtent l="0" t="0" r="0" b="0"/>
            <wp:docPr id="21" name="Image21" descr="Sales &amp; returns › Returns tab: credit notes with the original invoice, reason, settlement and restock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Sales &amp; returns › Returns tab: credit notes with the original invoice, reason, settlement and restock flag"/>
                    <pic:cNvPicPr>
                      <a:picLocks noChangeAspect="1" noChangeArrowheads="1"/>
                    </pic:cNvPicPr>
                  </pic:nvPicPr>
                  <pic:blipFill>
                    <a:blip r:embed="rId23"/>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21 — Sales &amp; returns › Returns tab: credit notes with the original invoice, reason, settlement and restock flag.</w:t>
      </w:r>
    </w:p>
    <w:p>
      <w:pPr>
        <w:pStyle w:val="BodyText"/>
        <w:bidi w:val="0"/>
        <w:rPr/>
      </w:pPr>
      <w:r>
        <w:rPr>
          <w:rStyle w:val="Strong"/>
        </w:rPr>
        <w:t>Other states of this screen (not pictured — how to reach them):</w:t>
      </w:r>
    </w:p>
    <w:p>
      <w:pPr>
        <w:pStyle w:val="BodyText"/>
        <w:numPr>
          <w:ilvl w:val="0"/>
          <w:numId w:val="121"/>
        </w:numPr>
        <w:tabs>
          <w:tab w:val="clear" w:pos="1134"/>
          <w:tab w:val="left" w:pos="709" w:leader="none"/>
        </w:tabs>
        <w:bidi w:val="0"/>
        <w:spacing w:before="0" w:after="0"/>
        <w:ind w:hanging="283" w:left="709"/>
        <w:rPr/>
      </w:pPr>
      <w:r>
        <w:rPr>
          <w:rStyle w:val="SourceText"/>
        </w:rPr>
        <w:t xml:space="preserve">Click the </w:t>
      </w:r>
      <w:r>
        <w:rPr>
          <w:rStyle w:val="Strong"/>
        </w:rPr>
        <w:t>Credit due</w:t>
      </w:r>
      <w:r>
        <w:rPr>
          <w:rStyle w:val="SourceText"/>
        </w:rPr>
        <w:t xml:space="preserve"> chip and sort by </w:t>
      </w:r>
      <w:r>
        <w:rPr>
          <w:rStyle w:val="Strong"/>
        </w:rPr>
        <w:t>Credit</w:t>
      </w:r>
      <w:r>
        <w:rPr>
          <w:rStyle w:val="SourceText"/>
        </w:rPr>
        <w:t xml:space="preserve">. </w:t>
      </w:r>
    </w:p>
    <w:p>
      <w:pPr>
        <w:pStyle w:val="BodyText"/>
        <w:numPr>
          <w:ilvl w:val="0"/>
          <w:numId w:val="121"/>
        </w:numPr>
        <w:tabs>
          <w:tab w:val="clear" w:pos="1134"/>
          <w:tab w:val="left" w:pos="709" w:leader="none"/>
        </w:tabs>
        <w:bidi w:val="0"/>
        <w:ind w:hanging="283" w:left="709"/>
        <w:rPr/>
      </w:pPr>
      <w:r>
        <w:rPr>
          <w:rStyle w:val="SourceText"/>
        </w:rPr>
        <w:t xml:space="preserve">Search for a non-existent invoice number; capture "No invoices match these filters". </w:t>
      </w:r>
    </w:p>
    <w:p>
      <w:pPr>
        <w:pStyle w:val="HorizontalLine"/>
        <w:bidi w:val="0"/>
        <w:rPr/>
      </w:pPr>
      <w:r>
        <w:rPr/>
      </w:r>
    </w:p>
    <w:p>
      <w:pPr>
        <w:pStyle w:val="Heading3"/>
        <w:bidi w:val="0"/>
        <w:ind w:hanging="0" w:left="0" w:right="0"/>
        <w:rPr/>
      </w:pPr>
      <w:bookmarkStart w:id="158" w:name="sales-invoice"/>
      <w:bookmarkEnd w:id="158"/>
      <w:r>
        <w:rPr>
          <w:rStyle w:val="SourceText"/>
        </w:rPr>
        <w:t>Sales invoice</w:t>
      </w:r>
    </w:p>
    <w:p>
      <w:pPr>
        <w:pStyle w:val="BodyText"/>
        <w:numPr>
          <w:ilvl w:val="0"/>
          <w:numId w:val="122"/>
        </w:numPr>
        <w:tabs>
          <w:tab w:val="clear" w:pos="1134"/>
          <w:tab w:val="left" w:pos="709" w:leader="none"/>
        </w:tabs>
        <w:bidi w:val="0"/>
        <w:ind w:hanging="283" w:left="709"/>
        <w:rPr/>
      </w:pPr>
      <w:r>
        <w:rPr>
          <w:rStyle w:val="Strong"/>
        </w:rPr>
        <w:t>Route:</w:t>
      </w:r>
      <w:r>
        <w:rPr>
          <w:rStyle w:val="SourceText"/>
        </w:rPr>
        <w:t xml:space="preserve"> /sales-history/[id] (also opened automatically after posting as /sales-history/[id]?posted=1&amp;change=&lt;amount&gt;&amp;replay=1) - </w:t>
      </w:r>
      <w:r>
        <w:rPr>
          <w:rStyle w:val="Strong"/>
        </w:rPr>
        <w:t>Menu:</w:t>
      </w:r>
      <w:r>
        <w:rPr>
          <w:rStyle w:val="SourceText"/>
        </w:rPr>
        <w:t xml:space="preserve"> Sell › Sales &amp; returns › (click an invoice) - </w:t>
      </w:r>
      <w:r>
        <w:rPr>
          <w:rStyle w:val="Strong"/>
        </w:rPr>
        <w:t>Who can use it:</w:t>
      </w:r>
      <w:r>
        <w:rPr>
          <w:rStyle w:val="SourceText"/>
        </w:rPr>
        <w:t xml:space="preserve"> view/print sales.read; </w:t>
      </w:r>
      <w:r>
        <w:rPr>
          <w:rStyle w:val="Strong"/>
        </w:rPr>
        <w:t>Receive balance</w:t>
      </w:r>
      <w:r>
        <w:rPr>
          <w:rStyle w:val="SourceText"/>
        </w:rPr>
        <w:t xml:space="preserve"> sales.receipts; </w:t>
      </w:r>
      <w:r>
        <w:rPr>
          <w:rStyle w:val="Strong"/>
        </w:rPr>
        <w:t>Return items</w:t>
      </w:r>
      <w:r>
        <w:rPr>
          <w:rStyle w:val="SourceText"/>
        </w:rPr>
        <w:t xml:space="preserve"> returns.create (+ plan module </w:t>
      </w:r>
      <w:r>
        <w:rPr>
          <w:rStyle w:val="Strong"/>
        </w:rPr>
        <w:t>returns</w:t>
      </w:r>
      <w:r>
        <w:rPr>
          <w:rStyle w:val="SourceText"/>
        </w:rPr>
        <w:t xml:space="preserve">); </w:t>
      </w:r>
      <w:r>
        <w:rPr>
          <w:rStyle w:val="Strong"/>
        </w:rPr>
        <w:t>Cancel invoice</w:t>
      </w:r>
      <w:r>
        <w:rPr>
          <w:rStyle w:val="SourceText"/>
        </w:rPr>
        <w:t xml:space="preserve"> sales.void. Default roles: view — Owner, Organization admin, Pharmacist, Cashier, Accountant, Auditor; receive — Owner, Organization admin, Pharmacist, Cashier, Accountant; return &amp; cancel — Owner, Organization admin, Pharmacist. </w:t>
      </w:r>
    </w:p>
    <w:p>
      <w:pPr>
        <w:pStyle w:val="Heading4"/>
        <w:bidi w:val="0"/>
        <w:ind w:hanging="0" w:left="0" w:right="0"/>
        <w:rPr/>
      </w:pPr>
      <w:bookmarkStart w:id="159" w:name="purpose_15"/>
      <w:bookmarkEnd w:id="159"/>
      <w:r>
        <w:rPr>
          <w:rStyle w:val="SourceText"/>
        </w:rPr>
        <w:t>Purpose</w:t>
      </w:r>
    </w:p>
    <w:p>
      <w:pPr>
        <w:pStyle w:val="BodyText"/>
        <w:bidi w:val="0"/>
        <w:rPr/>
      </w:pPr>
      <w:r>
        <w:rPr>
          <w:rStyle w:val="SourceText"/>
        </w:rPr>
        <w:t>Shows one sales invoice exactly as it prints (GST tax invoice or bill of supply), with batch, HSN-wise tax summary, payments, prescription record and credit notes. From here staff print the bill (A4 or 80 mm thermal), collect a credit balance, return items (credit note), or cancel a bill raised in error.</w:t>
      </w:r>
    </w:p>
    <w:p>
      <w:pPr>
        <w:pStyle w:val="Heading4"/>
        <w:bidi w:val="0"/>
        <w:ind w:hanging="0" w:left="0" w:right="0"/>
        <w:rPr/>
      </w:pPr>
      <w:bookmarkStart w:id="160" w:name="screen-layout_15"/>
      <w:bookmarkEnd w:id="160"/>
      <w:r>
        <w:rPr>
          <w:rStyle w:val="SourceText"/>
        </w:rPr>
        <w:t>Screen layout</w:t>
      </w:r>
    </w:p>
    <w:p>
      <w:pPr>
        <w:pStyle w:val="BodyText"/>
        <w:bidi w:val="0"/>
        <w:rPr/>
      </w:pPr>
      <w:r>
        <w:rPr>
          <w:rStyle w:val="Strong"/>
        </w:rPr>
        <w:t>Action bar (not printed)</w:t>
      </w:r>
    </w:p>
    <w:p>
      <w:pPr>
        <w:pStyle w:val="BodyText"/>
        <w:numPr>
          <w:ilvl w:val="0"/>
          <w:numId w:val="123"/>
        </w:numPr>
        <w:tabs>
          <w:tab w:val="clear" w:pos="1134"/>
          <w:tab w:val="left" w:pos="709" w:leader="none"/>
        </w:tabs>
        <w:bidi w:val="0"/>
        <w:spacing w:before="0" w:after="0"/>
        <w:ind w:hanging="283" w:left="709"/>
        <w:rPr/>
      </w:pPr>
      <w:r>
        <w:rPr>
          <w:rStyle w:val="SourceText"/>
        </w:rPr>
        <w:t xml:space="preserve">Back link </w:t>
      </w:r>
      <w:r>
        <w:rPr>
          <w:rStyle w:val="Strong"/>
        </w:rPr>
        <w:t>← Sales &amp; returns</w:t>
      </w:r>
      <w:r>
        <w:rPr>
          <w:rStyle w:val="SourceText"/>
        </w:rPr>
        <w:t xml:space="preserve">. </w:t>
      </w:r>
    </w:p>
    <w:p>
      <w:pPr>
        <w:pStyle w:val="BodyText"/>
        <w:numPr>
          <w:ilvl w:val="0"/>
          <w:numId w:val="123"/>
        </w:numPr>
        <w:tabs>
          <w:tab w:val="clear" w:pos="1134"/>
          <w:tab w:val="left" w:pos="709" w:leader="none"/>
        </w:tabs>
        <w:bidi w:val="0"/>
        <w:spacing w:before="0" w:after="0"/>
        <w:ind w:hanging="283" w:left="709"/>
        <w:rPr/>
      </w:pPr>
      <w:r>
        <w:rPr>
          <w:rStyle w:val="SourceText"/>
        </w:rPr>
        <w:t xml:space="preserve">Invoice number (large, monospace) + status badge: </w:t>
      </w:r>
      <w:r>
        <w:rPr>
          <w:rStyle w:val="Strong"/>
        </w:rPr>
        <w:t>Posted</w:t>
      </w:r>
      <w:r>
        <w:rPr>
          <w:rStyle w:val="SourceText"/>
        </w:rPr>
        <w:t xml:space="preserve"> / </w:t>
      </w:r>
      <w:r>
        <w:rPr>
          <w:rStyle w:val="Strong"/>
        </w:rPr>
        <w:t>Partially returned</w:t>
      </w:r>
      <w:r>
        <w:rPr>
          <w:rStyle w:val="SourceText"/>
        </w:rPr>
        <w:t xml:space="preserve"> / </w:t>
      </w:r>
      <w:r>
        <w:rPr>
          <w:rStyle w:val="Strong"/>
        </w:rPr>
        <w:t>Returned</w:t>
      </w:r>
      <w:r>
        <w:rPr>
          <w:rStyle w:val="SourceText"/>
        </w:rPr>
        <w:t xml:space="preserve"> / </w:t>
      </w:r>
      <w:r>
        <w:rPr>
          <w:rStyle w:val="Strong"/>
        </w:rPr>
        <w:t>Cancelled</w:t>
      </w:r>
      <w:r>
        <w:rPr>
          <w:rStyle w:val="SourceText"/>
        </w:rPr>
        <w:t xml:space="preserve">. </w:t>
      </w:r>
    </w:p>
    <w:p>
      <w:pPr>
        <w:pStyle w:val="BodyText"/>
        <w:numPr>
          <w:ilvl w:val="0"/>
          <w:numId w:val="123"/>
        </w:numPr>
        <w:tabs>
          <w:tab w:val="clear" w:pos="1134"/>
          <w:tab w:val="left" w:pos="709" w:leader="none"/>
        </w:tabs>
        <w:bidi w:val="0"/>
        <w:spacing w:before="0" w:after="0"/>
        <w:ind w:hanging="283" w:left="709"/>
        <w:rPr/>
      </w:pPr>
      <w:r>
        <w:rPr>
          <w:rStyle w:val="SourceText"/>
        </w:rPr>
        <w:t xml:space="preserve">Buttons (right): </w:t>
      </w:r>
    </w:p>
    <w:p>
      <w:pPr>
        <w:pStyle w:val="BodyText"/>
        <w:numPr>
          <w:ilvl w:val="0"/>
          <w:numId w:val="123"/>
        </w:numPr>
        <w:tabs>
          <w:tab w:val="clear" w:pos="1134"/>
          <w:tab w:val="left" w:pos="709" w:leader="none"/>
        </w:tabs>
        <w:bidi w:val="0"/>
        <w:spacing w:before="0" w:after="0"/>
        <w:ind w:hanging="283" w:left="709"/>
        <w:rPr/>
      </w:pPr>
      <w:r>
        <w:rPr>
          <w:rStyle w:val="Strong"/>
        </w:rPr>
        <w:t>Print A4</w:t>
      </w:r>
      <w:r>
        <w:rPr>
          <w:rStyle w:val="SourceText"/>
        </w:rPr>
        <w:t xml:space="preserve"> — always. </w:t>
      </w:r>
    </w:p>
    <w:p>
      <w:pPr>
        <w:pStyle w:val="BodyText"/>
        <w:numPr>
          <w:ilvl w:val="0"/>
          <w:numId w:val="123"/>
        </w:numPr>
        <w:tabs>
          <w:tab w:val="clear" w:pos="1134"/>
          <w:tab w:val="left" w:pos="709" w:leader="none"/>
        </w:tabs>
        <w:bidi w:val="0"/>
        <w:spacing w:before="0" w:after="0"/>
        <w:ind w:hanging="283" w:left="709"/>
        <w:rPr/>
      </w:pPr>
      <w:r>
        <w:rPr>
          <w:rStyle w:val="Strong"/>
        </w:rPr>
        <w:t>Thermal 80mm</w:t>
      </w:r>
      <w:r>
        <w:rPr>
          <w:rStyle w:val="SourceText"/>
        </w:rPr>
        <w:t xml:space="preserve"> — always. </w:t>
      </w:r>
    </w:p>
    <w:p>
      <w:pPr>
        <w:pStyle w:val="BodyText"/>
        <w:numPr>
          <w:ilvl w:val="0"/>
          <w:numId w:val="123"/>
        </w:numPr>
        <w:tabs>
          <w:tab w:val="clear" w:pos="1134"/>
          <w:tab w:val="left" w:pos="709" w:leader="none"/>
        </w:tabs>
        <w:bidi w:val="0"/>
        <w:spacing w:before="0" w:after="0"/>
        <w:ind w:hanging="283" w:left="709"/>
        <w:rPr/>
      </w:pPr>
      <w:r>
        <w:rPr>
          <w:rStyle w:val="Strong"/>
        </w:rPr>
        <w:t>Receive balance</w:t>
      </w:r>
      <w:r>
        <w:rPr>
          <w:rStyle w:val="SourceText"/>
        </w:rPr>
        <w:t xml:space="preserve"> (₹ icon) — only with sales.receipts, invoice not cancelled, a registered customer, and open credit &gt; 0. </w:t>
      </w:r>
    </w:p>
    <w:p>
      <w:pPr>
        <w:pStyle w:val="BodyText"/>
        <w:numPr>
          <w:ilvl w:val="0"/>
          <w:numId w:val="123"/>
        </w:numPr>
        <w:tabs>
          <w:tab w:val="clear" w:pos="1134"/>
          <w:tab w:val="left" w:pos="709" w:leader="none"/>
        </w:tabs>
        <w:bidi w:val="0"/>
        <w:spacing w:before="0" w:after="0"/>
        <w:ind w:hanging="283" w:left="709"/>
        <w:rPr/>
      </w:pPr>
      <w:r>
        <w:rPr>
          <w:rStyle w:val="Strong"/>
        </w:rPr>
        <w:t>Return items</w:t>
      </w:r>
      <w:r>
        <w:rPr>
          <w:rStyle w:val="SourceText"/>
        </w:rPr>
        <w:t xml:space="preserve"> (undo icon) — only with returns.create, invoice not cancelled and not fully returned. </w:t>
      </w:r>
    </w:p>
    <w:p>
      <w:pPr>
        <w:pStyle w:val="BodyText"/>
        <w:numPr>
          <w:ilvl w:val="0"/>
          <w:numId w:val="123"/>
        </w:numPr>
        <w:tabs>
          <w:tab w:val="clear" w:pos="1134"/>
          <w:tab w:val="left" w:pos="709" w:leader="none"/>
        </w:tabs>
        <w:bidi w:val="0"/>
        <w:spacing w:before="0" w:after="0"/>
        <w:ind w:hanging="283" w:left="709"/>
        <w:rPr/>
      </w:pPr>
      <w:r>
        <w:rPr>
          <w:rStyle w:val="Strong"/>
        </w:rPr>
        <w:t>Cancel invoice</w:t>
      </w:r>
      <w:r>
        <w:rPr>
          <w:rStyle w:val="SourceText"/>
        </w:rPr>
        <w:t xml:space="preserve"> (red text, ban icon) — only with sales.void, status Posted and no returns yet. </w:t>
      </w:r>
    </w:p>
    <w:p>
      <w:pPr>
        <w:pStyle w:val="BodyText"/>
        <w:numPr>
          <w:ilvl w:val="0"/>
          <w:numId w:val="123"/>
        </w:numPr>
        <w:tabs>
          <w:tab w:val="clear" w:pos="1134"/>
          <w:tab w:val="left" w:pos="709" w:leader="none"/>
        </w:tabs>
        <w:bidi w:val="0"/>
        <w:ind w:hanging="283" w:left="709"/>
        <w:rPr/>
      </w:pPr>
      <w:r>
        <w:rPr>
          <w:rStyle w:val="Strong"/>
        </w:rPr>
        <w:t>New sale</w:t>
      </w:r>
      <w:r>
        <w:rPr>
          <w:rStyle w:val="SourceText"/>
        </w:rPr>
        <w:t xml:space="preserve"> → /pos. </w:t>
      </w:r>
    </w:p>
    <w:p>
      <w:pPr>
        <w:pStyle w:val="BodyText"/>
        <w:bidi w:val="0"/>
        <w:rPr/>
      </w:pPr>
      <w:r>
        <w:rPr>
          <w:rStyle w:val="Strong"/>
        </w:rPr>
        <w:t>Banners (not printed)</w:t>
      </w:r>
    </w:p>
    <w:p>
      <w:pPr>
        <w:pStyle w:val="BodyText"/>
        <w:numPr>
          <w:ilvl w:val="0"/>
          <w:numId w:val="124"/>
        </w:numPr>
        <w:tabs>
          <w:tab w:val="clear" w:pos="1134"/>
          <w:tab w:val="left" w:pos="709" w:leader="none"/>
        </w:tabs>
        <w:bidi w:val="0"/>
        <w:spacing w:before="0" w:after="0"/>
        <w:ind w:hanging="283" w:left="709"/>
        <w:rPr/>
      </w:pPr>
      <w:r>
        <w:rPr>
          <w:rStyle w:val="SourceText"/>
        </w:rPr>
        <w:t xml:space="preserve">Blue info (after an idempotent replay): "This sale was already posted — showing the original invoice (no duplicate created)." </w:t>
      </w:r>
    </w:p>
    <w:p>
      <w:pPr>
        <w:pStyle w:val="BodyText"/>
        <w:numPr>
          <w:ilvl w:val="0"/>
          <w:numId w:val="124"/>
        </w:numPr>
        <w:tabs>
          <w:tab w:val="clear" w:pos="1134"/>
          <w:tab w:val="left" w:pos="709" w:leader="none"/>
        </w:tabs>
        <w:bidi w:val="0"/>
        <w:spacing w:before="0" w:after="0"/>
        <w:ind w:hanging="283" w:left="709"/>
        <w:rPr/>
      </w:pPr>
      <w:r>
        <w:rPr>
          <w:rStyle w:val="SourceText"/>
        </w:rPr>
        <w:t xml:space="preserve">Green "Give change" with the amount (right after posting with change; hidden if cancelled). </w:t>
      </w:r>
    </w:p>
    <w:p>
      <w:pPr>
        <w:pStyle w:val="BodyText"/>
        <w:numPr>
          <w:ilvl w:val="0"/>
          <w:numId w:val="124"/>
        </w:numPr>
        <w:tabs>
          <w:tab w:val="clear" w:pos="1134"/>
          <w:tab w:val="left" w:pos="709" w:leader="none"/>
        </w:tabs>
        <w:bidi w:val="0"/>
        <w:ind w:hanging="283" w:left="709"/>
        <w:rPr/>
      </w:pPr>
      <w:r>
        <w:rPr>
          <w:rStyle w:val="SourceText"/>
        </w:rPr>
        <w:t xml:space="preserve">Amber cancelled banner: title "Cancelled on — ", text "Stock was returned to the original batches and the sale journal reversed." </w:t>
      </w:r>
    </w:p>
    <w:p>
      <w:pPr>
        <w:pStyle w:val="BodyText"/>
        <w:bidi w:val="0"/>
        <w:rPr/>
      </w:pPr>
      <w:r>
        <w:rPr>
          <w:rStyle w:val="Strong"/>
        </w:rPr>
        <w:t>Invoice document (printed area)</w:t>
      </w:r>
    </w:p>
    <w:p>
      <w:pPr>
        <w:pStyle w:val="BodyText"/>
        <w:numPr>
          <w:ilvl w:val="0"/>
          <w:numId w:val="125"/>
        </w:numPr>
        <w:tabs>
          <w:tab w:val="clear" w:pos="1134"/>
          <w:tab w:val="left" w:pos="709" w:leader="none"/>
        </w:tabs>
        <w:bidi w:val="0"/>
        <w:spacing w:before="0" w:after="0"/>
        <w:ind w:hanging="283" w:left="709"/>
        <w:rPr/>
      </w:pPr>
      <w:r>
        <w:rPr>
          <w:rStyle w:val="SourceText"/>
        </w:rPr>
        <w:t xml:space="preserve">A large diagonal </w:t>
      </w:r>
      <w:r>
        <w:rPr>
          <w:rStyle w:val="Strong"/>
        </w:rPr>
        <w:t>CANCELLED</w:t>
      </w:r>
      <w:r>
        <w:rPr>
          <w:rStyle w:val="SourceText"/>
        </w:rPr>
        <w:t xml:space="preserve"> watermark when cancelled. </w:t>
      </w:r>
    </w:p>
    <w:p>
      <w:pPr>
        <w:pStyle w:val="BodyText"/>
        <w:numPr>
          <w:ilvl w:val="0"/>
          <w:numId w:val="125"/>
        </w:numPr>
        <w:tabs>
          <w:tab w:val="clear" w:pos="1134"/>
          <w:tab w:val="left" w:pos="709" w:leader="none"/>
        </w:tabs>
        <w:bidi w:val="0"/>
        <w:spacing w:before="0" w:after="0"/>
        <w:ind w:hanging="283" w:left="709"/>
        <w:rPr/>
      </w:pPr>
      <w:r>
        <w:rPr>
          <w:rStyle w:val="Strong"/>
        </w:rPr>
        <w:t>Header left (seller)</w:t>
      </w:r>
      <w:r>
        <w:rPr>
          <w:rStyle w:val="SourceText"/>
        </w:rPr>
        <w:t xml:space="preserve">: legal entity name (or organization name); address line 1, line 2, city, PIN; "Ph · "; "GSTIN " or "GSTIN Unregistered", "· State "; licences valid on the invoice date, e.g. "RETAIL DRUG LICENCE: MH-…" (underscores shown as spaces). </w:t>
      </w:r>
    </w:p>
    <w:p>
      <w:pPr>
        <w:pStyle w:val="BodyText"/>
        <w:numPr>
          <w:ilvl w:val="0"/>
          <w:numId w:val="125"/>
        </w:numPr>
        <w:tabs>
          <w:tab w:val="clear" w:pos="1134"/>
          <w:tab w:val="left" w:pos="709" w:leader="none"/>
        </w:tabs>
        <w:bidi w:val="0"/>
        <w:spacing w:before="0" w:after="0"/>
        <w:ind w:hanging="283" w:left="709"/>
        <w:rPr/>
      </w:pPr>
      <w:r>
        <w:rPr>
          <w:rStyle w:val="Strong"/>
        </w:rPr>
        <w:t>Header right</w:t>
      </w:r>
      <w:r>
        <w:rPr>
          <w:rStyle w:val="SourceText"/>
        </w:rPr>
        <w:t xml:space="preserve">: document title </w:t>
      </w:r>
      <w:r>
        <w:rPr>
          <w:rStyle w:val="Strong"/>
        </w:rPr>
        <w:t>TAX INVOICE</w:t>
      </w:r>
      <w:r>
        <w:rPr>
          <w:rStyle w:val="SourceText"/>
        </w:rPr>
        <w:t xml:space="preserve"> if the seller has a GSTIN, else </w:t>
      </w:r>
      <w:r>
        <w:rPr>
          <w:rStyle w:val="Strong"/>
        </w:rPr>
        <w:t>BILL OF SUPPLY</w:t>
      </w:r>
      <w:r>
        <w:rPr>
          <w:rStyle w:val="SourceText"/>
        </w:rPr>
        <w:t xml:space="preserve">; invoice number; invoice date &amp; time (IST); branch name (A4 only). </w:t>
      </w:r>
    </w:p>
    <w:p>
      <w:pPr>
        <w:pStyle w:val="BodyText"/>
        <w:numPr>
          <w:ilvl w:val="0"/>
          <w:numId w:val="125"/>
        </w:numPr>
        <w:tabs>
          <w:tab w:val="clear" w:pos="1134"/>
          <w:tab w:val="left" w:pos="709" w:leader="none"/>
        </w:tabs>
        <w:bidi w:val="0"/>
        <w:spacing w:before="0" w:after="0"/>
        <w:ind w:hanging="283" w:left="709"/>
        <w:rPr/>
      </w:pPr>
      <w:r>
        <w:rPr>
          <w:rStyle w:val="Strong"/>
        </w:rPr>
        <w:t>Billed to</w:t>
      </w:r>
      <w:r>
        <w:rPr>
          <w:rStyle w:val="SourceText"/>
        </w:rPr>
        <w:t xml:space="preserve">: customer name / walk-in name / "Walk-in customer"; address + city; "Ph …"; "GSTIN …" when present. </w:t>
      </w:r>
    </w:p>
    <w:p>
      <w:pPr>
        <w:pStyle w:val="BodyText"/>
        <w:numPr>
          <w:ilvl w:val="0"/>
          <w:numId w:val="125"/>
        </w:numPr>
        <w:tabs>
          <w:tab w:val="clear" w:pos="1134"/>
          <w:tab w:val="left" w:pos="709" w:leader="none"/>
        </w:tabs>
        <w:bidi w:val="0"/>
        <w:spacing w:before="0" w:after="0"/>
        <w:ind w:hanging="283" w:left="709"/>
        <w:rPr/>
      </w:pPr>
      <w:r>
        <w:rPr>
          <w:rStyle w:val="Strong"/>
        </w:rPr>
        <w:t>Place of supply</w:t>
      </w:r>
      <w:r>
        <w:rPr>
          <w:rStyle w:val="SourceText"/>
        </w:rPr>
        <w:t xml:space="preserve">: customer's state code, else seller's state code, else "—"; under it "Inter-state (IGST)" if any IGST was charged, else "Intra-state (CGST + SGST)". </w:t>
      </w:r>
    </w:p>
    <w:p>
      <w:pPr>
        <w:pStyle w:val="BodyText"/>
        <w:numPr>
          <w:ilvl w:val="0"/>
          <w:numId w:val="125"/>
        </w:numPr>
        <w:tabs>
          <w:tab w:val="clear" w:pos="1134"/>
          <w:tab w:val="left" w:pos="709" w:leader="none"/>
        </w:tabs>
        <w:bidi w:val="0"/>
        <w:ind w:hanging="283" w:left="709"/>
        <w:rPr/>
      </w:pPr>
      <w:r>
        <w:rPr>
          <w:rStyle w:val="Strong"/>
        </w:rPr>
        <w:t>Lines table</w:t>
      </w:r>
      <w:r>
        <w:rPr>
          <w:rStyle w:val="SourceText"/>
        </w:rPr>
        <w:t xml:space="preserve">: </w:t>
      </w:r>
    </w:p>
    <w:tbl>
      <w:tblPr>
        <w:tblW w:w="9600" w:type="dxa"/>
        <w:jc w:val="left"/>
        <w:tblInd w:w="28" w:type="dxa"/>
        <w:tblLayout w:type="fixed"/>
        <w:tblCellMar>
          <w:top w:w="28" w:type="dxa"/>
          <w:left w:w="28" w:type="dxa"/>
          <w:bottom w:w="28" w:type="dxa"/>
          <w:right w:w="28" w:type="dxa"/>
        </w:tblCellMar>
      </w:tblPr>
      <w:tblGrid>
        <w:gridCol w:w="969"/>
        <w:gridCol w:w="7808"/>
        <w:gridCol w:w="823"/>
      </w:tblGrid>
      <w:tr>
        <w:trPr>
          <w:tblHeader w:val="true"/>
        </w:trPr>
        <w:tc>
          <w:tcPr>
            <w:tcW w:w="969" w:type="dxa"/>
            <w:tcBorders/>
            <w:vAlign w:val="center"/>
          </w:tcPr>
          <w:p>
            <w:pPr>
              <w:pStyle w:val="TableHeading"/>
              <w:suppressLineNumbers/>
              <w:shd w:fill="D9F7EF" w:val="clear"/>
              <w:bidi w:val="0"/>
              <w:spacing w:before="0" w:after="283"/>
              <w:jc w:val="center"/>
              <w:rPr/>
            </w:pPr>
            <w:r>
              <w:rPr/>
              <w:t>Column</w:t>
            </w:r>
          </w:p>
        </w:tc>
        <w:tc>
          <w:tcPr>
            <w:tcW w:w="7808" w:type="dxa"/>
            <w:tcBorders/>
            <w:vAlign w:val="center"/>
          </w:tcPr>
          <w:p>
            <w:pPr>
              <w:pStyle w:val="TableHeading"/>
              <w:suppressLineNumbers/>
              <w:shd w:fill="D9F7EF" w:val="clear"/>
              <w:bidi w:val="0"/>
              <w:spacing w:before="0" w:after="283"/>
              <w:jc w:val="center"/>
              <w:rPr/>
            </w:pPr>
            <w:r>
              <w:rPr/>
              <w:t>Meaning</w:t>
            </w:r>
          </w:p>
        </w:tc>
        <w:tc>
          <w:tcPr>
            <w:tcW w:w="823" w:type="dxa"/>
            <w:tcBorders/>
            <w:vAlign w:val="center"/>
          </w:tcPr>
          <w:p>
            <w:pPr>
              <w:pStyle w:val="TableHeading"/>
              <w:suppressLineNumbers/>
              <w:shd w:fill="D9F7EF" w:val="clear"/>
              <w:bidi w:val="0"/>
              <w:spacing w:before="0" w:after="283"/>
              <w:jc w:val="center"/>
              <w:rPr/>
            </w:pPr>
            <w:r>
              <w:rPr/>
              <w:t>Thermal</w:t>
            </w:r>
          </w:p>
        </w:tc>
      </w:tr>
      <w:tr>
        <w:trPr/>
        <w:tc>
          <w:tcPr>
            <w:tcW w:w="969" w:type="dxa"/>
            <w:tcBorders/>
            <w:vAlign w:val="center"/>
          </w:tcPr>
          <w:p>
            <w:pPr>
              <w:pStyle w:val="TableContents"/>
              <w:bidi w:val="0"/>
              <w:spacing w:before="0" w:after="283"/>
              <w:rPr/>
            </w:pPr>
            <w:r>
              <w:rPr>
                <w:rStyle w:val="Strong"/>
              </w:rPr>
              <w:t>#</w:t>
            </w:r>
          </w:p>
        </w:tc>
        <w:tc>
          <w:tcPr>
            <w:tcW w:w="7808" w:type="dxa"/>
            <w:tcBorders/>
            <w:vAlign w:val="center"/>
          </w:tcPr>
          <w:p>
            <w:pPr>
              <w:pStyle w:val="TableContents"/>
              <w:bidi w:val="0"/>
              <w:spacing w:before="0" w:after="283"/>
              <w:rPr/>
            </w:pPr>
            <w:r>
              <w:rPr/>
              <w:t>Line number</w:t>
            </w:r>
          </w:p>
        </w:tc>
        <w:tc>
          <w:tcPr>
            <w:tcW w:w="823" w:type="dxa"/>
            <w:tcBorders/>
            <w:vAlign w:val="center"/>
          </w:tcPr>
          <w:p>
            <w:pPr>
              <w:pStyle w:val="TableContents"/>
              <w:bidi w:val="0"/>
              <w:spacing w:before="0" w:after="283"/>
              <w:rPr/>
            </w:pPr>
            <w:r>
              <w:rPr/>
              <w:t>shown</w:t>
            </w:r>
          </w:p>
        </w:tc>
      </w:tr>
      <w:tr>
        <w:trPr/>
        <w:tc>
          <w:tcPr>
            <w:tcW w:w="969" w:type="dxa"/>
            <w:tcBorders/>
            <w:vAlign w:val="center"/>
          </w:tcPr>
          <w:p>
            <w:pPr>
              <w:pStyle w:val="TableContents"/>
              <w:bidi w:val="0"/>
              <w:spacing w:before="0" w:after="283"/>
              <w:rPr/>
            </w:pPr>
            <w:r>
              <w:rPr>
                <w:rStyle w:val="Strong"/>
              </w:rPr>
              <w:t>Item</w:t>
            </w:r>
          </w:p>
        </w:tc>
        <w:tc>
          <w:tcPr>
            <w:tcW w:w="7808" w:type="dxa"/>
            <w:tcBorders/>
            <w:vAlign w:val="center"/>
          </w:tcPr>
          <w:p>
            <w:pPr>
              <w:pStyle w:val="TableContents"/>
              <w:bidi w:val="0"/>
              <w:spacing w:before="0" w:after="283"/>
              <w:rPr/>
            </w:pPr>
            <w:r>
              <w:rPr/>
              <w:t xml:space="preserve">Product name; amber tag </w:t>
            </w:r>
            <w:r>
              <w:rPr>
                <w:rStyle w:val="Strong"/>
              </w:rPr>
              <w:t>H1</w:t>
            </w:r>
            <w:r>
              <w:rPr/>
              <w:t xml:space="preserve"> (Schedule H1) or </w:t>
            </w:r>
            <w:r>
              <w:rPr>
                <w:rStyle w:val="Strong"/>
              </w:rPr>
              <w:t>Rx</w:t>
            </w:r>
            <w:r>
              <w:rPr/>
              <w:t xml:space="preserve"> (other non-OTC classes); red "returned N" when part/all returned</w:t>
            </w:r>
          </w:p>
        </w:tc>
        <w:tc>
          <w:tcPr>
            <w:tcW w:w="823" w:type="dxa"/>
            <w:tcBorders/>
            <w:vAlign w:val="center"/>
          </w:tcPr>
          <w:p>
            <w:pPr>
              <w:pStyle w:val="TableContents"/>
              <w:bidi w:val="0"/>
              <w:spacing w:before="0" w:after="283"/>
              <w:rPr/>
            </w:pPr>
            <w:r>
              <w:rPr/>
              <w:t>shown</w:t>
            </w:r>
          </w:p>
        </w:tc>
      </w:tr>
      <w:tr>
        <w:trPr/>
        <w:tc>
          <w:tcPr>
            <w:tcW w:w="969" w:type="dxa"/>
            <w:tcBorders/>
            <w:vAlign w:val="center"/>
          </w:tcPr>
          <w:p>
            <w:pPr>
              <w:pStyle w:val="TableContents"/>
              <w:bidi w:val="0"/>
              <w:spacing w:before="0" w:after="283"/>
              <w:rPr/>
            </w:pPr>
            <w:r>
              <w:rPr>
                <w:rStyle w:val="Strong"/>
              </w:rPr>
              <w:t>HSN</w:t>
            </w:r>
          </w:p>
        </w:tc>
        <w:tc>
          <w:tcPr>
            <w:tcW w:w="7808" w:type="dxa"/>
            <w:tcBorders/>
            <w:vAlign w:val="center"/>
          </w:tcPr>
          <w:p>
            <w:pPr>
              <w:pStyle w:val="TableContents"/>
              <w:bidi w:val="0"/>
              <w:spacing w:before="0" w:after="283"/>
              <w:rPr/>
            </w:pPr>
            <w:r>
              <w:rPr/>
              <w:t>HSN code of the line (or product)</w:t>
            </w:r>
          </w:p>
        </w:tc>
        <w:tc>
          <w:tcPr>
            <w:tcW w:w="823" w:type="dxa"/>
            <w:tcBorders/>
            <w:vAlign w:val="center"/>
          </w:tcPr>
          <w:p>
            <w:pPr>
              <w:pStyle w:val="TableContents"/>
              <w:bidi w:val="0"/>
              <w:spacing w:before="0" w:after="283"/>
              <w:rPr/>
            </w:pPr>
            <w:r>
              <w:rPr/>
              <w:t>hidden</w:t>
            </w:r>
          </w:p>
        </w:tc>
      </w:tr>
      <w:tr>
        <w:trPr/>
        <w:tc>
          <w:tcPr>
            <w:tcW w:w="969" w:type="dxa"/>
            <w:tcBorders/>
            <w:vAlign w:val="center"/>
          </w:tcPr>
          <w:p>
            <w:pPr>
              <w:pStyle w:val="TableContents"/>
              <w:bidi w:val="0"/>
              <w:spacing w:before="0" w:after="283"/>
              <w:rPr/>
            </w:pPr>
            <w:r>
              <w:rPr>
                <w:rStyle w:val="Strong"/>
              </w:rPr>
              <w:t>Batch · Exp</w:t>
            </w:r>
          </w:p>
        </w:tc>
        <w:tc>
          <w:tcPr>
            <w:tcW w:w="7808" w:type="dxa"/>
            <w:tcBorders/>
            <w:vAlign w:val="center"/>
          </w:tcPr>
          <w:p>
            <w:pPr>
              <w:pStyle w:val="TableContents"/>
              <w:bidi w:val="0"/>
              <w:spacing w:before="0" w:after="283"/>
              <w:rPr/>
            </w:pPr>
            <w:r>
              <w:rPr/>
              <w:t>Each batch used with expiry MM/YY; if split across batches, quantity per batch in brackets</w:t>
            </w:r>
          </w:p>
        </w:tc>
        <w:tc>
          <w:tcPr>
            <w:tcW w:w="823" w:type="dxa"/>
            <w:tcBorders/>
            <w:vAlign w:val="center"/>
          </w:tcPr>
          <w:p>
            <w:pPr>
              <w:pStyle w:val="TableContents"/>
              <w:bidi w:val="0"/>
              <w:spacing w:before="0" w:after="283"/>
              <w:rPr/>
            </w:pPr>
            <w:r>
              <w:rPr/>
              <w:t>hidden</w:t>
            </w:r>
          </w:p>
        </w:tc>
      </w:tr>
      <w:tr>
        <w:trPr/>
        <w:tc>
          <w:tcPr>
            <w:tcW w:w="969" w:type="dxa"/>
            <w:tcBorders/>
            <w:vAlign w:val="center"/>
          </w:tcPr>
          <w:p>
            <w:pPr>
              <w:pStyle w:val="TableContents"/>
              <w:bidi w:val="0"/>
              <w:spacing w:before="0" w:after="283"/>
              <w:rPr/>
            </w:pPr>
            <w:r>
              <w:rPr>
                <w:rStyle w:val="Strong"/>
              </w:rPr>
              <w:t>Qty</w:t>
            </w:r>
          </w:p>
        </w:tc>
        <w:tc>
          <w:tcPr>
            <w:tcW w:w="7808" w:type="dxa"/>
            <w:tcBorders/>
            <w:vAlign w:val="center"/>
          </w:tcPr>
          <w:p>
            <w:pPr>
              <w:pStyle w:val="TableContents"/>
              <w:bidi w:val="0"/>
              <w:spacing w:before="0" w:after="283"/>
              <w:rPr/>
            </w:pPr>
            <w:r>
              <w:rPr/>
              <w:t>Quantity sold (up to 3 decimals)</w:t>
            </w:r>
          </w:p>
        </w:tc>
        <w:tc>
          <w:tcPr>
            <w:tcW w:w="823" w:type="dxa"/>
            <w:tcBorders/>
            <w:vAlign w:val="center"/>
          </w:tcPr>
          <w:p>
            <w:pPr>
              <w:pStyle w:val="TableContents"/>
              <w:bidi w:val="0"/>
              <w:spacing w:before="0" w:after="283"/>
              <w:rPr/>
            </w:pPr>
            <w:r>
              <w:rPr/>
              <w:t>shown</w:t>
            </w:r>
          </w:p>
        </w:tc>
      </w:tr>
      <w:tr>
        <w:trPr/>
        <w:tc>
          <w:tcPr>
            <w:tcW w:w="969" w:type="dxa"/>
            <w:tcBorders/>
            <w:vAlign w:val="center"/>
          </w:tcPr>
          <w:p>
            <w:pPr>
              <w:pStyle w:val="TableContents"/>
              <w:bidi w:val="0"/>
              <w:spacing w:before="0" w:after="283"/>
              <w:rPr/>
            </w:pPr>
            <w:r>
              <w:rPr>
                <w:rStyle w:val="Strong"/>
              </w:rPr>
              <w:t>Rate</w:t>
            </w:r>
          </w:p>
        </w:tc>
        <w:tc>
          <w:tcPr>
            <w:tcW w:w="7808" w:type="dxa"/>
            <w:tcBorders/>
            <w:vAlign w:val="center"/>
          </w:tcPr>
          <w:p>
            <w:pPr>
              <w:pStyle w:val="TableContents"/>
              <w:bidi w:val="0"/>
              <w:spacing w:before="0" w:after="283"/>
              <w:rPr/>
            </w:pPr>
            <w:r>
              <w:rPr/>
              <w:t>Unit price incl. GST</w:t>
            </w:r>
          </w:p>
        </w:tc>
        <w:tc>
          <w:tcPr>
            <w:tcW w:w="823" w:type="dxa"/>
            <w:tcBorders/>
            <w:vAlign w:val="center"/>
          </w:tcPr>
          <w:p>
            <w:pPr>
              <w:pStyle w:val="TableContents"/>
              <w:bidi w:val="0"/>
              <w:spacing w:before="0" w:after="283"/>
              <w:rPr/>
            </w:pPr>
            <w:r>
              <w:rPr/>
              <w:t>shown</w:t>
            </w:r>
          </w:p>
        </w:tc>
      </w:tr>
      <w:tr>
        <w:trPr/>
        <w:tc>
          <w:tcPr>
            <w:tcW w:w="969" w:type="dxa"/>
            <w:tcBorders/>
            <w:vAlign w:val="center"/>
          </w:tcPr>
          <w:p>
            <w:pPr>
              <w:pStyle w:val="TableContents"/>
              <w:bidi w:val="0"/>
              <w:spacing w:before="0" w:after="283"/>
              <w:rPr/>
            </w:pPr>
            <w:r>
              <w:rPr>
                <w:rStyle w:val="Strong"/>
              </w:rPr>
              <w:t>Disc</w:t>
            </w:r>
          </w:p>
        </w:tc>
        <w:tc>
          <w:tcPr>
            <w:tcW w:w="7808" w:type="dxa"/>
            <w:tcBorders/>
            <w:vAlign w:val="center"/>
          </w:tcPr>
          <w:p>
            <w:pPr>
              <w:pStyle w:val="TableContents"/>
              <w:bidi w:val="0"/>
              <w:spacing w:before="0" w:after="283"/>
              <w:rPr/>
            </w:pPr>
            <w:r>
              <w:rPr/>
              <w:t>Line discount or "—"</w:t>
            </w:r>
          </w:p>
        </w:tc>
        <w:tc>
          <w:tcPr>
            <w:tcW w:w="823" w:type="dxa"/>
            <w:tcBorders/>
            <w:vAlign w:val="center"/>
          </w:tcPr>
          <w:p>
            <w:pPr>
              <w:pStyle w:val="TableContents"/>
              <w:bidi w:val="0"/>
              <w:spacing w:before="0" w:after="283"/>
              <w:rPr/>
            </w:pPr>
            <w:r>
              <w:rPr/>
              <w:t>hidden</w:t>
            </w:r>
          </w:p>
        </w:tc>
      </w:tr>
      <w:tr>
        <w:trPr/>
        <w:tc>
          <w:tcPr>
            <w:tcW w:w="969" w:type="dxa"/>
            <w:tcBorders/>
            <w:vAlign w:val="center"/>
          </w:tcPr>
          <w:p>
            <w:pPr>
              <w:pStyle w:val="TableContents"/>
              <w:bidi w:val="0"/>
              <w:spacing w:before="0" w:after="283"/>
              <w:rPr/>
            </w:pPr>
            <w:r>
              <w:rPr>
                <w:rStyle w:val="Strong"/>
              </w:rPr>
              <w:t>Taxable</w:t>
            </w:r>
          </w:p>
        </w:tc>
        <w:tc>
          <w:tcPr>
            <w:tcW w:w="7808" w:type="dxa"/>
            <w:tcBorders/>
            <w:vAlign w:val="center"/>
          </w:tcPr>
          <w:p>
            <w:pPr>
              <w:pStyle w:val="TableContents"/>
              <w:bidi w:val="0"/>
              <w:spacing w:before="0" w:after="283"/>
              <w:rPr/>
            </w:pPr>
            <w:r>
              <w:rPr/>
              <w:t>Taxable value</w:t>
            </w:r>
          </w:p>
        </w:tc>
        <w:tc>
          <w:tcPr>
            <w:tcW w:w="823" w:type="dxa"/>
            <w:tcBorders/>
            <w:vAlign w:val="center"/>
          </w:tcPr>
          <w:p>
            <w:pPr>
              <w:pStyle w:val="TableContents"/>
              <w:bidi w:val="0"/>
              <w:spacing w:before="0" w:after="283"/>
              <w:rPr/>
            </w:pPr>
            <w:r>
              <w:rPr/>
              <w:t>hidden</w:t>
            </w:r>
          </w:p>
        </w:tc>
      </w:tr>
      <w:tr>
        <w:trPr/>
        <w:tc>
          <w:tcPr>
            <w:tcW w:w="969" w:type="dxa"/>
            <w:tcBorders/>
            <w:vAlign w:val="center"/>
          </w:tcPr>
          <w:p>
            <w:pPr>
              <w:pStyle w:val="TableContents"/>
              <w:bidi w:val="0"/>
              <w:spacing w:before="0" w:after="283"/>
              <w:rPr/>
            </w:pPr>
            <w:r>
              <w:rPr>
                <w:rStyle w:val="Strong"/>
              </w:rPr>
              <w:t>GST</w:t>
            </w:r>
          </w:p>
        </w:tc>
        <w:tc>
          <w:tcPr>
            <w:tcW w:w="7808" w:type="dxa"/>
            <w:tcBorders/>
            <w:vAlign w:val="center"/>
          </w:tcPr>
          <w:p>
            <w:pPr>
              <w:pStyle w:val="TableContents"/>
              <w:bidi w:val="0"/>
              <w:spacing w:before="0" w:after="283"/>
              <w:rPr/>
            </w:pPr>
            <w:r>
              <w:rPr/>
              <w:t>GST rate % (excluding cess)</w:t>
            </w:r>
          </w:p>
        </w:tc>
        <w:tc>
          <w:tcPr>
            <w:tcW w:w="823" w:type="dxa"/>
            <w:tcBorders/>
            <w:vAlign w:val="center"/>
          </w:tcPr>
          <w:p>
            <w:pPr>
              <w:pStyle w:val="TableContents"/>
              <w:bidi w:val="0"/>
              <w:spacing w:before="0" w:after="283"/>
              <w:rPr/>
            </w:pPr>
            <w:r>
              <w:rPr/>
              <w:t>hidden</w:t>
            </w:r>
          </w:p>
        </w:tc>
      </w:tr>
      <w:tr>
        <w:trPr/>
        <w:tc>
          <w:tcPr>
            <w:tcW w:w="969" w:type="dxa"/>
            <w:tcBorders/>
            <w:vAlign w:val="center"/>
          </w:tcPr>
          <w:p>
            <w:pPr>
              <w:pStyle w:val="TableContents"/>
              <w:bidi w:val="0"/>
              <w:spacing w:before="0" w:after="283"/>
              <w:rPr/>
            </w:pPr>
            <w:r>
              <w:rPr>
                <w:rStyle w:val="Strong"/>
              </w:rPr>
              <w:t>Amount</w:t>
            </w:r>
          </w:p>
        </w:tc>
        <w:tc>
          <w:tcPr>
            <w:tcW w:w="7808" w:type="dxa"/>
            <w:tcBorders/>
            <w:vAlign w:val="center"/>
          </w:tcPr>
          <w:p>
            <w:pPr>
              <w:pStyle w:val="TableContents"/>
              <w:bidi w:val="0"/>
              <w:spacing w:before="0" w:after="283"/>
              <w:rPr/>
            </w:pPr>
            <w:r>
              <w:rPr/>
              <w:t>Line total incl. GST</w:t>
            </w:r>
          </w:p>
        </w:tc>
        <w:tc>
          <w:tcPr>
            <w:tcW w:w="823" w:type="dxa"/>
            <w:tcBorders/>
            <w:vAlign w:val="center"/>
          </w:tcPr>
          <w:p>
            <w:pPr>
              <w:pStyle w:val="TableContents"/>
              <w:bidi w:val="0"/>
              <w:spacing w:before="0" w:after="283"/>
              <w:rPr/>
            </w:pPr>
            <w:r>
              <w:rPr/>
              <w:t>shown</w:t>
            </w:r>
          </w:p>
        </w:tc>
      </w:tr>
    </w:tbl>
    <w:p>
      <w:pPr>
        <w:pStyle w:val="BodyText"/>
        <w:numPr>
          <w:ilvl w:val="0"/>
          <w:numId w:val="126"/>
        </w:numPr>
        <w:tabs>
          <w:tab w:val="clear" w:pos="1134"/>
          <w:tab w:val="left" w:pos="709" w:leader="none"/>
        </w:tabs>
        <w:bidi w:val="0"/>
        <w:spacing w:before="0" w:after="0"/>
        <w:ind w:hanging="283" w:left="709"/>
        <w:rPr/>
      </w:pPr>
      <w:r>
        <w:rPr>
          <w:rStyle w:val="Strong"/>
        </w:rPr>
        <w:t>HSN-wise tax summary</w:t>
      </w:r>
      <w:r>
        <w:rPr>
          <w:rStyle w:val="SourceText"/>
        </w:rPr>
        <w:t xml:space="preserve"> (A4 only): one row per HSN + rate with Rate, Taxable and IGST — or CGST and SGST for intra-state. </w:t>
      </w:r>
    </w:p>
    <w:p>
      <w:pPr>
        <w:pStyle w:val="BodyText"/>
        <w:numPr>
          <w:ilvl w:val="0"/>
          <w:numId w:val="126"/>
        </w:numPr>
        <w:tabs>
          <w:tab w:val="clear" w:pos="1134"/>
          <w:tab w:val="left" w:pos="709" w:leader="none"/>
        </w:tabs>
        <w:bidi w:val="0"/>
        <w:spacing w:before="0" w:after="0"/>
        <w:ind w:hanging="283" w:left="709"/>
        <w:rPr/>
      </w:pPr>
      <w:r>
        <w:rPr>
          <w:rStyle w:val="Strong"/>
        </w:rPr>
        <w:t>Totals</w:t>
      </w:r>
      <w:r>
        <w:rPr>
          <w:rStyle w:val="SourceText"/>
        </w:rPr>
        <w:t xml:space="preserve">: Discount (only if &gt; 0, shown as −), Taxable value, IGST </w:t>
      </w:r>
      <w:r>
        <w:rPr>
          <w:rStyle w:val="Emphasis"/>
        </w:rPr>
        <w:t>or</w:t>
      </w:r>
      <w:r>
        <w:rPr>
          <w:rStyle w:val="SourceText"/>
        </w:rPr>
        <w:t xml:space="preserve"> CGST + SGST, Cess (only if &gt; 0), Round off, </w:t>
      </w:r>
      <w:r>
        <w:rPr>
          <w:rStyle w:val="Strong"/>
        </w:rPr>
        <w:t>Total</w:t>
      </w:r>
      <w:r>
        <w:rPr>
          <w:rStyle w:val="SourceText"/>
        </w:rPr>
        <w:t xml:space="preserve">, and the total in words ("Rupees … and … Paise Only"). </w:t>
      </w:r>
    </w:p>
    <w:p>
      <w:pPr>
        <w:pStyle w:val="BodyText"/>
        <w:numPr>
          <w:ilvl w:val="0"/>
          <w:numId w:val="126"/>
        </w:numPr>
        <w:tabs>
          <w:tab w:val="clear" w:pos="1134"/>
          <w:tab w:val="left" w:pos="709" w:leader="none"/>
        </w:tabs>
        <w:bidi w:val="0"/>
        <w:spacing w:before="0" w:after="0"/>
        <w:ind w:hanging="283" w:left="709"/>
        <w:rPr/>
      </w:pPr>
      <w:r>
        <w:rPr>
          <w:rStyle w:val="Strong"/>
        </w:rPr>
        <w:t>Paid:</w:t>
      </w:r>
      <w:r>
        <w:rPr>
          <w:rStyle w:val="SourceText"/>
        </w:rPr>
        <w:t xml:space="preserve"> each payment as "METHOD ₹amount (reference)"; then amber "Balance due ₹X" if credit is open. </w:t>
      </w:r>
    </w:p>
    <w:p>
      <w:pPr>
        <w:pStyle w:val="BodyText"/>
        <w:numPr>
          <w:ilvl w:val="0"/>
          <w:numId w:val="126"/>
        </w:numPr>
        <w:tabs>
          <w:tab w:val="clear" w:pos="1134"/>
          <w:tab w:val="left" w:pos="709" w:leader="none"/>
        </w:tabs>
        <w:bidi w:val="0"/>
        <w:spacing w:before="0" w:after="0"/>
        <w:ind w:hanging="283" w:left="709"/>
        <w:rPr/>
      </w:pPr>
      <w:r>
        <w:rPr>
          <w:rStyle w:val="Strong"/>
        </w:rPr>
        <w:t>Schedule H1 — prescription record</w:t>
      </w:r>
      <w:r>
        <w:rPr>
          <w:rStyle w:val="SourceText"/>
        </w:rPr>
        <w:t xml:space="preserve"> (only when recorded): "Patient: name (phone) · Prescriber: name, Reg. no., address" and a bullet list "Drug × qty". </w:t>
      </w:r>
    </w:p>
    <w:p>
      <w:pPr>
        <w:pStyle w:val="BodyText"/>
        <w:numPr>
          <w:ilvl w:val="0"/>
          <w:numId w:val="126"/>
        </w:numPr>
        <w:tabs>
          <w:tab w:val="clear" w:pos="1134"/>
          <w:tab w:val="left" w:pos="709" w:leader="none"/>
        </w:tabs>
        <w:bidi w:val="0"/>
        <w:spacing w:before="0" w:after="0"/>
        <w:ind w:hanging="283" w:left="709"/>
        <w:rPr/>
      </w:pPr>
      <w:r>
        <w:rPr>
          <w:rStyle w:val="Strong"/>
        </w:rPr>
        <w:t>Credit notes</w:t>
      </w:r>
      <w:r>
        <w:rPr>
          <w:rStyle w:val="SourceText"/>
        </w:rPr>
        <w:t xml:space="preserve"> (only when returns exist): "SRET/… · date · reason" with "−₹value". </w:t>
      </w:r>
    </w:p>
    <w:p>
      <w:pPr>
        <w:pStyle w:val="BodyText"/>
        <w:numPr>
          <w:ilvl w:val="0"/>
          <w:numId w:val="126"/>
        </w:numPr>
        <w:tabs>
          <w:tab w:val="clear" w:pos="1134"/>
          <w:tab w:val="left" w:pos="709" w:leader="none"/>
        </w:tabs>
        <w:bidi w:val="0"/>
        <w:ind w:hanging="283" w:left="709"/>
        <w:rPr/>
      </w:pPr>
      <w:r>
        <w:rPr>
          <w:rStyle w:val="Strong"/>
        </w:rPr>
        <w:t>Footer</w:t>
      </w:r>
      <w:r>
        <w:rPr>
          <w:rStyle w:val="SourceText"/>
        </w:rPr>
        <w:t xml:space="preserve">: "Computer-generated invoice. Prices inclusive of GST. Medicines sold on valid prescription where required." and (A4 only) "For " with a "Registered pharmacist" signature line. </w:t>
      </w:r>
    </w:p>
    <w:p>
      <w:pPr>
        <w:pStyle w:val="BodyText"/>
        <w:bidi w:val="0"/>
        <w:rPr/>
      </w:pPr>
      <w:r>
        <w:rPr>
          <w:rStyle w:val="Strong"/>
        </w:rPr>
        <w:t>Payment timeline card (not printed)</w:t>
      </w:r>
      <w:r>
        <w:rPr>
          <w:rStyle w:val="SourceText"/>
        </w:rPr>
        <w:t xml:space="preserve"> — chronological entries with coloured dots:</w:t>
      </w:r>
    </w:p>
    <w:p>
      <w:pPr>
        <w:pStyle w:val="BodyText"/>
        <w:numPr>
          <w:ilvl w:val="0"/>
          <w:numId w:val="127"/>
        </w:numPr>
        <w:tabs>
          <w:tab w:val="clear" w:pos="1134"/>
          <w:tab w:val="left" w:pos="709" w:leader="none"/>
        </w:tabs>
        <w:bidi w:val="0"/>
        <w:spacing w:before="0" w:after="0"/>
        <w:ind w:hanging="283" w:left="709"/>
        <w:rPr/>
      </w:pPr>
      <w:r>
        <w:rPr>
          <w:rStyle w:val="Strong"/>
        </w:rPr>
        <w:t>On credit</w:t>
      </w:r>
      <w:r>
        <w:rPr>
          <w:rStyle w:val="SourceText"/>
        </w:rPr>
        <w:t xml:space="preserve"> (amber) — the credit portion at billing. </w:t>
      </w:r>
    </w:p>
    <w:p>
      <w:pPr>
        <w:pStyle w:val="BodyText"/>
        <w:numPr>
          <w:ilvl w:val="0"/>
          <w:numId w:val="127"/>
        </w:numPr>
        <w:tabs>
          <w:tab w:val="clear" w:pos="1134"/>
          <w:tab w:val="left" w:pos="709" w:leader="none"/>
        </w:tabs>
        <w:bidi w:val="0"/>
        <w:spacing w:before="0" w:after="0"/>
        <w:ind w:hanging="283" w:left="709"/>
        <w:rPr/>
      </w:pPr>
      <w:r>
        <w:rPr>
          <w:rStyle w:val="Strong"/>
        </w:rPr>
        <w:t>Paid · METHOD</w:t>
      </w:r>
      <w:r>
        <w:rPr>
          <w:rStyle w:val="SourceText"/>
        </w:rPr>
        <w:t xml:space="preserve"> (green) — tenders taken at billing (within 60 seconds of the invoice time). </w:t>
      </w:r>
    </w:p>
    <w:p>
      <w:pPr>
        <w:pStyle w:val="BodyText"/>
        <w:numPr>
          <w:ilvl w:val="0"/>
          <w:numId w:val="127"/>
        </w:numPr>
        <w:tabs>
          <w:tab w:val="clear" w:pos="1134"/>
          <w:tab w:val="left" w:pos="709" w:leader="none"/>
        </w:tabs>
        <w:bidi w:val="0"/>
        <w:spacing w:before="0" w:after="0"/>
        <w:ind w:hanging="283" w:left="709"/>
        <w:rPr/>
      </w:pPr>
      <w:r>
        <w:rPr>
          <w:rStyle w:val="Strong"/>
        </w:rPr>
        <w:t>Received · METHOD</w:t>
      </w:r>
      <w:r>
        <w:rPr>
          <w:rStyle w:val="SourceText"/>
        </w:rPr>
        <w:t xml:space="preserve"> (green) — later receipts against the credit. </w:t>
      </w:r>
    </w:p>
    <w:p>
      <w:pPr>
        <w:pStyle w:val="BodyText"/>
        <w:numPr>
          <w:ilvl w:val="0"/>
          <w:numId w:val="127"/>
        </w:numPr>
        <w:tabs>
          <w:tab w:val="clear" w:pos="1134"/>
          <w:tab w:val="left" w:pos="709" w:leader="none"/>
        </w:tabs>
        <w:bidi w:val="0"/>
        <w:spacing w:before="0" w:after="0"/>
        <w:ind w:hanging="283" w:left="709"/>
        <w:rPr/>
      </w:pPr>
      <w:r>
        <w:rPr>
          <w:rStyle w:val="Strong"/>
        </w:rPr>
        <w:t>Credit note SRET/…</w:t>
      </w:r>
      <w:r>
        <w:rPr>
          <w:rStyle w:val="SourceText"/>
        </w:rPr>
        <w:t xml:space="preserve"> (red) — "−₹value", note = reason. </w:t>
      </w:r>
    </w:p>
    <w:p>
      <w:pPr>
        <w:pStyle w:val="BodyText"/>
        <w:numPr>
          <w:ilvl w:val="0"/>
          <w:numId w:val="127"/>
        </w:numPr>
        <w:tabs>
          <w:tab w:val="clear" w:pos="1134"/>
          <w:tab w:val="left" w:pos="709" w:leader="none"/>
        </w:tabs>
        <w:bidi w:val="0"/>
        <w:spacing w:before="0" w:after="0"/>
        <w:ind w:hanging="283" w:left="709"/>
        <w:rPr/>
      </w:pPr>
      <w:r>
        <w:rPr>
          <w:rStyle w:val="Strong"/>
        </w:rPr>
        <w:t>Cancelled</w:t>
      </w:r>
      <w:r>
        <w:rPr>
          <w:rStyle w:val="SourceText"/>
        </w:rPr>
        <w:t xml:space="preserve"> (grey) — "−₹total", note = cancel reason. </w:t>
      </w:r>
    </w:p>
    <w:p>
      <w:pPr>
        <w:pStyle w:val="BodyText"/>
        <w:numPr>
          <w:ilvl w:val="0"/>
          <w:numId w:val="127"/>
        </w:numPr>
        <w:tabs>
          <w:tab w:val="clear" w:pos="1134"/>
          <w:tab w:val="left" w:pos="709" w:leader="none"/>
        </w:tabs>
        <w:bidi w:val="0"/>
        <w:ind w:hanging="283" w:left="709"/>
        <w:rPr/>
      </w:pPr>
      <w:r>
        <w:rPr>
          <w:rStyle w:val="SourceText"/>
        </w:rPr>
        <w:t xml:space="preserve">Each shows date/time and the payment reference (system references starting "Receipt against" are hidden). Under the list: "Balance due ₹X" when credit is open and the invoice is not cancelled. </w:t>
      </w:r>
    </w:p>
    <w:p>
      <w:pPr>
        <w:pStyle w:val="BodyText"/>
        <w:bidi w:val="0"/>
        <w:rPr/>
      </w:pPr>
      <w:r>
        <w:rPr>
          <w:rStyle w:val="Strong"/>
        </w:rPr>
        <w:t>Drawers / dialogs</w:t>
      </w:r>
      <w:r>
        <w:rPr>
          <w:rStyle w:val="SourceText"/>
        </w:rPr>
        <w:t xml:space="preserve">: Return items, Receive balance, Cancel invoice (see </w:t>
      </w:r>
      <w:r>
        <w:rPr>
          <w:rStyle w:val="Emphasis"/>
        </w:rPr>
        <w:t>Form fields</w:t>
      </w:r>
      <w:r>
        <w:rPr>
          <w:rStyle w:val="SourceText"/>
        </w:rPr>
        <w:t>).</w:t>
      </w:r>
    </w:p>
    <w:p>
      <w:pPr>
        <w:pStyle w:val="Heading4"/>
        <w:bidi w:val="0"/>
        <w:ind w:hanging="0" w:left="0" w:right="0"/>
        <w:rPr/>
      </w:pPr>
      <w:bookmarkStart w:id="161" w:name="how-to_15"/>
      <w:bookmarkEnd w:id="161"/>
      <w:r>
        <w:rPr>
          <w:rStyle w:val="SourceText"/>
        </w:rPr>
        <w:t>How to …</w:t>
      </w:r>
    </w:p>
    <w:p>
      <w:pPr>
        <w:pStyle w:val="BodyText"/>
        <w:bidi w:val="0"/>
        <w:rPr/>
      </w:pPr>
      <w:r>
        <w:rPr>
          <w:rStyle w:val="Strong"/>
        </w:rPr>
        <w:t>Print the bill</w:t>
      </w:r>
    </w:p>
    <w:p>
      <w:pPr>
        <w:pStyle w:val="BodyText"/>
        <w:numPr>
          <w:ilvl w:val="0"/>
          <w:numId w:val="128"/>
        </w:numPr>
        <w:tabs>
          <w:tab w:val="clear" w:pos="1134"/>
          <w:tab w:val="left" w:pos="709" w:leader="none"/>
        </w:tabs>
        <w:bidi w:val="0"/>
        <w:spacing w:before="0" w:after="0"/>
        <w:ind w:hanging="283" w:left="709"/>
        <w:rPr/>
      </w:pPr>
      <w:r>
        <w:rPr>
          <w:rStyle w:val="SourceText"/>
        </w:rPr>
        <w:t xml:space="preserve">Open the invoice (automatically after </w:t>
      </w:r>
      <w:r>
        <w:rPr>
          <w:rStyle w:val="Strong"/>
        </w:rPr>
        <w:t>Charge</w:t>
      </w:r>
      <w:r>
        <w:rPr>
          <w:rStyle w:val="SourceText"/>
        </w:rPr>
        <w:t xml:space="preserve">, or from Sales &amp; returns). </w:t>
      </w:r>
    </w:p>
    <w:p>
      <w:pPr>
        <w:pStyle w:val="BodyText"/>
        <w:numPr>
          <w:ilvl w:val="0"/>
          <w:numId w:val="128"/>
        </w:numPr>
        <w:tabs>
          <w:tab w:val="clear" w:pos="1134"/>
          <w:tab w:val="left" w:pos="709" w:leader="none"/>
        </w:tabs>
        <w:bidi w:val="0"/>
        <w:spacing w:before="0" w:after="0"/>
        <w:ind w:hanging="283" w:left="709"/>
        <w:rPr/>
      </w:pPr>
      <w:r>
        <w:rPr>
          <w:rStyle w:val="SourceText"/>
        </w:rPr>
        <w:t xml:space="preserve">Click </w:t>
      </w:r>
      <w:r>
        <w:rPr>
          <w:rStyle w:val="Strong"/>
        </w:rPr>
        <w:t>Print A4</w:t>
      </w:r>
      <w:r>
        <w:rPr>
          <w:rStyle w:val="SourceText"/>
        </w:rPr>
        <w:t xml:space="preserve"> for a full A4 tax invoice (A4, 10 mm margins), or </w:t>
      </w:r>
      <w:r>
        <w:rPr>
          <w:rStyle w:val="Strong"/>
        </w:rPr>
        <w:t>Thermal 80mm</w:t>
      </w:r>
      <w:r>
        <w:rPr>
          <w:rStyle w:val="SourceText"/>
        </w:rPr>
        <w:t xml:space="preserve"> for a narrow receipt (80 mm wide, 3 mm margins; HSN, batch, discount, taxable, GST %, HSN summary, branch and signature block are hidden). </w:t>
      </w:r>
    </w:p>
    <w:p>
      <w:pPr>
        <w:pStyle w:val="BodyText"/>
        <w:numPr>
          <w:ilvl w:val="0"/>
          <w:numId w:val="128"/>
        </w:numPr>
        <w:tabs>
          <w:tab w:val="clear" w:pos="1134"/>
          <w:tab w:val="left" w:pos="709" w:leader="none"/>
        </w:tabs>
        <w:bidi w:val="0"/>
        <w:ind w:hanging="283" w:left="709"/>
        <w:rPr/>
      </w:pPr>
      <w:r>
        <w:rPr>
          <w:rStyle w:val="SourceText"/>
        </w:rPr>
        <w:t xml:space="preserve">Choose the printer in the browser's print dialog and print. The page layout returns to normal after printing. </w:t>
      </w:r>
    </w:p>
    <w:p>
      <w:pPr>
        <w:pStyle w:val="BodyText"/>
        <w:bidi w:val="0"/>
        <w:rPr/>
      </w:pPr>
      <w:r>
        <w:rPr>
          <w:rStyle w:val="Strong"/>
        </w:rPr>
        <w:t>Collect a credit balance from this invoice</w:t>
      </w:r>
    </w:p>
    <w:p>
      <w:pPr>
        <w:pStyle w:val="BodyText"/>
        <w:numPr>
          <w:ilvl w:val="0"/>
          <w:numId w:val="129"/>
        </w:numPr>
        <w:tabs>
          <w:tab w:val="clear" w:pos="1134"/>
          <w:tab w:val="left" w:pos="709" w:leader="none"/>
        </w:tabs>
        <w:bidi w:val="0"/>
        <w:spacing w:before="0" w:after="0"/>
        <w:ind w:hanging="283" w:left="709"/>
        <w:rPr/>
      </w:pPr>
      <w:r>
        <w:rPr>
          <w:rStyle w:val="SourceText"/>
        </w:rPr>
        <w:t xml:space="preserve">Click </w:t>
      </w:r>
      <w:r>
        <w:rPr>
          <w:rStyle w:val="Strong"/>
        </w:rPr>
        <w:t>Receive balance</w:t>
      </w:r>
      <w:r>
        <w:rPr>
          <w:rStyle w:val="SourceText"/>
        </w:rPr>
        <w:t xml:space="preserve">. </w:t>
      </w:r>
    </w:p>
    <w:p>
      <w:pPr>
        <w:pStyle w:val="BodyText"/>
        <w:numPr>
          <w:ilvl w:val="0"/>
          <w:numId w:val="129"/>
        </w:numPr>
        <w:tabs>
          <w:tab w:val="clear" w:pos="1134"/>
          <w:tab w:val="left" w:pos="709" w:leader="none"/>
        </w:tabs>
        <w:bidi w:val="0"/>
        <w:spacing w:before="0" w:after="0"/>
        <w:ind w:hanging="283" w:left="709"/>
        <w:rPr/>
      </w:pPr>
      <w:r>
        <w:rPr>
          <w:rStyle w:val="SourceText"/>
        </w:rPr>
        <w:t xml:space="preserve">Check </w:t>
      </w:r>
      <w:r>
        <w:rPr>
          <w:rStyle w:val="Strong"/>
        </w:rPr>
        <w:t>Amount</w:t>
      </w:r>
      <w:r>
        <w:rPr>
          <w:rStyle w:val="SourceText"/>
        </w:rPr>
        <w:t xml:space="preserve"> (pre-filled with this invoice's open credit), choose </w:t>
      </w:r>
      <w:r>
        <w:rPr>
          <w:rStyle w:val="Strong"/>
        </w:rPr>
        <w:t>Received via</w:t>
      </w:r>
      <w:r>
        <w:rPr>
          <w:rStyle w:val="SourceText"/>
        </w:rPr>
        <w:t xml:space="preserve">, enter the </w:t>
      </w:r>
      <w:r>
        <w:rPr>
          <w:rStyle w:val="Strong"/>
        </w:rPr>
        <w:t>UTR / reference</w:t>
      </w:r>
      <w:r>
        <w:rPr>
          <w:rStyle w:val="SourceText"/>
        </w:rPr>
        <w:t xml:space="preserve"> or </w:t>
      </w:r>
      <w:r>
        <w:rPr>
          <w:rStyle w:val="Strong"/>
        </w:rPr>
        <w:t>Approval code</w:t>
      </w:r>
      <w:r>
        <w:rPr>
          <w:rStyle w:val="SourceText"/>
        </w:rPr>
        <w:t xml:space="preserve"> if not cash. </w:t>
      </w:r>
    </w:p>
    <w:p>
      <w:pPr>
        <w:pStyle w:val="BodyText"/>
        <w:numPr>
          <w:ilvl w:val="0"/>
          <w:numId w:val="129"/>
        </w:numPr>
        <w:tabs>
          <w:tab w:val="clear" w:pos="1134"/>
          <w:tab w:val="left" w:pos="709" w:leader="none"/>
        </w:tabs>
        <w:bidi w:val="0"/>
        <w:spacing w:before="0" w:after="0"/>
        <w:ind w:hanging="283" w:left="709"/>
        <w:rPr/>
      </w:pPr>
      <w:r>
        <w:rPr>
          <w:rStyle w:val="SourceText"/>
        </w:rPr>
        <w:t xml:space="preserve">Click </w:t>
      </w:r>
      <w:r>
        <w:rPr>
          <w:rStyle w:val="Strong"/>
        </w:rPr>
        <w:t>Record ₹X</w:t>
      </w:r>
      <w:r>
        <w:rPr>
          <w:rStyle w:val="SourceText"/>
        </w:rPr>
        <w:t xml:space="preserve">. Toast "Received ₹X — Applied to SI/…, SI/…". </w:t>
      </w:r>
    </w:p>
    <w:p>
      <w:pPr>
        <w:pStyle w:val="BodyText"/>
        <w:numPr>
          <w:ilvl w:val="0"/>
          <w:numId w:val="129"/>
        </w:numPr>
        <w:tabs>
          <w:tab w:val="clear" w:pos="1134"/>
          <w:tab w:val="left" w:pos="709" w:leader="none"/>
        </w:tabs>
        <w:bidi w:val="0"/>
        <w:ind w:hanging="283" w:left="709"/>
        <w:rPr/>
      </w:pPr>
      <w:r>
        <w:rPr>
          <w:rStyle w:val="SourceText"/>
        </w:rPr>
        <w:t xml:space="preserve">Note: the money is applied to the customer's </w:t>
      </w:r>
      <w:r>
        <w:rPr>
          <w:rStyle w:val="Strong"/>
        </w:rPr>
        <w:t>oldest</w:t>
      </w:r>
      <w:r>
        <w:rPr>
          <w:rStyle w:val="SourceText"/>
        </w:rPr>
        <w:t xml:space="preserve"> open invoices first, which may not be this invoice. </w:t>
      </w:r>
    </w:p>
    <w:p>
      <w:pPr>
        <w:pStyle w:val="BodyText"/>
        <w:bidi w:val="0"/>
        <w:rPr/>
      </w:pPr>
      <w:r>
        <w:rPr>
          <w:rStyle w:val="Strong"/>
        </w:rPr>
        <w:t>Return items (issue a credit note)</w:t>
      </w:r>
    </w:p>
    <w:p>
      <w:pPr>
        <w:pStyle w:val="BodyText"/>
        <w:numPr>
          <w:ilvl w:val="0"/>
          <w:numId w:val="130"/>
        </w:numPr>
        <w:tabs>
          <w:tab w:val="clear" w:pos="1134"/>
          <w:tab w:val="left" w:pos="709" w:leader="none"/>
        </w:tabs>
        <w:bidi w:val="0"/>
        <w:spacing w:before="0" w:after="0"/>
        <w:ind w:hanging="283" w:left="709"/>
        <w:rPr/>
      </w:pPr>
      <w:r>
        <w:rPr>
          <w:rStyle w:val="SourceText"/>
        </w:rPr>
        <w:t xml:space="preserve">Click </w:t>
      </w:r>
      <w:r>
        <w:rPr>
          <w:rStyle w:val="Strong"/>
        </w:rPr>
        <w:t>Return items</w:t>
      </w:r>
      <w:r>
        <w:rPr>
          <w:rStyle w:val="SourceText"/>
        </w:rPr>
        <w:t xml:space="preserve">. </w:t>
      </w:r>
    </w:p>
    <w:p>
      <w:pPr>
        <w:pStyle w:val="BodyText"/>
        <w:numPr>
          <w:ilvl w:val="0"/>
          <w:numId w:val="130"/>
        </w:numPr>
        <w:tabs>
          <w:tab w:val="clear" w:pos="1134"/>
          <w:tab w:val="left" w:pos="709" w:leader="none"/>
        </w:tabs>
        <w:bidi w:val="0"/>
        <w:spacing w:before="0" w:after="0"/>
        <w:ind w:hanging="283" w:left="709"/>
        <w:rPr/>
      </w:pPr>
      <w:r>
        <w:rPr>
          <w:rStyle w:val="SourceText"/>
        </w:rPr>
        <w:t xml:space="preserve">For each item being returned, type the quantity (or click </w:t>
      </w:r>
      <w:r>
        <w:rPr>
          <w:rStyle w:val="Strong"/>
        </w:rPr>
        <w:t>All</w:t>
      </w:r>
      <w:r>
        <w:rPr>
          <w:rStyle w:val="SourceText"/>
        </w:rPr>
        <w:t xml:space="preserve"> for the full remaining quantity). </w:t>
      </w:r>
    </w:p>
    <w:p>
      <w:pPr>
        <w:pStyle w:val="BodyText"/>
        <w:numPr>
          <w:ilvl w:val="0"/>
          <w:numId w:val="130"/>
        </w:numPr>
        <w:tabs>
          <w:tab w:val="clear" w:pos="1134"/>
          <w:tab w:val="left" w:pos="709" w:leader="none"/>
        </w:tabs>
        <w:bidi w:val="0"/>
        <w:spacing w:before="0" w:after="0"/>
        <w:ind w:hanging="283" w:left="709"/>
        <w:rPr/>
      </w:pPr>
      <w:r>
        <w:rPr>
          <w:rStyle w:val="SourceText"/>
        </w:rPr>
        <w:t xml:space="preserve">Untick </w:t>
      </w:r>
      <w:r>
        <w:rPr>
          <w:rStyle w:val="Strong"/>
        </w:rPr>
        <w:t>Restock to saleable inventory</w:t>
      </w:r>
      <w:r>
        <w:rPr>
          <w:rStyle w:val="SourceText"/>
        </w:rPr>
        <w:t xml:space="preserve"> for damaged or expired goods (they will not go back into stock). </w:t>
      </w:r>
    </w:p>
    <w:p>
      <w:pPr>
        <w:pStyle w:val="BodyText"/>
        <w:numPr>
          <w:ilvl w:val="0"/>
          <w:numId w:val="130"/>
        </w:numPr>
        <w:tabs>
          <w:tab w:val="clear" w:pos="1134"/>
          <w:tab w:val="left" w:pos="709" w:leader="none"/>
        </w:tabs>
        <w:bidi w:val="0"/>
        <w:spacing w:before="0" w:after="0"/>
        <w:ind w:hanging="283" w:left="709"/>
        <w:rPr/>
      </w:pPr>
      <w:r>
        <w:rPr>
          <w:rStyle w:val="SourceText"/>
        </w:rPr>
        <w:t xml:space="preserve">Enter the </w:t>
      </w:r>
      <w:r>
        <w:rPr>
          <w:rStyle w:val="Strong"/>
        </w:rPr>
        <w:t>Reason</w:t>
      </w:r>
      <w:r>
        <w:rPr>
          <w:rStyle w:val="SourceText"/>
        </w:rPr>
        <w:t xml:space="preserve"> (at least 3 characters) and choose </w:t>
      </w:r>
      <w:r>
        <w:rPr>
          <w:rStyle w:val="Strong"/>
        </w:rPr>
        <w:t>Refund via</w:t>
      </w:r>
      <w:r>
        <w:rPr>
          <w:rStyle w:val="SourceText"/>
        </w:rPr>
        <w:t xml:space="preserve">. </w:t>
      </w:r>
    </w:p>
    <w:p>
      <w:pPr>
        <w:pStyle w:val="BodyText"/>
        <w:numPr>
          <w:ilvl w:val="0"/>
          <w:numId w:val="130"/>
        </w:numPr>
        <w:tabs>
          <w:tab w:val="clear" w:pos="1134"/>
          <w:tab w:val="left" w:pos="709" w:leader="none"/>
        </w:tabs>
        <w:bidi w:val="0"/>
        <w:spacing w:before="0" w:after="0"/>
        <w:ind w:hanging="283" w:left="709"/>
        <w:rPr/>
      </w:pPr>
      <w:r>
        <w:rPr>
          <w:rStyle w:val="SourceText"/>
        </w:rPr>
        <w:t xml:space="preserve">Check </w:t>
      </w:r>
      <w:r>
        <w:rPr>
          <w:rStyle w:val="Strong"/>
        </w:rPr>
        <w:t>Estimated credit note</w:t>
      </w:r>
      <w:r>
        <w:rPr>
          <w:rStyle w:val="SourceText"/>
        </w:rPr>
        <w:t xml:space="preserve"> (and, for credit invoices, how much settles the open credit first). </w:t>
      </w:r>
    </w:p>
    <w:p>
      <w:pPr>
        <w:pStyle w:val="BodyText"/>
        <w:numPr>
          <w:ilvl w:val="0"/>
          <w:numId w:val="130"/>
        </w:numPr>
        <w:tabs>
          <w:tab w:val="clear" w:pos="1134"/>
          <w:tab w:val="left" w:pos="709" w:leader="none"/>
        </w:tabs>
        <w:bidi w:val="0"/>
        <w:ind w:hanging="283" w:left="709"/>
        <w:rPr/>
      </w:pPr>
      <w:r>
        <w:rPr>
          <w:rStyle w:val="SourceText"/>
        </w:rPr>
        <w:t xml:space="preserve">Click </w:t>
      </w:r>
      <w:r>
        <w:rPr>
          <w:rStyle w:val="Strong"/>
        </w:rPr>
        <w:t>Issue credit note</w:t>
      </w:r>
      <w:r>
        <w:rPr>
          <w:rStyle w:val="SourceText"/>
        </w:rPr>
        <w:t xml:space="preserve">. Toast "Credit note SRET/… issued — ₹X credited." (adds "— open credit settled first" on credit invoices). The invoice status changes to Partially returned or Returned. </w:t>
      </w:r>
    </w:p>
    <w:p>
      <w:pPr>
        <w:pStyle w:val="BodyText"/>
        <w:bidi w:val="0"/>
        <w:rPr/>
      </w:pPr>
      <w:r>
        <w:rPr>
          <w:rStyle w:val="Strong"/>
        </w:rPr>
        <w:t>Cancel an invoice raised in error</w:t>
      </w:r>
    </w:p>
    <w:p>
      <w:pPr>
        <w:pStyle w:val="BodyText"/>
        <w:numPr>
          <w:ilvl w:val="0"/>
          <w:numId w:val="131"/>
        </w:numPr>
        <w:tabs>
          <w:tab w:val="clear" w:pos="1134"/>
          <w:tab w:val="left" w:pos="709" w:leader="none"/>
        </w:tabs>
        <w:bidi w:val="0"/>
        <w:spacing w:before="0" w:after="0"/>
        <w:ind w:hanging="283" w:left="709"/>
        <w:rPr/>
      </w:pPr>
      <w:r>
        <w:rPr>
          <w:rStyle w:val="SourceText"/>
        </w:rPr>
        <w:t xml:space="preserve">Click </w:t>
      </w:r>
      <w:r>
        <w:rPr>
          <w:rStyle w:val="Strong"/>
        </w:rPr>
        <w:t>Cancel invoice</w:t>
      </w:r>
      <w:r>
        <w:rPr>
          <w:rStyle w:val="SourceText"/>
        </w:rPr>
        <w:t xml:space="preserve"> (visible only for Posted invoices with no returns). </w:t>
      </w:r>
    </w:p>
    <w:p>
      <w:pPr>
        <w:pStyle w:val="BodyText"/>
        <w:numPr>
          <w:ilvl w:val="0"/>
          <w:numId w:val="131"/>
        </w:numPr>
        <w:tabs>
          <w:tab w:val="clear" w:pos="1134"/>
          <w:tab w:val="left" w:pos="709" w:leader="none"/>
        </w:tabs>
        <w:bidi w:val="0"/>
        <w:spacing w:before="0" w:after="0"/>
        <w:ind w:hanging="283" w:left="709"/>
        <w:rPr/>
      </w:pPr>
      <w:r>
        <w:rPr>
          <w:rStyle w:val="SourceText"/>
        </w:rPr>
        <w:t xml:space="preserve">Read the warning, enter </w:t>
      </w:r>
      <w:r>
        <w:rPr>
          <w:rStyle w:val="Strong"/>
        </w:rPr>
        <w:t>Reason for cancellation</w:t>
      </w:r>
      <w:r>
        <w:rPr>
          <w:rStyle w:val="SourceText"/>
        </w:rPr>
        <w:t xml:space="preserve"> (at least 5 characters). </w:t>
      </w:r>
    </w:p>
    <w:p>
      <w:pPr>
        <w:pStyle w:val="BodyText"/>
        <w:numPr>
          <w:ilvl w:val="0"/>
          <w:numId w:val="131"/>
        </w:numPr>
        <w:tabs>
          <w:tab w:val="clear" w:pos="1134"/>
          <w:tab w:val="left" w:pos="709" w:leader="none"/>
        </w:tabs>
        <w:bidi w:val="0"/>
        <w:spacing w:before="0" w:after="0"/>
        <w:ind w:hanging="283" w:left="709"/>
        <w:rPr/>
      </w:pPr>
      <w:r>
        <w:rPr>
          <w:rStyle w:val="SourceText"/>
        </w:rPr>
        <w:t xml:space="preserve">Click </w:t>
      </w:r>
      <w:r>
        <w:rPr>
          <w:rStyle w:val="Strong"/>
        </w:rPr>
        <w:t>Cancel invoice</w:t>
      </w:r>
      <w:r>
        <w:rPr>
          <w:rStyle w:val="SourceText"/>
        </w:rPr>
        <w:t xml:space="preserve"> in the dialog. Toast "Invoice cancelled — stock restored and journal reversed". The page shows the CANCELLED watermark and banner. </w:t>
      </w:r>
    </w:p>
    <w:p>
      <w:pPr>
        <w:pStyle w:val="BodyText"/>
        <w:numPr>
          <w:ilvl w:val="0"/>
          <w:numId w:val="131"/>
        </w:numPr>
        <w:tabs>
          <w:tab w:val="clear" w:pos="1134"/>
          <w:tab w:val="left" w:pos="709" w:leader="none"/>
        </w:tabs>
        <w:bidi w:val="0"/>
        <w:ind w:hanging="283" w:left="709"/>
        <w:rPr/>
      </w:pPr>
      <w:r>
        <w:rPr>
          <w:rStyle w:val="SourceText"/>
        </w:rPr>
        <w:t xml:space="preserve">If the invoice is from an earlier month or has later receipts, the server refuses — use </w:t>
      </w:r>
      <w:r>
        <w:rPr>
          <w:rStyle w:val="Strong"/>
        </w:rPr>
        <w:t>Return items</w:t>
      </w:r>
      <w:r>
        <w:rPr>
          <w:rStyle w:val="SourceText"/>
        </w:rPr>
        <w:t xml:space="preserve"> instead. </w:t>
      </w:r>
    </w:p>
    <w:p>
      <w:pPr>
        <w:pStyle w:val="Heading4"/>
        <w:bidi w:val="0"/>
        <w:ind w:hanging="0" w:left="0" w:right="0"/>
        <w:rPr/>
      </w:pPr>
      <w:bookmarkStart w:id="162" w:name="form-fields_15"/>
      <w:bookmarkEnd w:id="162"/>
      <w:r>
        <w:rPr>
          <w:rStyle w:val="SourceText"/>
        </w:rPr>
        <w:t>Form fields</w:t>
      </w:r>
    </w:p>
    <w:p>
      <w:pPr>
        <w:pStyle w:val="BodyText"/>
        <w:bidi w:val="0"/>
        <w:rPr/>
      </w:pPr>
      <w:r>
        <w:rPr>
          <w:rStyle w:val="Strong"/>
        </w:rPr>
        <w:t>Return items drawer</w:t>
      </w:r>
      <w:r>
        <w:rPr>
          <w:rStyle w:val="SourceText"/>
        </w:rPr>
        <w:t xml:space="preserve"> (title "Return items", subtitle "Against · issues a credit note and reverses GST")</w:t>
      </w:r>
    </w:p>
    <w:p>
      <w:pPr>
        <w:pStyle w:val="BodyText"/>
        <w:bidi w:val="0"/>
        <w:rPr/>
      </w:pPr>
      <w:r>
        <w:rPr>
          <w:rStyle w:val="SourceText"/>
        </w:rPr>
        <w:t>Only lines with quantity still returnable are listed, each with "Sold X · returned Y · ₹Z each" (₹ each = line total ÷ quantity, i.e. after discount, incl. GST).</w:t>
      </w:r>
    </w:p>
    <w:tbl>
      <w:tblPr>
        <w:tblW w:w="9600" w:type="dxa"/>
        <w:jc w:val="left"/>
        <w:tblInd w:w="28" w:type="dxa"/>
        <w:tblLayout w:type="fixed"/>
        <w:tblCellMar>
          <w:top w:w="28" w:type="dxa"/>
          <w:left w:w="28" w:type="dxa"/>
          <w:bottom w:w="28" w:type="dxa"/>
          <w:right w:w="28" w:type="dxa"/>
        </w:tblCellMar>
      </w:tblPr>
      <w:tblGrid>
        <w:gridCol w:w="1601"/>
        <w:gridCol w:w="1228"/>
        <w:gridCol w:w="963"/>
        <w:gridCol w:w="3864"/>
        <w:gridCol w:w="1944"/>
      </w:tblGrid>
      <w:tr>
        <w:trPr>
          <w:tblHeader w:val="true"/>
        </w:trPr>
        <w:tc>
          <w:tcPr>
            <w:tcW w:w="1601" w:type="dxa"/>
            <w:tcBorders/>
            <w:vAlign w:val="center"/>
          </w:tcPr>
          <w:p>
            <w:pPr>
              <w:pStyle w:val="TableHeading"/>
              <w:suppressLineNumbers/>
              <w:shd w:fill="D9F7EF" w:val="clear"/>
              <w:bidi w:val="0"/>
              <w:spacing w:before="0" w:after="283"/>
              <w:jc w:val="center"/>
              <w:rPr/>
            </w:pPr>
            <w:r>
              <w:rPr/>
              <w:t>Field</w:t>
            </w:r>
          </w:p>
        </w:tc>
        <w:tc>
          <w:tcPr>
            <w:tcW w:w="1228" w:type="dxa"/>
            <w:tcBorders/>
            <w:vAlign w:val="center"/>
          </w:tcPr>
          <w:p>
            <w:pPr>
              <w:pStyle w:val="TableHeading"/>
              <w:suppressLineNumbers/>
              <w:shd w:fill="D9F7EF" w:val="clear"/>
              <w:bidi w:val="0"/>
              <w:spacing w:before="0" w:after="283"/>
              <w:jc w:val="center"/>
              <w:rPr/>
            </w:pPr>
            <w:r>
              <w:rPr/>
              <w:t>Type</w:t>
            </w:r>
          </w:p>
        </w:tc>
        <w:tc>
          <w:tcPr>
            <w:tcW w:w="963" w:type="dxa"/>
            <w:tcBorders/>
            <w:vAlign w:val="center"/>
          </w:tcPr>
          <w:p>
            <w:pPr>
              <w:pStyle w:val="TableHeading"/>
              <w:suppressLineNumbers/>
              <w:shd w:fill="D9F7EF" w:val="clear"/>
              <w:bidi w:val="0"/>
              <w:spacing w:before="0" w:after="283"/>
              <w:jc w:val="center"/>
              <w:rPr/>
            </w:pPr>
            <w:r>
              <w:rPr/>
              <w:t>Required</w:t>
            </w:r>
          </w:p>
        </w:tc>
        <w:tc>
          <w:tcPr>
            <w:tcW w:w="3864" w:type="dxa"/>
            <w:tcBorders/>
            <w:vAlign w:val="center"/>
          </w:tcPr>
          <w:p>
            <w:pPr>
              <w:pStyle w:val="TableHeading"/>
              <w:suppressLineNumbers/>
              <w:shd w:fill="D9F7EF" w:val="clear"/>
              <w:bidi w:val="0"/>
              <w:spacing w:before="0" w:after="283"/>
              <w:jc w:val="center"/>
              <w:rPr/>
            </w:pPr>
            <w:r>
              <w:rPr/>
              <w:t>Rules / validation</w:t>
            </w:r>
          </w:p>
        </w:tc>
        <w:tc>
          <w:tcPr>
            <w:tcW w:w="1944" w:type="dxa"/>
            <w:tcBorders/>
            <w:vAlign w:val="center"/>
          </w:tcPr>
          <w:p>
            <w:pPr>
              <w:pStyle w:val="TableHeading"/>
              <w:suppressLineNumbers/>
              <w:shd w:fill="D9F7EF" w:val="clear"/>
              <w:bidi w:val="0"/>
              <w:spacing w:before="0" w:after="283"/>
              <w:jc w:val="center"/>
              <w:rPr/>
            </w:pPr>
            <w:r>
              <w:rPr/>
              <w:t>Notes</w:t>
            </w:r>
          </w:p>
        </w:tc>
      </w:tr>
      <w:tr>
        <w:trPr/>
        <w:tc>
          <w:tcPr>
            <w:tcW w:w="1601" w:type="dxa"/>
            <w:tcBorders/>
            <w:vAlign w:val="center"/>
          </w:tcPr>
          <w:p>
            <w:pPr>
              <w:pStyle w:val="TableContents"/>
              <w:bidi w:val="0"/>
              <w:spacing w:before="0" w:after="283"/>
              <w:rPr/>
            </w:pPr>
            <w:r>
              <w:rPr/>
              <w:t>Return quantity (per line)</w:t>
            </w:r>
          </w:p>
        </w:tc>
        <w:tc>
          <w:tcPr>
            <w:tcW w:w="1228" w:type="dxa"/>
            <w:tcBorders/>
            <w:vAlign w:val="center"/>
          </w:tcPr>
          <w:p>
            <w:pPr>
              <w:pStyle w:val="TableContents"/>
              <w:bidi w:val="0"/>
              <w:spacing w:before="0" w:after="283"/>
              <w:rPr/>
            </w:pPr>
            <w:r>
              <w:rPr/>
              <w:t>Number (up to 3 decimals, 9 digits)</w:t>
            </w:r>
          </w:p>
        </w:tc>
        <w:tc>
          <w:tcPr>
            <w:tcW w:w="963" w:type="dxa"/>
            <w:tcBorders/>
            <w:vAlign w:val="center"/>
          </w:tcPr>
          <w:p>
            <w:pPr>
              <w:pStyle w:val="TableContents"/>
              <w:bidi w:val="0"/>
              <w:spacing w:before="0" w:after="283"/>
              <w:rPr/>
            </w:pPr>
            <w:r>
              <w:rPr/>
              <w:t>At least one line &gt; 0</w:t>
            </w:r>
          </w:p>
        </w:tc>
        <w:tc>
          <w:tcPr>
            <w:tcW w:w="3864" w:type="dxa"/>
            <w:tcBorders/>
            <w:vAlign w:val="center"/>
          </w:tcPr>
          <w:p>
            <w:pPr>
              <w:pStyle w:val="TableContents"/>
              <w:bidi w:val="0"/>
              <w:spacing w:before="0" w:after="283"/>
              <w:rPr/>
            </w:pPr>
            <w:r>
              <w:rPr/>
              <w:t xml:space="preserve">Placeholder "≤ max". Over the remaining quantity → red row and "Only N can be returned." Server: </w:t>
            </w:r>
            <w:r>
              <w:rPr>
                <w:rStyle w:val="SourceText"/>
              </w:rPr>
              <w:t>^\d+(\.\d{1,3})?$</w:t>
            </w:r>
            <w:r>
              <w:rPr/>
              <w:t xml:space="preserve"> ("Quantity must be a number"), &gt; 0 ("Return quantities must be positive"), ≤ returnable ("Return X exceeds returnable Y on ").</w:t>
            </w:r>
          </w:p>
        </w:tc>
        <w:tc>
          <w:tcPr>
            <w:tcW w:w="1944" w:type="dxa"/>
            <w:tcBorders/>
            <w:vAlign w:val="center"/>
          </w:tcPr>
          <w:p>
            <w:pPr>
              <w:pStyle w:val="TableContents"/>
              <w:bidi w:val="0"/>
              <w:spacing w:before="0" w:after="283"/>
              <w:rPr/>
            </w:pPr>
            <w:r>
              <w:rPr>
                <w:rStyle w:val="Strong"/>
              </w:rPr>
              <w:t>All</w:t>
            </w:r>
            <w:r>
              <w:rPr/>
              <w:t xml:space="preserve"> fills the remaining quantity.</w:t>
            </w:r>
          </w:p>
        </w:tc>
      </w:tr>
      <w:tr>
        <w:trPr/>
        <w:tc>
          <w:tcPr>
            <w:tcW w:w="1601" w:type="dxa"/>
            <w:tcBorders/>
            <w:vAlign w:val="center"/>
          </w:tcPr>
          <w:p>
            <w:pPr>
              <w:pStyle w:val="TableContents"/>
              <w:bidi w:val="0"/>
              <w:spacing w:before="0" w:after="283"/>
              <w:rPr/>
            </w:pPr>
            <w:r>
              <w:rPr/>
              <w:t>Restock to saleable inventory (uncheck for damaged / expired goods)</w:t>
            </w:r>
          </w:p>
        </w:tc>
        <w:tc>
          <w:tcPr>
            <w:tcW w:w="1228" w:type="dxa"/>
            <w:tcBorders/>
            <w:vAlign w:val="center"/>
          </w:tcPr>
          <w:p>
            <w:pPr>
              <w:pStyle w:val="TableContents"/>
              <w:bidi w:val="0"/>
              <w:spacing w:before="0" w:after="283"/>
              <w:rPr/>
            </w:pPr>
            <w:r>
              <w:rPr/>
              <w:t>Checkbox (per line)</w:t>
            </w:r>
          </w:p>
        </w:tc>
        <w:tc>
          <w:tcPr>
            <w:tcW w:w="963" w:type="dxa"/>
            <w:tcBorders/>
            <w:vAlign w:val="center"/>
          </w:tcPr>
          <w:p>
            <w:pPr>
              <w:pStyle w:val="TableContents"/>
              <w:bidi w:val="0"/>
              <w:spacing w:before="0" w:after="283"/>
              <w:rPr/>
            </w:pPr>
            <w:r>
              <w:rPr/>
              <w:t>—</w:t>
            </w:r>
          </w:p>
        </w:tc>
        <w:tc>
          <w:tcPr>
            <w:tcW w:w="3864" w:type="dxa"/>
            <w:tcBorders/>
            <w:vAlign w:val="center"/>
          </w:tcPr>
          <w:p>
            <w:pPr>
              <w:pStyle w:val="TableContents"/>
              <w:bidi w:val="0"/>
              <w:spacing w:before="0" w:after="283"/>
              <w:rPr/>
            </w:pPr>
            <w:r>
              <w:rPr/>
              <w:t>Default ticked.</w:t>
            </w:r>
          </w:p>
        </w:tc>
        <w:tc>
          <w:tcPr>
            <w:tcW w:w="1944" w:type="dxa"/>
            <w:tcBorders/>
            <w:vAlign w:val="center"/>
          </w:tcPr>
          <w:p>
            <w:pPr>
              <w:pStyle w:val="TableContents"/>
              <w:bidi w:val="0"/>
              <w:spacing w:before="0" w:after="283"/>
              <w:rPr/>
            </w:pPr>
            <w:r>
              <w:rPr/>
              <w:t xml:space="preserve">Ticked → quantity goes back into the </w:t>
            </w:r>
            <w:r>
              <w:rPr>
                <w:rStyle w:val="Strong"/>
              </w:rPr>
              <w:t>original batch(es)</w:t>
            </w:r>
            <w:r>
              <w:rPr/>
              <w:t xml:space="preserve"> and cost is reversed.</w:t>
            </w:r>
          </w:p>
        </w:tc>
      </w:tr>
      <w:tr>
        <w:trPr/>
        <w:tc>
          <w:tcPr>
            <w:tcW w:w="1601" w:type="dxa"/>
            <w:tcBorders/>
            <w:vAlign w:val="center"/>
          </w:tcPr>
          <w:p>
            <w:pPr>
              <w:pStyle w:val="TableContents"/>
              <w:bidi w:val="0"/>
              <w:spacing w:before="0" w:after="283"/>
              <w:rPr/>
            </w:pPr>
            <w:r>
              <w:rPr/>
              <w:t>Reason</w:t>
            </w:r>
          </w:p>
        </w:tc>
        <w:tc>
          <w:tcPr>
            <w:tcW w:w="1228" w:type="dxa"/>
            <w:tcBorders/>
            <w:vAlign w:val="center"/>
          </w:tcPr>
          <w:p>
            <w:pPr>
              <w:pStyle w:val="TableContents"/>
              <w:bidi w:val="0"/>
              <w:spacing w:before="0" w:after="283"/>
              <w:rPr/>
            </w:pPr>
            <w:r>
              <w:rPr/>
              <w:t>Text</w:t>
            </w:r>
          </w:p>
        </w:tc>
        <w:tc>
          <w:tcPr>
            <w:tcW w:w="963" w:type="dxa"/>
            <w:tcBorders/>
            <w:vAlign w:val="center"/>
          </w:tcPr>
          <w:p>
            <w:pPr>
              <w:pStyle w:val="TableContents"/>
              <w:bidi w:val="0"/>
              <w:spacing w:before="0" w:after="283"/>
              <w:rPr/>
            </w:pPr>
            <w:r>
              <w:rPr/>
              <w:t>Yes</w:t>
            </w:r>
          </w:p>
        </w:tc>
        <w:tc>
          <w:tcPr>
            <w:tcW w:w="3864" w:type="dxa"/>
            <w:tcBorders/>
            <w:vAlign w:val="center"/>
          </w:tcPr>
          <w:p>
            <w:pPr>
              <w:pStyle w:val="TableContents"/>
              <w:bidi w:val="0"/>
              <w:spacing w:before="0" w:after="283"/>
              <w:rPr/>
            </w:pPr>
            <w:r>
              <w:rPr/>
              <w:t>Trimmed, 3–500 chars — "Give a reason of at least 3 characters" (shown after leaving the field or on submit). Placeholder "e.g. Wrong strength dispensed".</w:t>
            </w:r>
          </w:p>
        </w:tc>
        <w:tc>
          <w:tcPr>
            <w:tcW w:w="1944" w:type="dxa"/>
            <w:tcBorders/>
            <w:vAlign w:val="center"/>
          </w:tcPr>
          <w:p>
            <w:pPr>
              <w:pStyle w:val="TableContents"/>
              <w:bidi w:val="0"/>
              <w:spacing w:before="0" w:after="283"/>
              <w:rPr>
                <w:sz w:val="4"/>
                <w:szCs w:val="4"/>
              </w:rPr>
            </w:pPr>
            <w:r>
              <w:rPr>
                <w:sz w:val="4"/>
                <w:szCs w:val="4"/>
              </w:rPr>
            </w:r>
          </w:p>
        </w:tc>
      </w:tr>
      <w:tr>
        <w:trPr/>
        <w:tc>
          <w:tcPr>
            <w:tcW w:w="1601" w:type="dxa"/>
            <w:tcBorders/>
            <w:vAlign w:val="center"/>
          </w:tcPr>
          <w:p>
            <w:pPr>
              <w:pStyle w:val="TableContents"/>
              <w:bidi w:val="0"/>
              <w:spacing w:before="0" w:after="283"/>
              <w:rPr/>
            </w:pPr>
            <w:r>
              <w:rPr/>
              <w:t>Refund via</w:t>
            </w:r>
          </w:p>
        </w:tc>
        <w:tc>
          <w:tcPr>
            <w:tcW w:w="1228" w:type="dxa"/>
            <w:tcBorders/>
            <w:vAlign w:val="center"/>
          </w:tcPr>
          <w:p>
            <w:pPr>
              <w:pStyle w:val="TableContents"/>
              <w:bidi w:val="0"/>
              <w:spacing w:before="0" w:after="283"/>
              <w:rPr/>
            </w:pPr>
            <w:r>
              <w:rPr/>
              <w:t>Dropdown</w:t>
            </w:r>
          </w:p>
        </w:tc>
        <w:tc>
          <w:tcPr>
            <w:tcW w:w="963" w:type="dxa"/>
            <w:tcBorders/>
            <w:vAlign w:val="center"/>
          </w:tcPr>
          <w:p>
            <w:pPr>
              <w:pStyle w:val="TableContents"/>
              <w:bidi w:val="0"/>
              <w:spacing w:before="0" w:after="283"/>
              <w:rPr/>
            </w:pPr>
            <w:r>
              <w:rPr/>
              <w:t>Yes (default Cash)</w:t>
            </w:r>
          </w:p>
        </w:tc>
        <w:tc>
          <w:tcPr>
            <w:tcW w:w="3864" w:type="dxa"/>
            <w:tcBorders/>
            <w:vAlign w:val="center"/>
          </w:tcPr>
          <w:p>
            <w:pPr>
              <w:pStyle w:val="TableContents"/>
              <w:bidi w:val="0"/>
              <w:spacing w:before="0" w:after="283"/>
              <w:rPr/>
            </w:pPr>
            <w:r>
              <w:rPr/>
              <w:t>Cash, UPI, Card reversal, Bank transfer (</w:t>
            </w:r>
            <w:r>
              <w:rPr>
                <w:rStyle w:val="SourceText"/>
              </w:rPr>
              <w:t>CASH</w:t>
            </w:r>
            <w:r>
              <w:rPr/>
              <w:t>/</w:t>
            </w:r>
            <w:r>
              <w:rPr>
                <w:rStyle w:val="SourceText"/>
              </w:rPr>
              <w:t>UPI</w:t>
            </w:r>
            <w:r>
              <w:rPr/>
              <w:t>/</w:t>
            </w:r>
            <w:r>
              <w:rPr>
                <w:rStyle w:val="SourceText"/>
              </w:rPr>
              <w:t>CARD</w:t>
            </w:r>
            <w:r>
              <w:rPr/>
              <w:t>/</w:t>
            </w:r>
            <w:r>
              <w:rPr>
                <w:rStyle w:val="SourceText"/>
              </w:rPr>
              <w:t>BANK</w:t>
            </w:r>
            <w:r>
              <w:rPr/>
              <w:t>).</w:t>
            </w:r>
          </w:p>
        </w:tc>
        <w:tc>
          <w:tcPr>
            <w:tcW w:w="1944" w:type="dxa"/>
            <w:tcBorders/>
            <w:vAlign w:val="center"/>
          </w:tcPr>
          <w:p>
            <w:pPr>
              <w:pStyle w:val="TableContents"/>
              <w:bidi w:val="0"/>
              <w:spacing w:before="0" w:after="283"/>
              <w:rPr/>
            </w:pPr>
            <w:r>
              <w:rPr/>
              <w:t>Used only for the part not absorbed by open credit.</w:t>
            </w:r>
          </w:p>
        </w:tc>
      </w:tr>
      <w:tr>
        <w:trPr/>
        <w:tc>
          <w:tcPr>
            <w:tcW w:w="1601" w:type="dxa"/>
            <w:tcBorders/>
            <w:vAlign w:val="center"/>
          </w:tcPr>
          <w:p>
            <w:pPr>
              <w:pStyle w:val="TableContents"/>
              <w:bidi w:val="0"/>
              <w:spacing w:before="0" w:after="283"/>
              <w:rPr/>
            </w:pPr>
            <w:r>
              <w:rPr/>
              <w:t>Estimated credit note</w:t>
            </w:r>
          </w:p>
        </w:tc>
        <w:tc>
          <w:tcPr>
            <w:tcW w:w="1228" w:type="dxa"/>
            <w:tcBorders/>
            <w:vAlign w:val="center"/>
          </w:tcPr>
          <w:p>
            <w:pPr>
              <w:pStyle w:val="TableContents"/>
              <w:bidi w:val="0"/>
              <w:spacing w:before="0" w:after="283"/>
              <w:rPr/>
            </w:pPr>
            <w:r>
              <w:rPr/>
              <w:t>Read-only</w:t>
            </w:r>
          </w:p>
        </w:tc>
        <w:tc>
          <w:tcPr>
            <w:tcW w:w="963" w:type="dxa"/>
            <w:tcBorders/>
            <w:vAlign w:val="center"/>
          </w:tcPr>
          <w:p>
            <w:pPr>
              <w:pStyle w:val="TableContents"/>
              <w:bidi w:val="0"/>
              <w:spacing w:before="0" w:after="283"/>
              <w:rPr/>
            </w:pPr>
            <w:r>
              <w:rPr/>
              <w:t>—</w:t>
            </w:r>
          </w:p>
        </w:tc>
        <w:tc>
          <w:tcPr>
            <w:tcW w:w="3864" w:type="dxa"/>
            <w:tcBorders/>
            <w:vAlign w:val="center"/>
          </w:tcPr>
          <w:p>
            <w:pPr>
              <w:pStyle w:val="TableContents"/>
              <w:bidi w:val="0"/>
              <w:spacing w:before="0" w:after="283"/>
              <w:rPr/>
            </w:pPr>
            <w:r>
              <w:rPr/>
              <w:t>Σ (line total ÷ qty × return qty).</w:t>
            </w:r>
          </w:p>
        </w:tc>
        <w:tc>
          <w:tcPr>
            <w:tcW w:w="1944" w:type="dxa"/>
            <w:tcBorders/>
            <w:vAlign w:val="center"/>
          </w:tcPr>
          <w:p>
            <w:pPr>
              <w:pStyle w:val="TableContents"/>
              <w:bidi w:val="0"/>
              <w:spacing w:before="0" w:after="283"/>
              <w:rPr/>
            </w:pPr>
            <w:r>
              <w:rPr/>
              <w:t>For credit invoices: "₹X will first settle this invoice's open credit; the rest is refunded via ."</w:t>
            </w:r>
          </w:p>
        </w:tc>
      </w:tr>
    </w:tbl>
    <w:p>
      <w:pPr>
        <w:pStyle w:val="BodyText"/>
        <w:bidi w:val="0"/>
        <w:rPr/>
      </w:pPr>
      <w:r>
        <w:rPr>
          <w:rStyle w:val="SourceText"/>
        </w:rPr>
        <w:t xml:space="preserve">Buttons: </w:t>
      </w:r>
      <w:r>
        <w:rPr>
          <w:rStyle w:val="Strong"/>
        </w:rPr>
        <w:t>Issue credit note</w:t>
      </w:r>
      <w:r>
        <w:rPr>
          <w:rStyle w:val="SourceText"/>
        </w:rPr>
        <w:t xml:space="preserve"> ("Posting…"; disabled if nothing selected, any over-quantity, or posting) and </w:t>
      </w:r>
      <w:r>
        <w:rPr>
          <w:rStyle w:val="Strong"/>
        </w:rPr>
        <w:t>Cancel</w:t>
      </w:r>
      <w:r>
        <w:rPr>
          <w:rStyle w:val="SourceText"/>
        </w:rPr>
        <w:t>.</w:t>
      </w:r>
    </w:p>
    <w:p>
      <w:pPr>
        <w:pStyle w:val="BodyText"/>
        <w:bidi w:val="0"/>
        <w:rPr/>
      </w:pPr>
      <w:r>
        <w:rPr>
          <w:rStyle w:val="Strong"/>
        </w:rPr>
        <w:t>Receive balance drawer</w:t>
      </w:r>
      <w:r>
        <w:rPr>
          <w:rStyle w:val="SourceText"/>
        </w:rPr>
        <w:t xml:space="preserve"> (title "Receive balance", subtitle " · ₹X due on ")</w:t>
      </w:r>
    </w:p>
    <w:tbl>
      <w:tblPr>
        <w:tblW w:w="9600" w:type="dxa"/>
        <w:jc w:val="left"/>
        <w:tblInd w:w="28" w:type="dxa"/>
        <w:tblLayout w:type="fixed"/>
        <w:tblCellMar>
          <w:top w:w="28" w:type="dxa"/>
          <w:left w:w="28" w:type="dxa"/>
          <w:bottom w:w="28" w:type="dxa"/>
          <w:right w:w="28" w:type="dxa"/>
        </w:tblCellMar>
      </w:tblPr>
      <w:tblGrid>
        <w:gridCol w:w="1319"/>
        <w:gridCol w:w="946"/>
        <w:gridCol w:w="843"/>
        <w:gridCol w:w="5060"/>
        <w:gridCol w:w="1432"/>
      </w:tblGrid>
      <w:tr>
        <w:trPr>
          <w:tblHeader w:val="true"/>
        </w:trPr>
        <w:tc>
          <w:tcPr>
            <w:tcW w:w="1319" w:type="dxa"/>
            <w:tcBorders/>
            <w:vAlign w:val="center"/>
          </w:tcPr>
          <w:p>
            <w:pPr>
              <w:pStyle w:val="TableHeading"/>
              <w:suppressLineNumbers/>
              <w:shd w:fill="D9F7EF" w:val="clear"/>
              <w:bidi w:val="0"/>
              <w:spacing w:before="0" w:after="283"/>
              <w:jc w:val="center"/>
              <w:rPr/>
            </w:pPr>
            <w:r>
              <w:rPr/>
              <w:t>Field</w:t>
            </w:r>
          </w:p>
        </w:tc>
        <w:tc>
          <w:tcPr>
            <w:tcW w:w="946"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5060" w:type="dxa"/>
            <w:tcBorders/>
            <w:vAlign w:val="center"/>
          </w:tcPr>
          <w:p>
            <w:pPr>
              <w:pStyle w:val="TableHeading"/>
              <w:suppressLineNumbers/>
              <w:shd w:fill="D9F7EF" w:val="clear"/>
              <w:bidi w:val="0"/>
              <w:spacing w:before="0" w:after="283"/>
              <w:jc w:val="center"/>
              <w:rPr/>
            </w:pPr>
            <w:r>
              <w:rPr/>
              <w:t>Rules / validation</w:t>
            </w:r>
          </w:p>
        </w:tc>
        <w:tc>
          <w:tcPr>
            <w:tcW w:w="1432" w:type="dxa"/>
            <w:tcBorders/>
            <w:vAlign w:val="center"/>
          </w:tcPr>
          <w:p>
            <w:pPr>
              <w:pStyle w:val="TableHeading"/>
              <w:suppressLineNumbers/>
              <w:shd w:fill="D9F7EF" w:val="clear"/>
              <w:bidi w:val="0"/>
              <w:spacing w:before="0" w:after="283"/>
              <w:jc w:val="center"/>
              <w:rPr/>
            </w:pPr>
            <w:r>
              <w:rPr/>
              <w:t>Notes</w:t>
            </w:r>
          </w:p>
        </w:tc>
      </w:tr>
      <w:tr>
        <w:trPr/>
        <w:tc>
          <w:tcPr>
            <w:tcW w:w="1319" w:type="dxa"/>
            <w:tcBorders/>
            <w:vAlign w:val="center"/>
          </w:tcPr>
          <w:p>
            <w:pPr>
              <w:pStyle w:val="TableContents"/>
              <w:bidi w:val="0"/>
              <w:spacing w:before="0" w:after="283"/>
              <w:rPr/>
            </w:pPr>
            <w:r>
              <w:rPr/>
              <w:t>Amount</w:t>
            </w:r>
          </w:p>
        </w:tc>
        <w:tc>
          <w:tcPr>
            <w:tcW w:w="946" w:type="dxa"/>
            <w:tcBorders/>
            <w:vAlign w:val="center"/>
          </w:tcPr>
          <w:p>
            <w:pPr>
              <w:pStyle w:val="TableContents"/>
              <w:bidi w:val="0"/>
              <w:spacing w:before="0" w:after="283"/>
              <w:rPr/>
            </w:pPr>
            <w:r>
              <w:rPr/>
              <w:t xml:space="preserve">₹ </w:t>
            </w:r>
            <w:r>
              <w:rPr/>
              <w:t>amount</w:t>
            </w:r>
          </w:p>
        </w:tc>
        <w:tc>
          <w:tcPr>
            <w:tcW w:w="843" w:type="dxa"/>
            <w:tcBorders/>
            <w:vAlign w:val="center"/>
          </w:tcPr>
          <w:p>
            <w:pPr>
              <w:pStyle w:val="TableContents"/>
              <w:bidi w:val="0"/>
              <w:spacing w:before="0" w:after="283"/>
              <w:rPr/>
            </w:pPr>
            <w:r>
              <w:rPr/>
              <w:t>Yes</w:t>
            </w:r>
          </w:p>
        </w:tc>
        <w:tc>
          <w:tcPr>
            <w:tcW w:w="5060" w:type="dxa"/>
            <w:tcBorders/>
            <w:vAlign w:val="center"/>
          </w:tcPr>
          <w:p>
            <w:pPr>
              <w:pStyle w:val="TableContents"/>
              <w:bidi w:val="0"/>
              <w:spacing w:before="0" w:after="283"/>
              <w:rPr/>
            </w:pPr>
            <w:r>
              <w:rPr/>
              <w:t xml:space="preserve">Pre-filled with this invoice's open credit. Up to 13 digits + 2 decimals; &gt; 0 ("Amount must be greater than zero"); format "Amount must be an amount like 120 or 120.50". Server: must not exceed the customer's total open invoice credit — </w:t>
            </w:r>
            <w:r>
              <w:rPr>
                <w:rStyle w:val="SourceText"/>
              </w:rPr>
              <w:t>ALLOCATION_EXCEEDS_BALANCE</w:t>
            </w:r>
            <w:r>
              <w:rPr/>
              <w:t xml:space="preserve"> "Receipt X exceeds invoice dues Y".</w:t>
            </w:r>
          </w:p>
        </w:tc>
        <w:tc>
          <w:tcPr>
            <w:tcW w:w="1432" w:type="dxa"/>
            <w:tcBorders/>
            <w:vAlign w:val="center"/>
          </w:tcPr>
          <w:p>
            <w:pPr>
              <w:pStyle w:val="TableContents"/>
              <w:bidi w:val="0"/>
              <w:spacing w:before="0" w:after="283"/>
              <w:rPr/>
            </w:pPr>
            <w:r>
              <w:rPr/>
              <w:t>Hint "Receipts settle the customer's oldest open invoices first."</w:t>
            </w:r>
          </w:p>
        </w:tc>
      </w:tr>
      <w:tr>
        <w:trPr/>
        <w:tc>
          <w:tcPr>
            <w:tcW w:w="1319" w:type="dxa"/>
            <w:tcBorders/>
            <w:vAlign w:val="center"/>
          </w:tcPr>
          <w:p>
            <w:pPr>
              <w:pStyle w:val="TableContents"/>
              <w:bidi w:val="0"/>
              <w:spacing w:before="0" w:after="283"/>
              <w:rPr/>
            </w:pPr>
            <w:r>
              <w:rPr/>
              <w:t>Received via</w:t>
            </w:r>
          </w:p>
        </w:tc>
        <w:tc>
          <w:tcPr>
            <w:tcW w:w="946" w:type="dxa"/>
            <w:tcBorders/>
            <w:vAlign w:val="center"/>
          </w:tcPr>
          <w:p>
            <w:pPr>
              <w:pStyle w:val="TableContents"/>
              <w:bidi w:val="0"/>
              <w:spacing w:before="0" w:after="283"/>
              <w:rPr/>
            </w:pPr>
            <w:r>
              <w:rPr/>
              <w:t>Dropdown</w:t>
            </w:r>
          </w:p>
        </w:tc>
        <w:tc>
          <w:tcPr>
            <w:tcW w:w="843" w:type="dxa"/>
            <w:tcBorders/>
            <w:vAlign w:val="center"/>
          </w:tcPr>
          <w:p>
            <w:pPr>
              <w:pStyle w:val="TableContents"/>
              <w:bidi w:val="0"/>
              <w:spacing w:before="0" w:after="283"/>
              <w:rPr/>
            </w:pPr>
            <w:r>
              <w:rPr/>
              <w:t>Yes</w:t>
            </w:r>
          </w:p>
        </w:tc>
        <w:tc>
          <w:tcPr>
            <w:tcW w:w="5060" w:type="dxa"/>
            <w:tcBorders/>
            <w:vAlign w:val="center"/>
          </w:tcPr>
          <w:p>
            <w:pPr>
              <w:pStyle w:val="TableContents"/>
              <w:bidi w:val="0"/>
              <w:spacing w:before="0" w:after="283"/>
              <w:rPr/>
            </w:pPr>
            <w:r>
              <w:rPr/>
              <w:t>Cash, UPI, Card, Bank transfer (NEFT/IMPS).</w:t>
            </w:r>
          </w:p>
        </w:tc>
        <w:tc>
          <w:tcPr>
            <w:tcW w:w="1432" w:type="dxa"/>
            <w:tcBorders/>
            <w:vAlign w:val="center"/>
          </w:tcPr>
          <w:p>
            <w:pPr>
              <w:pStyle w:val="TableContents"/>
              <w:bidi w:val="0"/>
              <w:spacing w:before="0" w:after="283"/>
              <w:rPr>
                <w:sz w:val="4"/>
                <w:szCs w:val="4"/>
              </w:rPr>
            </w:pPr>
            <w:r>
              <w:rPr>
                <w:sz w:val="4"/>
                <w:szCs w:val="4"/>
              </w:rPr>
            </w:r>
          </w:p>
        </w:tc>
      </w:tr>
      <w:tr>
        <w:trPr/>
        <w:tc>
          <w:tcPr>
            <w:tcW w:w="1319" w:type="dxa"/>
            <w:tcBorders/>
            <w:vAlign w:val="center"/>
          </w:tcPr>
          <w:p>
            <w:pPr>
              <w:pStyle w:val="TableContents"/>
              <w:bidi w:val="0"/>
              <w:spacing w:before="0" w:after="283"/>
              <w:rPr/>
            </w:pPr>
            <w:r>
              <w:rPr/>
              <w:t>UTR / reference (UPI, Bank) / Approval code (Card)</w:t>
            </w:r>
          </w:p>
        </w:tc>
        <w:tc>
          <w:tcPr>
            <w:tcW w:w="946"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5060" w:type="dxa"/>
            <w:tcBorders/>
            <w:vAlign w:val="center"/>
          </w:tcPr>
          <w:p>
            <w:pPr>
              <w:pStyle w:val="TableContents"/>
              <w:bidi w:val="0"/>
              <w:spacing w:before="0" w:after="283"/>
              <w:rPr/>
            </w:pPr>
            <w:r>
              <w:rPr/>
              <w:t xml:space="preserve">Shown only when not Cash. Max 40 chars (server 120). For UPI and Bank, if entered it must match </w:t>
            </w:r>
            <w:r>
              <w:rPr>
                <w:rStyle w:val="SourceText"/>
              </w:rPr>
              <w:t>^[A-Z0-9]{12,22}$</w:t>
            </w:r>
            <w:r>
              <w:rPr/>
              <w:t xml:space="preserve"> (case-insensitive) — "UTR must be 12–22 letters or digits".</w:t>
            </w:r>
          </w:p>
        </w:tc>
        <w:tc>
          <w:tcPr>
            <w:tcW w:w="1432" w:type="dxa"/>
            <w:tcBorders/>
            <w:vAlign w:val="center"/>
          </w:tcPr>
          <w:p>
            <w:pPr>
              <w:pStyle w:val="TableContents"/>
              <w:bidi w:val="0"/>
              <w:spacing w:before="0" w:after="283"/>
              <w:rPr/>
            </w:pPr>
            <w:r>
              <w:rPr/>
              <w:t>Blank → server stores "Receipt against ".</w:t>
            </w:r>
          </w:p>
        </w:tc>
      </w:tr>
    </w:tbl>
    <w:p>
      <w:pPr>
        <w:pStyle w:val="BodyText"/>
        <w:bidi w:val="0"/>
        <w:rPr/>
      </w:pPr>
      <w:r>
        <w:rPr>
          <w:rStyle w:val="SourceText"/>
        </w:rPr>
        <w:t xml:space="preserve">Buttons: </w:t>
      </w:r>
      <w:r>
        <w:rPr>
          <w:rStyle w:val="Strong"/>
        </w:rPr>
        <w:t>Cancel</w:t>
      </w:r>
      <w:r>
        <w:rPr>
          <w:rStyle w:val="SourceText"/>
        </w:rPr>
        <w:t xml:space="preserve">, </w:t>
      </w:r>
      <w:r>
        <w:rPr>
          <w:rStyle w:val="Strong"/>
        </w:rPr>
        <w:t>Record ₹X</w:t>
      </w:r>
      <w:r>
        <w:rPr>
          <w:rStyle w:val="SourceText"/>
        </w:rPr>
        <w:t xml:space="preserve"> ("Recording…").</w:t>
      </w:r>
    </w:p>
    <w:p>
      <w:pPr>
        <w:pStyle w:val="BodyText"/>
        <w:bidi w:val="0"/>
        <w:rPr/>
      </w:pPr>
      <w:r>
        <w:rPr>
          <w:rStyle w:val="Strong"/>
        </w:rPr>
        <w:t>Cancel invoice dialog</w:t>
      </w:r>
      <w:r>
        <w:rPr>
          <w:rStyle w:val="SourceText"/>
        </w:rPr>
        <w:t xml:space="preserve"> (danger)</w:t>
      </w:r>
    </w:p>
    <w:p>
      <w:pPr>
        <w:pStyle w:val="BodyText"/>
        <w:numPr>
          <w:ilvl w:val="0"/>
          <w:numId w:val="132"/>
        </w:numPr>
        <w:tabs>
          <w:tab w:val="clear" w:pos="1134"/>
          <w:tab w:val="left" w:pos="709" w:leader="none"/>
        </w:tabs>
        <w:bidi w:val="0"/>
        <w:spacing w:before="0" w:after="0"/>
        <w:ind w:hanging="283" w:left="709"/>
        <w:rPr/>
      </w:pPr>
      <w:r>
        <w:rPr>
          <w:rStyle w:val="SourceText"/>
        </w:rPr>
        <w:t xml:space="preserve">Title: "Cancel ?" </w:t>
      </w:r>
    </w:p>
    <w:p>
      <w:pPr>
        <w:pStyle w:val="BodyText"/>
        <w:numPr>
          <w:ilvl w:val="0"/>
          <w:numId w:val="132"/>
        </w:numPr>
        <w:tabs>
          <w:tab w:val="clear" w:pos="1134"/>
          <w:tab w:val="left" w:pos="709" w:leader="none"/>
        </w:tabs>
        <w:bidi w:val="0"/>
        <w:ind w:hanging="283" w:left="709"/>
        <w:rPr/>
      </w:pPr>
      <w:r>
        <w:rPr>
          <w:rStyle w:val="SourceText"/>
        </w:rPr>
        <w:t xml:space="preserve">Message: "Use this only for a bill raised in error this month. ₹X of stock goes back to its batches and the accounting entry is reversed. For goods returned by the customer, use Return items instead." </w:t>
      </w:r>
    </w:p>
    <w:tbl>
      <w:tblPr>
        <w:tblW w:w="9600" w:type="dxa"/>
        <w:jc w:val="left"/>
        <w:tblInd w:w="28" w:type="dxa"/>
        <w:tblLayout w:type="fixed"/>
        <w:tblCellMar>
          <w:top w:w="28" w:type="dxa"/>
          <w:left w:w="28" w:type="dxa"/>
          <w:bottom w:w="28" w:type="dxa"/>
          <w:right w:w="28" w:type="dxa"/>
        </w:tblCellMar>
      </w:tblPr>
      <w:tblGrid>
        <w:gridCol w:w="1378"/>
        <w:gridCol w:w="614"/>
        <w:gridCol w:w="843"/>
        <w:gridCol w:w="6136"/>
        <w:gridCol w:w="629"/>
      </w:tblGrid>
      <w:tr>
        <w:trPr>
          <w:tblHeader w:val="true"/>
        </w:trPr>
        <w:tc>
          <w:tcPr>
            <w:tcW w:w="1378" w:type="dxa"/>
            <w:tcBorders/>
            <w:vAlign w:val="center"/>
          </w:tcPr>
          <w:p>
            <w:pPr>
              <w:pStyle w:val="TableHeading"/>
              <w:suppressLineNumbers/>
              <w:shd w:fill="D9F7EF" w:val="clear"/>
              <w:bidi w:val="0"/>
              <w:spacing w:before="0" w:after="283"/>
              <w:jc w:val="center"/>
              <w:rPr/>
            </w:pPr>
            <w:r>
              <w:rPr/>
              <w:t>Field</w:t>
            </w:r>
          </w:p>
        </w:tc>
        <w:tc>
          <w:tcPr>
            <w:tcW w:w="614"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6136" w:type="dxa"/>
            <w:tcBorders/>
            <w:vAlign w:val="center"/>
          </w:tcPr>
          <w:p>
            <w:pPr>
              <w:pStyle w:val="TableHeading"/>
              <w:suppressLineNumbers/>
              <w:shd w:fill="D9F7EF" w:val="clear"/>
              <w:bidi w:val="0"/>
              <w:spacing w:before="0" w:after="283"/>
              <w:jc w:val="center"/>
              <w:rPr/>
            </w:pPr>
            <w:r>
              <w:rPr/>
              <w:t>Rules / validation</w:t>
            </w:r>
          </w:p>
        </w:tc>
        <w:tc>
          <w:tcPr>
            <w:tcW w:w="629" w:type="dxa"/>
            <w:tcBorders/>
            <w:vAlign w:val="center"/>
          </w:tcPr>
          <w:p>
            <w:pPr>
              <w:pStyle w:val="TableHeading"/>
              <w:suppressLineNumbers/>
              <w:shd w:fill="D9F7EF" w:val="clear"/>
              <w:bidi w:val="0"/>
              <w:spacing w:before="0" w:after="283"/>
              <w:jc w:val="center"/>
              <w:rPr/>
            </w:pPr>
            <w:r>
              <w:rPr/>
              <w:t>Notes</w:t>
            </w:r>
          </w:p>
        </w:tc>
      </w:tr>
      <w:tr>
        <w:trPr/>
        <w:tc>
          <w:tcPr>
            <w:tcW w:w="1378" w:type="dxa"/>
            <w:tcBorders/>
            <w:vAlign w:val="center"/>
          </w:tcPr>
          <w:p>
            <w:pPr>
              <w:pStyle w:val="TableContents"/>
              <w:bidi w:val="0"/>
              <w:spacing w:before="0" w:after="283"/>
              <w:rPr/>
            </w:pPr>
            <w:r>
              <w:rPr/>
              <w:t>Reason for cancellation</w:t>
            </w:r>
          </w:p>
        </w:tc>
        <w:tc>
          <w:tcPr>
            <w:tcW w:w="614" w:type="dxa"/>
            <w:tcBorders/>
            <w:vAlign w:val="center"/>
          </w:tcPr>
          <w:p>
            <w:pPr>
              <w:pStyle w:val="TableContents"/>
              <w:bidi w:val="0"/>
              <w:spacing w:before="0" w:after="283"/>
              <w:rPr/>
            </w:pPr>
            <w:r>
              <w:rPr/>
              <w:t>Text area</w:t>
            </w:r>
          </w:p>
        </w:tc>
        <w:tc>
          <w:tcPr>
            <w:tcW w:w="843" w:type="dxa"/>
            <w:tcBorders/>
            <w:vAlign w:val="center"/>
          </w:tcPr>
          <w:p>
            <w:pPr>
              <w:pStyle w:val="TableContents"/>
              <w:bidi w:val="0"/>
              <w:spacing w:before="0" w:after="283"/>
              <w:rPr/>
            </w:pPr>
            <w:r>
              <w:rPr/>
              <w:t>Yes</w:t>
            </w:r>
          </w:p>
        </w:tc>
        <w:tc>
          <w:tcPr>
            <w:tcW w:w="6136" w:type="dxa"/>
            <w:tcBorders/>
            <w:vAlign w:val="center"/>
          </w:tcPr>
          <w:p>
            <w:pPr>
              <w:pStyle w:val="TableContents"/>
              <w:bidi w:val="0"/>
              <w:spacing w:before="0" w:after="283"/>
              <w:rPr/>
            </w:pPr>
            <w:r>
              <w:rPr/>
              <w:t>Min 5 chars (button disabled until then; "At least 5 characters" shown while typing). Server: 5–500 chars, "Explain the cancellation in at least 5 characters". Placeholder "e.g. Billed to the wrong patient".</w:t>
            </w:r>
          </w:p>
        </w:tc>
        <w:tc>
          <w:tcPr>
            <w:tcW w:w="629" w:type="dxa"/>
            <w:tcBorders/>
            <w:vAlign w:val="center"/>
          </w:tcPr>
          <w:p>
            <w:pPr>
              <w:pStyle w:val="TableContents"/>
              <w:bidi w:val="0"/>
              <w:spacing w:before="0" w:after="283"/>
              <w:rPr>
                <w:sz w:val="4"/>
                <w:szCs w:val="4"/>
              </w:rPr>
            </w:pPr>
            <w:r>
              <w:rPr>
                <w:sz w:val="4"/>
                <w:szCs w:val="4"/>
              </w:rPr>
            </w:r>
          </w:p>
        </w:tc>
      </w:tr>
    </w:tbl>
    <w:p>
      <w:pPr>
        <w:pStyle w:val="BodyText"/>
        <w:bidi w:val="0"/>
        <w:rPr/>
      </w:pPr>
      <w:r>
        <w:rPr>
          <w:rStyle w:val="SourceText"/>
        </w:rPr>
        <w:t xml:space="preserve">Buttons: </w:t>
      </w:r>
      <w:r>
        <w:rPr>
          <w:rStyle w:val="Strong"/>
        </w:rPr>
        <w:t>Cancel</w:t>
      </w:r>
      <w:r>
        <w:rPr>
          <w:rStyle w:val="SourceText"/>
        </w:rPr>
        <w:t xml:space="preserve"> (closes), </w:t>
      </w:r>
      <w:r>
        <w:rPr>
          <w:rStyle w:val="Strong"/>
        </w:rPr>
        <w:t>Cancel invoice</w:t>
      </w:r>
      <w:r>
        <w:rPr>
          <w:rStyle w:val="SourceText"/>
        </w:rPr>
        <w:t xml:space="preserve"> ("Working…").</w:t>
      </w:r>
    </w:p>
    <w:p>
      <w:pPr>
        <w:pStyle w:val="Heading4"/>
        <w:bidi w:val="0"/>
        <w:ind w:hanging="0" w:left="0" w:right="0"/>
        <w:rPr/>
      </w:pPr>
      <w:bookmarkStart w:id="163" w:name="statuses-lifecycle_15"/>
      <w:bookmarkEnd w:id="163"/>
      <w:r>
        <w:rPr>
          <w:rStyle w:val="SourceText"/>
        </w:rPr>
        <w:t>Statuses &amp; lifecycle</w:t>
      </w:r>
    </w:p>
    <w:tbl>
      <w:tblPr>
        <w:tblW w:w="9600" w:type="dxa"/>
        <w:jc w:val="left"/>
        <w:tblInd w:w="28" w:type="dxa"/>
        <w:tblLayout w:type="fixed"/>
        <w:tblCellMar>
          <w:top w:w="28" w:type="dxa"/>
          <w:left w:w="28" w:type="dxa"/>
          <w:bottom w:w="28" w:type="dxa"/>
          <w:right w:w="28" w:type="dxa"/>
        </w:tblCellMar>
      </w:tblPr>
      <w:tblGrid>
        <w:gridCol w:w="1752"/>
        <w:gridCol w:w="1289"/>
        <w:gridCol w:w="1248"/>
        <w:gridCol w:w="4142"/>
        <w:gridCol w:w="1169"/>
      </w:tblGrid>
      <w:tr>
        <w:trPr>
          <w:tblHeader w:val="true"/>
        </w:trPr>
        <w:tc>
          <w:tcPr>
            <w:tcW w:w="1752" w:type="dxa"/>
            <w:tcBorders/>
            <w:vAlign w:val="center"/>
          </w:tcPr>
          <w:p>
            <w:pPr>
              <w:pStyle w:val="TableHeading"/>
              <w:suppressLineNumbers/>
              <w:shd w:fill="D9F7EF" w:val="clear"/>
              <w:bidi w:val="0"/>
              <w:spacing w:before="0" w:after="283"/>
              <w:jc w:val="center"/>
              <w:rPr/>
            </w:pPr>
            <w:r>
              <w:rPr/>
              <w:t>From</w:t>
            </w:r>
          </w:p>
        </w:tc>
        <w:tc>
          <w:tcPr>
            <w:tcW w:w="1289" w:type="dxa"/>
            <w:tcBorders/>
            <w:vAlign w:val="center"/>
          </w:tcPr>
          <w:p>
            <w:pPr>
              <w:pStyle w:val="TableHeading"/>
              <w:suppressLineNumbers/>
              <w:shd w:fill="D9F7EF" w:val="clear"/>
              <w:bidi w:val="0"/>
              <w:spacing w:before="0" w:after="283"/>
              <w:jc w:val="center"/>
              <w:rPr/>
            </w:pPr>
            <w:r>
              <w:rPr/>
              <w:t>Action</w:t>
            </w:r>
          </w:p>
        </w:tc>
        <w:tc>
          <w:tcPr>
            <w:tcW w:w="1248" w:type="dxa"/>
            <w:tcBorders/>
            <w:vAlign w:val="center"/>
          </w:tcPr>
          <w:p>
            <w:pPr>
              <w:pStyle w:val="TableHeading"/>
              <w:suppressLineNumbers/>
              <w:shd w:fill="D9F7EF" w:val="clear"/>
              <w:bidi w:val="0"/>
              <w:spacing w:before="0" w:after="283"/>
              <w:jc w:val="center"/>
              <w:rPr/>
            </w:pPr>
            <w:r>
              <w:rPr/>
              <w:t>To</w:t>
            </w:r>
          </w:p>
        </w:tc>
        <w:tc>
          <w:tcPr>
            <w:tcW w:w="4142" w:type="dxa"/>
            <w:tcBorders/>
            <w:vAlign w:val="center"/>
          </w:tcPr>
          <w:p>
            <w:pPr>
              <w:pStyle w:val="TableHeading"/>
              <w:suppressLineNumbers/>
              <w:shd w:fill="D9F7EF" w:val="clear"/>
              <w:bidi w:val="0"/>
              <w:spacing w:before="0" w:after="283"/>
              <w:jc w:val="center"/>
              <w:rPr/>
            </w:pPr>
            <w:r>
              <w:rPr/>
              <w:t>Conditions (server)</w:t>
            </w:r>
          </w:p>
        </w:tc>
        <w:tc>
          <w:tcPr>
            <w:tcW w:w="1169" w:type="dxa"/>
            <w:tcBorders/>
            <w:vAlign w:val="center"/>
          </w:tcPr>
          <w:p>
            <w:pPr>
              <w:pStyle w:val="TableHeading"/>
              <w:suppressLineNumbers/>
              <w:shd w:fill="D9F7EF" w:val="clear"/>
              <w:bidi w:val="0"/>
              <w:spacing w:before="0" w:after="283"/>
              <w:jc w:val="center"/>
              <w:rPr/>
            </w:pPr>
            <w:r>
              <w:rPr/>
              <w:t>Permission</w:t>
            </w:r>
          </w:p>
        </w:tc>
      </w:tr>
      <w:tr>
        <w:trPr/>
        <w:tc>
          <w:tcPr>
            <w:tcW w:w="1752" w:type="dxa"/>
            <w:tcBorders/>
            <w:vAlign w:val="center"/>
          </w:tcPr>
          <w:p>
            <w:pPr>
              <w:pStyle w:val="TableContents"/>
              <w:bidi w:val="0"/>
              <w:spacing w:before="0" w:after="283"/>
              <w:rPr/>
            </w:pPr>
            <w:r>
              <w:rPr/>
              <w:t>Posted</w:t>
            </w:r>
          </w:p>
        </w:tc>
        <w:tc>
          <w:tcPr>
            <w:tcW w:w="1289" w:type="dxa"/>
            <w:tcBorders/>
            <w:vAlign w:val="center"/>
          </w:tcPr>
          <w:p>
            <w:pPr>
              <w:pStyle w:val="TableContents"/>
              <w:bidi w:val="0"/>
              <w:spacing w:before="0" w:after="283"/>
              <w:rPr/>
            </w:pPr>
            <w:r>
              <w:rPr/>
              <w:t>Return some quantity</w:t>
            </w:r>
          </w:p>
        </w:tc>
        <w:tc>
          <w:tcPr>
            <w:tcW w:w="1248" w:type="dxa"/>
            <w:tcBorders/>
            <w:vAlign w:val="center"/>
          </w:tcPr>
          <w:p>
            <w:pPr>
              <w:pStyle w:val="TableContents"/>
              <w:bidi w:val="0"/>
              <w:spacing w:before="0" w:after="283"/>
              <w:rPr/>
            </w:pPr>
            <w:r>
              <w:rPr/>
              <w:t>Partially returned</w:t>
            </w:r>
          </w:p>
        </w:tc>
        <w:tc>
          <w:tcPr>
            <w:tcW w:w="4142" w:type="dxa"/>
            <w:tcBorders/>
            <w:vAlign w:val="center"/>
          </w:tcPr>
          <w:p>
            <w:pPr>
              <w:pStyle w:val="TableContents"/>
              <w:bidi w:val="0"/>
              <w:spacing w:before="0" w:after="283"/>
              <w:rPr/>
            </w:pPr>
            <w:r>
              <w:rPr/>
              <w:t>Invoice not Cancelled/Returned; quantities within remaining</w:t>
            </w:r>
          </w:p>
        </w:tc>
        <w:tc>
          <w:tcPr>
            <w:tcW w:w="1169" w:type="dxa"/>
            <w:tcBorders/>
            <w:vAlign w:val="center"/>
          </w:tcPr>
          <w:p>
            <w:pPr>
              <w:pStyle w:val="TableContents"/>
              <w:bidi w:val="0"/>
              <w:spacing w:before="0" w:after="283"/>
              <w:rPr/>
            </w:pPr>
            <w:r>
              <w:rPr>
                <w:rStyle w:val="SourceText"/>
              </w:rPr>
              <w:t>returns.create</w:t>
            </w:r>
          </w:p>
        </w:tc>
      </w:tr>
      <w:tr>
        <w:trPr/>
        <w:tc>
          <w:tcPr>
            <w:tcW w:w="1752" w:type="dxa"/>
            <w:tcBorders/>
            <w:vAlign w:val="center"/>
          </w:tcPr>
          <w:p>
            <w:pPr>
              <w:pStyle w:val="TableContents"/>
              <w:bidi w:val="0"/>
              <w:spacing w:before="0" w:after="283"/>
              <w:rPr/>
            </w:pPr>
            <w:r>
              <w:rPr/>
              <w:t>Posted / Partially returned</w:t>
            </w:r>
          </w:p>
        </w:tc>
        <w:tc>
          <w:tcPr>
            <w:tcW w:w="1289" w:type="dxa"/>
            <w:tcBorders/>
            <w:vAlign w:val="center"/>
          </w:tcPr>
          <w:p>
            <w:pPr>
              <w:pStyle w:val="TableContents"/>
              <w:bidi w:val="0"/>
              <w:spacing w:before="0" w:after="283"/>
              <w:rPr/>
            </w:pPr>
            <w:r>
              <w:rPr/>
              <w:t>Return all remaining</w:t>
            </w:r>
          </w:p>
        </w:tc>
        <w:tc>
          <w:tcPr>
            <w:tcW w:w="1248" w:type="dxa"/>
            <w:tcBorders/>
            <w:vAlign w:val="center"/>
          </w:tcPr>
          <w:p>
            <w:pPr>
              <w:pStyle w:val="TableContents"/>
              <w:bidi w:val="0"/>
              <w:spacing w:before="0" w:after="283"/>
              <w:rPr/>
            </w:pPr>
            <w:r>
              <w:rPr/>
              <w:t>Returned</w:t>
            </w:r>
          </w:p>
        </w:tc>
        <w:tc>
          <w:tcPr>
            <w:tcW w:w="4142" w:type="dxa"/>
            <w:tcBorders/>
            <w:vAlign w:val="center"/>
          </w:tcPr>
          <w:p>
            <w:pPr>
              <w:pStyle w:val="TableContents"/>
              <w:bidi w:val="0"/>
              <w:spacing w:before="0" w:after="283"/>
              <w:rPr/>
            </w:pPr>
            <w:r>
              <w:rPr/>
              <w:t>Every line's returned qty ≥ sold qty</w:t>
            </w:r>
          </w:p>
        </w:tc>
        <w:tc>
          <w:tcPr>
            <w:tcW w:w="1169" w:type="dxa"/>
            <w:tcBorders/>
            <w:vAlign w:val="center"/>
          </w:tcPr>
          <w:p>
            <w:pPr>
              <w:pStyle w:val="TableContents"/>
              <w:bidi w:val="0"/>
              <w:spacing w:before="0" w:after="283"/>
              <w:rPr/>
            </w:pPr>
            <w:r>
              <w:rPr>
                <w:rStyle w:val="SourceText"/>
              </w:rPr>
              <w:t>returns.create</w:t>
            </w:r>
          </w:p>
        </w:tc>
      </w:tr>
      <w:tr>
        <w:trPr/>
        <w:tc>
          <w:tcPr>
            <w:tcW w:w="1752" w:type="dxa"/>
            <w:tcBorders/>
            <w:vAlign w:val="center"/>
          </w:tcPr>
          <w:p>
            <w:pPr>
              <w:pStyle w:val="TableContents"/>
              <w:bidi w:val="0"/>
              <w:spacing w:before="0" w:after="283"/>
              <w:rPr/>
            </w:pPr>
            <w:r>
              <w:rPr/>
              <w:t>Posted</w:t>
            </w:r>
          </w:p>
        </w:tc>
        <w:tc>
          <w:tcPr>
            <w:tcW w:w="1289" w:type="dxa"/>
            <w:tcBorders/>
            <w:vAlign w:val="center"/>
          </w:tcPr>
          <w:p>
            <w:pPr>
              <w:pStyle w:val="TableContents"/>
              <w:bidi w:val="0"/>
              <w:spacing w:before="0" w:after="283"/>
              <w:rPr/>
            </w:pPr>
            <w:r>
              <w:rPr/>
              <w:t>Cancel invoice</w:t>
            </w:r>
          </w:p>
        </w:tc>
        <w:tc>
          <w:tcPr>
            <w:tcW w:w="1248" w:type="dxa"/>
            <w:tcBorders/>
            <w:vAlign w:val="center"/>
          </w:tcPr>
          <w:p>
            <w:pPr>
              <w:pStyle w:val="TableContents"/>
              <w:bidi w:val="0"/>
              <w:spacing w:before="0" w:after="283"/>
              <w:rPr/>
            </w:pPr>
            <w:r>
              <w:rPr/>
              <w:t>Cancelled</w:t>
            </w:r>
          </w:p>
        </w:tc>
        <w:tc>
          <w:tcPr>
            <w:tcW w:w="4142" w:type="dxa"/>
            <w:tcBorders/>
            <w:vAlign w:val="center"/>
          </w:tcPr>
          <w:p>
            <w:pPr>
              <w:pStyle w:val="TableContents"/>
              <w:bidi w:val="0"/>
              <w:spacing w:before="0" w:after="283"/>
              <w:rPr/>
            </w:pPr>
            <w:r>
              <w:rPr/>
              <w:t xml:space="preserve">Status Posted; no returns; no receipts recorded after billing; invoice date in the </w:t>
            </w:r>
            <w:r>
              <w:rPr>
                <w:rStyle w:val="Strong"/>
              </w:rPr>
              <w:t>current IST calendar month</w:t>
            </w:r>
          </w:p>
        </w:tc>
        <w:tc>
          <w:tcPr>
            <w:tcW w:w="1169" w:type="dxa"/>
            <w:tcBorders/>
            <w:vAlign w:val="center"/>
          </w:tcPr>
          <w:p>
            <w:pPr>
              <w:pStyle w:val="TableContents"/>
              <w:bidi w:val="0"/>
              <w:spacing w:before="0" w:after="283"/>
              <w:rPr/>
            </w:pPr>
            <w:r>
              <w:rPr>
                <w:rStyle w:val="SourceText"/>
              </w:rPr>
              <w:t>sales.void</w:t>
            </w:r>
          </w:p>
        </w:tc>
      </w:tr>
      <w:tr>
        <w:trPr/>
        <w:tc>
          <w:tcPr>
            <w:tcW w:w="1752" w:type="dxa"/>
            <w:tcBorders/>
            <w:vAlign w:val="center"/>
          </w:tcPr>
          <w:p>
            <w:pPr>
              <w:pStyle w:val="TableContents"/>
              <w:bidi w:val="0"/>
              <w:spacing w:before="0" w:after="283"/>
              <w:rPr/>
            </w:pPr>
            <w:r>
              <w:rPr/>
              <w:t>Any non-cancelled with credit</w:t>
            </w:r>
          </w:p>
        </w:tc>
        <w:tc>
          <w:tcPr>
            <w:tcW w:w="1289" w:type="dxa"/>
            <w:tcBorders/>
            <w:vAlign w:val="center"/>
          </w:tcPr>
          <w:p>
            <w:pPr>
              <w:pStyle w:val="TableContents"/>
              <w:bidi w:val="0"/>
              <w:spacing w:before="0" w:after="283"/>
              <w:rPr/>
            </w:pPr>
            <w:r>
              <w:rPr/>
              <w:t>Receive balance</w:t>
            </w:r>
          </w:p>
        </w:tc>
        <w:tc>
          <w:tcPr>
            <w:tcW w:w="1248" w:type="dxa"/>
            <w:tcBorders/>
            <w:vAlign w:val="center"/>
          </w:tcPr>
          <w:p>
            <w:pPr>
              <w:pStyle w:val="TableContents"/>
              <w:bidi w:val="0"/>
              <w:spacing w:before="0" w:after="283"/>
              <w:rPr/>
            </w:pPr>
            <w:r>
              <w:rPr/>
              <w:t>(status unchanged)</w:t>
            </w:r>
          </w:p>
        </w:tc>
        <w:tc>
          <w:tcPr>
            <w:tcW w:w="4142" w:type="dxa"/>
            <w:tcBorders/>
            <w:vAlign w:val="center"/>
          </w:tcPr>
          <w:p>
            <w:pPr>
              <w:pStyle w:val="TableContents"/>
              <w:bidi w:val="0"/>
              <w:spacing w:before="0" w:after="283"/>
              <w:rPr/>
            </w:pPr>
            <w:r>
              <w:rPr/>
              <w:t>Customer invoice dues ≥ amount</w:t>
            </w:r>
          </w:p>
        </w:tc>
        <w:tc>
          <w:tcPr>
            <w:tcW w:w="1169" w:type="dxa"/>
            <w:tcBorders/>
            <w:vAlign w:val="center"/>
          </w:tcPr>
          <w:p>
            <w:pPr>
              <w:pStyle w:val="TableContents"/>
              <w:bidi w:val="0"/>
              <w:spacing w:before="0" w:after="283"/>
              <w:rPr/>
            </w:pPr>
            <w:r>
              <w:rPr>
                <w:rStyle w:val="SourceText"/>
              </w:rPr>
              <w:t>sales.receipts</w:t>
            </w:r>
          </w:p>
        </w:tc>
      </w:tr>
    </w:tbl>
    <w:p>
      <w:pPr>
        <w:pStyle w:val="BodyText"/>
        <w:bidi w:val="0"/>
        <w:rPr/>
      </w:pPr>
      <w:r>
        <w:rPr>
          <w:rStyle w:val="SourceText"/>
        </w:rPr>
        <w:t>Cancelled and Returned are final.</w:t>
      </w:r>
    </w:p>
    <w:p>
      <w:pPr>
        <w:pStyle w:val="Heading4"/>
        <w:bidi w:val="0"/>
        <w:ind w:hanging="0" w:left="0" w:right="0"/>
        <w:rPr/>
      </w:pPr>
      <w:bookmarkStart w:id="164" w:name="business-rules-calculations_15"/>
      <w:bookmarkEnd w:id="164"/>
      <w:r>
        <w:rPr>
          <w:rStyle w:val="SourceText"/>
        </w:rPr>
        <w:t>Business rules &amp; calculations</w:t>
      </w:r>
    </w:p>
    <w:p>
      <w:pPr>
        <w:pStyle w:val="BodyText"/>
        <w:bidi w:val="0"/>
        <w:rPr/>
      </w:pPr>
      <w:r>
        <w:rPr>
          <w:rStyle w:val="Strong"/>
        </w:rPr>
        <w:t>Sales return / credit note</w:t>
      </w:r>
    </w:p>
    <w:p>
      <w:pPr>
        <w:pStyle w:val="BodyText"/>
        <w:numPr>
          <w:ilvl w:val="0"/>
          <w:numId w:val="133"/>
        </w:numPr>
        <w:tabs>
          <w:tab w:val="clear" w:pos="1134"/>
          <w:tab w:val="left" w:pos="709" w:leader="none"/>
        </w:tabs>
        <w:bidi w:val="0"/>
        <w:spacing w:before="0" w:after="0"/>
        <w:ind w:hanging="283" w:left="709"/>
        <w:rPr/>
      </w:pPr>
      <w:r>
        <w:rPr>
          <w:rStyle w:val="SourceText"/>
        </w:rPr>
        <w:t xml:space="preserve">Credit note number: SRET/&lt;FY&gt;/&lt;seq&gt;. </w:t>
      </w:r>
    </w:p>
    <w:p>
      <w:pPr>
        <w:pStyle w:val="BodyText"/>
        <w:numPr>
          <w:ilvl w:val="0"/>
          <w:numId w:val="133"/>
        </w:numPr>
        <w:tabs>
          <w:tab w:val="clear" w:pos="1134"/>
          <w:tab w:val="left" w:pos="709" w:leader="none"/>
        </w:tabs>
        <w:bidi w:val="0"/>
        <w:spacing w:before="0" w:after="0"/>
        <w:ind w:hanging="283" w:left="709"/>
        <w:rPr/>
      </w:pPr>
      <w:r>
        <w:rPr>
          <w:rStyle w:val="SourceText"/>
        </w:rPr>
        <w:t xml:space="preserve">Rejected when the invoice is Cancelled or fully Returned: "Invoice is already fully returned or cancelled". </w:t>
      </w:r>
    </w:p>
    <w:p>
      <w:pPr>
        <w:pStyle w:val="BodyText"/>
        <w:numPr>
          <w:ilvl w:val="0"/>
          <w:numId w:val="133"/>
        </w:numPr>
        <w:tabs>
          <w:tab w:val="clear" w:pos="1134"/>
          <w:tab w:val="left" w:pos="709" w:leader="none"/>
        </w:tabs>
        <w:bidi w:val="0"/>
        <w:spacing w:before="0" w:after="0"/>
        <w:ind w:hanging="283" w:left="709"/>
        <w:rPr/>
      </w:pPr>
      <w:r>
        <w:rPr>
          <w:rStyle w:val="SourceText"/>
        </w:rPr>
        <w:t xml:space="preserve">Returned quantity is spread over the line's original batch allocations in order, skipping quantity already returned from each batch. </w:t>
      </w:r>
    </w:p>
    <w:p>
      <w:pPr>
        <w:pStyle w:val="BodyText"/>
        <w:numPr>
          <w:ilvl w:val="0"/>
          <w:numId w:val="133"/>
        </w:numPr>
        <w:tabs>
          <w:tab w:val="clear" w:pos="1134"/>
          <w:tab w:val="left" w:pos="709" w:leader="none"/>
        </w:tabs>
        <w:bidi w:val="0"/>
        <w:spacing w:before="0" w:after="0"/>
        <w:ind w:hanging="283" w:left="709"/>
        <w:rPr/>
      </w:pPr>
      <w:r>
        <w:rPr>
          <w:rStyle w:val="SourceText"/>
        </w:rPr>
        <w:t xml:space="preserve">Amounts are reversed proportionally from the original line (keeping the same CGST/SGST or IGST treatment): value = line total × returned qty ÷ sold qty; taxable likewise; tax = value − taxable. </w:t>
      </w:r>
    </w:p>
    <w:p>
      <w:pPr>
        <w:pStyle w:val="BodyText"/>
        <w:numPr>
          <w:ilvl w:val="0"/>
          <w:numId w:val="133"/>
        </w:numPr>
        <w:tabs>
          <w:tab w:val="clear" w:pos="1134"/>
          <w:tab w:val="left" w:pos="709" w:leader="none"/>
        </w:tabs>
        <w:bidi w:val="0"/>
        <w:spacing w:before="0" w:after="0"/>
        <w:ind w:hanging="283" w:left="709"/>
        <w:rPr/>
      </w:pPr>
      <w:r>
        <w:rPr>
          <w:rStyle w:val="SourceText"/>
        </w:rPr>
        <w:t>Settlement: the credit-note value first reduces this invoice's open credit (</w:t>
      </w:r>
      <w:r>
        <w:rPr>
          <w:rStyle w:val="Emphasis"/>
        </w:rPr>
        <w:t>credit adjusted</w:t>
      </w:r>
      <w:r>
        <w:rPr>
          <w:rStyle w:val="SourceText"/>
        </w:rPr>
        <w:t xml:space="preserve">); any remainder is refunded in the chosen method. Refund method is stored only when there is a refund. </w:t>
      </w:r>
    </w:p>
    <w:p>
      <w:pPr>
        <w:pStyle w:val="BodyText"/>
        <w:numPr>
          <w:ilvl w:val="0"/>
          <w:numId w:val="133"/>
        </w:numPr>
        <w:tabs>
          <w:tab w:val="clear" w:pos="1134"/>
          <w:tab w:val="left" w:pos="709" w:leader="none"/>
        </w:tabs>
        <w:bidi w:val="0"/>
        <w:spacing w:before="0" w:after="0"/>
        <w:ind w:hanging="283" w:left="709"/>
        <w:rPr/>
      </w:pPr>
      <w:r>
        <w:rPr>
          <w:rStyle w:val="SourceText"/>
        </w:rPr>
        <w:t xml:space="preserve">Restocked lines add stock back to the original batch (movement SALES_RETURN_IN, "Sales return (condition-checked restock)"). Unticked lines are not restocked. </w:t>
      </w:r>
    </w:p>
    <w:p>
      <w:pPr>
        <w:pStyle w:val="BodyText"/>
        <w:numPr>
          <w:ilvl w:val="0"/>
          <w:numId w:val="133"/>
        </w:numPr>
        <w:tabs>
          <w:tab w:val="clear" w:pos="1134"/>
          <w:tab w:val="left" w:pos="709" w:leader="none"/>
        </w:tabs>
        <w:bidi w:val="0"/>
        <w:spacing w:before="0" w:after="0"/>
        <w:ind w:hanging="283" w:left="709"/>
        <w:rPr/>
      </w:pPr>
      <w:r>
        <w:rPr>
          <w:rStyle w:val="SourceText"/>
        </w:rPr>
        <w:t xml:space="preserve">Journal: Dr Sales returns (taxable), Dr GST output (tax), Cr Accounts receivable (credit adjusted), Cr Cash/Bank (refund — Cash for cash, Bank for UPI/card/bank), and for restocked goods Dr Inventory / Cr COGS at batch purchase cost. </w:t>
      </w:r>
    </w:p>
    <w:p>
      <w:pPr>
        <w:pStyle w:val="BodyText"/>
        <w:numPr>
          <w:ilvl w:val="0"/>
          <w:numId w:val="133"/>
        </w:numPr>
        <w:tabs>
          <w:tab w:val="clear" w:pos="1134"/>
          <w:tab w:val="left" w:pos="709" w:leader="none"/>
        </w:tabs>
        <w:bidi w:val="0"/>
        <w:spacing w:before="0" w:after="0"/>
        <w:ind w:hanging="283" w:left="709"/>
        <w:rPr/>
      </w:pPr>
      <w:r>
        <w:rPr>
          <w:rStyle w:val="SourceText"/>
        </w:rPr>
        <w:t xml:space="preserve">Invoice updates: returned amount += value; open credit −= credit adjusted; status Partially returned / Returned. </w:t>
      </w:r>
    </w:p>
    <w:p>
      <w:pPr>
        <w:pStyle w:val="BodyText"/>
        <w:numPr>
          <w:ilvl w:val="0"/>
          <w:numId w:val="133"/>
        </w:numPr>
        <w:tabs>
          <w:tab w:val="clear" w:pos="1134"/>
          <w:tab w:val="left" w:pos="709" w:leader="none"/>
        </w:tabs>
        <w:bidi w:val="0"/>
        <w:spacing w:before="0" w:after="0"/>
        <w:ind w:hanging="283" w:left="709"/>
        <w:rPr/>
      </w:pPr>
      <w:r>
        <w:rPr>
          <w:rStyle w:val="SourceText"/>
        </w:rPr>
        <w:t xml:space="preserve">No return time window is enforced by the current code. </w:t>
      </w:r>
    </w:p>
    <w:p>
      <w:pPr>
        <w:pStyle w:val="BodyText"/>
        <w:numPr>
          <w:ilvl w:val="0"/>
          <w:numId w:val="133"/>
        </w:numPr>
        <w:tabs>
          <w:tab w:val="clear" w:pos="1134"/>
          <w:tab w:val="left" w:pos="709" w:leader="none"/>
        </w:tabs>
        <w:bidi w:val="0"/>
        <w:ind w:hanging="283" w:left="709"/>
        <w:rPr/>
      </w:pPr>
      <w:r>
        <w:rPr>
          <w:rStyle w:val="SourceText"/>
        </w:rPr>
        <w:t xml:space="preserve">Audit event: SALES_RETURN_POSTED. </w:t>
      </w:r>
    </w:p>
    <w:p>
      <w:pPr>
        <w:pStyle w:val="BodyText"/>
        <w:bidi w:val="0"/>
        <w:rPr/>
      </w:pPr>
      <w:r>
        <w:rPr>
          <w:rStyle w:val="Strong"/>
        </w:rPr>
        <w:t>Cancellation</w:t>
      </w:r>
    </w:p>
    <w:p>
      <w:pPr>
        <w:pStyle w:val="BodyText"/>
        <w:numPr>
          <w:ilvl w:val="0"/>
          <w:numId w:val="134"/>
        </w:numPr>
        <w:tabs>
          <w:tab w:val="clear" w:pos="1134"/>
          <w:tab w:val="left" w:pos="709" w:leader="none"/>
        </w:tabs>
        <w:bidi w:val="0"/>
        <w:spacing w:before="0" w:after="0"/>
        <w:ind w:hanging="283" w:left="709"/>
        <w:rPr/>
      </w:pPr>
      <w:r>
        <w:rPr>
          <w:rStyle w:val="SourceText"/>
        </w:rPr>
        <w:t xml:space="preserve">Allowed only if: status Posted, no returns, no later receipts (non-credit payments on the invoice must equal what was paid at billing), and invoice month (IST) = current month. Messages: </w:t>
      </w:r>
    </w:p>
    <w:p>
      <w:pPr>
        <w:pStyle w:val="BodyText"/>
        <w:numPr>
          <w:ilvl w:val="0"/>
          <w:numId w:val="134"/>
        </w:numPr>
        <w:tabs>
          <w:tab w:val="clear" w:pos="1134"/>
          <w:tab w:val="left" w:pos="709" w:leader="none"/>
        </w:tabs>
        <w:bidi w:val="0"/>
        <w:spacing w:before="0" w:after="0"/>
        <w:ind w:hanging="283" w:left="709"/>
        <w:rPr/>
      </w:pPr>
      <w:r>
        <w:rPr>
          <w:rStyle w:val="SourceText"/>
        </w:rPr>
        <w:t xml:space="preserve">"Invoice has returns or is already cancelled; raise a sales return instead" </w:t>
      </w:r>
    </w:p>
    <w:p>
      <w:pPr>
        <w:pStyle w:val="BodyText"/>
        <w:numPr>
          <w:ilvl w:val="0"/>
          <w:numId w:val="134"/>
        </w:numPr>
        <w:tabs>
          <w:tab w:val="clear" w:pos="1134"/>
          <w:tab w:val="left" w:pos="709" w:leader="none"/>
        </w:tabs>
        <w:bidi w:val="0"/>
        <w:spacing w:before="0" w:after="0"/>
        <w:ind w:hanging="283" w:left="709"/>
        <w:rPr/>
      </w:pPr>
      <w:r>
        <w:rPr>
          <w:rStyle w:val="SourceText"/>
        </w:rPr>
        <w:t xml:space="preserve">"Receipts were recorded against after billing; refund them through a sales return" </w:t>
      </w:r>
    </w:p>
    <w:p>
      <w:pPr>
        <w:pStyle w:val="BodyText"/>
        <w:numPr>
          <w:ilvl w:val="0"/>
          <w:numId w:val="134"/>
        </w:numPr>
        <w:tabs>
          <w:tab w:val="clear" w:pos="1134"/>
          <w:tab w:val="left" w:pos="709" w:leader="none"/>
        </w:tabs>
        <w:bidi w:val="0"/>
        <w:spacing w:before="0" w:after="0"/>
        <w:ind w:hanging="283" w:left="709"/>
        <w:rPr/>
      </w:pPr>
      <w:r>
        <w:rPr>
          <w:rStyle w:val="SourceText"/>
        </w:rPr>
        <w:t xml:space="preserve">"Only invoices from the current month can be cancelled; earlier months may already be filed in GSTR-1 — use a sales return (credit note)" </w:t>
      </w:r>
    </w:p>
    <w:p>
      <w:pPr>
        <w:pStyle w:val="BodyText"/>
        <w:numPr>
          <w:ilvl w:val="0"/>
          <w:numId w:val="134"/>
        </w:numPr>
        <w:tabs>
          <w:tab w:val="clear" w:pos="1134"/>
          <w:tab w:val="left" w:pos="709" w:leader="none"/>
        </w:tabs>
        <w:bidi w:val="0"/>
        <w:spacing w:before="0" w:after="0"/>
        <w:ind w:hanging="283" w:left="709"/>
        <w:rPr/>
      </w:pPr>
      <w:r>
        <w:rPr>
          <w:rStyle w:val="SourceText"/>
        </w:rPr>
        <w:t xml:space="preserve">Effect: stock returned to the exact original batches (movement SALE_CANCELLED_IN), the sale's journal entry reversed with a mirror entry, open credit set to ₹0, status Cancelled with time, user and reason. Audit event SALES_INVOICE_CANCELLED. </w:t>
      </w:r>
    </w:p>
    <w:p>
      <w:pPr>
        <w:pStyle w:val="BodyText"/>
        <w:numPr>
          <w:ilvl w:val="0"/>
          <w:numId w:val="134"/>
        </w:numPr>
        <w:tabs>
          <w:tab w:val="clear" w:pos="1134"/>
          <w:tab w:val="left" w:pos="709" w:leader="none"/>
        </w:tabs>
        <w:bidi w:val="0"/>
        <w:ind w:hanging="283" w:left="709"/>
        <w:rPr/>
      </w:pPr>
      <w:r>
        <w:rPr>
          <w:rStyle w:val="SourceText"/>
        </w:rPr>
        <w:t xml:space="preserve">Note: the </w:t>
      </w:r>
      <w:r>
        <w:rPr>
          <w:rStyle w:val="Strong"/>
        </w:rPr>
        <w:t>Cancel invoice</w:t>
      </w:r>
      <w:r>
        <w:rPr>
          <w:rStyle w:val="SourceText"/>
        </w:rPr>
        <w:t xml:space="preserve"> button is visible whenever status is Posted and there are no returns; the receipt and current-month checks are only applied when you confirm. </w:t>
      </w:r>
    </w:p>
    <w:p>
      <w:pPr>
        <w:pStyle w:val="BodyText"/>
        <w:bidi w:val="0"/>
        <w:rPr/>
      </w:pPr>
      <w:r>
        <w:rPr>
          <w:rStyle w:val="Strong"/>
        </w:rPr>
        <w:t>Receipts (Receive balance)</w:t>
      </w:r>
    </w:p>
    <w:p>
      <w:pPr>
        <w:pStyle w:val="BodyText"/>
        <w:numPr>
          <w:ilvl w:val="0"/>
          <w:numId w:val="135"/>
        </w:numPr>
        <w:tabs>
          <w:tab w:val="clear" w:pos="1134"/>
          <w:tab w:val="left" w:pos="709" w:leader="none"/>
        </w:tabs>
        <w:bidi w:val="0"/>
        <w:spacing w:before="0" w:after="0"/>
        <w:ind w:hanging="283" w:left="709"/>
        <w:rPr/>
      </w:pPr>
      <w:r>
        <w:rPr>
          <w:rStyle w:val="SourceText"/>
        </w:rPr>
        <w:t xml:space="preserve">Applied FIFO across all of the customer's invoices with open credit, oldest invoice date first; each invoice gets a payment entry with the chosen method and reference (or "Receipt against "). </w:t>
      </w:r>
    </w:p>
    <w:p>
      <w:pPr>
        <w:pStyle w:val="BodyText"/>
        <w:numPr>
          <w:ilvl w:val="0"/>
          <w:numId w:val="135"/>
        </w:numPr>
        <w:tabs>
          <w:tab w:val="clear" w:pos="1134"/>
          <w:tab w:val="left" w:pos="709" w:leader="none"/>
        </w:tabs>
        <w:bidi w:val="0"/>
        <w:spacing w:before="0" w:after="0"/>
        <w:ind w:hanging="283" w:left="709"/>
        <w:rPr/>
      </w:pPr>
      <w:r>
        <w:rPr>
          <w:rStyle w:val="SourceText"/>
        </w:rPr>
        <w:t xml:space="preserve">Amount must be &gt; 0 ("Receipt amount must be positive") and ≤ total open invoice credit. </w:t>
      </w:r>
    </w:p>
    <w:p>
      <w:pPr>
        <w:pStyle w:val="BodyText"/>
        <w:numPr>
          <w:ilvl w:val="0"/>
          <w:numId w:val="135"/>
        </w:numPr>
        <w:tabs>
          <w:tab w:val="clear" w:pos="1134"/>
          <w:tab w:val="left" w:pos="709" w:leader="none"/>
        </w:tabs>
        <w:bidi w:val="0"/>
        <w:ind w:hanging="283" w:left="709"/>
        <w:rPr/>
      </w:pPr>
      <w:r>
        <w:rPr>
          <w:rStyle w:val="SourceText"/>
        </w:rPr>
        <w:t xml:space="preserve">Journal: Dr Cash (cash) or Bank (UPI/card/bank), Cr Accounts receivable. Audit event CUSTOMER_RECEIPT_RECORDED. </w:t>
      </w:r>
    </w:p>
    <w:p>
      <w:pPr>
        <w:pStyle w:val="BodyText"/>
        <w:bidi w:val="0"/>
        <w:rPr/>
      </w:pPr>
      <w:r>
        <w:rPr>
          <w:rStyle w:val="Strong"/>
        </w:rPr>
        <w:t>Document display rules</w:t>
      </w:r>
    </w:p>
    <w:p>
      <w:pPr>
        <w:pStyle w:val="BodyText"/>
        <w:numPr>
          <w:ilvl w:val="0"/>
          <w:numId w:val="136"/>
        </w:numPr>
        <w:tabs>
          <w:tab w:val="clear" w:pos="1134"/>
          <w:tab w:val="left" w:pos="709" w:leader="none"/>
        </w:tabs>
        <w:bidi w:val="0"/>
        <w:spacing w:before="0" w:after="0"/>
        <w:ind w:hanging="283" w:left="709"/>
        <w:rPr/>
      </w:pPr>
      <w:r>
        <w:rPr>
          <w:rStyle w:val="SourceText"/>
        </w:rPr>
        <w:t xml:space="preserve">Title is "Tax invoice" when the organization has a GSTIN, otherwise "Bill of supply". </w:t>
      </w:r>
    </w:p>
    <w:p>
      <w:pPr>
        <w:pStyle w:val="BodyText"/>
        <w:numPr>
          <w:ilvl w:val="0"/>
          <w:numId w:val="136"/>
        </w:numPr>
        <w:tabs>
          <w:tab w:val="clear" w:pos="1134"/>
          <w:tab w:val="left" w:pos="709" w:leader="none"/>
        </w:tabs>
        <w:bidi w:val="0"/>
        <w:spacing w:before="0" w:after="0"/>
        <w:ind w:hanging="283" w:left="709"/>
        <w:rPr/>
      </w:pPr>
      <w:r>
        <w:rPr>
          <w:rStyle w:val="SourceText"/>
        </w:rPr>
        <w:t xml:space="preserve">Licences printed are those whose expiry date is on or after the invoice date. </w:t>
      </w:r>
    </w:p>
    <w:p>
      <w:pPr>
        <w:pStyle w:val="BodyText"/>
        <w:numPr>
          <w:ilvl w:val="0"/>
          <w:numId w:val="136"/>
        </w:numPr>
        <w:tabs>
          <w:tab w:val="clear" w:pos="1134"/>
          <w:tab w:val="left" w:pos="709" w:leader="none"/>
        </w:tabs>
        <w:bidi w:val="0"/>
        <w:ind w:hanging="283" w:left="709"/>
        <w:rPr/>
      </w:pPr>
      <w:r>
        <w:rPr>
          <w:rStyle w:val="SourceText"/>
        </w:rPr>
        <w:t xml:space="preserve">Timeline label "Paid" vs "Received" depends on whether the payment was recorded within 60 seconds of the invoice time. </w:t>
      </w:r>
    </w:p>
    <w:p>
      <w:pPr>
        <w:pStyle w:val="Heading4"/>
        <w:bidi w:val="0"/>
        <w:ind w:hanging="0" w:left="0" w:right="0"/>
        <w:rPr/>
      </w:pPr>
      <w:bookmarkStart w:id="165" w:name="messages-empty-states_15"/>
      <w:bookmarkEnd w:id="165"/>
      <w:r>
        <w:rPr>
          <w:rStyle w:val="SourceText"/>
        </w:rPr>
        <w:t>Messages &amp; empty states</w:t>
      </w:r>
    </w:p>
    <w:tbl>
      <w:tblPr>
        <w:tblW w:w="9600" w:type="dxa"/>
        <w:jc w:val="left"/>
        <w:tblInd w:w="28" w:type="dxa"/>
        <w:tblLayout w:type="fixed"/>
        <w:tblCellMar>
          <w:top w:w="28" w:type="dxa"/>
          <w:left w:w="28" w:type="dxa"/>
          <w:bottom w:w="28" w:type="dxa"/>
          <w:right w:w="28" w:type="dxa"/>
        </w:tblCellMar>
      </w:tblPr>
      <w:tblGrid>
        <w:gridCol w:w="1924"/>
        <w:gridCol w:w="1396"/>
        <w:gridCol w:w="6280"/>
      </w:tblGrid>
      <w:tr>
        <w:trPr>
          <w:tblHeader w:val="true"/>
        </w:trPr>
        <w:tc>
          <w:tcPr>
            <w:tcW w:w="1924" w:type="dxa"/>
            <w:tcBorders/>
            <w:vAlign w:val="center"/>
          </w:tcPr>
          <w:p>
            <w:pPr>
              <w:pStyle w:val="TableHeading"/>
              <w:suppressLineNumbers/>
              <w:shd w:fill="D9F7EF" w:val="clear"/>
              <w:bidi w:val="0"/>
              <w:spacing w:before="0" w:after="283"/>
              <w:jc w:val="center"/>
              <w:rPr/>
            </w:pPr>
            <w:r>
              <w:rPr/>
              <w:t>When</w:t>
            </w:r>
          </w:p>
        </w:tc>
        <w:tc>
          <w:tcPr>
            <w:tcW w:w="1396" w:type="dxa"/>
            <w:tcBorders/>
            <w:vAlign w:val="center"/>
          </w:tcPr>
          <w:p>
            <w:pPr>
              <w:pStyle w:val="TableHeading"/>
              <w:suppressLineNumbers/>
              <w:shd w:fill="D9F7EF" w:val="clear"/>
              <w:bidi w:val="0"/>
              <w:spacing w:before="0" w:after="283"/>
              <w:jc w:val="center"/>
              <w:rPr/>
            </w:pPr>
            <w:r>
              <w:rPr/>
              <w:t>Type</w:t>
            </w:r>
          </w:p>
        </w:tc>
        <w:tc>
          <w:tcPr>
            <w:tcW w:w="6280" w:type="dxa"/>
            <w:tcBorders/>
            <w:vAlign w:val="center"/>
          </w:tcPr>
          <w:p>
            <w:pPr>
              <w:pStyle w:val="TableHeading"/>
              <w:suppressLineNumbers/>
              <w:shd w:fill="D9F7EF" w:val="clear"/>
              <w:bidi w:val="0"/>
              <w:spacing w:before="0" w:after="283"/>
              <w:jc w:val="center"/>
              <w:rPr/>
            </w:pPr>
            <w:r>
              <w:rPr/>
              <w:t>Exact text</w:t>
            </w:r>
          </w:p>
        </w:tc>
      </w:tr>
      <w:tr>
        <w:trPr/>
        <w:tc>
          <w:tcPr>
            <w:tcW w:w="1924" w:type="dxa"/>
            <w:tcBorders/>
            <w:vAlign w:val="center"/>
          </w:tcPr>
          <w:p>
            <w:pPr>
              <w:pStyle w:val="TableContents"/>
              <w:bidi w:val="0"/>
              <w:spacing w:before="0" w:after="283"/>
              <w:rPr/>
            </w:pPr>
            <w:r>
              <w:rPr/>
              <w:t>Loading</w:t>
            </w:r>
          </w:p>
        </w:tc>
        <w:tc>
          <w:tcPr>
            <w:tcW w:w="1396" w:type="dxa"/>
            <w:tcBorders/>
            <w:vAlign w:val="center"/>
          </w:tcPr>
          <w:p>
            <w:pPr>
              <w:pStyle w:val="TableContents"/>
              <w:bidi w:val="0"/>
              <w:spacing w:before="0" w:after="283"/>
              <w:rPr/>
            </w:pPr>
            <w:r>
              <w:rPr/>
              <w:t>Skeleton</w:t>
            </w:r>
          </w:p>
        </w:tc>
        <w:tc>
          <w:tcPr>
            <w:tcW w:w="6280" w:type="dxa"/>
            <w:tcBorders/>
            <w:vAlign w:val="center"/>
          </w:tcPr>
          <w:p>
            <w:pPr>
              <w:pStyle w:val="TableContents"/>
              <w:bidi w:val="0"/>
              <w:spacing w:before="0" w:after="283"/>
              <w:rPr/>
            </w:pPr>
            <w:r>
              <w:rPr/>
              <w:t>—</w:t>
            </w:r>
          </w:p>
        </w:tc>
      </w:tr>
      <w:tr>
        <w:trPr/>
        <w:tc>
          <w:tcPr>
            <w:tcW w:w="1924" w:type="dxa"/>
            <w:tcBorders/>
            <w:vAlign w:val="center"/>
          </w:tcPr>
          <w:p>
            <w:pPr>
              <w:pStyle w:val="TableContents"/>
              <w:bidi w:val="0"/>
              <w:spacing w:before="0" w:after="283"/>
              <w:rPr/>
            </w:pPr>
            <w:r>
              <w:rPr/>
              <w:t>Invoice not found</w:t>
            </w:r>
          </w:p>
        </w:tc>
        <w:tc>
          <w:tcPr>
            <w:tcW w:w="1396" w:type="dxa"/>
            <w:tcBorders/>
            <w:vAlign w:val="center"/>
          </w:tcPr>
          <w:p>
            <w:pPr>
              <w:pStyle w:val="TableContents"/>
              <w:bidi w:val="0"/>
              <w:spacing w:before="0" w:after="283"/>
              <w:rPr/>
            </w:pPr>
            <w:r>
              <w:rPr/>
              <w:t>Error state + Retry</w:t>
            </w:r>
          </w:p>
        </w:tc>
        <w:tc>
          <w:tcPr>
            <w:tcW w:w="6280" w:type="dxa"/>
            <w:tcBorders/>
            <w:vAlign w:val="center"/>
          </w:tcPr>
          <w:p>
            <w:pPr>
              <w:pStyle w:val="TableContents"/>
              <w:bidi w:val="0"/>
              <w:spacing w:before="0" w:after="283"/>
              <w:rPr/>
            </w:pPr>
            <w:r>
              <w:rPr/>
              <w:t>Invoice not found.</w:t>
            </w:r>
          </w:p>
        </w:tc>
      </w:tr>
      <w:tr>
        <w:trPr/>
        <w:tc>
          <w:tcPr>
            <w:tcW w:w="1924" w:type="dxa"/>
            <w:tcBorders/>
            <w:vAlign w:val="center"/>
          </w:tcPr>
          <w:p>
            <w:pPr>
              <w:pStyle w:val="TableContents"/>
              <w:bidi w:val="0"/>
              <w:spacing w:before="0" w:after="283"/>
              <w:rPr/>
            </w:pPr>
            <w:r>
              <w:rPr/>
              <w:t>Other load error</w:t>
            </w:r>
          </w:p>
        </w:tc>
        <w:tc>
          <w:tcPr>
            <w:tcW w:w="1396" w:type="dxa"/>
            <w:tcBorders/>
            <w:vAlign w:val="center"/>
          </w:tcPr>
          <w:p>
            <w:pPr>
              <w:pStyle w:val="TableContents"/>
              <w:bidi w:val="0"/>
              <w:spacing w:before="0" w:after="283"/>
              <w:rPr/>
            </w:pPr>
            <w:r>
              <w:rPr/>
              <w:t>Error state + Retry</w:t>
            </w:r>
          </w:p>
        </w:tc>
        <w:tc>
          <w:tcPr>
            <w:tcW w:w="6280" w:type="dxa"/>
            <w:tcBorders/>
            <w:vAlign w:val="center"/>
          </w:tcPr>
          <w:p>
            <w:pPr>
              <w:pStyle w:val="TableContents"/>
              <w:bidi w:val="0"/>
              <w:spacing w:before="0" w:after="283"/>
              <w:rPr/>
            </w:pPr>
            <w:r>
              <w:rPr/>
              <w:t>Failed to load invoice.</w:t>
            </w:r>
          </w:p>
        </w:tc>
      </w:tr>
      <w:tr>
        <w:trPr/>
        <w:tc>
          <w:tcPr>
            <w:tcW w:w="1924" w:type="dxa"/>
            <w:tcBorders/>
            <w:vAlign w:val="center"/>
          </w:tcPr>
          <w:p>
            <w:pPr>
              <w:pStyle w:val="TableContents"/>
              <w:bidi w:val="0"/>
              <w:spacing w:before="0" w:after="283"/>
              <w:rPr/>
            </w:pPr>
            <w:r>
              <w:rPr/>
              <w:t>Idempotent replay</w:t>
            </w:r>
          </w:p>
        </w:tc>
        <w:tc>
          <w:tcPr>
            <w:tcW w:w="1396" w:type="dxa"/>
            <w:tcBorders/>
            <w:vAlign w:val="center"/>
          </w:tcPr>
          <w:p>
            <w:pPr>
              <w:pStyle w:val="TableContents"/>
              <w:bidi w:val="0"/>
              <w:spacing w:before="0" w:after="283"/>
              <w:rPr/>
            </w:pPr>
            <w:r>
              <w:rPr/>
              <w:t>Info banner</w:t>
            </w:r>
          </w:p>
        </w:tc>
        <w:tc>
          <w:tcPr>
            <w:tcW w:w="6280" w:type="dxa"/>
            <w:tcBorders/>
            <w:vAlign w:val="center"/>
          </w:tcPr>
          <w:p>
            <w:pPr>
              <w:pStyle w:val="TableContents"/>
              <w:bidi w:val="0"/>
              <w:spacing w:before="0" w:after="283"/>
              <w:rPr/>
            </w:pPr>
            <w:r>
              <w:rPr/>
              <w:t>This sale was already posted — showing the original invoice (no duplicate created).</w:t>
            </w:r>
          </w:p>
        </w:tc>
      </w:tr>
      <w:tr>
        <w:trPr/>
        <w:tc>
          <w:tcPr>
            <w:tcW w:w="1924" w:type="dxa"/>
            <w:tcBorders/>
            <w:vAlign w:val="center"/>
          </w:tcPr>
          <w:p>
            <w:pPr>
              <w:pStyle w:val="TableContents"/>
              <w:bidi w:val="0"/>
              <w:spacing w:before="0" w:after="283"/>
              <w:rPr/>
            </w:pPr>
            <w:r>
              <w:rPr/>
              <w:t>After posting with change</w:t>
            </w:r>
          </w:p>
        </w:tc>
        <w:tc>
          <w:tcPr>
            <w:tcW w:w="1396" w:type="dxa"/>
            <w:tcBorders/>
            <w:vAlign w:val="center"/>
          </w:tcPr>
          <w:p>
            <w:pPr>
              <w:pStyle w:val="TableContents"/>
              <w:bidi w:val="0"/>
              <w:spacing w:before="0" w:after="283"/>
              <w:rPr/>
            </w:pPr>
            <w:r>
              <w:rPr/>
              <w:t>Success banner</w:t>
            </w:r>
          </w:p>
        </w:tc>
        <w:tc>
          <w:tcPr>
            <w:tcW w:w="6280" w:type="dxa"/>
            <w:tcBorders/>
            <w:vAlign w:val="center"/>
          </w:tcPr>
          <w:p>
            <w:pPr>
              <w:pStyle w:val="TableContents"/>
              <w:bidi w:val="0"/>
              <w:spacing w:before="0" w:after="283"/>
              <w:rPr/>
            </w:pPr>
            <w:r>
              <w:rPr/>
              <w:t>Give change ₹X</w:t>
            </w:r>
          </w:p>
        </w:tc>
      </w:tr>
      <w:tr>
        <w:trPr/>
        <w:tc>
          <w:tcPr>
            <w:tcW w:w="1924" w:type="dxa"/>
            <w:tcBorders/>
            <w:vAlign w:val="center"/>
          </w:tcPr>
          <w:p>
            <w:pPr>
              <w:pStyle w:val="TableContents"/>
              <w:bidi w:val="0"/>
              <w:spacing w:before="0" w:after="283"/>
              <w:rPr/>
            </w:pPr>
            <w:r>
              <w:rPr/>
              <w:t>Cancelled invoice</w:t>
            </w:r>
          </w:p>
        </w:tc>
        <w:tc>
          <w:tcPr>
            <w:tcW w:w="1396" w:type="dxa"/>
            <w:tcBorders/>
            <w:vAlign w:val="center"/>
          </w:tcPr>
          <w:p>
            <w:pPr>
              <w:pStyle w:val="TableContents"/>
              <w:bidi w:val="0"/>
              <w:spacing w:before="0" w:after="283"/>
              <w:rPr/>
            </w:pPr>
            <w:r>
              <w:rPr/>
              <w:t>Warning banner</w:t>
            </w:r>
          </w:p>
        </w:tc>
        <w:tc>
          <w:tcPr>
            <w:tcW w:w="6280" w:type="dxa"/>
            <w:tcBorders/>
            <w:vAlign w:val="center"/>
          </w:tcPr>
          <w:p>
            <w:pPr>
              <w:pStyle w:val="TableContents"/>
              <w:bidi w:val="0"/>
              <w:spacing w:before="0" w:after="283"/>
              <w:rPr/>
            </w:pPr>
            <w:r>
              <w:rPr/>
              <w:t>"Cancelled on — " / "Stock was returned to the original batches and the sale journal reversed."</w:t>
            </w:r>
          </w:p>
        </w:tc>
      </w:tr>
      <w:tr>
        <w:trPr/>
        <w:tc>
          <w:tcPr>
            <w:tcW w:w="1924" w:type="dxa"/>
            <w:tcBorders/>
            <w:vAlign w:val="center"/>
          </w:tcPr>
          <w:p>
            <w:pPr>
              <w:pStyle w:val="TableContents"/>
              <w:bidi w:val="0"/>
              <w:spacing w:before="0" w:after="283"/>
              <w:rPr/>
            </w:pPr>
            <w:r>
              <w:rPr/>
              <w:t>Return posted</w:t>
            </w:r>
          </w:p>
        </w:tc>
        <w:tc>
          <w:tcPr>
            <w:tcW w:w="1396" w:type="dxa"/>
            <w:tcBorders/>
            <w:vAlign w:val="center"/>
          </w:tcPr>
          <w:p>
            <w:pPr>
              <w:pStyle w:val="TableContents"/>
              <w:bidi w:val="0"/>
              <w:spacing w:before="0" w:after="283"/>
              <w:rPr/>
            </w:pPr>
            <w:r>
              <w:rPr/>
              <w:t>Success toast</w:t>
            </w:r>
          </w:p>
        </w:tc>
        <w:tc>
          <w:tcPr>
            <w:tcW w:w="6280" w:type="dxa"/>
            <w:tcBorders/>
            <w:vAlign w:val="center"/>
          </w:tcPr>
          <w:p>
            <w:pPr>
              <w:pStyle w:val="TableContents"/>
              <w:bidi w:val="0"/>
              <w:spacing w:before="0" w:after="283"/>
              <w:rPr/>
            </w:pPr>
            <w:r>
              <w:rPr>
                <w:rStyle w:val="Emphasis"/>
              </w:rPr>
              <w:t>Credit note issued</w:t>
            </w:r>
            <w:r>
              <w:rPr/>
              <w:t xml:space="preserve"> — ₹X credited. (or "₹X credited — open credit settled first.")</w:t>
            </w:r>
          </w:p>
        </w:tc>
      </w:tr>
      <w:tr>
        <w:trPr/>
        <w:tc>
          <w:tcPr>
            <w:tcW w:w="1924" w:type="dxa"/>
            <w:tcBorders/>
            <w:vAlign w:val="center"/>
          </w:tcPr>
          <w:p>
            <w:pPr>
              <w:pStyle w:val="TableContents"/>
              <w:bidi w:val="0"/>
              <w:spacing w:before="0" w:after="283"/>
              <w:rPr/>
            </w:pPr>
            <w:r>
              <w:rPr/>
              <w:t>Return over quantity</w:t>
            </w:r>
          </w:p>
        </w:tc>
        <w:tc>
          <w:tcPr>
            <w:tcW w:w="1396" w:type="dxa"/>
            <w:tcBorders/>
            <w:vAlign w:val="center"/>
          </w:tcPr>
          <w:p>
            <w:pPr>
              <w:pStyle w:val="TableContents"/>
              <w:bidi w:val="0"/>
              <w:spacing w:before="0" w:after="283"/>
              <w:rPr/>
            </w:pPr>
            <w:r>
              <w:rPr/>
              <w:t>Inline</w:t>
            </w:r>
          </w:p>
        </w:tc>
        <w:tc>
          <w:tcPr>
            <w:tcW w:w="6280" w:type="dxa"/>
            <w:tcBorders/>
            <w:vAlign w:val="center"/>
          </w:tcPr>
          <w:p>
            <w:pPr>
              <w:pStyle w:val="TableContents"/>
              <w:bidi w:val="0"/>
              <w:spacing w:before="0" w:after="283"/>
              <w:rPr/>
            </w:pPr>
            <w:r>
              <w:rPr/>
              <w:t>Only N can be returned.</w:t>
            </w:r>
          </w:p>
        </w:tc>
      </w:tr>
      <w:tr>
        <w:trPr/>
        <w:tc>
          <w:tcPr>
            <w:tcW w:w="1924" w:type="dxa"/>
            <w:tcBorders/>
            <w:vAlign w:val="center"/>
          </w:tcPr>
          <w:p>
            <w:pPr>
              <w:pStyle w:val="TableContents"/>
              <w:bidi w:val="0"/>
              <w:spacing w:before="0" w:after="283"/>
              <w:rPr/>
            </w:pPr>
            <w:r>
              <w:rPr/>
              <w:t>Return reason missing</w:t>
            </w:r>
          </w:p>
        </w:tc>
        <w:tc>
          <w:tcPr>
            <w:tcW w:w="1396" w:type="dxa"/>
            <w:tcBorders/>
            <w:vAlign w:val="center"/>
          </w:tcPr>
          <w:p>
            <w:pPr>
              <w:pStyle w:val="TableContents"/>
              <w:bidi w:val="0"/>
              <w:spacing w:before="0" w:after="283"/>
              <w:rPr/>
            </w:pPr>
            <w:r>
              <w:rPr/>
              <w:t>Inline</w:t>
            </w:r>
          </w:p>
        </w:tc>
        <w:tc>
          <w:tcPr>
            <w:tcW w:w="6280" w:type="dxa"/>
            <w:tcBorders/>
            <w:vAlign w:val="center"/>
          </w:tcPr>
          <w:p>
            <w:pPr>
              <w:pStyle w:val="TableContents"/>
              <w:bidi w:val="0"/>
              <w:spacing w:before="0" w:after="283"/>
              <w:rPr/>
            </w:pPr>
            <w:r>
              <w:rPr/>
              <w:t>Give a reason of at least 3 characters</w:t>
            </w:r>
          </w:p>
        </w:tc>
      </w:tr>
      <w:tr>
        <w:trPr/>
        <w:tc>
          <w:tcPr>
            <w:tcW w:w="1924" w:type="dxa"/>
            <w:tcBorders/>
            <w:vAlign w:val="center"/>
          </w:tcPr>
          <w:p>
            <w:pPr>
              <w:pStyle w:val="TableContents"/>
              <w:bidi w:val="0"/>
              <w:spacing w:before="0" w:after="283"/>
              <w:rPr/>
            </w:pPr>
            <w:r>
              <w:rPr/>
              <w:t>Receipt recorded</w:t>
            </w:r>
          </w:p>
        </w:tc>
        <w:tc>
          <w:tcPr>
            <w:tcW w:w="1396" w:type="dxa"/>
            <w:tcBorders/>
            <w:vAlign w:val="center"/>
          </w:tcPr>
          <w:p>
            <w:pPr>
              <w:pStyle w:val="TableContents"/>
              <w:bidi w:val="0"/>
              <w:spacing w:before="0" w:after="283"/>
              <w:rPr/>
            </w:pPr>
            <w:r>
              <w:rPr/>
              <w:t>Success toast</w:t>
            </w:r>
          </w:p>
        </w:tc>
        <w:tc>
          <w:tcPr>
            <w:tcW w:w="6280" w:type="dxa"/>
            <w:tcBorders/>
            <w:vAlign w:val="center"/>
          </w:tcPr>
          <w:p>
            <w:pPr>
              <w:pStyle w:val="TableContents"/>
              <w:bidi w:val="0"/>
              <w:spacing w:before="0" w:after="283"/>
              <w:rPr/>
            </w:pPr>
            <w:r>
              <w:rPr>
                <w:rStyle w:val="Emphasis"/>
              </w:rPr>
              <w:t>Received ₹X</w:t>
            </w:r>
            <w:r>
              <w:rPr/>
              <w:t xml:space="preserve"> — Applied to .</w:t>
            </w:r>
          </w:p>
        </w:tc>
      </w:tr>
      <w:tr>
        <w:trPr/>
        <w:tc>
          <w:tcPr>
            <w:tcW w:w="1924" w:type="dxa"/>
            <w:tcBorders/>
            <w:vAlign w:val="center"/>
          </w:tcPr>
          <w:p>
            <w:pPr>
              <w:pStyle w:val="TableContents"/>
              <w:bidi w:val="0"/>
              <w:spacing w:before="0" w:after="283"/>
              <w:rPr/>
            </w:pPr>
            <w:r>
              <w:rPr/>
              <w:t>Bad UTR</w:t>
            </w:r>
          </w:p>
        </w:tc>
        <w:tc>
          <w:tcPr>
            <w:tcW w:w="1396" w:type="dxa"/>
            <w:tcBorders/>
            <w:vAlign w:val="center"/>
          </w:tcPr>
          <w:p>
            <w:pPr>
              <w:pStyle w:val="TableContents"/>
              <w:bidi w:val="0"/>
              <w:spacing w:before="0" w:after="283"/>
              <w:rPr/>
            </w:pPr>
            <w:r>
              <w:rPr/>
              <w:t>Inline</w:t>
            </w:r>
          </w:p>
        </w:tc>
        <w:tc>
          <w:tcPr>
            <w:tcW w:w="6280" w:type="dxa"/>
            <w:tcBorders/>
            <w:vAlign w:val="center"/>
          </w:tcPr>
          <w:p>
            <w:pPr>
              <w:pStyle w:val="TableContents"/>
              <w:bidi w:val="0"/>
              <w:spacing w:before="0" w:after="283"/>
              <w:rPr/>
            </w:pPr>
            <w:r>
              <w:rPr/>
              <w:t>UTR must be 12–22 letters or digits</w:t>
            </w:r>
          </w:p>
        </w:tc>
      </w:tr>
      <w:tr>
        <w:trPr/>
        <w:tc>
          <w:tcPr>
            <w:tcW w:w="1924" w:type="dxa"/>
            <w:tcBorders/>
            <w:vAlign w:val="center"/>
          </w:tcPr>
          <w:p>
            <w:pPr>
              <w:pStyle w:val="TableContents"/>
              <w:bidi w:val="0"/>
              <w:spacing w:before="0" w:after="283"/>
              <w:rPr/>
            </w:pPr>
            <w:r>
              <w:rPr/>
              <w:t>Cancel succeeded</w:t>
            </w:r>
          </w:p>
        </w:tc>
        <w:tc>
          <w:tcPr>
            <w:tcW w:w="1396" w:type="dxa"/>
            <w:tcBorders/>
            <w:vAlign w:val="center"/>
          </w:tcPr>
          <w:p>
            <w:pPr>
              <w:pStyle w:val="TableContents"/>
              <w:bidi w:val="0"/>
              <w:spacing w:before="0" w:after="283"/>
              <w:rPr/>
            </w:pPr>
            <w:r>
              <w:rPr/>
              <w:t>Success toast</w:t>
            </w:r>
          </w:p>
        </w:tc>
        <w:tc>
          <w:tcPr>
            <w:tcW w:w="6280" w:type="dxa"/>
            <w:tcBorders/>
            <w:vAlign w:val="center"/>
          </w:tcPr>
          <w:p>
            <w:pPr>
              <w:pStyle w:val="TableContents"/>
              <w:bidi w:val="0"/>
              <w:spacing w:before="0" w:after="283"/>
              <w:rPr/>
            </w:pPr>
            <w:r>
              <w:rPr/>
              <w:t>Invoice cancelled — stock restored and journal reversed</w:t>
            </w:r>
          </w:p>
        </w:tc>
      </w:tr>
      <w:tr>
        <w:trPr/>
        <w:tc>
          <w:tcPr>
            <w:tcW w:w="1924" w:type="dxa"/>
            <w:tcBorders/>
            <w:vAlign w:val="center"/>
          </w:tcPr>
          <w:p>
            <w:pPr>
              <w:pStyle w:val="TableContents"/>
              <w:bidi w:val="0"/>
              <w:spacing w:before="0" w:after="283"/>
              <w:rPr/>
            </w:pPr>
            <w:r>
              <w:rPr/>
              <w:t>Cancel refused</w:t>
            </w:r>
          </w:p>
        </w:tc>
        <w:tc>
          <w:tcPr>
            <w:tcW w:w="1396" w:type="dxa"/>
            <w:tcBorders/>
            <w:vAlign w:val="center"/>
          </w:tcPr>
          <w:p>
            <w:pPr>
              <w:pStyle w:val="TableContents"/>
              <w:bidi w:val="0"/>
              <w:spacing w:before="0" w:after="283"/>
              <w:rPr/>
            </w:pPr>
            <w:r>
              <w:rPr/>
              <w:t>Error toast</w:t>
            </w:r>
          </w:p>
        </w:tc>
        <w:tc>
          <w:tcPr>
            <w:tcW w:w="6280" w:type="dxa"/>
            <w:tcBorders/>
            <w:vAlign w:val="center"/>
          </w:tcPr>
          <w:p>
            <w:pPr>
              <w:pStyle w:val="TableContents"/>
              <w:bidi w:val="0"/>
              <w:spacing w:before="0" w:after="283"/>
              <w:rPr/>
            </w:pPr>
            <w:r>
              <w:rPr>
                <w:rStyle w:val="Emphasis"/>
              </w:rPr>
              <w:t>Action not allowed in the current state</w:t>
            </w:r>
            <w:r>
              <w:rPr/>
              <w:t xml:space="preserve"> — </w:t>
            </w:r>
          </w:p>
        </w:tc>
      </w:tr>
    </w:tbl>
    <w:p>
      <w:pPr>
        <w:pStyle w:val="Heading4"/>
        <w:bidi w:val="0"/>
        <w:ind w:hanging="0" w:left="0" w:right="0"/>
        <w:rPr/>
      </w:pPr>
      <w:bookmarkStart w:id="166" w:name="api-endpoints-used_15"/>
      <w:bookmarkEnd w:id="166"/>
      <w:r>
        <w:rPr>
          <w:rStyle w:val="SourceText"/>
        </w:rPr>
        <w:t>API endpoints used</w:t>
      </w:r>
    </w:p>
    <w:p>
      <w:pPr>
        <w:pStyle w:val="BodyText"/>
        <w:numPr>
          <w:ilvl w:val="0"/>
          <w:numId w:val="137"/>
        </w:numPr>
        <w:tabs>
          <w:tab w:val="clear" w:pos="1134"/>
          <w:tab w:val="left" w:pos="709" w:leader="none"/>
        </w:tabs>
        <w:bidi w:val="0"/>
        <w:spacing w:before="0" w:after="0"/>
        <w:ind w:hanging="283" w:left="709"/>
        <w:rPr/>
      </w:pPr>
      <w:r>
        <w:rPr>
          <w:rStyle w:val="SourceText"/>
        </w:rPr>
        <w:t xml:space="preserve">GET /api/v1/sales/invoices/{invoiceId} (sales.read) </w:t>
      </w:r>
    </w:p>
    <w:p>
      <w:pPr>
        <w:pStyle w:val="BodyText"/>
        <w:numPr>
          <w:ilvl w:val="0"/>
          <w:numId w:val="137"/>
        </w:numPr>
        <w:tabs>
          <w:tab w:val="clear" w:pos="1134"/>
          <w:tab w:val="left" w:pos="709" w:leader="none"/>
        </w:tabs>
        <w:bidi w:val="0"/>
        <w:spacing w:before="0" w:after="0"/>
        <w:ind w:hanging="283" w:left="709"/>
        <w:rPr/>
      </w:pPr>
      <w:r>
        <w:rPr>
          <w:rStyle w:val="SourceText"/>
        </w:rPr>
        <w:t xml:space="preserve">POST /api/v1/sales/returns (returns.create) </w:t>
      </w:r>
    </w:p>
    <w:p>
      <w:pPr>
        <w:pStyle w:val="BodyText"/>
        <w:numPr>
          <w:ilvl w:val="0"/>
          <w:numId w:val="137"/>
        </w:numPr>
        <w:tabs>
          <w:tab w:val="clear" w:pos="1134"/>
          <w:tab w:val="left" w:pos="709" w:leader="none"/>
        </w:tabs>
        <w:bidi w:val="0"/>
        <w:spacing w:before="0" w:after="0"/>
        <w:ind w:hanging="283" w:left="709"/>
        <w:rPr/>
      </w:pPr>
      <w:r>
        <w:rPr>
          <w:rStyle w:val="SourceText"/>
        </w:rPr>
        <w:t xml:space="preserve">POST /api/v1/sales/receipts (sales.receipts) </w:t>
      </w:r>
    </w:p>
    <w:p>
      <w:pPr>
        <w:pStyle w:val="BodyText"/>
        <w:numPr>
          <w:ilvl w:val="0"/>
          <w:numId w:val="137"/>
        </w:numPr>
        <w:tabs>
          <w:tab w:val="clear" w:pos="1134"/>
          <w:tab w:val="left" w:pos="709" w:leader="none"/>
        </w:tabs>
        <w:bidi w:val="0"/>
        <w:ind w:hanging="283" w:left="709"/>
        <w:rPr/>
      </w:pPr>
      <w:r>
        <w:rPr>
          <w:rStyle w:val="SourceText"/>
        </w:rPr>
        <w:t xml:space="preserve">POST /api/v1/sales/invoices/{invoiceId}/cancel (sales.void) </w:t>
      </w:r>
    </w:p>
    <w:p>
      <w:pPr>
        <w:pStyle w:val="Heading4"/>
        <w:bidi w:val="0"/>
        <w:ind w:hanging="0" w:left="0" w:right="0"/>
        <w:rPr/>
      </w:pPr>
      <w:bookmarkStart w:id="167" w:name="screens_15"/>
      <w:bookmarkEnd w:id="167"/>
      <w:r>
        <w:rPr>
          <w:rStyle w:val="SourceText"/>
        </w:rPr>
        <w:t>Screens</w:t>
      </w:r>
    </w:p>
    <w:p>
      <w:pPr>
        <w:pStyle w:val="BodyText"/>
        <w:bidi w:val="0"/>
        <w:rPr/>
      </w:pPr>
      <w:r>
        <w:rPr>
          <w:rStyle w:val="SourceText"/>
        </w:rPr>
        <w:drawing>
          <wp:inline distT="0" distB="0" distL="0" distR="0">
            <wp:extent cx="6096000" cy="3381375"/>
            <wp:effectExtent l="0" t="0" r="0" b="0"/>
            <wp:docPr id="22" name="Image22" descr="Sales invoice detail: tax-invoice layout with batch and expiry per line, HSN-wise tax summary, tenders and linked credit notes; Print A4, Thermal 80mm, Return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Sales invoice detail: tax-invoice layout with batch and expiry per line, HSN-wise tax summary, tenders and linked credit notes; Print A4, Thermal 80mm, Return items"/>
                    <pic:cNvPicPr>
                      <a:picLocks noChangeAspect="1" noChangeArrowheads="1"/>
                    </pic:cNvPicPr>
                  </pic:nvPicPr>
                  <pic:blipFill>
                    <a:blip r:embed="rId24"/>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22 — Sales invoice detail: tax-invoice layout with batch and expiry per line, HSN-wise tax summary, tenders and linked credit notes; Print A4, Thermal 80mm, Return items.</w:t>
      </w:r>
    </w:p>
    <w:p>
      <w:pPr>
        <w:pStyle w:val="BodyText"/>
        <w:bidi w:val="0"/>
        <w:rPr/>
      </w:pPr>
      <w:r>
        <w:rPr>
          <w:rStyle w:val="SourceText"/>
        </w:rPr>
        <w:drawing>
          <wp:inline distT="0" distB="0" distL="0" distR="0">
            <wp:extent cx="6096000" cy="3381375"/>
            <wp:effectExtent l="0" t="0" r="0" b="0"/>
            <wp:docPr id="23" name="Image23" descr="Return items drawer: quantity per line, Restock toggle, reason, refund method and estimated credit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Return items drawer: quantity per line, Restock toggle, reason, refund method and estimated credit note"/>
                    <pic:cNvPicPr>
                      <a:picLocks noChangeAspect="1" noChangeArrowheads="1"/>
                    </pic:cNvPicPr>
                  </pic:nvPicPr>
                  <pic:blipFill>
                    <a:blip r:embed="rId25"/>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23 — Return items drawer: quantity per line, Restock toggle, reason, refund method and estimated credit note.</w:t>
      </w:r>
    </w:p>
    <w:p>
      <w:pPr>
        <w:pStyle w:val="BodyText"/>
        <w:bidi w:val="0"/>
        <w:rPr/>
      </w:pPr>
      <w:r>
        <w:rPr>
          <w:rStyle w:val="Strong"/>
        </w:rPr>
        <w:t>Other states of this screen (not pictured — how to reach them):</w:t>
      </w:r>
    </w:p>
    <w:p>
      <w:pPr>
        <w:pStyle w:val="BodyText"/>
        <w:numPr>
          <w:ilvl w:val="0"/>
          <w:numId w:val="138"/>
        </w:numPr>
        <w:tabs>
          <w:tab w:val="clear" w:pos="1134"/>
          <w:tab w:val="left" w:pos="709" w:leader="none"/>
        </w:tabs>
        <w:bidi w:val="0"/>
        <w:spacing w:before="0" w:after="0"/>
        <w:ind w:hanging="283" w:left="709"/>
        <w:rPr/>
      </w:pPr>
      <w:r>
        <w:rPr>
          <w:rStyle w:val="SourceText"/>
        </w:rPr>
        <w:t xml:space="preserve">In POS, bill a walk-in with Cash tendered above the total and press </w:t>
      </w:r>
      <w:r>
        <w:rPr>
          <w:rStyle w:val="Strong"/>
        </w:rPr>
        <w:t>F9</w:t>
      </w:r>
      <w:r>
        <w:rPr>
          <w:rStyle w:val="SourceText"/>
        </w:rPr>
        <w:t xml:space="preserve">; capture the invoice page with the green "Give change" banner. </w:t>
      </w:r>
    </w:p>
    <w:p>
      <w:pPr>
        <w:pStyle w:val="BodyText"/>
        <w:numPr>
          <w:ilvl w:val="0"/>
          <w:numId w:val="138"/>
        </w:numPr>
        <w:tabs>
          <w:tab w:val="clear" w:pos="1134"/>
          <w:tab w:val="left" w:pos="709" w:leader="none"/>
        </w:tabs>
        <w:bidi w:val="0"/>
        <w:spacing w:before="0" w:after="0"/>
        <w:ind w:hanging="283" w:left="709"/>
        <w:rPr/>
      </w:pPr>
      <w:r>
        <w:rPr>
          <w:rStyle w:val="SourceText"/>
        </w:rPr>
        <w:t xml:space="preserve">Open an invoice containing a Schedule H1 item; capture the "Schedule H1 — prescription record" section. </w:t>
      </w:r>
    </w:p>
    <w:p>
      <w:pPr>
        <w:pStyle w:val="BodyText"/>
        <w:numPr>
          <w:ilvl w:val="0"/>
          <w:numId w:val="138"/>
        </w:numPr>
        <w:tabs>
          <w:tab w:val="clear" w:pos="1134"/>
          <w:tab w:val="left" w:pos="709" w:leader="none"/>
        </w:tabs>
        <w:bidi w:val="0"/>
        <w:spacing w:before="0" w:after="0"/>
        <w:ind w:hanging="283" w:left="709"/>
        <w:rPr/>
      </w:pPr>
      <w:r>
        <w:rPr>
          <w:rStyle w:val="SourceText"/>
        </w:rPr>
        <w:t xml:space="preserve">Click </w:t>
      </w:r>
      <w:r>
        <w:rPr>
          <w:rStyle w:val="Strong"/>
        </w:rPr>
        <w:t>Print A4</w:t>
      </w:r>
      <w:r>
        <w:rPr>
          <w:rStyle w:val="SourceText"/>
        </w:rPr>
        <w:t xml:space="preserve">; capture the browser print preview. </w:t>
      </w:r>
    </w:p>
    <w:p>
      <w:pPr>
        <w:pStyle w:val="BodyText"/>
        <w:numPr>
          <w:ilvl w:val="0"/>
          <w:numId w:val="138"/>
        </w:numPr>
        <w:tabs>
          <w:tab w:val="clear" w:pos="1134"/>
          <w:tab w:val="left" w:pos="709" w:leader="none"/>
        </w:tabs>
        <w:bidi w:val="0"/>
        <w:spacing w:before="0" w:after="0"/>
        <w:ind w:hanging="283" w:left="709"/>
        <w:rPr/>
      </w:pPr>
      <w:r>
        <w:rPr>
          <w:rStyle w:val="SourceText"/>
        </w:rPr>
        <w:t xml:space="preserve">Click </w:t>
      </w:r>
      <w:r>
        <w:rPr>
          <w:rStyle w:val="Strong"/>
        </w:rPr>
        <w:t>Thermal 80mm</w:t>
      </w:r>
      <w:r>
        <w:rPr>
          <w:rStyle w:val="SourceText"/>
        </w:rPr>
        <w:t xml:space="preserve">; capture the print preview. </w:t>
      </w:r>
    </w:p>
    <w:p>
      <w:pPr>
        <w:pStyle w:val="BodyText"/>
        <w:numPr>
          <w:ilvl w:val="0"/>
          <w:numId w:val="138"/>
        </w:numPr>
        <w:tabs>
          <w:tab w:val="clear" w:pos="1134"/>
          <w:tab w:val="left" w:pos="709" w:leader="none"/>
        </w:tabs>
        <w:bidi w:val="0"/>
        <w:spacing w:before="0" w:after="0"/>
        <w:ind w:hanging="283" w:left="709"/>
        <w:rPr/>
      </w:pPr>
      <w:r>
        <w:rPr>
          <w:rStyle w:val="SourceText"/>
        </w:rPr>
        <w:t xml:space="preserve">After issuing the credit note; capture the "returned N" tags, Credit notes section and timeline entry. </w:t>
      </w:r>
    </w:p>
    <w:p>
      <w:pPr>
        <w:pStyle w:val="BodyText"/>
        <w:numPr>
          <w:ilvl w:val="0"/>
          <w:numId w:val="138"/>
        </w:numPr>
        <w:tabs>
          <w:tab w:val="clear" w:pos="1134"/>
          <w:tab w:val="left" w:pos="709" w:leader="none"/>
        </w:tabs>
        <w:bidi w:val="0"/>
        <w:spacing w:before="0" w:after="0"/>
        <w:ind w:hanging="283" w:left="709"/>
        <w:rPr/>
      </w:pPr>
      <w:r>
        <w:rPr>
          <w:rStyle w:val="SourceText"/>
        </w:rPr>
        <w:t xml:space="preserve">On a credit invoice click </w:t>
      </w:r>
      <w:r>
        <w:rPr>
          <w:rStyle w:val="Strong"/>
        </w:rPr>
        <w:t>Receive balance</w:t>
      </w:r>
      <w:r>
        <w:rPr>
          <w:rStyle w:val="SourceText"/>
        </w:rPr>
        <w:t xml:space="preserve">, choose UPI; capture the drawer. </w:t>
      </w:r>
    </w:p>
    <w:p>
      <w:pPr>
        <w:pStyle w:val="BodyText"/>
        <w:numPr>
          <w:ilvl w:val="0"/>
          <w:numId w:val="138"/>
        </w:numPr>
        <w:tabs>
          <w:tab w:val="clear" w:pos="1134"/>
          <w:tab w:val="left" w:pos="709" w:leader="none"/>
        </w:tabs>
        <w:bidi w:val="0"/>
        <w:spacing w:before="0" w:after="0"/>
        <w:ind w:hanging="283" w:left="709"/>
        <w:rPr/>
      </w:pPr>
      <w:r>
        <w:rPr>
          <w:rStyle w:val="SourceText"/>
        </w:rPr>
        <w:t xml:space="preserve">On a Posted invoice from this month click </w:t>
      </w:r>
      <w:r>
        <w:rPr>
          <w:rStyle w:val="Strong"/>
        </w:rPr>
        <w:t>Cancel invoice</w:t>
      </w:r>
      <w:r>
        <w:rPr>
          <w:rStyle w:val="SourceText"/>
        </w:rPr>
        <w:t xml:space="preserve">; type a reason; capture the dialog. </w:t>
      </w:r>
    </w:p>
    <w:p>
      <w:pPr>
        <w:pStyle w:val="BodyText"/>
        <w:numPr>
          <w:ilvl w:val="0"/>
          <w:numId w:val="138"/>
        </w:numPr>
        <w:tabs>
          <w:tab w:val="clear" w:pos="1134"/>
          <w:tab w:val="left" w:pos="709" w:leader="none"/>
        </w:tabs>
        <w:bidi w:val="0"/>
        <w:ind w:hanging="283" w:left="709"/>
        <w:rPr/>
      </w:pPr>
      <w:r>
        <w:rPr>
          <w:rStyle w:val="SourceText"/>
        </w:rPr>
        <w:t xml:space="preserve">After cancelling; capture the CANCELLED watermark and the amber banner. </w:t>
      </w:r>
    </w:p>
    <w:p>
      <w:pPr>
        <w:pStyle w:val="HorizontalLine"/>
        <w:bidi w:val="0"/>
        <w:rPr/>
      </w:pPr>
      <w:r>
        <w:rPr/>
      </w:r>
    </w:p>
    <w:p>
      <w:pPr>
        <w:pStyle w:val="Heading3"/>
        <w:bidi w:val="0"/>
        <w:ind w:hanging="0" w:left="0" w:right="0"/>
        <w:rPr/>
      </w:pPr>
      <w:bookmarkStart w:id="168" w:name="customers"/>
      <w:bookmarkEnd w:id="168"/>
      <w:r>
        <w:rPr>
          <w:rStyle w:val="SourceText"/>
        </w:rPr>
        <w:t>Customers</w:t>
      </w:r>
    </w:p>
    <w:p>
      <w:pPr>
        <w:pStyle w:val="BodyText"/>
        <w:numPr>
          <w:ilvl w:val="0"/>
          <w:numId w:val="139"/>
        </w:numPr>
        <w:tabs>
          <w:tab w:val="clear" w:pos="1134"/>
          <w:tab w:val="left" w:pos="709" w:leader="none"/>
        </w:tabs>
        <w:bidi w:val="0"/>
        <w:ind w:hanging="283" w:left="709"/>
        <w:rPr/>
      </w:pPr>
      <w:r>
        <w:rPr>
          <w:rStyle w:val="Strong"/>
        </w:rPr>
        <w:t>Route:</w:t>
      </w:r>
      <w:r>
        <w:rPr>
          <w:rStyle w:val="SourceText"/>
        </w:rPr>
        <w:t xml:space="preserve"> /customers (deep link /customers?focus=&lt;customerId&gt; opens that customer's drawer) - </w:t>
      </w:r>
      <w:r>
        <w:rPr>
          <w:rStyle w:val="Strong"/>
        </w:rPr>
        <w:t>Menu:</w:t>
      </w:r>
      <w:r>
        <w:rPr>
          <w:rStyle w:val="SourceText"/>
        </w:rPr>
        <w:t xml:space="preserve"> Sell › Customers - </w:t>
      </w:r>
      <w:r>
        <w:rPr>
          <w:rStyle w:val="Strong"/>
        </w:rPr>
        <w:t>Who can use it:</w:t>
      </w:r>
      <w:r>
        <w:rPr>
          <w:rStyle w:val="SourceText"/>
        </w:rPr>
        <w:t xml:space="preserve"> customers.read (list, statement); customers.manage (</w:t>
      </w:r>
      <w:r>
        <w:rPr>
          <w:rStyle w:val="Strong"/>
        </w:rPr>
        <w:t>New customer</w:t>
      </w:r>
      <w:r>
        <w:rPr>
          <w:rStyle w:val="SourceText"/>
        </w:rPr>
        <w:t xml:space="preserve">, </w:t>
      </w:r>
      <w:r>
        <w:rPr>
          <w:rStyle w:val="Strong"/>
        </w:rPr>
        <w:t>Edit profile</w:t>
      </w:r>
      <w:r>
        <w:rPr>
          <w:rStyle w:val="SourceText"/>
        </w:rPr>
        <w:t xml:space="preserve"> tab); sales.read (</w:t>
      </w:r>
      <w:r>
        <w:rPr>
          <w:rStyle w:val="Strong"/>
        </w:rPr>
        <w:t>Buys most</w:t>
      </w:r>
      <w:r>
        <w:rPr>
          <w:rStyle w:val="SourceText"/>
        </w:rPr>
        <w:t xml:space="preserve"> tab and the </w:t>
      </w:r>
      <w:r>
        <w:rPr>
          <w:rStyle w:val="Strong"/>
        </w:rPr>
        <w:t>Invoices</w:t>
      </w:r>
      <w:r>
        <w:rPr>
          <w:rStyle w:val="SourceText"/>
        </w:rPr>
        <w:t xml:space="preserve"> tab's data); sales.receipts (</w:t>
      </w:r>
      <w:r>
        <w:rPr>
          <w:rStyle w:val="Strong"/>
        </w:rPr>
        <w:t>Receive payment</w:t>
      </w:r>
      <w:r>
        <w:rPr>
          <w:rStyle w:val="SourceText"/>
        </w:rPr>
        <w:t xml:space="preserve"> tab); reports.read (Receivables and Overdue cards). Statement and receipts endpoints also need the plan's </w:t>
      </w:r>
      <w:r>
        <w:rPr>
          <w:rStyle w:val="Strong"/>
        </w:rPr>
        <w:t>pos</w:t>
      </w:r>
      <w:r>
        <w:rPr>
          <w:rStyle w:val="SourceText"/>
        </w:rPr>
        <w:t xml:space="preserve"> module. Default roles: view — Owner, Organization admin, Pharmacist, Store manager, Cashier, Accountant, Auditor, Analyst; create/edit — Owner, Organization admin, Pharmacist, Store manager, Cashier; receive payments — Owner, Organization admin, Pharmacist, Cashier, Accountant. </w:t>
      </w:r>
    </w:p>
    <w:p>
      <w:pPr>
        <w:pStyle w:val="Heading4"/>
        <w:bidi w:val="0"/>
        <w:ind w:hanging="0" w:left="0" w:right="0"/>
        <w:rPr/>
      </w:pPr>
      <w:bookmarkStart w:id="169" w:name="purpose_16"/>
      <w:bookmarkEnd w:id="169"/>
      <w:r>
        <w:rPr>
          <w:rStyle w:val="SourceText"/>
        </w:rPr>
        <w:t>Purpose</w:t>
      </w:r>
    </w:p>
    <w:p>
      <w:pPr>
        <w:pStyle w:val="BodyText"/>
        <w:bidi w:val="0"/>
        <w:rPr/>
      </w:pPr>
      <w:r>
        <w:rPr>
          <w:rStyle w:val="SourceText"/>
        </w:rPr>
        <w:t>The customer master and receivables desk: credit accounts, B2B (GST-registered) buyers and regular patients. Staff create and edit customers with GSTIN, address and credit terms, see who owes money and for how long, open a running statement, see invoices and favourite products, and record payments against outstanding credit.</w:t>
      </w:r>
    </w:p>
    <w:p>
      <w:pPr>
        <w:pStyle w:val="Heading4"/>
        <w:bidi w:val="0"/>
        <w:ind w:hanging="0" w:left="0" w:right="0"/>
        <w:rPr/>
      </w:pPr>
      <w:bookmarkStart w:id="170" w:name="screen-layout_16"/>
      <w:bookmarkEnd w:id="170"/>
      <w:r>
        <w:rPr>
          <w:rStyle w:val="SourceText"/>
        </w:rPr>
        <w:t>Screen layout</w:t>
      </w:r>
    </w:p>
    <w:p>
      <w:pPr>
        <w:pStyle w:val="BodyText"/>
        <w:bidi w:val="0"/>
        <w:rPr/>
      </w:pPr>
      <w:r>
        <w:rPr>
          <w:rStyle w:val="Strong"/>
        </w:rPr>
        <w:t>Page header</w:t>
      </w:r>
    </w:p>
    <w:p>
      <w:pPr>
        <w:pStyle w:val="BodyText"/>
        <w:numPr>
          <w:ilvl w:val="0"/>
          <w:numId w:val="140"/>
        </w:numPr>
        <w:tabs>
          <w:tab w:val="clear" w:pos="1134"/>
          <w:tab w:val="left" w:pos="709" w:leader="none"/>
        </w:tabs>
        <w:bidi w:val="0"/>
        <w:spacing w:before="0" w:after="0"/>
        <w:ind w:hanging="283" w:left="709"/>
        <w:rPr/>
      </w:pPr>
      <w:r>
        <w:rPr>
          <w:rStyle w:val="SourceText"/>
        </w:rPr>
        <w:t xml:space="preserve">Title: </w:t>
      </w:r>
      <w:r>
        <w:rPr>
          <w:rStyle w:val="Strong"/>
        </w:rPr>
        <w:t>Customers</w:t>
      </w:r>
      <w:r>
        <w:rPr>
          <w:rStyle w:val="SourceText"/>
        </w:rPr>
        <w:t xml:space="preserve">. </w:t>
      </w:r>
    </w:p>
    <w:p>
      <w:pPr>
        <w:pStyle w:val="BodyText"/>
        <w:numPr>
          <w:ilvl w:val="0"/>
          <w:numId w:val="140"/>
        </w:numPr>
        <w:tabs>
          <w:tab w:val="clear" w:pos="1134"/>
          <w:tab w:val="left" w:pos="709" w:leader="none"/>
        </w:tabs>
        <w:bidi w:val="0"/>
        <w:spacing w:before="0" w:after="0"/>
        <w:ind w:hanging="283" w:left="709"/>
        <w:rPr/>
      </w:pPr>
      <w:r>
        <w:rPr>
          <w:rStyle w:val="SourceText"/>
        </w:rPr>
        <w:t xml:space="preserve">Subtitle: "Credit accounts, statements and collections. Click a customer for their ledger." </w:t>
      </w:r>
    </w:p>
    <w:p>
      <w:pPr>
        <w:pStyle w:val="BodyText"/>
        <w:numPr>
          <w:ilvl w:val="0"/>
          <w:numId w:val="140"/>
        </w:numPr>
        <w:tabs>
          <w:tab w:val="clear" w:pos="1134"/>
          <w:tab w:val="left" w:pos="709" w:leader="none"/>
        </w:tabs>
        <w:bidi w:val="0"/>
        <w:ind w:hanging="283" w:left="709"/>
        <w:rPr/>
      </w:pPr>
      <w:r>
        <w:rPr>
          <w:rStyle w:val="SourceText"/>
        </w:rPr>
        <w:t xml:space="preserve">Header button: </w:t>
      </w:r>
      <w:r>
        <w:rPr>
          <w:rStyle w:val="Strong"/>
        </w:rPr>
        <w:t>+ New customer</w:t>
      </w:r>
      <w:r>
        <w:rPr>
          <w:rStyle w:val="SourceText"/>
        </w:rPr>
        <w:t xml:space="preserve"> (only with customers.manage). </w:t>
      </w:r>
    </w:p>
    <w:p>
      <w:pPr>
        <w:pStyle w:val="BodyText"/>
        <w:bidi w:val="0"/>
        <w:rPr/>
      </w:pPr>
      <w:r>
        <w:rPr>
          <w:rStyle w:val="Strong"/>
        </w:rPr>
        <w:t>Metric cards</w:t>
      </w:r>
    </w:p>
    <w:tbl>
      <w:tblPr>
        <w:tblW w:w="9600" w:type="dxa"/>
        <w:jc w:val="left"/>
        <w:tblInd w:w="28" w:type="dxa"/>
        <w:tblLayout w:type="fixed"/>
        <w:tblCellMar>
          <w:top w:w="28" w:type="dxa"/>
          <w:left w:w="28" w:type="dxa"/>
          <w:bottom w:w="28" w:type="dxa"/>
          <w:right w:w="28" w:type="dxa"/>
        </w:tblCellMar>
      </w:tblPr>
      <w:tblGrid>
        <w:gridCol w:w="1792"/>
        <w:gridCol w:w="1988"/>
        <w:gridCol w:w="2261"/>
        <w:gridCol w:w="3559"/>
      </w:tblGrid>
      <w:tr>
        <w:trPr>
          <w:tblHeader w:val="true"/>
        </w:trPr>
        <w:tc>
          <w:tcPr>
            <w:tcW w:w="1792" w:type="dxa"/>
            <w:tcBorders/>
            <w:vAlign w:val="center"/>
          </w:tcPr>
          <w:p>
            <w:pPr>
              <w:pStyle w:val="TableHeading"/>
              <w:suppressLineNumbers/>
              <w:shd w:fill="D9F7EF" w:val="clear"/>
              <w:bidi w:val="0"/>
              <w:spacing w:before="0" w:after="283"/>
              <w:jc w:val="center"/>
              <w:rPr/>
            </w:pPr>
            <w:r>
              <w:rPr/>
              <w:t>Card</w:t>
            </w:r>
          </w:p>
        </w:tc>
        <w:tc>
          <w:tcPr>
            <w:tcW w:w="1988" w:type="dxa"/>
            <w:tcBorders/>
            <w:vAlign w:val="center"/>
          </w:tcPr>
          <w:p>
            <w:pPr>
              <w:pStyle w:val="TableHeading"/>
              <w:suppressLineNumbers/>
              <w:shd w:fill="D9F7EF" w:val="clear"/>
              <w:bidi w:val="0"/>
              <w:spacing w:before="0" w:after="283"/>
              <w:jc w:val="center"/>
              <w:rPr/>
            </w:pPr>
            <w:r>
              <w:rPr/>
              <w:t>Value</w:t>
            </w:r>
          </w:p>
        </w:tc>
        <w:tc>
          <w:tcPr>
            <w:tcW w:w="2261" w:type="dxa"/>
            <w:tcBorders/>
            <w:vAlign w:val="center"/>
          </w:tcPr>
          <w:p>
            <w:pPr>
              <w:pStyle w:val="TableHeading"/>
              <w:suppressLineNumbers/>
              <w:shd w:fill="D9F7EF" w:val="clear"/>
              <w:bidi w:val="0"/>
              <w:spacing w:before="0" w:after="283"/>
              <w:jc w:val="center"/>
              <w:rPr/>
            </w:pPr>
            <w:r>
              <w:rPr/>
              <w:t>Hint</w:t>
            </w:r>
          </w:p>
        </w:tc>
        <w:tc>
          <w:tcPr>
            <w:tcW w:w="3559" w:type="dxa"/>
            <w:tcBorders/>
            <w:vAlign w:val="center"/>
          </w:tcPr>
          <w:p>
            <w:pPr>
              <w:pStyle w:val="TableHeading"/>
              <w:suppressLineNumbers/>
              <w:shd w:fill="D9F7EF" w:val="clear"/>
              <w:bidi w:val="0"/>
              <w:spacing w:before="0" w:after="283"/>
              <w:jc w:val="center"/>
              <w:rPr/>
            </w:pPr>
            <w:r>
              <w:rPr/>
              <w:t>How computed</w:t>
            </w:r>
          </w:p>
        </w:tc>
      </w:tr>
      <w:tr>
        <w:trPr/>
        <w:tc>
          <w:tcPr>
            <w:tcW w:w="1792" w:type="dxa"/>
            <w:tcBorders/>
            <w:vAlign w:val="center"/>
          </w:tcPr>
          <w:p>
            <w:pPr>
              <w:pStyle w:val="TableContents"/>
              <w:bidi w:val="0"/>
              <w:spacing w:before="0" w:after="283"/>
              <w:rPr/>
            </w:pPr>
            <w:r>
              <w:rPr>
                <w:rStyle w:val="Strong"/>
              </w:rPr>
              <w:t>Customers</w:t>
            </w:r>
          </w:p>
        </w:tc>
        <w:tc>
          <w:tcPr>
            <w:tcW w:w="1988" w:type="dxa"/>
            <w:tcBorders/>
            <w:vAlign w:val="center"/>
          </w:tcPr>
          <w:p>
            <w:pPr>
              <w:pStyle w:val="TableContents"/>
              <w:bidi w:val="0"/>
              <w:spacing w:before="0" w:after="283"/>
              <w:rPr/>
            </w:pPr>
            <w:r>
              <w:rPr/>
              <w:t>Number of customers matching current search/filters</w:t>
            </w:r>
          </w:p>
        </w:tc>
        <w:tc>
          <w:tcPr>
            <w:tcW w:w="2261" w:type="dxa"/>
            <w:tcBorders/>
            <w:vAlign w:val="center"/>
          </w:tcPr>
          <w:p>
            <w:pPr>
              <w:pStyle w:val="TableContents"/>
              <w:bidi w:val="0"/>
              <w:spacing w:before="0" w:after="283"/>
              <w:rPr/>
            </w:pPr>
            <w:r>
              <w:rPr/>
              <w:t>"matching filters" when any filter/search is set, else "all accounts"</w:t>
            </w:r>
          </w:p>
        </w:tc>
        <w:tc>
          <w:tcPr>
            <w:tcW w:w="3559" w:type="dxa"/>
            <w:tcBorders/>
            <w:vAlign w:val="center"/>
          </w:tcPr>
          <w:p>
            <w:pPr>
              <w:pStyle w:val="TableContents"/>
              <w:bidi w:val="0"/>
              <w:spacing w:before="0" w:after="283"/>
              <w:rPr/>
            </w:pPr>
            <w:r>
              <w:rPr/>
              <w:t>List total count</w:t>
            </w:r>
          </w:p>
        </w:tc>
      </w:tr>
      <w:tr>
        <w:trPr/>
        <w:tc>
          <w:tcPr>
            <w:tcW w:w="1792" w:type="dxa"/>
            <w:tcBorders/>
            <w:vAlign w:val="center"/>
          </w:tcPr>
          <w:p>
            <w:pPr>
              <w:pStyle w:val="TableContents"/>
              <w:bidi w:val="0"/>
              <w:spacing w:before="0" w:after="283"/>
              <w:rPr/>
            </w:pPr>
            <w:r>
              <w:rPr>
                <w:rStyle w:val="Strong"/>
              </w:rPr>
              <w:t>Wholesale / B2B</w:t>
            </w:r>
          </w:p>
        </w:tc>
        <w:tc>
          <w:tcPr>
            <w:tcW w:w="1988" w:type="dxa"/>
            <w:tcBorders/>
            <w:vAlign w:val="center"/>
          </w:tcPr>
          <w:p>
            <w:pPr>
              <w:pStyle w:val="TableContents"/>
              <w:bidi w:val="0"/>
              <w:spacing w:before="0" w:after="283"/>
              <w:rPr/>
            </w:pPr>
            <w:r>
              <w:rPr/>
              <w:t>Number of customers marked wholesale (ignores filters)</w:t>
            </w:r>
          </w:p>
        </w:tc>
        <w:tc>
          <w:tcPr>
            <w:tcW w:w="2261" w:type="dxa"/>
            <w:tcBorders/>
            <w:vAlign w:val="center"/>
          </w:tcPr>
          <w:p>
            <w:pPr>
              <w:pStyle w:val="TableContents"/>
              <w:bidi w:val="0"/>
              <w:spacing w:before="0" w:after="283"/>
              <w:rPr/>
            </w:pPr>
            <w:r>
              <w:rPr/>
              <w:t>—</w:t>
            </w:r>
          </w:p>
        </w:tc>
        <w:tc>
          <w:tcPr>
            <w:tcW w:w="3559" w:type="dxa"/>
            <w:tcBorders/>
            <w:vAlign w:val="center"/>
          </w:tcPr>
          <w:p>
            <w:pPr>
              <w:pStyle w:val="TableContents"/>
              <w:bidi w:val="0"/>
              <w:spacing w:before="0" w:after="283"/>
              <w:rPr/>
            </w:pPr>
            <w:r>
              <w:rPr/>
              <w:t xml:space="preserve">Count with </w:t>
            </w:r>
            <w:r>
              <w:rPr>
                <w:rStyle w:val="SourceText"/>
              </w:rPr>
              <w:t>isWholesale = true</w:t>
            </w:r>
          </w:p>
        </w:tc>
      </w:tr>
      <w:tr>
        <w:trPr/>
        <w:tc>
          <w:tcPr>
            <w:tcW w:w="1792" w:type="dxa"/>
            <w:tcBorders/>
            <w:vAlign w:val="center"/>
          </w:tcPr>
          <w:p>
            <w:pPr>
              <w:pStyle w:val="TableContents"/>
              <w:bidi w:val="0"/>
              <w:spacing w:before="0" w:after="283"/>
              <w:rPr/>
            </w:pPr>
            <w:r>
              <w:rPr>
                <w:rStyle w:val="Strong"/>
              </w:rPr>
              <w:t>Receivables</w:t>
            </w:r>
            <w:r>
              <w:rPr/>
              <w:t xml:space="preserve"> (needs </w:t>
            </w:r>
            <w:r>
              <w:rPr>
                <w:rStyle w:val="SourceText"/>
              </w:rPr>
              <w:t>reports.read</w:t>
            </w:r>
            <w:r>
              <w:rPr/>
              <w:t>)</w:t>
            </w:r>
          </w:p>
        </w:tc>
        <w:tc>
          <w:tcPr>
            <w:tcW w:w="1988" w:type="dxa"/>
            <w:tcBorders/>
            <w:vAlign w:val="center"/>
          </w:tcPr>
          <w:p>
            <w:pPr>
              <w:pStyle w:val="TableContents"/>
              <w:bidi w:val="0"/>
              <w:spacing w:before="0" w:after="283"/>
              <w:rPr/>
            </w:pPr>
            <w:r>
              <w:rPr/>
              <w:t>Total open credit across all customers</w:t>
            </w:r>
          </w:p>
        </w:tc>
        <w:tc>
          <w:tcPr>
            <w:tcW w:w="2261" w:type="dxa"/>
            <w:tcBorders/>
            <w:vAlign w:val="center"/>
          </w:tcPr>
          <w:p>
            <w:pPr>
              <w:pStyle w:val="TableContents"/>
              <w:bidi w:val="0"/>
              <w:spacing w:before="0" w:after="283"/>
              <w:rPr/>
            </w:pPr>
            <w:r>
              <w:rPr/>
              <w:t>"all customers"; amber when &gt; 0</w:t>
            </w:r>
          </w:p>
        </w:tc>
        <w:tc>
          <w:tcPr>
            <w:tcW w:w="3559" w:type="dxa"/>
            <w:tcBorders/>
            <w:vAlign w:val="center"/>
          </w:tcPr>
          <w:p>
            <w:pPr>
              <w:pStyle w:val="TableContents"/>
              <w:bidi w:val="0"/>
              <w:spacing w:before="0" w:after="283"/>
              <w:rPr/>
            </w:pPr>
            <w:r>
              <w:rPr/>
              <w:t xml:space="preserve">Sum of open credit on all invoices (from the aging report; opening balances are </w:t>
            </w:r>
            <w:r>
              <w:rPr>
                <w:rStyle w:val="Strong"/>
              </w:rPr>
              <w:t>not</w:t>
            </w:r>
            <w:r>
              <w:rPr/>
              <w:t xml:space="preserve"> included)</w:t>
            </w:r>
          </w:p>
        </w:tc>
      </w:tr>
      <w:tr>
        <w:trPr/>
        <w:tc>
          <w:tcPr>
            <w:tcW w:w="1792" w:type="dxa"/>
            <w:tcBorders/>
            <w:vAlign w:val="center"/>
          </w:tcPr>
          <w:p>
            <w:pPr>
              <w:pStyle w:val="TableContents"/>
              <w:bidi w:val="0"/>
              <w:spacing w:before="0" w:after="283"/>
              <w:rPr/>
            </w:pPr>
            <w:r>
              <w:rPr>
                <w:rStyle w:val="Strong"/>
              </w:rPr>
              <w:t>Overdue</w:t>
            </w:r>
            <w:r>
              <w:rPr/>
              <w:t xml:space="preserve"> (needs </w:t>
            </w:r>
            <w:r>
              <w:rPr>
                <w:rStyle w:val="SourceText"/>
              </w:rPr>
              <w:t>reports.read</w:t>
            </w:r>
            <w:r>
              <w:rPr/>
              <w:t>, red alert card)</w:t>
            </w:r>
          </w:p>
        </w:tc>
        <w:tc>
          <w:tcPr>
            <w:tcW w:w="1988" w:type="dxa"/>
            <w:tcBorders/>
            <w:vAlign w:val="center"/>
          </w:tcPr>
          <w:p>
            <w:pPr>
              <w:pStyle w:val="TableContents"/>
              <w:bidi w:val="0"/>
              <w:spacing w:before="0" w:after="283"/>
              <w:rPr/>
            </w:pPr>
            <w:r>
              <w:rPr/>
              <w:t>Open credit past credit days</w:t>
            </w:r>
          </w:p>
        </w:tc>
        <w:tc>
          <w:tcPr>
            <w:tcW w:w="2261" w:type="dxa"/>
            <w:tcBorders/>
            <w:vAlign w:val="center"/>
          </w:tcPr>
          <w:p>
            <w:pPr>
              <w:pStyle w:val="TableContents"/>
              <w:bidi w:val="0"/>
              <w:spacing w:before="0" w:after="283"/>
              <w:rPr/>
            </w:pPr>
            <w:r>
              <w:rPr/>
              <w:t>"past credit days"; red when &gt; 0</w:t>
            </w:r>
          </w:p>
        </w:tc>
        <w:tc>
          <w:tcPr>
            <w:tcW w:w="3559" w:type="dxa"/>
            <w:tcBorders/>
            <w:vAlign w:val="center"/>
          </w:tcPr>
          <w:p>
            <w:pPr>
              <w:pStyle w:val="TableContents"/>
              <w:bidi w:val="0"/>
              <w:spacing w:before="0" w:after="283"/>
              <w:rPr/>
            </w:pPr>
            <w:r>
              <w:rPr/>
              <w:t>Receivables total − "current" bucket, where an invoice is overdue when today &gt; invoice date + customer's credit days</w:t>
            </w:r>
          </w:p>
        </w:tc>
      </w:tr>
    </w:tbl>
    <w:p>
      <w:pPr>
        <w:pStyle w:val="BodyText"/>
        <w:bidi w:val="0"/>
        <w:rPr/>
      </w:pPr>
      <w:r>
        <w:rPr>
          <w:rStyle w:val="Strong"/>
        </w:rPr>
        <w:t>Accounts card</w:t>
      </w:r>
    </w:p>
    <w:p>
      <w:pPr>
        <w:pStyle w:val="BodyText"/>
        <w:numPr>
          <w:ilvl w:val="0"/>
          <w:numId w:val="141"/>
        </w:numPr>
        <w:tabs>
          <w:tab w:val="clear" w:pos="1134"/>
          <w:tab w:val="left" w:pos="709" w:leader="none"/>
        </w:tabs>
        <w:bidi w:val="0"/>
        <w:spacing w:before="0" w:after="0"/>
        <w:ind w:hanging="283" w:left="709"/>
        <w:rPr/>
      </w:pPr>
      <w:r>
        <w:rPr>
          <w:rStyle w:val="SourceText"/>
        </w:rPr>
        <w:t xml:space="preserve">Title </w:t>
      </w:r>
      <w:r>
        <w:rPr>
          <w:rStyle w:val="Strong"/>
        </w:rPr>
        <w:t>Accounts</w:t>
      </w:r>
      <w:r>
        <w:rPr>
          <w:rStyle w:val="SourceText"/>
        </w:rPr>
        <w:t xml:space="preserve">, search box (right) — placeholder "Name, phone, GSTIN, category…" (matches name or category case-insensitive, phone contains, GSTIN contains upper-case text; debounced 300 ms; max 120 chars). </w:t>
      </w:r>
    </w:p>
    <w:p>
      <w:pPr>
        <w:pStyle w:val="BodyText"/>
        <w:numPr>
          <w:ilvl w:val="0"/>
          <w:numId w:val="141"/>
        </w:numPr>
        <w:tabs>
          <w:tab w:val="clear" w:pos="1134"/>
          <w:tab w:val="left" w:pos="709" w:leader="none"/>
        </w:tabs>
        <w:bidi w:val="0"/>
        <w:spacing w:before="0" w:after="0"/>
        <w:ind w:hanging="283" w:left="709"/>
        <w:rPr/>
      </w:pPr>
      <w:r>
        <w:rPr>
          <w:rStyle w:val="SourceText"/>
        </w:rPr>
        <w:t xml:space="preserve">Status chips: </w:t>
      </w:r>
      <w:r>
        <w:rPr>
          <w:rStyle w:val="Strong"/>
        </w:rPr>
        <w:t>All</w:t>
      </w:r>
      <w:r>
        <w:rPr>
          <w:rStyle w:val="SourceText"/>
        </w:rPr>
        <w:t xml:space="preserve">, </w:t>
      </w:r>
      <w:r>
        <w:rPr>
          <w:rStyle w:val="Strong"/>
        </w:rPr>
        <w:t>Active</w:t>
      </w:r>
      <w:r>
        <w:rPr>
          <w:rStyle w:val="SourceText"/>
        </w:rPr>
        <w:t xml:space="preserve"> (green), </w:t>
      </w:r>
      <w:r>
        <w:rPr>
          <w:rStyle w:val="Strong"/>
        </w:rPr>
        <w:t>Inactive</w:t>
      </w:r>
      <w:r>
        <w:rPr>
          <w:rStyle w:val="SourceText"/>
        </w:rPr>
        <w:t xml:space="preserve"> (grey), </w:t>
      </w:r>
      <w:r>
        <w:rPr>
          <w:rStyle w:val="Strong"/>
        </w:rPr>
        <w:t>Blocked</w:t>
      </w:r>
      <w:r>
        <w:rPr>
          <w:rStyle w:val="SourceText"/>
        </w:rPr>
        <w:t xml:space="preserve"> (red). Clicking the active chip again returns to All. </w:t>
      </w:r>
    </w:p>
    <w:p>
      <w:pPr>
        <w:pStyle w:val="BodyText"/>
        <w:numPr>
          <w:ilvl w:val="0"/>
          <w:numId w:val="141"/>
        </w:numPr>
        <w:tabs>
          <w:tab w:val="clear" w:pos="1134"/>
          <w:tab w:val="left" w:pos="709" w:leader="none"/>
        </w:tabs>
        <w:bidi w:val="0"/>
        <w:spacing w:before="0" w:after="0"/>
        <w:ind w:hanging="283" w:left="709"/>
        <w:rPr/>
      </w:pPr>
      <w:r>
        <w:rPr>
          <w:rStyle w:val="SourceText"/>
        </w:rPr>
        <w:t xml:space="preserve">Type chips: </w:t>
      </w:r>
      <w:r>
        <w:rPr>
          <w:rStyle w:val="Strong"/>
        </w:rPr>
        <w:t>Any type</w:t>
      </w:r>
      <w:r>
        <w:rPr>
          <w:rStyle w:val="SourceText"/>
        </w:rPr>
        <w:t xml:space="preserve">, </w:t>
      </w:r>
      <w:r>
        <w:rPr>
          <w:rStyle w:val="Strong"/>
        </w:rPr>
        <w:t>Retail</w:t>
      </w:r>
      <w:r>
        <w:rPr>
          <w:rStyle w:val="SourceText"/>
        </w:rPr>
        <w:t xml:space="preserve">, </w:t>
      </w:r>
      <w:r>
        <w:rPr>
          <w:rStyle w:val="Strong"/>
        </w:rPr>
        <w:t>Wholesale</w:t>
      </w:r>
      <w:r>
        <w:rPr>
          <w:rStyle w:val="SourceText"/>
        </w:rPr>
        <w:t xml:space="preserve">. </w:t>
      </w:r>
    </w:p>
    <w:p>
      <w:pPr>
        <w:pStyle w:val="BodyText"/>
        <w:numPr>
          <w:ilvl w:val="0"/>
          <w:numId w:val="141"/>
        </w:numPr>
        <w:tabs>
          <w:tab w:val="clear" w:pos="1134"/>
          <w:tab w:val="left" w:pos="709" w:leader="none"/>
        </w:tabs>
        <w:bidi w:val="0"/>
        <w:ind w:hanging="283" w:left="709"/>
        <w:rPr/>
      </w:pPr>
      <w:r>
        <w:rPr>
          <w:rStyle w:val="SourceText"/>
        </w:rPr>
        <w:t xml:space="preserve">Table (25 per page, sorted by name A–Z): </w:t>
      </w:r>
    </w:p>
    <w:tbl>
      <w:tblPr>
        <w:tblW w:w="9600" w:type="dxa"/>
        <w:jc w:val="left"/>
        <w:tblInd w:w="28" w:type="dxa"/>
        <w:tblLayout w:type="fixed"/>
        <w:tblCellMar>
          <w:top w:w="28" w:type="dxa"/>
          <w:left w:w="28" w:type="dxa"/>
          <w:bottom w:w="28" w:type="dxa"/>
          <w:right w:w="28" w:type="dxa"/>
        </w:tblCellMar>
      </w:tblPr>
      <w:tblGrid>
        <w:gridCol w:w="1156"/>
        <w:gridCol w:w="8444"/>
      </w:tblGrid>
      <w:tr>
        <w:trPr>
          <w:tblHeader w:val="true"/>
        </w:trPr>
        <w:tc>
          <w:tcPr>
            <w:tcW w:w="1156" w:type="dxa"/>
            <w:tcBorders/>
            <w:vAlign w:val="center"/>
          </w:tcPr>
          <w:p>
            <w:pPr>
              <w:pStyle w:val="TableHeading"/>
              <w:suppressLineNumbers/>
              <w:shd w:fill="D9F7EF" w:val="clear"/>
              <w:bidi w:val="0"/>
              <w:spacing w:before="0" w:after="283"/>
              <w:jc w:val="center"/>
              <w:rPr/>
            </w:pPr>
            <w:r>
              <w:rPr/>
              <w:t>Column</w:t>
            </w:r>
          </w:p>
        </w:tc>
        <w:tc>
          <w:tcPr>
            <w:tcW w:w="8444" w:type="dxa"/>
            <w:tcBorders/>
            <w:vAlign w:val="center"/>
          </w:tcPr>
          <w:p>
            <w:pPr>
              <w:pStyle w:val="TableHeading"/>
              <w:suppressLineNumbers/>
              <w:shd w:fill="D9F7EF" w:val="clear"/>
              <w:bidi w:val="0"/>
              <w:spacing w:before="0" w:after="283"/>
              <w:jc w:val="center"/>
              <w:rPr/>
            </w:pPr>
            <w:r>
              <w:rPr/>
              <w:t>Meaning</w:t>
            </w:r>
          </w:p>
        </w:tc>
      </w:tr>
      <w:tr>
        <w:trPr/>
        <w:tc>
          <w:tcPr>
            <w:tcW w:w="1156" w:type="dxa"/>
            <w:tcBorders/>
            <w:vAlign w:val="center"/>
          </w:tcPr>
          <w:p>
            <w:pPr>
              <w:pStyle w:val="TableContents"/>
              <w:bidi w:val="0"/>
              <w:spacing w:before="0" w:after="283"/>
              <w:rPr/>
            </w:pPr>
            <w:r>
              <w:rPr>
                <w:rStyle w:val="Strong"/>
              </w:rPr>
              <w:t>Customer</w:t>
            </w:r>
          </w:p>
        </w:tc>
        <w:tc>
          <w:tcPr>
            <w:tcW w:w="8444" w:type="dxa"/>
            <w:tcBorders/>
            <w:vAlign w:val="center"/>
          </w:tcPr>
          <w:p>
            <w:pPr>
              <w:pStyle w:val="TableContents"/>
              <w:bidi w:val="0"/>
              <w:spacing w:before="0" w:after="283"/>
              <w:rPr/>
            </w:pPr>
            <w:r>
              <w:rPr/>
              <w:t xml:space="preserve">Name, blue </w:t>
            </w:r>
            <w:r>
              <w:rPr>
                <w:rStyle w:val="Strong"/>
              </w:rPr>
              <w:t>B2B</w:t>
            </w:r>
            <w:r>
              <w:rPr/>
              <w:t xml:space="preserve"> badge if wholesale, category underneath</w:t>
            </w:r>
          </w:p>
        </w:tc>
      </w:tr>
      <w:tr>
        <w:trPr/>
        <w:tc>
          <w:tcPr>
            <w:tcW w:w="1156" w:type="dxa"/>
            <w:tcBorders/>
            <w:vAlign w:val="center"/>
          </w:tcPr>
          <w:p>
            <w:pPr>
              <w:pStyle w:val="TableContents"/>
              <w:bidi w:val="0"/>
              <w:spacing w:before="0" w:after="283"/>
              <w:rPr/>
            </w:pPr>
            <w:r>
              <w:rPr>
                <w:rStyle w:val="Strong"/>
              </w:rPr>
              <w:t>Contact</w:t>
            </w:r>
          </w:p>
        </w:tc>
        <w:tc>
          <w:tcPr>
            <w:tcW w:w="8444" w:type="dxa"/>
            <w:tcBorders/>
            <w:vAlign w:val="center"/>
          </w:tcPr>
          <w:p>
            <w:pPr>
              <w:pStyle w:val="TableContents"/>
              <w:bidi w:val="0"/>
              <w:spacing w:before="0" w:after="283"/>
              <w:rPr/>
            </w:pPr>
            <w:r>
              <w:rPr/>
              <w:t>Mobile or "—"</w:t>
            </w:r>
          </w:p>
        </w:tc>
      </w:tr>
      <w:tr>
        <w:trPr/>
        <w:tc>
          <w:tcPr>
            <w:tcW w:w="1156" w:type="dxa"/>
            <w:tcBorders/>
            <w:vAlign w:val="center"/>
          </w:tcPr>
          <w:p>
            <w:pPr>
              <w:pStyle w:val="TableContents"/>
              <w:bidi w:val="0"/>
              <w:spacing w:before="0" w:after="283"/>
              <w:rPr/>
            </w:pPr>
            <w:r>
              <w:rPr>
                <w:rStyle w:val="Strong"/>
              </w:rPr>
              <w:t>GSTIN · State</w:t>
            </w:r>
          </w:p>
        </w:tc>
        <w:tc>
          <w:tcPr>
            <w:tcW w:w="8444" w:type="dxa"/>
            <w:tcBorders/>
            <w:vAlign w:val="center"/>
          </w:tcPr>
          <w:p>
            <w:pPr>
              <w:pStyle w:val="TableContents"/>
              <w:bidi w:val="0"/>
              <w:spacing w:before="0" w:after="283"/>
              <w:rPr/>
            </w:pPr>
            <w:r>
              <w:rPr/>
              <w:t>GSTIN (monospace) or "Unregistered", plus "· "</w:t>
            </w:r>
          </w:p>
        </w:tc>
      </w:tr>
      <w:tr>
        <w:trPr/>
        <w:tc>
          <w:tcPr>
            <w:tcW w:w="1156" w:type="dxa"/>
            <w:tcBorders/>
            <w:vAlign w:val="center"/>
          </w:tcPr>
          <w:p>
            <w:pPr>
              <w:pStyle w:val="TableContents"/>
              <w:bidi w:val="0"/>
              <w:spacing w:before="0" w:after="283"/>
              <w:rPr/>
            </w:pPr>
            <w:r>
              <w:rPr>
                <w:rStyle w:val="Strong"/>
              </w:rPr>
              <w:t>Outstanding</w:t>
            </w:r>
          </w:p>
        </w:tc>
        <w:tc>
          <w:tcPr>
            <w:tcW w:w="8444" w:type="dxa"/>
            <w:tcBorders/>
            <w:vAlign w:val="center"/>
          </w:tcPr>
          <w:p>
            <w:pPr>
              <w:pStyle w:val="TableContents"/>
              <w:bidi w:val="0"/>
              <w:spacing w:before="0" w:after="283"/>
              <w:rPr/>
            </w:pPr>
            <w:r>
              <w:rPr/>
              <w:t>Opening balance + open credit on non-cancelled invoices (amber) or "—"; red "Nd overdue" under it = days the oldest overdue invoice is past its credit days</w:t>
            </w:r>
          </w:p>
        </w:tc>
      </w:tr>
      <w:tr>
        <w:trPr/>
        <w:tc>
          <w:tcPr>
            <w:tcW w:w="1156" w:type="dxa"/>
            <w:tcBorders/>
            <w:vAlign w:val="center"/>
          </w:tcPr>
          <w:p>
            <w:pPr>
              <w:pStyle w:val="TableContents"/>
              <w:bidi w:val="0"/>
              <w:spacing w:before="0" w:after="283"/>
              <w:rPr/>
            </w:pPr>
            <w:r>
              <w:rPr>
                <w:rStyle w:val="Strong"/>
              </w:rPr>
              <w:t>Credit use</w:t>
            </w:r>
          </w:p>
        </w:tc>
        <w:tc>
          <w:tcPr>
            <w:tcW w:w="8444" w:type="dxa"/>
            <w:tcBorders/>
            <w:vAlign w:val="center"/>
          </w:tcPr>
          <w:p>
            <w:pPr>
              <w:pStyle w:val="TableContents"/>
              <w:bidi w:val="0"/>
              <w:spacing w:before="0" w:after="283"/>
              <w:rPr/>
            </w:pPr>
            <w:r>
              <w:rPr/>
              <w:t>When a limit is set: a bar = outstanding ÷ limit (green ≤ 80 %, amber &gt; 80 %, red &gt; 100 %) labelled "₹limit · Nd" (N = credit days); else "No limit · Nd"</w:t>
            </w:r>
          </w:p>
        </w:tc>
      </w:tr>
      <w:tr>
        <w:trPr/>
        <w:tc>
          <w:tcPr>
            <w:tcW w:w="1156" w:type="dxa"/>
            <w:tcBorders/>
            <w:vAlign w:val="center"/>
          </w:tcPr>
          <w:p>
            <w:pPr>
              <w:pStyle w:val="TableContents"/>
              <w:bidi w:val="0"/>
              <w:spacing w:before="0" w:after="283"/>
              <w:rPr/>
            </w:pPr>
            <w:r>
              <w:rPr>
                <w:rStyle w:val="Strong"/>
              </w:rPr>
              <w:t>Status</w:t>
            </w:r>
          </w:p>
        </w:tc>
        <w:tc>
          <w:tcPr>
            <w:tcW w:w="8444" w:type="dxa"/>
            <w:tcBorders/>
            <w:vAlign w:val="center"/>
          </w:tcPr>
          <w:p>
            <w:pPr>
              <w:pStyle w:val="TableContents"/>
              <w:bidi w:val="0"/>
              <w:spacing w:before="0" w:after="283"/>
              <w:rPr/>
            </w:pPr>
            <w:r>
              <w:rPr/>
              <w:t>Active (green) / Inactive (grey) / Blocked (red)</w:t>
            </w:r>
          </w:p>
        </w:tc>
      </w:tr>
    </w:tbl>
    <w:p>
      <w:pPr>
        <w:pStyle w:val="BodyText"/>
        <w:numPr>
          <w:ilvl w:val="0"/>
          <w:numId w:val="142"/>
        </w:numPr>
        <w:tabs>
          <w:tab w:val="clear" w:pos="1134"/>
          <w:tab w:val="left" w:pos="709" w:leader="none"/>
        </w:tabs>
        <w:bidi w:val="0"/>
        <w:ind w:hanging="283" w:left="709"/>
        <w:rPr/>
      </w:pPr>
      <w:r>
        <w:rPr>
          <w:rStyle w:val="SourceText"/>
        </w:rPr>
        <w:t xml:space="preserve">Click a row to open the </w:t>
      </w:r>
      <w:r>
        <w:rPr>
          <w:rStyle w:val="Strong"/>
        </w:rPr>
        <w:t>customer drawer</w:t>
      </w:r>
      <w:r>
        <w:rPr>
          <w:rStyle w:val="SourceText"/>
        </w:rPr>
        <w:t xml:space="preserve">. Pagination: "Showing A–B of N customers". </w:t>
      </w:r>
    </w:p>
    <w:p>
      <w:pPr>
        <w:pStyle w:val="BodyText"/>
        <w:bidi w:val="0"/>
        <w:rPr/>
      </w:pPr>
      <w:r>
        <w:rPr>
          <w:rStyle w:val="Strong"/>
        </w:rPr>
        <w:t>Customer drawer</w:t>
      </w:r>
      <w:r>
        <w:rPr>
          <w:rStyle w:val="SourceText"/>
        </w:rPr>
        <w:t xml:space="preserve"> (wide side panel)</w:t>
      </w:r>
    </w:p>
    <w:p>
      <w:pPr>
        <w:pStyle w:val="BodyText"/>
        <w:numPr>
          <w:ilvl w:val="0"/>
          <w:numId w:val="143"/>
        </w:numPr>
        <w:tabs>
          <w:tab w:val="clear" w:pos="1134"/>
          <w:tab w:val="left" w:pos="709" w:leader="none"/>
        </w:tabs>
        <w:bidi w:val="0"/>
        <w:spacing w:before="0" w:after="0"/>
        <w:ind w:hanging="283" w:left="709"/>
        <w:rPr/>
      </w:pPr>
      <w:r>
        <w:rPr>
          <w:rStyle w:val="SourceText"/>
        </w:rPr>
        <w:t xml:space="preserve">Title: customer name; subtitle: phone · "GSTIN …" · category · "Wholesale" (or "Customer"). </w:t>
      </w:r>
    </w:p>
    <w:p>
      <w:pPr>
        <w:pStyle w:val="BodyText"/>
        <w:numPr>
          <w:ilvl w:val="0"/>
          <w:numId w:val="143"/>
        </w:numPr>
        <w:tabs>
          <w:tab w:val="clear" w:pos="1134"/>
          <w:tab w:val="left" w:pos="709" w:leader="none"/>
        </w:tabs>
        <w:bidi w:val="0"/>
        <w:spacing w:before="0" w:after="0"/>
        <w:ind w:hanging="283" w:left="709"/>
        <w:rPr/>
      </w:pPr>
      <w:r>
        <w:rPr>
          <w:rStyle w:val="SourceText"/>
        </w:rPr>
        <w:t xml:space="preserve">KPI cards: </w:t>
      </w:r>
    </w:p>
    <w:p>
      <w:pPr>
        <w:pStyle w:val="BodyText"/>
        <w:numPr>
          <w:ilvl w:val="0"/>
          <w:numId w:val="143"/>
        </w:numPr>
        <w:tabs>
          <w:tab w:val="clear" w:pos="1134"/>
          <w:tab w:val="left" w:pos="709" w:leader="none"/>
        </w:tabs>
        <w:bidi w:val="0"/>
        <w:spacing w:before="0" w:after="0"/>
        <w:ind w:hanging="283" w:left="709"/>
        <w:rPr/>
      </w:pPr>
      <w:r>
        <w:rPr>
          <w:rStyle w:val="Strong"/>
        </w:rPr>
        <w:t>Outstanding</w:t>
      </w:r>
      <w:r>
        <w:rPr>
          <w:rStyle w:val="SourceText"/>
        </w:rPr>
        <w:t xml:space="preserve"> — closing balance of the statement (amber if &gt; 0, green otherwise). When a limit exists, a bar "N% of ₹limit limit" (green / amber &gt; 80 % / red &gt; 100 %). </w:t>
      </w:r>
    </w:p>
    <w:p>
      <w:pPr>
        <w:pStyle w:val="BodyText"/>
        <w:numPr>
          <w:ilvl w:val="0"/>
          <w:numId w:val="143"/>
        </w:numPr>
        <w:tabs>
          <w:tab w:val="clear" w:pos="1134"/>
          <w:tab w:val="left" w:pos="709" w:leader="none"/>
        </w:tabs>
        <w:bidi w:val="0"/>
        <w:spacing w:before="0" w:after="0"/>
        <w:ind w:hanging="283" w:left="709"/>
        <w:rPr/>
      </w:pPr>
      <w:r>
        <w:rPr>
          <w:rStyle w:val="Strong"/>
        </w:rPr>
        <w:t>Credit terms</w:t>
      </w:r>
      <w:r>
        <w:rPr>
          <w:rStyle w:val="SourceText"/>
        </w:rPr>
        <w:t xml:space="preserve"> — "N days"; hint "limit ₹X" or "no limit". </w:t>
      </w:r>
    </w:p>
    <w:p>
      <w:pPr>
        <w:pStyle w:val="BodyText"/>
        <w:numPr>
          <w:ilvl w:val="0"/>
          <w:numId w:val="143"/>
        </w:numPr>
        <w:tabs>
          <w:tab w:val="clear" w:pos="1134"/>
          <w:tab w:val="left" w:pos="709" w:leader="none"/>
        </w:tabs>
        <w:bidi w:val="0"/>
        <w:spacing w:before="0" w:after="0"/>
        <w:ind w:hanging="283" w:left="709"/>
        <w:rPr/>
      </w:pPr>
      <w:r>
        <w:rPr>
          <w:rStyle w:val="Strong"/>
        </w:rPr>
        <w:t>Lifetime billed</w:t>
      </w:r>
      <w:r>
        <w:rPr>
          <w:rStyle w:val="SourceText"/>
        </w:rPr>
        <w:t xml:space="preserve"> — sum of all invoice totals for this customer; hint "N invoices". </w:t>
      </w:r>
    </w:p>
    <w:p>
      <w:pPr>
        <w:pStyle w:val="BodyText"/>
        <w:numPr>
          <w:ilvl w:val="0"/>
          <w:numId w:val="143"/>
        </w:numPr>
        <w:tabs>
          <w:tab w:val="clear" w:pos="1134"/>
          <w:tab w:val="left" w:pos="709" w:leader="none"/>
        </w:tabs>
        <w:bidi w:val="0"/>
        <w:spacing w:before="0" w:after="0"/>
        <w:ind w:hanging="283" w:left="709"/>
        <w:rPr/>
      </w:pPr>
      <w:r>
        <w:rPr>
          <w:rStyle w:val="SourceText"/>
        </w:rPr>
        <w:t xml:space="preserve">Tabs: </w:t>
      </w:r>
      <w:r>
        <w:rPr>
          <w:rStyle w:val="Strong"/>
        </w:rPr>
        <w:t>Statement</w:t>
      </w:r>
      <w:r>
        <w:rPr>
          <w:rStyle w:val="SourceText"/>
        </w:rPr>
        <w:t xml:space="preserve">, </w:t>
      </w:r>
      <w:r>
        <w:rPr>
          <w:rStyle w:val="Strong"/>
        </w:rPr>
        <w:t>Invoices</w:t>
      </w:r>
      <w:r>
        <w:rPr>
          <w:rStyle w:val="SourceText"/>
        </w:rPr>
        <w:t xml:space="preserve">, </w:t>
      </w:r>
      <w:r>
        <w:rPr>
          <w:rStyle w:val="Strong"/>
        </w:rPr>
        <w:t>Buys most</w:t>
      </w:r>
      <w:r>
        <w:rPr>
          <w:rStyle w:val="SourceText"/>
        </w:rPr>
        <w:t xml:space="preserve"> (sales.read), </w:t>
      </w:r>
      <w:r>
        <w:rPr>
          <w:rStyle w:val="Strong"/>
        </w:rPr>
        <w:t>Receive payment</w:t>
      </w:r>
      <w:r>
        <w:rPr>
          <w:rStyle w:val="SourceText"/>
        </w:rPr>
        <w:t xml:space="preserve"> (sales.receipts), </w:t>
      </w:r>
      <w:r>
        <w:rPr>
          <w:rStyle w:val="Strong"/>
        </w:rPr>
        <w:t>Edit profile</w:t>
      </w:r>
      <w:r>
        <w:rPr>
          <w:rStyle w:val="SourceText"/>
        </w:rPr>
        <w:t xml:space="preserve"> (customers.manage). </w:t>
      </w:r>
    </w:p>
    <w:p>
      <w:pPr>
        <w:pStyle w:val="BodyText"/>
        <w:numPr>
          <w:ilvl w:val="0"/>
          <w:numId w:val="143"/>
        </w:numPr>
        <w:tabs>
          <w:tab w:val="clear" w:pos="1134"/>
          <w:tab w:val="left" w:pos="709" w:leader="none"/>
        </w:tabs>
        <w:bidi w:val="0"/>
        <w:spacing w:before="0" w:after="0"/>
        <w:ind w:hanging="283" w:left="709"/>
        <w:rPr/>
      </w:pPr>
      <w:r>
        <w:rPr>
          <w:rStyle w:val="Strong"/>
        </w:rPr>
        <w:t>Statement</w:t>
      </w:r>
      <w:r>
        <w:rPr>
          <w:rStyle w:val="SourceText"/>
        </w:rPr>
        <w:t xml:space="preserve"> — running ledger: </w:t>
      </w:r>
      <w:r>
        <w:rPr>
          <w:rStyle w:val="Strong"/>
        </w:rPr>
        <w:t>Date</w:t>
      </w:r>
      <w:r>
        <w:rPr>
          <w:rStyle w:val="SourceText"/>
        </w:rPr>
        <w:t xml:space="preserve">, </w:t>
      </w:r>
      <w:r>
        <w:rPr>
          <w:rStyle w:val="Strong"/>
        </w:rPr>
        <w:t>Particulars</w:t>
      </w:r>
      <w:r>
        <w:rPr>
          <w:rStyle w:val="SourceText"/>
        </w:rPr>
        <w:t xml:space="preserve">, </w:t>
      </w:r>
      <w:r>
        <w:rPr>
          <w:rStyle w:val="Strong"/>
        </w:rPr>
        <w:t>Doc</w:t>
      </w:r>
      <w:r>
        <w:rPr>
          <w:rStyle w:val="SourceText"/>
        </w:rPr>
        <w:t xml:space="preserve"> (invoice number links to the invoice), </w:t>
      </w:r>
      <w:r>
        <w:rPr>
          <w:rStyle w:val="Strong"/>
        </w:rPr>
        <w:t>Debit</w:t>
      </w:r>
      <w:r>
        <w:rPr>
          <w:rStyle w:val="SourceText"/>
        </w:rPr>
        <w:t xml:space="preserve">, </w:t>
      </w:r>
      <w:r>
        <w:rPr>
          <w:rStyle w:val="Strong"/>
        </w:rPr>
        <w:t>Credit</w:t>
      </w:r>
      <w:r>
        <w:rPr>
          <w:rStyle w:val="SourceText"/>
        </w:rPr>
        <w:t xml:space="preserve">, </w:t>
      </w:r>
      <w:r>
        <w:rPr>
          <w:rStyle w:val="Strong"/>
        </w:rPr>
        <w:t>Balance</w:t>
      </w:r>
      <w:r>
        <w:rPr>
          <w:rStyle w:val="SourceText"/>
        </w:rPr>
        <w:t xml:space="preserve">. Particulars values: OPENING (opening balance on the customer's creation date), INVOICE (debit = invoice total), PAYMENT · CASH|UPI|CARD|BANK (credit; at-counter tenders and later receipts — Doc shows the payment reference or invoice number), RETURN (credit = credit-note value), REFUND · METHOD (debit = amount refunded to the customer). Credit-tender rows are not listed separately (they are what stays in the balance). </w:t>
      </w:r>
    </w:p>
    <w:p>
      <w:pPr>
        <w:pStyle w:val="BodyText"/>
        <w:numPr>
          <w:ilvl w:val="0"/>
          <w:numId w:val="143"/>
        </w:numPr>
        <w:tabs>
          <w:tab w:val="clear" w:pos="1134"/>
          <w:tab w:val="left" w:pos="709" w:leader="none"/>
        </w:tabs>
        <w:bidi w:val="0"/>
        <w:spacing w:before="0" w:after="0"/>
        <w:ind w:hanging="283" w:left="709"/>
        <w:rPr/>
      </w:pPr>
      <w:r>
        <w:rPr>
          <w:rStyle w:val="Strong"/>
        </w:rPr>
        <w:t>Invoices</w:t>
      </w:r>
      <w:r>
        <w:rPr>
          <w:rStyle w:val="SourceText"/>
        </w:rPr>
        <w:t xml:space="preserve"> — up to 50 most recent invoices: </w:t>
      </w:r>
      <w:r>
        <w:rPr>
          <w:rStyle w:val="Strong"/>
        </w:rPr>
        <w:t>Invoice</w:t>
      </w:r>
      <w:r>
        <w:rPr>
          <w:rStyle w:val="SourceText"/>
        </w:rPr>
        <w:t xml:space="preserve"> (link), </w:t>
      </w:r>
      <w:r>
        <w:rPr>
          <w:rStyle w:val="Strong"/>
        </w:rPr>
        <w:t>Date</w:t>
      </w:r>
      <w:r>
        <w:rPr>
          <w:rStyle w:val="SourceText"/>
        </w:rPr>
        <w:t xml:space="preserve">, </w:t>
      </w:r>
      <w:r>
        <w:rPr>
          <w:rStyle w:val="Strong"/>
        </w:rPr>
        <w:t>Status</w:t>
      </w:r>
      <w:r>
        <w:rPr>
          <w:rStyle w:val="SourceText"/>
        </w:rPr>
        <w:t xml:space="preserve"> (posted / partially returned / returned / cancelled, lower case), </w:t>
      </w:r>
      <w:r>
        <w:rPr>
          <w:rStyle w:val="Strong"/>
        </w:rPr>
        <w:t>Total</w:t>
      </w:r>
      <w:r>
        <w:rPr>
          <w:rStyle w:val="SourceText"/>
        </w:rPr>
        <w:t xml:space="preserve">, </w:t>
      </w:r>
      <w:r>
        <w:rPr>
          <w:rStyle w:val="Strong"/>
        </w:rPr>
        <w:t>Due</w:t>
      </w:r>
      <w:r>
        <w:rPr>
          <w:rStyle w:val="SourceText"/>
        </w:rPr>
        <w:t xml:space="preserve"> (open credit or "—"). </w:t>
      </w:r>
    </w:p>
    <w:p>
      <w:pPr>
        <w:pStyle w:val="BodyText"/>
        <w:numPr>
          <w:ilvl w:val="0"/>
          <w:numId w:val="143"/>
        </w:numPr>
        <w:tabs>
          <w:tab w:val="clear" w:pos="1134"/>
          <w:tab w:val="left" w:pos="709" w:leader="none"/>
        </w:tabs>
        <w:bidi w:val="0"/>
        <w:spacing w:before="0" w:after="0"/>
        <w:ind w:hanging="283" w:left="709"/>
        <w:rPr/>
      </w:pPr>
      <w:r>
        <w:rPr>
          <w:rStyle w:val="Strong"/>
        </w:rPr>
        <w:t>Buys most</w:t>
      </w:r>
      <w:r>
        <w:rPr>
          <w:rStyle w:val="SourceText"/>
        </w:rPr>
        <w:t xml:space="preserve"> — top 15 products by value, net of returns, excluding cancelled invoices: product name, value, "N units · N bill(s) · last " and a bar relative to the top product. </w:t>
      </w:r>
    </w:p>
    <w:p>
      <w:pPr>
        <w:pStyle w:val="BodyText"/>
        <w:numPr>
          <w:ilvl w:val="0"/>
          <w:numId w:val="143"/>
        </w:numPr>
        <w:tabs>
          <w:tab w:val="clear" w:pos="1134"/>
          <w:tab w:val="left" w:pos="709" w:leader="none"/>
        </w:tabs>
        <w:bidi w:val="0"/>
        <w:spacing w:before="0" w:after="0"/>
        <w:ind w:hanging="283" w:left="709"/>
        <w:rPr/>
      </w:pPr>
      <w:r>
        <w:rPr>
          <w:rStyle w:val="Strong"/>
        </w:rPr>
        <w:t>Receive payment</w:t>
      </w:r>
      <w:r>
        <w:rPr>
          <w:rStyle w:val="SourceText"/>
        </w:rPr>
        <w:t xml:space="preserve"> — receipt form (see </w:t>
      </w:r>
      <w:r>
        <w:rPr>
          <w:rStyle w:val="Emphasis"/>
        </w:rPr>
        <w:t>Form fields</w:t>
      </w:r>
      <w:r>
        <w:rPr>
          <w:rStyle w:val="SourceText"/>
        </w:rPr>
        <w:t xml:space="preserve">); when nothing is owed, "Nothing to collect". </w:t>
      </w:r>
    </w:p>
    <w:p>
      <w:pPr>
        <w:pStyle w:val="BodyText"/>
        <w:numPr>
          <w:ilvl w:val="0"/>
          <w:numId w:val="143"/>
        </w:numPr>
        <w:tabs>
          <w:tab w:val="clear" w:pos="1134"/>
          <w:tab w:val="left" w:pos="709" w:leader="none"/>
        </w:tabs>
        <w:bidi w:val="0"/>
        <w:ind w:hanging="283" w:left="709"/>
        <w:rPr/>
      </w:pPr>
      <w:r>
        <w:rPr>
          <w:rStyle w:val="Strong"/>
        </w:rPr>
        <w:t>Edit profile</w:t>
      </w:r>
      <w:r>
        <w:rPr>
          <w:rStyle w:val="SourceText"/>
        </w:rPr>
        <w:t xml:space="preserve"> — the customer form with </w:t>
      </w:r>
      <w:r>
        <w:rPr>
          <w:rStyle w:val="Strong"/>
        </w:rPr>
        <w:t>Save changes</w:t>
      </w:r>
      <w:r>
        <w:rPr>
          <w:rStyle w:val="SourceText"/>
        </w:rPr>
        <w:t xml:space="preserve">. </w:t>
      </w:r>
    </w:p>
    <w:p>
      <w:pPr>
        <w:pStyle w:val="Heading4"/>
        <w:bidi w:val="0"/>
        <w:ind w:hanging="0" w:left="0" w:right="0"/>
        <w:rPr/>
      </w:pPr>
      <w:bookmarkStart w:id="171" w:name="how-to_16"/>
      <w:bookmarkEnd w:id="171"/>
      <w:r>
        <w:rPr>
          <w:rStyle w:val="SourceText"/>
        </w:rPr>
        <w:t>How to …</w:t>
      </w:r>
    </w:p>
    <w:p>
      <w:pPr>
        <w:pStyle w:val="BodyText"/>
        <w:bidi w:val="0"/>
        <w:rPr/>
      </w:pPr>
      <w:r>
        <w:rPr>
          <w:rStyle w:val="Strong"/>
        </w:rPr>
        <w:t>Create a customer</w:t>
      </w:r>
    </w:p>
    <w:p>
      <w:pPr>
        <w:pStyle w:val="BodyText"/>
        <w:numPr>
          <w:ilvl w:val="0"/>
          <w:numId w:val="144"/>
        </w:numPr>
        <w:tabs>
          <w:tab w:val="clear" w:pos="1134"/>
          <w:tab w:val="left" w:pos="709" w:leader="none"/>
        </w:tabs>
        <w:bidi w:val="0"/>
        <w:spacing w:before="0" w:after="0"/>
        <w:ind w:hanging="283" w:left="709"/>
        <w:rPr/>
      </w:pPr>
      <w:r>
        <w:rPr>
          <w:rStyle w:val="SourceText"/>
        </w:rPr>
        <w:t xml:space="preserve">Click </w:t>
      </w:r>
      <w:r>
        <w:rPr>
          <w:rStyle w:val="Strong"/>
        </w:rPr>
        <w:t>+ New customer</w:t>
      </w:r>
      <w:r>
        <w:rPr>
          <w:rStyle w:val="SourceText"/>
        </w:rPr>
        <w:t xml:space="preserve"> (header, or in the empty state). </w:t>
      </w:r>
    </w:p>
    <w:p>
      <w:pPr>
        <w:pStyle w:val="BodyText"/>
        <w:numPr>
          <w:ilvl w:val="0"/>
          <w:numId w:val="144"/>
        </w:numPr>
        <w:tabs>
          <w:tab w:val="clear" w:pos="1134"/>
          <w:tab w:val="left" w:pos="709" w:leader="none"/>
        </w:tabs>
        <w:bidi w:val="0"/>
        <w:spacing w:before="0" w:after="0"/>
        <w:ind w:hanging="283" w:left="709"/>
        <w:rPr/>
      </w:pPr>
      <w:r>
        <w:rPr>
          <w:rStyle w:val="SourceText"/>
        </w:rPr>
        <w:t xml:space="preserve">Fill </w:t>
      </w:r>
      <w:r>
        <w:rPr>
          <w:rStyle w:val="Strong"/>
        </w:rPr>
        <w:t>Name</w:t>
      </w:r>
      <w:r>
        <w:rPr>
          <w:rStyle w:val="SourceText"/>
        </w:rPr>
        <w:t xml:space="preserve"> (required) and any of Category, Mobile, Email; tick </w:t>
      </w:r>
      <w:r>
        <w:rPr>
          <w:rStyle w:val="Strong"/>
        </w:rPr>
        <w:t>Wholesale / B2B customer</w:t>
      </w:r>
      <w:r>
        <w:rPr>
          <w:rStyle w:val="SourceText"/>
        </w:rPr>
        <w:t xml:space="preserve"> for GST-registered buyers. </w:t>
      </w:r>
    </w:p>
    <w:p>
      <w:pPr>
        <w:pStyle w:val="BodyText"/>
        <w:numPr>
          <w:ilvl w:val="0"/>
          <w:numId w:val="144"/>
        </w:numPr>
        <w:tabs>
          <w:tab w:val="clear" w:pos="1134"/>
          <w:tab w:val="left" w:pos="709" w:leader="none"/>
        </w:tabs>
        <w:bidi w:val="0"/>
        <w:spacing w:before="0" w:after="0"/>
        <w:ind w:hanging="283" w:left="709"/>
        <w:rPr/>
      </w:pPr>
      <w:r>
        <w:rPr>
          <w:rStyle w:val="SourceText"/>
        </w:rPr>
        <w:t xml:space="preserve">For B2B, type the </w:t>
      </w:r>
      <w:r>
        <w:rPr>
          <w:rStyle w:val="Strong"/>
        </w:rPr>
        <w:t>GSTIN</w:t>
      </w:r>
      <w:r>
        <w:rPr>
          <w:rStyle w:val="SourceText"/>
        </w:rPr>
        <w:t xml:space="preserve"> — the state fills in automatically from its first two digits; complete Address, City, PIN code. </w:t>
      </w:r>
    </w:p>
    <w:p>
      <w:pPr>
        <w:pStyle w:val="BodyText"/>
        <w:numPr>
          <w:ilvl w:val="0"/>
          <w:numId w:val="144"/>
        </w:numPr>
        <w:tabs>
          <w:tab w:val="clear" w:pos="1134"/>
          <w:tab w:val="left" w:pos="709" w:leader="none"/>
        </w:tabs>
        <w:bidi w:val="0"/>
        <w:spacing w:before="0" w:after="0"/>
        <w:ind w:hanging="283" w:left="709"/>
        <w:rPr/>
      </w:pPr>
      <w:r>
        <w:rPr>
          <w:rStyle w:val="SourceText"/>
        </w:rPr>
        <w:t xml:space="preserve">Set </w:t>
      </w:r>
      <w:r>
        <w:rPr>
          <w:rStyle w:val="Strong"/>
        </w:rPr>
        <w:t>Credit days</w:t>
      </w:r>
      <w:r>
        <w:rPr>
          <w:rStyle w:val="SourceText"/>
        </w:rPr>
        <w:t xml:space="preserve">, </w:t>
      </w:r>
      <w:r>
        <w:rPr>
          <w:rStyle w:val="Strong"/>
        </w:rPr>
        <w:t>Credit limit</w:t>
      </w:r>
      <w:r>
        <w:rPr>
          <w:rStyle w:val="SourceText"/>
        </w:rPr>
        <w:t xml:space="preserve"> (blank/0 = no limit) and </w:t>
      </w:r>
      <w:r>
        <w:rPr>
          <w:rStyle w:val="Strong"/>
        </w:rPr>
        <w:t>Opening balance</w:t>
      </w:r>
      <w:r>
        <w:rPr>
          <w:rStyle w:val="SourceText"/>
        </w:rPr>
        <w:t xml:space="preserve"> (what they already owe). </w:t>
      </w:r>
    </w:p>
    <w:p>
      <w:pPr>
        <w:pStyle w:val="BodyText"/>
        <w:numPr>
          <w:ilvl w:val="0"/>
          <w:numId w:val="144"/>
        </w:numPr>
        <w:tabs>
          <w:tab w:val="clear" w:pos="1134"/>
          <w:tab w:val="left" w:pos="709" w:leader="none"/>
        </w:tabs>
        <w:bidi w:val="0"/>
        <w:ind w:hanging="283" w:left="709"/>
        <w:rPr/>
      </w:pPr>
      <w:r>
        <w:rPr>
          <w:rStyle w:val="SourceText"/>
        </w:rPr>
        <w:t xml:space="preserve">Click </w:t>
      </w:r>
      <w:r>
        <w:rPr>
          <w:rStyle w:val="Strong"/>
        </w:rPr>
        <w:t>Create customer</w:t>
      </w:r>
      <w:r>
        <w:rPr>
          <w:rStyle w:val="SourceText"/>
        </w:rPr>
        <w:t xml:space="preserve">. Toast "Customer created" (with "B2B · " for GST customers). The drawer closes, the list refreshes and the new customer's drawer opens. </w:t>
      </w:r>
    </w:p>
    <w:p>
      <w:pPr>
        <w:pStyle w:val="BodyText"/>
        <w:bidi w:val="0"/>
        <w:rPr/>
      </w:pPr>
      <w:r>
        <w:rPr>
          <w:rStyle w:val="Strong"/>
        </w:rPr>
        <w:t>Find a customer and view their ledger</w:t>
      </w:r>
    </w:p>
    <w:p>
      <w:pPr>
        <w:pStyle w:val="BodyText"/>
        <w:numPr>
          <w:ilvl w:val="0"/>
          <w:numId w:val="145"/>
        </w:numPr>
        <w:tabs>
          <w:tab w:val="clear" w:pos="1134"/>
          <w:tab w:val="left" w:pos="709" w:leader="none"/>
        </w:tabs>
        <w:bidi w:val="0"/>
        <w:spacing w:before="0" w:after="0"/>
        <w:ind w:hanging="283" w:left="709"/>
        <w:rPr/>
      </w:pPr>
      <w:r>
        <w:rPr>
          <w:rStyle w:val="SourceText"/>
        </w:rPr>
        <w:t xml:space="preserve">Type a name, mobile, GSTIN or category in the search box, or use the status/type chips. </w:t>
      </w:r>
    </w:p>
    <w:p>
      <w:pPr>
        <w:pStyle w:val="BodyText"/>
        <w:numPr>
          <w:ilvl w:val="0"/>
          <w:numId w:val="145"/>
        </w:numPr>
        <w:tabs>
          <w:tab w:val="clear" w:pos="1134"/>
          <w:tab w:val="left" w:pos="709" w:leader="none"/>
        </w:tabs>
        <w:bidi w:val="0"/>
        <w:spacing w:before="0" w:after="0"/>
        <w:ind w:hanging="283" w:left="709"/>
        <w:rPr/>
      </w:pPr>
      <w:r>
        <w:rPr>
          <w:rStyle w:val="SourceText"/>
        </w:rPr>
        <w:t xml:space="preserve">Click the row. The </w:t>
      </w:r>
      <w:r>
        <w:rPr>
          <w:rStyle w:val="Strong"/>
        </w:rPr>
        <w:t>Statement</w:t>
      </w:r>
      <w:r>
        <w:rPr>
          <w:rStyle w:val="SourceText"/>
        </w:rPr>
        <w:t xml:space="preserve"> tab shows every invoice, payment, return and refund with the running balance. </w:t>
      </w:r>
    </w:p>
    <w:p>
      <w:pPr>
        <w:pStyle w:val="BodyText"/>
        <w:numPr>
          <w:ilvl w:val="0"/>
          <w:numId w:val="145"/>
        </w:numPr>
        <w:tabs>
          <w:tab w:val="clear" w:pos="1134"/>
          <w:tab w:val="left" w:pos="709" w:leader="none"/>
        </w:tabs>
        <w:bidi w:val="0"/>
        <w:ind w:hanging="283" w:left="709"/>
        <w:rPr/>
      </w:pPr>
      <w:r>
        <w:rPr>
          <w:rStyle w:val="SourceText"/>
        </w:rPr>
        <w:t xml:space="preserve">Click an invoice number to open it. </w:t>
      </w:r>
    </w:p>
    <w:p>
      <w:pPr>
        <w:pStyle w:val="BodyText"/>
        <w:bidi w:val="0"/>
        <w:rPr/>
      </w:pPr>
      <w:r>
        <w:rPr>
          <w:rStyle w:val="Strong"/>
        </w:rPr>
        <w:t>Record a payment from a customer</w:t>
      </w:r>
    </w:p>
    <w:p>
      <w:pPr>
        <w:pStyle w:val="BodyText"/>
        <w:numPr>
          <w:ilvl w:val="0"/>
          <w:numId w:val="146"/>
        </w:numPr>
        <w:tabs>
          <w:tab w:val="clear" w:pos="1134"/>
          <w:tab w:val="left" w:pos="709" w:leader="none"/>
        </w:tabs>
        <w:bidi w:val="0"/>
        <w:spacing w:before="0" w:after="0"/>
        <w:ind w:hanging="283" w:left="709"/>
        <w:rPr/>
      </w:pPr>
      <w:r>
        <w:rPr>
          <w:rStyle w:val="SourceText"/>
        </w:rPr>
        <w:t xml:space="preserve">Open the customer, click the </w:t>
      </w:r>
      <w:r>
        <w:rPr>
          <w:rStyle w:val="Strong"/>
        </w:rPr>
        <w:t>Receive payment</w:t>
      </w:r>
      <w:r>
        <w:rPr>
          <w:rStyle w:val="SourceText"/>
        </w:rPr>
        <w:t xml:space="preserve"> tab. </w:t>
      </w:r>
    </w:p>
    <w:p>
      <w:pPr>
        <w:pStyle w:val="BodyText"/>
        <w:numPr>
          <w:ilvl w:val="0"/>
          <w:numId w:val="146"/>
        </w:numPr>
        <w:tabs>
          <w:tab w:val="clear" w:pos="1134"/>
          <w:tab w:val="left" w:pos="709" w:leader="none"/>
        </w:tabs>
        <w:bidi w:val="0"/>
        <w:spacing w:before="0" w:after="0"/>
        <w:ind w:hanging="283" w:left="709"/>
        <w:rPr/>
      </w:pPr>
      <w:r>
        <w:rPr>
          <w:rStyle w:val="SourceText"/>
        </w:rPr>
        <w:t xml:space="preserve">Enter </w:t>
      </w:r>
      <w:r>
        <w:rPr>
          <w:rStyle w:val="Strong"/>
        </w:rPr>
        <w:t>Amount</w:t>
      </w:r>
      <w:r>
        <w:rPr>
          <w:rStyle w:val="SourceText"/>
        </w:rPr>
        <w:t xml:space="preserve"> (or click </w:t>
      </w:r>
      <w:r>
        <w:rPr>
          <w:rStyle w:val="Strong"/>
        </w:rPr>
        <w:t>Full balance ₹X</w:t>
      </w:r>
      <w:r>
        <w:rPr>
          <w:rStyle w:val="SourceText"/>
        </w:rPr>
        <w:t xml:space="preserve">), choose </w:t>
      </w:r>
      <w:r>
        <w:rPr>
          <w:rStyle w:val="Strong"/>
        </w:rPr>
        <w:t>Method</w:t>
      </w:r>
      <w:r>
        <w:rPr>
          <w:rStyle w:val="SourceText"/>
        </w:rPr>
        <w:t xml:space="preserve">, enter the UTR / approval code / reference. </w:t>
      </w:r>
    </w:p>
    <w:p>
      <w:pPr>
        <w:pStyle w:val="BodyText"/>
        <w:numPr>
          <w:ilvl w:val="0"/>
          <w:numId w:val="146"/>
        </w:numPr>
        <w:tabs>
          <w:tab w:val="clear" w:pos="1134"/>
          <w:tab w:val="left" w:pos="709" w:leader="none"/>
        </w:tabs>
        <w:bidi w:val="0"/>
        <w:ind w:hanging="283" w:left="709"/>
        <w:rPr/>
      </w:pPr>
      <w:r>
        <w:rPr>
          <w:rStyle w:val="SourceText"/>
        </w:rPr>
        <w:t xml:space="preserve">Click </w:t>
      </w:r>
      <w:r>
        <w:rPr>
          <w:rStyle w:val="Strong"/>
        </w:rPr>
        <w:t>Record receipt</w:t>
      </w:r>
      <w:r>
        <w:rPr>
          <w:rStyle w:val="SourceText"/>
        </w:rPr>
        <w:t xml:space="preserve">. Toast "Received ₹X from — Settled SI/…". The view returns to </w:t>
      </w:r>
      <w:r>
        <w:rPr>
          <w:rStyle w:val="Strong"/>
        </w:rPr>
        <w:t>Statement</w:t>
      </w:r>
      <w:r>
        <w:rPr>
          <w:rStyle w:val="SourceText"/>
        </w:rPr>
        <w:t xml:space="preserve">. </w:t>
      </w:r>
    </w:p>
    <w:p>
      <w:pPr>
        <w:pStyle w:val="BodyText"/>
        <w:bidi w:val="0"/>
        <w:rPr/>
      </w:pPr>
      <w:r>
        <w:rPr>
          <w:rStyle w:val="Strong"/>
        </w:rPr>
        <w:t>Edit a customer / change credit terms / block a customer</w:t>
      </w:r>
    </w:p>
    <w:p>
      <w:pPr>
        <w:pStyle w:val="BodyText"/>
        <w:numPr>
          <w:ilvl w:val="0"/>
          <w:numId w:val="147"/>
        </w:numPr>
        <w:tabs>
          <w:tab w:val="clear" w:pos="1134"/>
          <w:tab w:val="left" w:pos="709" w:leader="none"/>
        </w:tabs>
        <w:bidi w:val="0"/>
        <w:spacing w:before="0" w:after="0"/>
        <w:ind w:hanging="283" w:left="709"/>
        <w:rPr/>
      </w:pPr>
      <w:r>
        <w:rPr>
          <w:rStyle w:val="SourceText"/>
        </w:rPr>
        <w:t xml:space="preserve">Open the customer, click </w:t>
      </w:r>
      <w:r>
        <w:rPr>
          <w:rStyle w:val="Strong"/>
        </w:rPr>
        <w:t>Edit profile</w:t>
      </w:r>
      <w:r>
        <w:rPr>
          <w:rStyle w:val="SourceText"/>
        </w:rPr>
        <w:t xml:space="preserve">. </w:t>
      </w:r>
    </w:p>
    <w:p>
      <w:pPr>
        <w:pStyle w:val="BodyText"/>
        <w:numPr>
          <w:ilvl w:val="0"/>
          <w:numId w:val="147"/>
        </w:numPr>
        <w:tabs>
          <w:tab w:val="clear" w:pos="1134"/>
          <w:tab w:val="left" w:pos="709" w:leader="none"/>
        </w:tabs>
        <w:bidi w:val="0"/>
        <w:spacing w:before="0" w:after="0"/>
        <w:ind w:hanging="283" w:left="709"/>
        <w:rPr/>
      </w:pPr>
      <w:r>
        <w:rPr>
          <w:rStyle w:val="SourceText"/>
        </w:rPr>
        <w:t xml:space="preserve">Change fields. Use </w:t>
      </w:r>
      <w:r>
        <w:rPr>
          <w:rStyle w:val="Strong"/>
        </w:rPr>
        <w:t>Status</w:t>
      </w:r>
      <w:r>
        <w:rPr>
          <w:rStyle w:val="SourceText"/>
        </w:rPr>
        <w:t xml:space="preserve"> to set Active, Inactive or Blocked (no credit sales). </w:t>
      </w:r>
    </w:p>
    <w:p>
      <w:pPr>
        <w:pStyle w:val="BodyText"/>
        <w:numPr>
          <w:ilvl w:val="0"/>
          <w:numId w:val="147"/>
        </w:numPr>
        <w:tabs>
          <w:tab w:val="clear" w:pos="1134"/>
          <w:tab w:val="left" w:pos="709" w:leader="none"/>
        </w:tabs>
        <w:bidi w:val="0"/>
        <w:ind w:hanging="283" w:left="709"/>
        <w:rPr/>
      </w:pPr>
      <w:r>
        <w:rPr>
          <w:rStyle w:val="SourceText"/>
        </w:rPr>
        <w:t xml:space="preserve">Click </w:t>
      </w:r>
      <w:r>
        <w:rPr>
          <w:rStyle w:val="Strong"/>
        </w:rPr>
        <w:t>Save changes</w:t>
      </w:r>
      <w:r>
        <w:rPr>
          <w:rStyle w:val="SourceText"/>
        </w:rPr>
        <w:t xml:space="preserve">. Toast " updated"; the drawer closes and the list refreshes. </w:t>
      </w:r>
    </w:p>
    <w:p>
      <w:pPr>
        <w:pStyle w:val="BodyText"/>
        <w:bidi w:val="0"/>
        <w:rPr/>
      </w:pPr>
      <w:r>
        <w:rPr>
          <w:rStyle w:val="Strong"/>
        </w:rPr>
        <w:t>See what a customer usually buys</w:t>
      </w:r>
    </w:p>
    <w:p>
      <w:pPr>
        <w:pStyle w:val="BodyText"/>
        <w:numPr>
          <w:ilvl w:val="0"/>
          <w:numId w:val="148"/>
        </w:numPr>
        <w:tabs>
          <w:tab w:val="clear" w:pos="1134"/>
          <w:tab w:val="left" w:pos="709" w:leader="none"/>
        </w:tabs>
        <w:bidi w:val="0"/>
        <w:ind w:hanging="283" w:left="709"/>
        <w:rPr/>
      </w:pPr>
      <w:r>
        <w:rPr>
          <w:rStyle w:val="SourceText"/>
        </w:rPr>
        <w:t xml:space="preserve">Open the customer, click </w:t>
      </w:r>
      <w:r>
        <w:rPr>
          <w:rStyle w:val="Strong"/>
        </w:rPr>
        <w:t>Buys most</w:t>
      </w:r>
      <w:r>
        <w:rPr>
          <w:rStyle w:val="SourceText"/>
        </w:rPr>
        <w:t xml:space="preserve">. </w:t>
      </w:r>
    </w:p>
    <w:p>
      <w:pPr>
        <w:pStyle w:val="BodyText"/>
        <w:bidi w:val="0"/>
        <w:rPr/>
      </w:pPr>
      <w:r>
        <w:rPr>
          <w:rStyle w:val="Strong"/>
        </w:rPr>
        <w:t>Find overdue customers</w:t>
      </w:r>
    </w:p>
    <w:p>
      <w:pPr>
        <w:pStyle w:val="BodyText"/>
        <w:numPr>
          <w:ilvl w:val="0"/>
          <w:numId w:val="149"/>
        </w:numPr>
        <w:tabs>
          <w:tab w:val="clear" w:pos="1134"/>
          <w:tab w:val="left" w:pos="709" w:leader="none"/>
        </w:tabs>
        <w:bidi w:val="0"/>
        <w:ind w:hanging="283" w:left="709"/>
        <w:rPr/>
      </w:pPr>
      <w:r>
        <w:rPr>
          <w:rStyle w:val="SourceText"/>
        </w:rPr>
        <w:t xml:space="preserve">Look at the </w:t>
      </w:r>
      <w:r>
        <w:rPr>
          <w:rStyle w:val="Strong"/>
        </w:rPr>
        <w:t>Overdue</w:t>
      </w:r>
      <w:r>
        <w:rPr>
          <w:rStyle w:val="SourceText"/>
        </w:rPr>
        <w:t xml:space="preserve"> card for the total; in the list, rows with a red "Nd overdue" under Outstanding are past their credit days. </w:t>
      </w:r>
    </w:p>
    <w:p>
      <w:pPr>
        <w:pStyle w:val="Heading4"/>
        <w:bidi w:val="0"/>
        <w:ind w:hanging="0" w:left="0" w:right="0"/>
        <w:rPr/>
      </w:pPr>
      <w:bookmarkStart w:id="172" w:name="form-fields_16"/>
      <w:bookmarkEnd w:id="172"/>
      <w:r>
        <w:rPr>
          <w:rStyle w:val="SourceText"/>
        </w:rPr>
        <w:t>Form fields</w:t>
      </w:r>
    </w:p>
    <w:p>
      <w:pPr>
        <w:pStyle w:val="BodyText"/>
        <w:bidi w:val="0"/>
        <w:rPr/>
      </w:pPr>
      <w:r>
        <w:rPr>
          <w:rStyle w:val="Strong"/>
        </w:rPr>
        <w:t>New customer drawer</w:t>
      </w:r>
      <w:r>
        <w:rPr>
          <w:rStyle w:val="SourceText"/>
        </w:rPr>
        <w:t xml:space="preserve"> (title "New customer", subtitle "Credit accounts, B2B buyers and regular patients") and </w:t>
      </w:r>
      <w:r>
        <w:rPr>
          <w:rStyle w:val="Strong"/>
        </w:rPr>
        <w:t>Edit profile</w:t>
      </w:r>
      <w:r>
        <w:rPr>
          <w:rStyle w:val="SourceText"/>
        </w:rPr>
        <w:t xml:space="preserve"> tab — same fields except where noted. Grouped in sections </w:t>
      </w:r>
      <w:r>
        <w:rPr>
          <w:rStyle w:val="Strong"/>
        </w:rPr>
        <w:t>Identity</w:t>
      </w:r>
      <w:r>
        <w:rPr>
          <w:rStyle w:val="SourceText"/>
        </w:rPr>
        <w:t xml:space="preserve">, </w:t>
      </w:r>
      <w:r>
        <w:rPr>
          <w:rStyle w:val="Strong"/>
        </w:rPr>
        <w:t>GST and address</w:t>
      </w:r>
      <w:r>
        <w:rPr>
          <w:rStyle w:val="SourceText"/>
        </w:rPr>
        <w:t xml:space="preserve"> (hint "The GSTIN fills in the state automatically. Place of supply decides CGST + SGST or IGST."), </w:t>
      </w:r>
      <w:r>
        <w:rPr>
          <w:rStyle w:val="Strong"/>
        </w:rPr>
        <w:t>Credit</w:t>
      </w:r>
      <w:r>
        <w:rPr>
          <w:rStyle w:val="SourceText"/>
        </w:rPr>
        <w:t xml:space="preserve"> (hint "Credit limit is enforced at billing; 0 means no limit.").</w:t>
      </w:r>
    </w:p>
    <w:tbl>
      <w:tblPr>
        <w:tblW w:w="9600" w:type="dxa"/>
        <w:jc w:val="left"/>
        <w:tblInd w:w="28" w:type="dxa"/>
        <w:tblLayout w:type="fixed"/>
        <w:tblCellMar>
          <w:top w:w="28" w:type="dxa"/>
          <w:left w:w="28" w:type="dxa"/>
          <w:bottom w:w="28" w:type="dxa"/>
          <w:right w:w="28" w:type="dxa"/>
        </w:tblCellMar>
      </w:tblPr>
      <w:tblGrid>
        <w:gridCol w:w="1374"/>
        <w:gridCol w:w="1110"/>
        <w:gridCol w:w="990"/>
        <w:gridCol w:w="4541"/>
        <w:gridCol w:w="1585"/>
      </w:tblGrid>
      <w:tr>
        <w:trPr>
          <w:tblHeader w:val="true"/>
        </w:trPr>
        <w:tc>
          <w:tcPr>
            <w:tcW w:w="1374" w:type="dxa"/>
            <w:tcBorders/>
            <w:vAlign w:val="center"/>
          </w:tcPr>
          <w:p>
            <w:pPr>
              <w:pStyle w:val="TableHeading"/>
              <w:suppressLineNumbers/>
              <w:shd w:fill="D9F7EF" w:val="clear"/>
              <w:bidi w:val="0"/>
              <w:spacing w:before="0" w:after="283"/>
              <w:jc w:val="center"/>
              <w:rPr/>
            </w:pPr>
            <w:r>
              <w:rPr/>
              <w:t>Field</w:t>
            </w:r>
          </w:p>
        </w:tc>
        <w:tc>
          <w:tcPr>
            <w:tcW w:w="1110" w:type="dxa"/>
            <w:tcBorders/>
            <w:vAlign w:val="center"/>
          </w:tcPr>
          <w:p>
            <w:pPr>
              <w:pStyle w:val="TableHeading"/>
              <w:suppressLineNumbers/>
              <w:shd w:fill="D9F7EF" w:val="clear"/>
              <w:bidi w:val="0"/>
              <w:spacing w:before="0" w:after="283"/>
              <w:jc w:val="center"/>
              <w:rPr/>
            </w:pPr>
            <w:r>
              <w:rPr/>
              <w:t>Type</w:t>
            </w:r>
          </w:p>
        </w:tc>
        <w:tc>
          <w:tcPr>
            <w:tcW w:w="990" w:type="dxa"/>
            <w:tcBorders/>
            <w:vAlign w:val="center"/>
          </w:tcPr>
          <w:p>
            <w:pPr>
              <w:pStyle w:val="TableHeading"/>
              <w:suppressLineNumbers/>
              <w:shd w:fill="D9F7EF" w:val="clear"/>
              <w:bidi w:val="0"/>
              <w:spacing w:before="0" w:after="283"/>
              <w:jc w:val="center"/>
              <w:rPr/>
            </w:pPr>
            <w:r>
              <w:rPr/>
              <w:t>Required</w:t>
            </w:r>
          </w:p>
        </w:tc>
        <w:tc>
          <w:tcPr>
            <w:tcW w:w="4541" w:type="dxa"/>
            <w:tcBorders/>
            <w:vAlign w:val="center"/>
          </w:tcPr>
          <w:p>
            <w:pPr>
              <w:pStyle w:val="TableHeading"/>
              <w:suppressLineNumbers/>
              <w:shd w:fill="D9F7EF" w:val="clear"/>
              <w:bidi w:val="0"/>
              <w:spacing w:before="0" w:after="283"/>
              <w:jc w:val="center"/>
              <w:rPr/>
            </w:pPr>
            <w:r>
              <w:rPr/>
              <w:t>Rules / validation (exact limits, formats, regexes from code)</w:t>
            </w:r>
          </w:p>
        </w:tc>
        <w:tc>
          <w:tcPr>
            <w:tcW w:w="1585" w:type="dxa"/>
            <w:tcBorders/>
            <w:vAlign w:val="center"/>
          </w:tcPr>
          <w:p>
            <w:pPr>
              <w:pStyle w:val="TableHeading"/>
              <w:suppressLineNumbers/>
              <w:shd w:fill="D9F7EF" w:val="clear"/>
              <w:bidi w:val="0"/>
              <w:spacing w:before="0" w:after="283"/>
              <w:jc w:val="center"/>
              <w:rPr/>
            </w:pPr>
            <w:r>
              <w:rPr/>
              <w:t>Notes</w:t>
            </w:r>
          </w:p>
        </w:tc>
      </w:tr>
      <w:tr>
        <w:trPr/>
        <w:tc>
          <w:tcPr>
            <w:tcW w:w="1374" w:type="dxa"/>
            <w:tcBorders/>
            <w:vAlign w:val="center"/>
          </w:tcPr>
          <w:p>
            <w:pPr>
              <w:pStyle w:val="TableContents"/>
              <w:bidi w:val="0"/>
              <w:spacing w:before="0" w:after="283"/>
              <w:rPr/>
            </w:pPr>
            <w:r>
              <w:rPr/>
              <w:t>Name</w:t>
            </w:r>
          </w:p>
        </w:tc>
        <w:tc>
          <w:tcPr>
            <w:tcW w:w="1110" w:type="dxa"/>
            <w:tcBorders/>
            <w:vAlign w:val="center"/>
          </w:tcPr>
          <w:p>
            <w:pPr>
              <w:pStyle w:val="TableContents"/>
              <w:bidi w:val="0"/>
              <w:spacing w:before="0" w:after="283"/>
              <w:rPr/>
            </w:pPr>
            <w:r>
              <w:rPr/>
              <w:t>Text</w:t>
            </w:r>
          </w:p>
        </w:tc>
        <w:tc>
          <w:tcPr>
            <w:tcW w:w="990" w:type="dxa"/>
            <w:tcBorders/>
            <w:vAlign w:val="center"/>
          </w:tcPr>
          <w:p>
            <w:pPr>
              <w:pStyle w:val="TableContents"/>
              <w:bidi w:val="0"/>
              <w:spacing w:before="0" w:after="283"/>
              <w:rPr/>
            </w:pPr>
            <w:r>
              <w:rPr/>
              <w:t>Yes</w:t>
            </w:r>
          </w:p>
        </w:tc>
        <w:tc>
          <w:tcPr>
            <w:tcW w:w="4541" w:type="dxa"/>
            <w:tcBorders/>
            <w:vAlign w:val="center"/>
          </w:tcPr>
          <w:p>
            <w:pPr>
              <w:pStyle w:val="TableContents"/>
              <w:bidi w:val="0"/>
              <w:spacing w:before="0" w:after="283"/>
              <w:rPr/>
            </w:pPr>
            <w:r>
              <w:rPr/>
              <w:t>Trimmed, 1–200 chars. Placeholder "e.g. Sunrise Clinic".</w:t>
            </w:r>
          </w:p>
        </w:tc>
        <w:tc>
          <w:tcPr>
            <w:tcW w:w="1585" w:type="dxa"/>
            <w:tcBorders/>
            <w:vAlign w:val="center"/>
          </w:tcPr>
          <w:p>
            <w:pPr>
              <w:pStyle w:val="TableContents"/>
              <w:bidi w:val="0"/>
              <w:spacing w:before="0" w:after="283"/>
              <w:rPr>
                <w:sz w:val="4"/>
                <w:szCs w:val="4"/>
              </w:rPr>
            </w:pPr>
            <w:r>
              <w:rPr>
                <w:sz w:val="4"/>
                <w:szCs w:val="4"/>
              </w:rPr>
            </w:r>
          </w:p>
        </w:tc>
      </w:tr>
      <w:tr>
        <w:trPr/>
        <w:tc>
          <w:tcPr>
            <w:tcW w:w="1374" w:type="dxa"/>
            <w:tcBorders/>
            <w:vAlign w:val="center"/>
          </w:tcPr>
          <w:p>
            <w:pPr>
              <w:pStyle w:val="TableContents"/>
              <w:bidi w:val="0"/>
              <w:spacing w:before="0" w:after="283"/>
              <w:rPr/>
            </w:pPr>
            <w:r>
              <w:rPr/>
              <w:t>Category</w:t>
            </w:r>
          </w:p>
        </w:tc>
        <w:tc>
          <w:tcPr>
            <w:tcW w:w="1110" w:type="dxa"/>
            <w:tcBorders/>
            <w:vAlign w:val="center"/>
          </w:tcPr>
          <w:p>
            <w:pPr>
              <w:pStyle w:val="TableContents"/>
              <w:bidi w:val="0"/>
              <w:spacing w:before="0" w:after="283"/>
              <w:rPr/>
            </w:pPr>
            <w:r>
              <w:rPr/>
              <w:t>Text with suggestions</w:t>
            </w:r>
          </w:p>
        </w:tc>
        <w:tc>
          <w:tcPr>
            <w:tcW w:w="990" w:type="dxa"/>
            <w:tcBorders/>
            <w:vAlign w:val="center"/>
          </w:tcPr>
          <w:p>
            <w:pPr>
              <w:pStyle w:val="TableContents"/>
              <w:bidi w:val="0"/>
              <w:spacing w:before="0" w:after="283"/>
              <w:rPr/>
            </w:pPr>
            <w:r>
              <w:rPr/>
              <w:t>No</w:t>
            </w:r>
          </w:p>
        </w:tc>
        <w:tc>
          <w:tcPr>
            <w:tcW w:w="4541" w:type="dxa"/>
            <w:tcBorders/>
            <w:vAlign w:val="center"/>
          </w:tcPr>
          <w:p>
            <w:pPr>
              <w:pStyle w:val="TableContents"/>
              <w:bidi w:val="0"/>
              <w:spacing w:before="0" w:after="283"/>
              <w:rPr/>
            </w:pPr>
            <w:r>
              <w:rPr/>
              <w:t>Max 80 chars. Suggestions: Retail, Hospital, Clinic, Nursing home, Pharmacy, Doctor, Corporate (free text allowed). Placeholder "Hospital / Clinic / Retail".</w:t>
            </w:r>
          </w:p>
        </w:tc>
        <w:tc>
          <w:tcPr>
            <w:tcW w:w="1585" w:type="dxa"/>
            <w:tcBorders/>
            <w:vAlign w:val="center"/>
          </w:tcPr>
          <w:p>
            <w:pPr>
              <w:pStyle w:val="TableContents"/>
              <w:bidi w:val="0"/>
              <w:spacing w:before="0" w:after="283"/>
              <w:rPr/>
            </w:pPr>
            <w:r>
              <w:rPr/>
              <w:t>Searchable in the list</w:t>
            </w:r>
          </w:p>
        </w:tc>
      </w:tr>
      <w:tr>
        <w:trPr/>
        <w:tc>
          <w:tcPr>
            <w:tcW w:w="1374" w:type="dxa"/>
            <w:tcBorders/>
            <w:vAlign w:val="center"/>
          </w:tcPr>
          <w:p>
            <w:pPr>
              <w:pStyle w:val="TableContents"/>
              <w:bidi w:val="0"/>
              <w:spacing w:before="0" w:after="283"/>
              <w:rPr/>
            </w:pPr>
            <w:r>
              <w:rPr/>
              <w:t>Mobile</w:t>
            </w:r>
          </w:p>
        </w:tc>
        <w:tc>
          <w:tcPr>
            <w:tcW w:w="1110" w:type="dxa"/>
            <w:tcBorders/>
            <w:vAlign w:val="center"/>
          </w:tcPr>
          <w:p>
            <w:pPr>
              <w:pStyle w:val="TableContents"/>
              <w:bidi w:val="0"/>
              <w:spacing w:before="0" w:after="283"/>
              <w:rPr/>
            </w:pPr>
            <w:r>
              <w:rPr/>
              <w:t>Phone</w:t>
            </w:r>
          </w:p>
        </w:tc>
        <w:tc>
          <w:tcPr>
            <w:tcW w:w="990" w:type="dxa"/>
            <w:tcBorders/>
            <w:vAlign w:val="center"/>
          </w:tcPr>
          <w:p>
            <w:pPr>
              <w:pStyle w:val="TableContents"/>
              <w:bidi w:val="0"/>
              <w:spacing w:before="0" w:after="283"/>
              <w:rPr/>
            </w:pPr>
            <w:r>
              <w:rPr/>
              <w:t>No</w:t>
            </w:r>
          </w:p>
        </w:tc>
        <w:tc>
          <w:tcPr>
            <w:tcW w:w="4541" w:type="dxa"/>
            <w:tcBorders/>
            <w:vAlign w:val="center"/>
          </w:tcPr>
          <w:p>
            <w:pPr>
              <w:pStyle w:val="TableContents"/>
              <w:bidi w:val="0"/>
              <w:spacing w:before="0" w:after="283"/>
              <w:rPr/>
            </w:pPr>
            <w:r>
              <w:rPr/>
              <w:t xml:space="preserve">Only digits, </w:t>
            </w:r>
            <w:r>
              <w:rPr>
                <w:rStyle w:val="SourceText"/>
              </w:rPr>
              <w:t>+</w:t>
            </w:r>
            <w:r>
              <w:rPr/>
              <w:t xml:space="preserve"> and spaces accepted while typing; max 14 chars; spaces removed before saving. Regex </w:t>
            </w:r>
            <w:r>
              <w:rPr>
                <w:rStyle w:val="SourceText"/>
              </w:rPr>
              <w:t>^(\+91[\s-]?)?[0]?[6-9]\d{9}$</w:t>
            </w:r>
            <w:r>
              <w:rPr/>
              <w:t xml:space="preserve"> — "Must be a valid Indian mobile number". Hint "10-digit Indian mobile, used for bill SMS and search". Placeholder "98XXXXXXXX".</w:t>
            </w:r>
          </w:p>
        </w:tc>
        <w:tc>
          <w:tcPr>
            <w:tcW w:w="1585" w:type="dxa"/>
            <w:tcBorders/>
            <w:vAlign w:val="center"/>
          </w:tcPr>
          <w:p>
            <w:pPr>
              <w:pStyle w:val="TableContents"/>
              <w:bidi w:val="0"/>
              <w:spacing w:before="0" w:after="283"/>
              <w:rPr>
                <w:sz w:val="4"/>
                <w:szCs w:val="4"/>
              </w:rPr>
            </w:pPr>
            <w:r>
              <w:rPr>
                <w:sz w:val="4"/>
                <w:szCs w:val="4"/>
              </w:rPr>
            </w:r>
          </w:p>
        </w:tc>
      </w:tr>
      <w:tr>
        <w:trPr/>
        <w:tc>
          <w:tcPr>
            <w:tcW w:w="1374" w:type="dxa"/>
            <w:tcBorders/>
            <w:vAlign w:val="center"/>
          </w:tcPr>
          <w:p>
            <w:pPr>
              <w:pStyle w:val="TableContents"/>
              <w:bidi w:val="0"/>
              <w:spacing w:before="0" w:after="283"/>
              <w:rPr/>
            </w:pPr>
            <w:r>
              <w:rPr/>
              <w:t>Email</w:t>
            </w:r>
          </w:p>
        </w:tc>
        <w:tc>
          <w:tcPr>
            <w:tcW w:w="1110" w:type="dxa"/>
            <w:tcBorders/>
            <w:vAlign w:val="center"/>
          </w:tcPr>
          <w:p>
            <w:pPr>
              <w:pStyle w:val="TableContents"/>
              <w:bidi w:val="0"/>
              <w:spacing w:before="0" w:after="283"/>
              <w:rPr/>
            </w:pPr>
            <w:r>
              <w:rPr/>
              <w:t>Email</w:t>
            </w:r>
          </w:p>
        </w:tc>
        <w:tc>
          <w:tcPr>
            <w:tcW w:w="990" w:type="dxa"/>
            <w:tcBorders/>
            <w:vAlign w:val="center"/>
          </w:tcPr>
          <w:p>
            <w:pPr>
              <w:pStyle w:val="TableContents"/>
              <w:bidi w:val="0"/>
              <w:spacing w:before="0" w:after="283"/>
              <w:rPr/>
            </w:pPr>
            <w:r>
              <w:rPr/>
              <w:t>No</w:t>
            </w:r>
          </w:p>
        </w:tc>
        <w:tc>
          <w:tcPr>
            <w:tcW w:w="4541" w:type="dxa"/>
            <w:tcBorders/>
            <w:vAlign w:val="center"/>
          </w:tcPr>
          <w:p>
            <w:pPr>
              <w:pStyle w:val="TableContents"/>
              <w:bidi w:val="0"/>
              <w:spacing w:before="0" w:after="283"/>
              <w:rPr/>
            </w:pPr>
            <w:r>
              <w:rPr/>
              <w:t>Max 160 chars; valid email; saved in lower case. Placeholder "accounts@clinic.in".</w:t>
            </w:r>
          </w:p>
        </w:tc>
        <w:tc>
          <w:tcPr>
            <w:tcW w:w="1585" w:type="dxa"/>
            <w:tcBorders/>
            <w:vAlign w:val="center"/>
          </w:tcPr>
          <w:p>
            <w:pPr>
              <w:pStyle w:val="TableContents"/>
              <w:bidi w:val="0"/>
              <w:spacing w:before="0" w:after="283"/>
              <w:rPr>
                <w:sz w:val="4"/>
                <w:szCs w:val="4"/>
              </w:rPr>
            </w:pPr>
            <w:r>
              <w:rPr>
                <w:sz w:val="4"/>
                <w:szCs w:val="4"/>
              </w:rPr>
            </w:r>
          </w:p>
        </w:tc>
      </w:tr>
      <w:tr>
        <w:trPr/>
        <w:tc>
          <w:tcPr>
            <w:tcW w:w="1374" w:type="dxa"/>
            <w:tcBorders/>
            <w:vAlign w:val="center"/>
          </w:tcPr>
          <w:p>
            <w:pPr>
              <w:pStyle w:val="TableContents"/>
              <w:bidi w:val="0"/>
              <w:spacing w:before="0" w:after="283"/>
              <w:rPr/>
            </w:pPr>
            <w:r>
              <w:rPr/>
              <w:t>Wholesale / B2B customer (gets a tax invoice with their GSTIN)</w:t>
            </w:r>
          </w:p>
        </w:tc>
        <w:tc>
          <w:tcPr>
            <w:tcW w:w="1110" w:type="dxa"/>
            <w:tcBorders/>
            <w:vAlign w:val="center"/>
          </w:tcPr>
          <w:p>
            <w:pPr>
              <w:pStyle w:val="TableContents"/>
              <w:bidi w:val="0"/>
              <w:spacing w:before="0" w:after="283"/>
              <w:rPr/>
            </w:pPr>
            <w:r>
              <w:rPr/>
              <w:t>Checkbox</w:t>
            </w:r>
          </w:p>
        </w:tc>
        <w:tc>
          <w:tcPr>
            <w:tcW w:w="990" w:type="dxa"/>
            <w:tcBorders/>
            <w:vAlign w:val="center"/>
          </w:tcPr>
          <w:p>
            <w:pPr>
              <w:pStyle w:val="TableContents"/>
              <w:bidi w:val="0"/>
              <w:spacing w:before="0" w:after="283"/>
              <w:rPr/>
            </w:pPr>
            <w:r>
              <w:rPr/>
              <w:t>No</w:t>
            </w:r>
          </w:p>
        </w:tc>
        <w:tc>
          <w:tcPr>
            <w:tcW w:w="4541" w:type="dxa"/>
            <w:tcBorders/>
            <w:vAlign w:val="center"/>
          </w:tcPr>
          <w:p>
            <w:pPr>
              <w:pStyle w:val="TableContents"/>
              <w:bidi w:val="0"/>
              <w:spacing w:before="0" w:after="283"/>
              <w:rPr/>
            </w:pPr>
            <w:r>
              <w:rPr/>
              <w:t>Default unticked.</w:t>
            </w:r>
          </w:p>
        </w:tc>
        <w:tc>
          <w:tcPr>
            <w:tcW w:w="1585" w:type="dxa"/>
            <w:tcBorders/>
            <w:vAlign w:val="center"/>
          </w:tcPr>
          <w:p>
            <w:pPr>
              <w:pStyle w:val="TableContents"/>
              <w:bidi w:val="0"/>
              <w:spacing w:before="0" w:after="283"/>
              <w:rPr/>
            </w:pPr>
            <w:r>
              <w:rPr/>
              <w:t xml:space="preserve">Marks invoices as wholesale; shows </w:t>
            </w:r>
            <w:r>
              <w:rPr>
                <w:rStyle w:val="Strong"/>
              </w:rPr>
              <w:t>B2B</w:t>
            </w:r>
            <w:r>
              <w:rPr/>
              <w:t xml:space="preserve"> badge</w:t>
            </w:r>
          </w:p>
        </w:tc>
      </w:tr>
      <w:tr>
        <w:trPr/>
        <w:tc>
          <w:tcPr>
            <w:tcW w:w="1374" w:type="dxa"/>
            <w:tcBorders/>
            <w:vAlign w:val="center"/>
          </w:tcPr>
          <w:p>
            <w:pPr>
              <w:pStyle w:val="TableContents"/>
              <w:bidi w:val="0"/>
              <w:spacing w:before="0" w:after="283"/>
              <w:rPr/>
            </w:pPr>
            <w:r>
              <w:rPr/>
              <w:t>GSTIN</w:t>
            </w:r>
          </w:p>
        </w:tc>
        <w:tc>
          <w:tcPr>
            <w:tcW w:w="1110" w:type="dxa"/>
            <w:tcBorders/>
            <w:vAlign w:val="center"/>
          </w:tcPr>
          <w:p>
            <w:pPr>
              <w:pStyle w:val="TableContents"/>
              <w:bidi w:val="0"/>
              <w:spacing w:before="0" w:after="283"/>
              <w:rPr/>
            </w:pPr>
            <w:r>
              <w:rPr/>
              <w:t>Text (15)</w:t>
            </w:r>
          </w:p>
        </w:tc>
        <w:tc>
          <w:tcPr>
            <w:tcW w:w="990" w:type="dxa"/>
            <w:tcBorders/>
            <w:vAlign w:val="center"/>
          </w:tcPr>
          <w:p>
            <w:pPr>
              <w:pStyle w:val="TableContents"/>
              <w:bidi w:val="0"/>
              <w:spacing w:before="0" w:after="283"/>
              <w:rPr/>
            </w:pPr>
            <w:r>
              <w:rPr/>
              <w:t>No</w:t>
            </w:r>
          </w:p>
        </w:tc>
        <w:tc>
          <w:tcPr>
            <w:tcW w:w="4541" w:type="dxa"/>
            <w:tcBorders/>
            <w:vAlign w:val="center"/>
          </w:tcPr>
          <w:p>
            <w:pPr>
              <w:pStyle w:val="TableContents"/>
              <w:bidi w:val="0"/>
              <w:spacing w:before="0" w:after="283"/>
              <w:rPr/>
            </w:pPr>
            <w:r>
              <w:rPr/>
              <w:t xml:space="preserve">Upper-cased, only A–Z/0–9, max 15, "n/15" counter. Regex </w:t>
            </w:r>
            <w:r>
              <w:rPr>
                <w:rStyle w:val="SourceText"/>
              </w:rPr>
              <w:t>^\d{2}[A-Z]{5}\d{4}[A-Z][A-Z\d]Z[A-Z\d]$</w:t>
            </w:r>
            <w:r>
              <w:rPr/>
              <w:t xml:space="preserve"> — "Must be a valid 15-character GSTIN format (e.g. 27ABCDE1234F1Z5)". Live hints at 15 chars: green " · PAN " (valid), amber "Check digit doesn’t match — please re-check for a typo ()" (warning only), red "Format looks wrong: 2-digit state + 10-char PAN + entity + Z + check".</w:t>
            </w:r>
          </w:p>
        </w:tc>
        <w:tc>
          <w:tcPr>
            <w:tcW w:w="1585" w:type="dxa"/>
            <w:tcBorders/>
            <w:vAlign w:val="center"/>
          </w:tcPr>
          <w:p>
            <w:pPr>
              <w:pStyle w:val="TableContents"/>
              <w:bidi w:val="0"/>
              <w:spacing w:before="0" w:after="283"/>
              <w:rPr/>
            </w:pPr>
            <w:r>
              <w:rPr/>
              <w:t xml:space="preserve">A valid GSTIN fills </w:t>
            </w:r>
            <w:r>
              <w:rPr>
                <w:rStyle w:val="Strong"/>
              </w:rPr>
              <w:t>State</w:t>
            </w:r>
            <w:r>
              <w:rPr/>
              <w:t xml:space="preserve"> if State is empty.</w:t>
            </w:r>
          </w:p>
        </w:tc>
      </w:tr>
      <w:tr>
        <w:trPr/>
        <w:tc>
          <w:tcPr>
            <w:tcW w:w="1374" w:type="dxa"/>
            <w:tcBorders/>
            <w:vAlign w:val="center"/>
          </w:tcPr>
          <w:p>
            <w:pPr>
              <w:pStyle w:val="TableContents"/>
              <w:bidi w:val="0"/>
              <w:spacing w:before="0" w:after="283"/>
              <w:rPr/>
            </w:pPr>
            <w:r>
              <w:rPr/>
              <w:t>State</w:t>
            </w:r>
          </w:p>
        </w:tc>
        <w:tc>
          <w:tcPr>
            <w:tcW w:w="1110" w:type="dxa"/>
            <w:tcBorders/>
            <w:vAlign w:val="center"/>
          </w:tcPr>
          <w:p>
            <w:pPr>
              <w:pStyle w:val="TableContents"/>
              <w:bidi w:val="0"/>
              <w:spacing w:before="0" w:after="283"/>
              <w:rPr/>
            </w:pPr>
            <w:r>
              <w:rPr/>
              <w:t>Dropdown</w:t>
            </w:r>
          </w:p>
        </w:tc>
        <w:tc>
          <w:tcPr>
            <w:tcW w:w="990" w:type="dxa"/>
            <w:tcBorders/>
            <w:vAlign w:val="center"/>
          </w:tcPr>
          <w:p>
            <w:pPr>
              <w:pStyle w:val="TableContents"/>
              <w:bidi w:val="0"/>
              <w:spacing w:before="0" w:after="283"/>
              <w:rPr/>
            </w:pPr>
            <w:r>
              <w:rPr/>
              <w:t>Required when GSTIN is set</w:t>
            </w:r>
          </w:p>
        </w:tc>
        <w:tc>
          <w:tcPr>
            <w:tcW w:w="4541" w:type="dxa"/>
            <w:tcBorders/>
            <w:vAlign w:val="center"/>
          </w:tcPr>
          <w:p>
            <w:pPr>
              <w:pStyle w:val="TableContents"/>
              <w:bidi w:val="0"/>
              <w:spacing w:before="0" w:after="283"/>
              <w:rPr/>
            </w:pPr>
            <w:r>
              <w:rPr/>
              <w:t xml:space="preserve">Options "Select state…" + </w:t>
            </w:r>
            <w:r>
              <w:rPr>
                <w:rStyle w:val="SourceText"/>
              </w:rPr>
              <w:t>code · name</w:t>
            </w:r>
            <w:r>
              <w:rPr/>
              <w:t xml:space="preserve"> for all states/UTs. Must be a valid GST state code. GSTIN without state: "Select the state for a GST-registered customer". GSTIN prefix ≠ state: "GSTIN is registered in (NN) but the state is (MM)" (checked in browser and server).</w:t>
            </w:r>
          </w:p>
        </w:tc>
        <w:tc>
          <w:tcPr>
            <w:tcW w:w="1585" w:type="dxa"/>
            <w:tcBorders/>
            <w:vAlign w:val="center"/>
          </w:tcPr>
          <w:p>
            <w:pPr>
              <w:pStyle w:val="TableContents"/>
              <w:bidi w:val="0"/>
              <w:spacing w:before="0" w:after="283"/>
              <w:rPr/>
            </w:pPr>
            <w:r>
              <w:rPr/>
              <w:t>Decides intra- vs inter-state GST on bills</w:t>
            </w:r>
          </w:p>
        </w:tc>
      </w:tr>
      <w:tr>
        <w:trPr/>
        <w:tc>
          <w:tcPr>
            <w:tcW w:w="1374" w:type="dxa"/>
            <w:tcBorders/>
            <w:vAlign w:val="center"/>
          </w:tcPr>
          <w:p>
            <w:pPr>
              <w:pStyle w:val="TableContents"/>
              <w:bidi w:val="0"/>
              <w:spacing w:before="0" w:after="283"/>
              <w:rPr/>
            </w:pPr>
            <w:r>
              <w:rPr/>
              <w:t>Address</w:t>
            </w:r>
          </w:p>
        </w:tc>
        <w:tc>
          <w:tcPr>
            <w:tcW w:w="1110" w:type="dxa"/>
            <w:tcBorders/>
            <w:vAlign w:val="center"/>
          </w:tcPr>
          <w:p>
            <w:pPr>
              <w:pStyle w:val="TableContents"/>
              <w:bidi w:val="0"/>
              <w:spacing w:before="0" w:after="283"/>
              <w:rPr/>
            </w:pPr>
            <w:r>
              <w:rPr/>
              <w:t>Text</w:t>
            </w:r>
          </w:p>
        </w:tc>
        <w:tc>
          <w:tcPr>
            <w:tcW w:w="990" w:type="dxa"/>
            <w:tcBorders/>
            <w:vAlign w:val="center"/>
          </w:tcPr>
          <w:p>
            <w:pPr>
              <w:pStyle w:val="TableContents"/>
              <w:bidi w:val="0"/>
              <w:spacing w:before="0" w:after="283"/>
              <w:rPr/>
            </w:pPr>
            <w:r>
              <w:rPr/>
              <w:t>No</w:t>
            </w:r>
          </w:p>
        </w:tc>
        <w:tc>
          <w:tcPr>
            <w:tcW w:w="4541" w:type="dxa"/>
            <w:tcBorders/>
            <w:vAlign w:val="center"/>
          </w:tcPr>
          <w:p>
            <w:pPr>
              <w:pStyle w:val="TableContents"/>
              <w:bidi w:val="0"/>
              <w:spacing w:before="0" w:after="283"/>
              <w:rPr/>
            </w:pPr>
            <w:r>
              <w:rPr/>
              <w:t>Max 200 chars.</w:t>
            </w:r>
          </w:p>
        </w:tc>
        <w:tc>
          <w:tcPr>
            <w:tcW w:w="1585" w:type="dxa"/>
            <w:tcBorders/>
            <w:vAlign w:val="center"/>
          </w:tcPr>
          <w:p>
            <w:pPr>
              <w:pStyle w:val="TableContents"/>
              <w:bidi w:val="0"/>
              <w:spacing w:before="0" w:after="283"/>
              <w:rPr>
                <w:sz w:val="4"/>
                <w:szCs w:val="4"/>
              </w:rPr>
            </w:pPr>
            <w:r>
              <w:rPr>
                <w:sz w:val="4"/>
                <w:szCs w:val="4"/>
              </w:rPr>
            </w:r>
          </w:p>
        </w:tc>
      </w:tr>
      <w:tr>
        <w:trPr/>
        <w:tc>
          <w:tcPr>
            <w:tcW w:w="1374" w:type="dxa"/>
            <w:tcBorders/>
            <w:vAlign w:val="center"/>
          </w:tcPr>
          <w:p>
            <w:pPr>
              <w:pStyle w:val="TableContents"/>
              <w:bidi w:val="0"/>
              <w:spacing w:before="0" w:after="283"/>
              <w:rPr/>
            </w:pPr>
            <w:r>
              <w:rPr/>
              <w:t>City</w:t>
            </w:r>
          </w:p>
        </w:tc>
        <w:tc>
          <w:tcPr>
            <w:tcW w:w="1110" w:type="dxa"/>
            <w:tcBorders/>
            <w:vAlign w:val="center"/>
          </w:tcPr>
          <w:p>
            <w:pPr>
              <w:pStyle w:val="TableContents"/>
              <w:bidi w:val="0"/>
              <w:spacing w:before="0" w:after="283"/>
              <w:rPr/>
            </w:pPr>
            <w:r>
              <w:rPr/>
              <w:t>Text</w:t>
            </w:r>
          </w:p>
        </w:tc>
        <w:tc>
          <w:tcPr>
            <w:tcW w:w="990" w:type="dxa"/>
            <w:tcBorders/>
            <w:vAlign w:val="center"/>
          </w:tcPr>
          <w:p>
            <w:pPr>
              <w:pStyle w:val="TableContents"/>
              <w:bidi w:val="0"/>
              <w:spacing w:before="0" w:after="283"/>
              <w:rPr/>
            </w:pPr>
            <w:r>
              <w:rPr/>
              <w:t>No</w:t>
            </w:r>
          </w:p>
        </w:tc>
        <w:tc>
          <w:tcPr>
            <w:tcW w:w="4541" w:type="dxa"/>
            <w:tcBorders/>
            <w:vAlign w:val="center"/>
          </w:tcPr>
          <w:p>
            <w:pPr>
              <w:pStyle w:val="TableContents"/>
              <w:bidi w:val="0"/>
              <w:spacing w:before="0" w:after="283"/>
              <w:rPr/>
            </w:pPr>
            <w:r>
              <w:rPr/>
              <w:t>Max 100 chars.</w:t>
            </w:r>
          </w:p>
        </w:tc>
        <w:tc>
          <w:tcPr>
            <w:tcW w:w="1585" w:type="dxa"/>
            <w:tcBorders/>
            <w:vAlign w:val="center"/>
          </w:tcPr>
          <w:p>
            <w:pPr>
              <w:pStyle w:val="TableContents"/>
              <w:bidi w:val="0"/>
              <w:spacing w:before="0" w:after="283"/>
              <w:rPr>
                <w:sz w:val="4"/>
                <w:szCs w:val="4"/>
              </w:rPr>
            </w:pPr>
            <w:r>
              <w:rPr>
                <w:sz w:val="4"/>
                <w:szCs w:val="4"/>
              </w:rPr>
            </w:r>
          </w:p>
        </w:tc>
      </w:tr>
      <w:tr>
        <w:trPr/>
        <w:tc>
          <w:tcPr>
            <w:tcW w:w="1374" w:type="dxa"/>
            <w:tcBorders/>
            <w:vAlign w:val="center"/>
          </w:tcPr>
          <w:p>
            <w:pPr>
              <w:pStyle w:val="TableContents"/>
              <w:bidi w:val="0"/>
              <w:spacing w:before="0" w:after="283"/>
              <w:rPr/>
            </w:pPr>
            <w:r>
              <w:rPr/>
              <w:t>PIN code</w:t>
            </w:r>
          </w:p>
        </w:tc>
        <w:tc>
          <w:tcPr>
            <w:tcW w:w="1110" w:type="dxa"/>
            <w:tcBorders/>
            <w:vAlign w:val="center"/>
          </w:tcPr>
          <w:p>
            <w:pPr>
              <w:pStyle w:val="TableContents"/>
              <w:bidi w:val="0"/>
              <w:spacing w:before="0" w:after="283"/>
              <w:rPr/>
            </w:pPr>
            <w:r>
              <w:rPr/>
              <w:t>Number</w:t>
            </w:r>
          </w:p>
        </w:tc>
        <w:tc>
          <w:tcPr>
            <w:tcW w:w="990" w:type="dxa"/>
            <w:tcBorders/>
            <w:vAlign w:val="center"/>
          </w:tcPr>
          <w:p>
            <w:pPr>
              <w:pStyle w:val="TableContents"/>
              <w:bidi w:val="0"/>
              <w:spacing w:before="0" w:after="283"/>
              <w:rPr/>
            </w:pPr>
            <w:r>
              <w:rPr/>
              <w:t>No</w:t>
            </w:r>
          </w:p>
        </w:tc>
        <w:tc>
          <w:tcPr>
            <w:tcW w:w="4541" w:type="dxa"/>
            <w:tcBorders/>
            <w:vAlign w:val="center"/>
          </w:tcPr>
          <w:p>
            <w:pPr>
              <w:pStyle w:val="TableContents"/>
              <w:bidi w:val="0"/>
              <w:spacing w:before="0" w:after="283"/>
              <w:rPr/>
            </w:pPr>
            <w:r>
              <w:rPr/>
              <w:t xml:space="preserve">Digits only, max 6. Regex </w:t>
            </w:r>
            <w:r>
              <w:rPr>
                <w:rStyle w:val="SourceText"/>
              </w:rPr>
              <w:t>^[1-9]\d{5}$</w:t>
            </w:r>
            <w:r>
              <w:rPr/>
              <w:t xml:space="preserve"> — "Must be a valid 6-digit PIN code". Placeholder "411001".</w:t>
            </w:r>
          </w:p>
        </w:tc>
        <w:tc>
          <w:tcPr>
            <w:tcW w:w="1585" w:type="dxa"/>
            <w:tcBorders/>
            <w:vAlign w:val="center"/>
          </w:tcPr>
          <w:p>
            <w:pPr>
              <w:pStyle w:val="TableContents"/>
              <w:bidi w:val="0"/>
              <w:spacing w:before="0" w:after="283"/>
              <w:rPr>
                <w:sz w:val="4"/>
                <w:szCs w:val="4"/>
              </w:rPr>
            </w:pPr>
            <w:r>
              <w:rPr>
                <w:sz w:val="4"/>
                <w:szCs w:val="4"/>
              </w:rPr>
            </w:r>
          </w:p>
        </w:tc>
      </w:tr>
      <w:tr>
        <w:trPr/>
        <w:tc>
          <w:tcPr>
            <w:tcW w:w="1374" w:type="dxa"/>
            <w:tcBorders/>
            <w:vAlign w:val="center"/>
          </w:tcPr>
          <w:p>
            <w:pPr>
              <w:pStyle w:val="TableContents"/>
              <w:bidi w:val="0"/>
              <w:spacing w:before="0" w:after="283"/>
              <w:rPr/>
            </w:pPr>
            <w:r>
              <w:rPr/>
              <w:t>Credit days</w:t>
            </w:r>
          </w:p>
        </w:tc>
        <w:tc>
          <w:tcPr>
            <w:tcW w:w="1110" w:type="dxa"/>
            <w:tcBorders/>
            <w:vAlign w:val="center"/>
          </w:tcPr>
          <w:p>
            <w:pPr>
              <w:pStyle w:val="TableContents"/>
              <w:bidi w:val="0"/>
              <w:spacing w:before="0" w:after="283"/>
              <w:rPr/>
            </w:pPr>
            <w:r>
              <w:rPr/>
              <w:t>Number</w:t>
            </w:r>
          </w:p>
        </w:tc>
        <w:tc>
          <w:tcPr>
            <w:tcW w:w="990" w:type="dxa"/>
            <w:tcBorders/>
            <w:vAlign w:val="center"/>
          </w:tcPr>
          <w:p>
            <w:pPr>
              <w:pStyle w:val="TableContents"/>
              <w:bidi w:val="0"/>
              <w:spacing w:before="0" w:after="283"/>
              <w:rPr/>
            </w:pPr>
            <w:r>
              <w:rPr/>
              <w:t>No (default 0)</w:t>
            </w:r>
          </w:p>
        </w:tc>
        <w:tc>
          <w:tcPr>
            <w:tcW w:w="4541" w:type="dxa"/>
            <w:tcBorders/>
            <w:vAlign w:val="center"/>
          </w:tcPr>
          <w:p>
            <w:pPr>
              <w:pStyle w:val="TableContents"/>
              <w:bidi w:val="0"/>
              <w:spacing w:before="0" w:after="283"/>
              <w:rPr/>
            </w:pPr>
            <w:r>
              <w:rPr/>
              <w:t>Digits only, max 3; 0–365 — "Credit days cannot exceed 365".</w:t>
            </w:r>
          </w:p>
        </w:tc>
        <w:tc>
          <w:tcPr>
            <w:tcW w:w="1585" w:type="dxa"/>
            <w:tcBorders/>
            <w:vAlign w:val="center"/>
          </w:tcPr>
          <w:p>
            <w:pPr>
              <w:pStyle w:val="TableContents"/>
              <w:bidi w:val="0"/>
              <w:spacing w:before="0" w:after="283"/>
              <w:rPr/>
            </w:pPr>
            <w:r>
              <w:rPr/>
              <w:t>Used for overdue calculations</w:t>
            </w:r>
          </w:p>
        </w:tc>
      </w:tr>
      <w:tr>
        <w:trPr/>
        <w:tc>
          <w:tcPr>
            <w:tcW w:w="1374" w:type="dxa"/>
            <w:tcBorders/>
            <w:vAlign w:val="center"/>
          </w:tcPr>
          <w:p>
            <w:pPr>
              <w:pStyle w:val="TableContents"/>
              <w:bidi w:val="0"/>
              <w:spacing w:before="0" w:after="283"/>
              <w:rPr/>
            </w:pPr>
            <w:r>
              <w:rPr/>
              <w:t>Credit limit</w:t>
            </w:r>
          </w:p>
        </w:tc>
        <w:tc>
          <w:tcPr>
            <w:tcW w:w="1110" w:type="dxa"/>
            <w:tcBorders/>
            <w:vAlign w:val="center"/>
          </w:tcPr>
          <w:p>
            <w:pPr>
              <w:pStyle w:val="TableContents"/>
              <w:bidi w:val="0"/>
              <w:spacing w:before="0" w:after="283"/>
              <w:rPr/>
            </w:pPr>
            <w:r>
              <w:rPr/>
              <w:t xml:space="preserve">₹ </w:t>
            </w:r>
            <w:r>
              <w:rPr/>
              <w:t>amount</w:t>
            </w:r>
          </w:p>
        </w:tc>
        <w:tc>
          <w:tcPr>
            <w:tcW w:w="990" w:type="dxa"/>
            <w:tcBorders/>
            <w:vAlign w:val="center"/>
          </w:tcPr>
          <w:p>
            <w:pPr>
              <w:pStyle w:val="TableContents"/>
              <w:bidi w:val="0"/>
              <w:spacing w:before="0" w:after="283"/>
              <w:rPr/>
            </w:pPr>
            <w:r>
              <w:rPr/>
              <w:t>No</w:t>
            </w:r>
          </w:p>
        </w:tc>
        <w:tc>
          <w:tcPr>
            <w:tcW w:w="4541" w:type="dxa"/>
            <w:tcBorders/>
            <w:vAlign w:val="center"/>
          </w:tcPr>
          <w:p>
            <w:pPr>
              <w:pStyle w:val="TableContents"/>
              <w:bidi w:val="0"/>
              <w:spacing w:before="0" w:after="283"/>
              <w:rPr/>
            </w:pPr>
            <w:r>
              <w:rPr/>
              <w:t>Up to 13 digits + 2 decimals; saved with 2 decimals; blank = 0.</w:t>
            </w:r>
          </w:p>
        </w:tc>
        <w:tc>
          <w:tcPr>
            <w:tcW w:w="1585" w:type="dxa"/>
            <w:tcBorders/>
            <w:vAlign w:val="center"/>
          </w:tcPr>
          <w:p>
            <w:pPr>
              <w:pStyle w:val="TableContents"/>
              <w:bidi w:val="0"/>
              <w:spacing w:before="0" w:after="283"/>
              <w:rPr/>
            </w:pPr>
            <w:r>
              <w:rPr/>
              <w:t>0 = no limit. Enforced at POS for credit sales.</w:t>
            </w:r>
          </w:p>
        </w:tc>
      </w:tr>
      <w:tr>
        <w:trPr/>
        <w:tc>
          <w:tcPr>
            <w:tcW w:w="1374" w:type="dxa"/>
            <w:tcBorders/>
            <w:vAlign w:val="center"/>
          </w:tcPr>
          <w:p>
            <w:pPr>
              <w:pStyle w:val="TableContents"/>
              <w:bidi w:val="0"/>
              <w:spacing w:before="0" w:after="283"/>
              <w:rPr/>
            </w:pPr>
            <w:r>
              <w:rPr/>
              <w:t>Opening balance (</w:t>
            </w:r>
            <w:r>
              <w:rPr>
                <w:rStyle w:val="Strong"/>
              </w:rPr>
              <w:t>New customer only</w:t>
            </w:r>
            <w:r>
              <w:rPr/>
              <w:t>)</w:t>
            </w:r>
          </w:p>
        </w:tc>
        <w:tc>
          <w:tcPr>
            <w:tcW w:w="1110" w:type="dxa"/>
            <w:tcBorders/>
            <w:vAlign w:val="center"/>
          </w:tcPr>
          <w:p>
            <w:pPr>
              <w:pStyle w:val="TableContents"/>
              <w:bidi w:val="0"/>
              <w:spacing w:before="0" w:after="283"/>
              <w:rPr/>
            </w:pPr>
            <w:r>
              <w:rPr/>
              <w:t xml:space="preserve">₹ </w:t>
            </w:r>
            <w:r>
              <w:rPr/>
              <w:t>amount</w:t>
            </w:r>
          </w:p>
        </w:tc>
        <w:tc>
          <w:tcPr>
            <w:tcW w:w="990" w:type="dxa"/>
            <w:tcBorders/>
            <w:vAlign w:val="center"/>
          </w:tcPr>
          <w:p>
            <w:pPr>
              <w:pStyle w:val="TableContents"/>
              <w:bidi w:val="0"/>
              <w:spacing w:before="0" w:after="283"/>
              <w:rPr/>
            </w:pPr>
            <w:r>
              <w:rPr/>
              <w:t>No</w:t>
            </w:r>
          </w:p>
        </w:tc>
        <w:tc>
          <w:tcPr>
            <w:tcW w:w="4541" w:type="dxa"/>
            <w:tcBorders/>
            <w:vAlign w:val="center"/>
          </w:tcPr>
          <w:p>
            <w:pPr>
              <w:pStyle w:val="TableContents"/>
              <w:bidi w:val="0"/>
              <w:spacing w:before="0" w:after="283"/>
              <w:rPr/>
            </w:pPr>
            <w:r>
              <w:rPr/>
              <w:t>Up to 13 digits + 2 decimals; blank = 0; cannot be negative in this form. Hint "Amount they already owe you".</w:t>
            </w:r>
          </w:p>
        </w:tc>
        <w:tc>
          <w:tcPr>
            <w:tcW w:w="1585" w:type="dxa"/>
            <w:tcBorders/>
            <w:vAlign w:val="center"/>
          </w:tcPr>
          <w:p>
            <w:pPr>
              <w:pStyle w:val="TableContents"/>
              <w:bidi w:val="0"/>
              <w:spacing w:before="0" w:after="283"/>
              <w:rPr/>
            </w:pPr>
            <w:r>
              <w:rPr/>
              <w:t>Positive = customer owes you. Not editable afterwards.</w:t>
            </w:r>
          </w:p>
        </w:tc>
      </w:tr>
      <w:tr>
        <w:trPr/>
        <w:tc>
          <w:tcPr>
            <w:tcW w:w="1374" w:type="dxa"/>
            <w:tcBorders/>
            <w:vAlign w:val="center"/>
          </w:tcPr>
          <w:p>
            <w:pPr>
              <w:pStyle w:val="TableContents"/>
              <w:bidi w:val="0"/>
              <w:spacing w:before="0" w:after="283"/>
              <w:rPr/>
            </w:pPr>
            <w:r>
              <w:rPr/>
              <w:t>Status (</w:t>
            </w:r>
            <w:r>
              <w:rPr>
                <w:rStyle w:val="Strong"/>
              </w:rPr>
              <w:t>Edit profile only</w:t>
            </w:r>
            <w:r>
              <w:rPr/>
              <w:t>)</w:t>
            </w:r>
          </w:p>
        </w:tc>
        <w:tc>
          <w:tcPr>
            <w:tcW w:w="1110" w:type="dxa"/>
            <w:tcBorders/>
            <w:vAlign w:val="center"/>
          </w:tcPr>
          <w:p>
            <w:pPr>
              <w:pStyle w:val="TableContents"/>
              <w:bidi w:val="0"/>
              <w:spacing w:before="0" w:after="283"/>
              <w:rPr/>
            </w:pPr>
            <w:r>
              <w:rPr/>
              <w:t>Dropdown</w:t>
            </w:r>
          </w:p>
        </w:tc>
        <w:tc>
          <w:tcPr>
            <w:tcW w:w="990" w:type="dxa"/>
            <w:tcBorders/>
            <w:vAlign w:val="center"/>
          </w:tcPr>
          <w:p>
            <w:pPr>
              <w:pStyle w:val="TableContents"/>
              <w:bidi w:val="0"/>
              <w:spacing w:before="0" w:after="283"/>
              <w:rPr/>
            </w:pPr>
            <w:r>
              <w:rPr/>
              <w:t>—</w:t>
            </w:r>
          </w:p>
        </w:tc>
        <w:tc>
          <w:tcPr>
            <w:tcW w:w="4541" w:type="dxa"/>
            <w:tcBorders/>
            <w:vAlign w:val="center"/>
          </w:tcPr>
          <w:p>
            <w:pPr>
              <w:pStyle w:val="TableContents"/>
              <w:bidi w:val="0"/>
              <w:spacing w:before="0" w:after="283"/>
              <w:rPr/>
            </w:pPr>
            <w:r>
              <w:rPr/>
              <w:t>Active, Inactive, Blocked (no credit sales).</w:t>
            </w:r>
          </w:p>
        </w:tc>
        <w:tc>
          <w:tcPr>
            <w:tcW w:w="1585" w:type="dxa"/>
            <w:tcBorders/>
            <w:vAlign w:val="center"/>
          </w:tcPr>
          <w:p>
            <w:pPr>
              <w:pStyle w:val="TableContents"/>
              <w:bidi w:val="0"/>
              <w:spacing w:before="0" w:after="283"/>
              <w:rPr/>
            </w:pPr>
            <w:r>
              <w:rPr/>
              <w:t xml:space="preserve">See </w:t>
            </w:r>
            <w:r>
              <w:rPr>
                <w:rStyle w:val="Emphasis"/>
              </w:rPr>
              <w:t>Statuses</w:t>
            </w:r>
            <w:r>
              <w:rPr/>
              <w:t xml:space="preserve"> — Blocked/Inactive customers cannot be billed at POS at all.</w:t>
            </w:r>
          </w:p>
        </w:tc>
      </w:tr>
      <w:tr>
        <w:trPr/>
        <w:tc>
          <w:tcPr>
            <w:tcW w:w="1374" w:type="dxa"/>
            <w:tcBorders/>
            <w:vAlign w:val="center"/>
          </w:tcPr>
          <w:p>
            <w:pPr>
              <w:pStyle w:val="TableContents"/>
              <w:bidi w:val="0"/>
              <w:spacing w:before="0" w:after="283"/>
              <w:rPr/>
            </w:pPr>
            <w:r>
              <w:rPr/>
              <w:t>Notes</w:t>
            </w:r>
          </w:p>
        </w:tc>
        <w:tc>
          <w:tcPr>
            <w:tcW w:w="1110" w:type="dxa"/>
            <w:tcBorders/>
            <w:vAlign w:val="center"/>
          </w:tcPr>
          <w:p>
            <w:pPr>
              <w:pStyle w:val="TableContents"/>
              <w:bidi w:val="0"/>
              <w:spacing w:before="0" w:after="283"/>
              <w:rPr/>
            </w:pPr>
            <w:r>
              <w:rPr/>
              <w:t>Text area</w:t>
            </w:r>
          </w:p>
        </w:tc>
        <w:tc>
          <w:tcPr>
            <w:tcW w:w="990" w:type="dxa"/>
            <w:tcBorders/>
            <w:vAlign w:val="center"/>
          </w:tcPr>
          <w:p>
            <w:pPr>
              <w:pStyle w:val="TableContents"/>
              <w:bidi w:val="0"/>
              <w:spacing w:before="0" w:after="283"/>
              <w:rPr/>
            </w:pPr>
            <w:r>
              <w:rPr/>
              <w:t>No</w:t>
            </w:r>
          </w:p>
        </w:tc>
        <w:tc>
          <w:tcPr>
            <w:tcW w:w="4541" w:type="dxa"/>
            <w:tcBorders/>
            <w:vAlign w:val="center"/>
          </w:tcPr>
          <w:p>
            <w:pPr>
              <w:pStyle w:val="TableContents"/>
              <w:bidi w:val="0"/>
              <w:spacing w:before="0" w:after="283"/>
              <w:rPr/>
            </w:pPr>
            <w:r>
              <w:rPr/>
              <w:t>Max 1000 chars. Placeholder "Doctor, delivery instructions…".</w:t>
            </w:r>
          </w:p>
        </w:tc>
        <w:tc>
          <w:tcPr>
            <w:tcW w:w="1585" w:type="dxa"/>
            <w:tcBorders/>
            <w:vAlign w:val="center"/>
          </w:tcPr>
          <w:p>
            <w:pPr>
              <w:pStyle w:val="TableContents"/>
              <w:bidi w:val="0"/>
              <w:spacing w:before="0" w:after="283"/>
              <w:rPr>
                <w:sz w:val="4"/>
                <w:szCs w:val="4"/>
              </w:rPr>
            </w:pPr>
            <w:r>
              <w:rPr>
                <w:sz w:val="4"/>
                <w:szCs w:val="4"/>
              </w:rPr>
            </w:r>
          </w:p>
        </w:tc>
      </w:tr>
    </w:tbl>
    <w:p>
      <w:pPr>
        <w:pStyle w:val="BodyText"/>
        <w:bidi w:val="0"/>
        <w:rPr/>
      </w:pPr>
      <w:r>
        <w:rPr>
          <w:rStyle w:val="SourceText"/>
        </w:rPr>
        <w:t xml:space="preserve">Buttons: New — </w:t>
      </w:r>
      <w:r>
        <w:rPr>
          <w:rStyle w:val="Strong"/>
        </w:rPr>
        <w:t>Cancel</w:t>
      </w:r>
      <w:r>
        <w:rPr>
          <w:rStyle w:val="SourceText"/>
        </w:rPr>
        <w:t xml:space="preserve">, </w:t>
      </w:r>
      <w:r>
        <w:rPr>
          <w:rStyle w:val="Strong"/>
        </w:rPr>
        <w:t>Create customer</w:t>
      </w:r>
      <w:r>
        <w:rPr>
          <w:rStyle w:val="SourceText"/>
        </w:rPr>
        <w:t xml:space="preserve"> ("Creating…"). Edit — </w:t>
      </w:r>
      <w:r>
        <w:rPr>
          <w:rStyle w:val="Strong"/>
        </w:rPr>
        <w:t>Save changes</w:t>
      </w:r>
      <w:r>
        <w:rPr>
          <w:rStyle w:val="SourceText"/>
        </w:rPr>
        <w:t xml:space="preserve"> ("Saving…"). On client validation failure the toast "Please fix the highlighted fields" appears and fields are marked; server field errors are shown on the matching fields.</w:t>
      </w:r>
    </w:p>
    <w:p>
      <w:pPr>
        <w:pStyle w:val="BodyText"/>
        <w:bidi w:val="0"/>
        <w:rPr/>
      </w:pPr>
      <w:r>
        <w:rPr>
          <w:rStyle w:val="Strong"/>
        </w:rPr>
        <w:t>Receive payment tab</w:t>
      </w:r>
      <w:r>
        <w:rPr>
          <w:rStyle w:val="SourceText"/>
        </w:rPr>
        <w:t xml:space="preserve"> (intro: "Receipts settle the oldest open credit invoices first and post Dr Cash/Bank, Cr Receivables.")</w:t>
      </w:r>
    </w:p>
    <w:tbl>
      <w:tblPr>
        <w:tblW w:w="9600" w:type="dxa"/>
        <w:jc w:val="left"/>
        <w:tblInd w:w="28" w:type="dxa"/>
        <w:tblLayout w:type="fixed"/>
        <w:tblCellMar>
          <w:top w:w="28" w:type="dxa"/>
          <w:left w:w="28" w:type="dxa"/>
          <w:bottom w:w="28" w:type="dxa"/>
          <w:right w:w="28" w:type="dxa"/>
        </w:tblCellMar>
      </w:tblPr>
      <w:tblGrid>
        <w:gridCol w:w="1376"/>
        <w:gridCol w:w="946"/>
        <w:gridCol w:w="843"/>
        <w:gridCol w:w="4864"/>
        <w:gridCol w:w="1571"/>
      </w:tblGrid>
      <w:tr>
        <w:trPr>
          <w:tblHeader w:val="true"/>
        </w:trPr>
        <w:tc>
          <w:tcPr>
            <w:tcW w:w="1376" w:type="dxa"/>
            <w:tcBorders/>
            <w:vAlign w:val="center"/>
          </w:tcPr>
          <w:p>
            <w:pPr>
              <w:pStyle w:val="TableHeading"/>
              <w:suppressLineNumbers/>
              <w:shd w:fill="D9F7EF" w:val="clear"/>
              <w:bidi w:val="0"/>
              <w:spacing w:before="0" w:after="283"/>
              <w:jc w:val="center"/>
              <w:rPr/>
            </w:pPr>
            <w:r>
              <w:rPr/>
              <w:t>Field</w:t>
            </w:r>
          </w:p>
        </w:tc>
        <w:tc>
          <w:tcPr>
            <w:tcW w:w="946"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4864" w:type="dxa"/>
            <w:tcBorders/>
            <w:vAlign w:val="center"/>
          </w:tcPr>
          <w:p>
            <w:pPr>
              <w:pStyle w:val="TableHeading"/>
              <w:suppressLineNumbers/>
              <w:shd w:fill="D9F7EF" w:val="clear"/>
              <w:bidi w:val="0"/>
              <w:spacing w:before="0" w:after="283"/>
              <w:jc w:val="center"/>
              <w:rPr/>
            </w:pPr>
            <w:r>
              <w:rPr/>
              <w:t>Rules / validation</w:t>
            </w:r>
          </w:p>
        </w:tc>
        <w:tc>
          <w:tcPr>
            <w:tcW w:w="1571" w:type="dxa"/>
            <w:tcBorders/>
            <w:vAlign w:val="center"/>
          </w:tcPr>
          <w:p>
            <w:pPr>
              <w:pStyle w:val="TableHeading"/>
              <w:suppressLineNumbers/>
              <w:shd w:fill="D9F7EF" w:val="clear"/>
              <w:bidi w:val="0"/>
              <w:spacing w:before="0" w:after="283"/>
              <w:jc w:val="center"/>
              <w:rPr/>
            </w:pPr>
            <w:r>
              <w:rPr/>
              <w:t>Notes</w:t>
            </w:r>
          </w:p>
        </w:tc>
      </w:tr>
      <w:tr>
        <w:trPr/>
        <w:tc>
          <w:tcPr>
            <w:tcW w:w="1376" w:type="dxa"/>
            <w:tcBorders/>
            <w:vAlign w:val="center"/>
          </w:tcPr>
          <w:p>
            <w:pPr>
              <w:pStyle w:val="TableContents"/>
              <w:bidi w:val="0"/>
              <w:spacing w:before="0" w:after="283"/>
              <w:rPr/>
            </w:pPr>
            <w:r>
              <w:rPr/>
              <w:t>Amount</w:t>
            </w:r>
          </w:p>
        </w:tc>
        <w:tc>
          <w:tcPr>
            <w:tcW w:w="946" w:type="dxa"/>
            <w:tcBorders/>
            <w:vAlign w:val="center"/>
          </w:tcPr>
          <w:p>
            <w:pPr>
              <w:pStyle w:val="TableContents"/>
              <w:bidi w:val="0"/>
              <w:spacing w:before="0" w:after="283"/>
              <w:rPr/>
            </w:pPr>
            <w:r>
              <w:rPr/>
              <w:t xml:space="preserve">₹ </w:t>
            </w:r>
            <w:r>
              <w:rPr/>
              <w:t>amount</w:t>
            </w:r>
          </w:p>
        </w:tc>
        <w:tc>
          <w:tcPr>
            <w:tcW w:w="843" w:type="dxa"/>
            <w:tcBorders/>
            <w:vAlign w:val="center"/>
          </w:tcPr>
          <w:p>
            <w:pPr>
              <w:pStyle w:val="TableContents"/>
              <w:bidi w:val="0"/>
              <w:spacing w:before="0" w:after="283"/>
              <w:rPr/>
            </w:pPr>
            <w:r>
              <w:rPr/>
              <w:t>Yes</w:t>
            </w:r>
          </w:p>
        </w:tc>
        <w:tc>
          <w:tcPr>
            <w:tcW w:w="4864" w:type="dxa"/>
            <w:tcBorders/>
            <w:vAlign w:val="center"/>
          </w:tcPr>
          <w:p>
            <w:pPr>
              <w:pStyle w:val="TableContents"/>
              <w:bidi w:val="0"/>
              <w:spacing w:before="0" w:after="283"/>
              <w:rPr/>
            </w:pPr>
            <w:r>
              <w:rPr/>
              <w:t xml:space="preserve">Placeholder = outstanding. Format </w:t>
            </w:r>
            <w:r>
              <w:rPr>
                <w:rStyle w:val="SourceText"/>
              </w:rPr>
              <w:t>^\d{1,13}(\.\d{1,2})?$</w:t>
            </w:r>
            <w:r>
              <w:rPr/>
              <w:t xml:space="preserve"> — "Amount must be an amount like 120 or 120.50"; &gt; 0 — "Amount must be greater than zero"; ≤ outstanding — "Cannot exceed the outstanding ₹X". Server: ≤ total open invoice credit — "Receipt X exceeds invoice dues Y".</w:t>
            </w:r>
          </w:p>
        </w:tc>
        <w:tc>
          <w:tcPr>
            <w:tcW w:w="1571" w:type="dxa"/>
            <w:tcBorders/>
            <w:vAlign w:val="center"/>
          </w:tcPr>
          <w:p>
            <w:pPr>
              <w:pStyle w:val="TableContents"/>
              <w:bidi w:val="0"/>
              <w:spacing w:before="0" w:after="283"/>
              <w:rPr/>
            </w:pPr>
            <w:r>
              <w:rPr>
                <w:rStyle w:val="Strong"/>
              </w:rPr>
              <w:t>Full balance ₹X</w:t>
            </w:r>
            <w:r>
              <w:rPr/>
              <w:t xml:space="preserve"> button fills the outstanding.</w:t>
            </w:r>
          </w:p>
        </w:tc>
      </w:tr>
      <w:tr>
        <w:trPr/>
        <w:tc>
          <w:tcPr>
            <w:tcW w:w="1376" w:type="dxa"/>
            <w:tcBorders/>
            <w:vAlign w:val="center"/>
          </w:tcPr>
          <w:p>
            <w:pPr>
              <w:pStyle w:val="TableContents"/>
              <w:bidi w:val="0"/>
              <w:spacing w:before="0" w:after="283"/>
              <w:rPr/>
            </w:pPr>
            <w:r>
              <w:rPr/>
              <w:t>Method</w:t>
            </w:r>
          </w:p>
        </w:tc>
        <w:tc>
          <w:tcPr>
            <w:tcW w:w="946" w:type="dxa"/>
            <w:tcBorders/>
            <w:vAlign w:val="center"/>
          </w:tcPr>
          <w:p>
            <w:pPr>
              <w:pStyle w:val="TableContents"/>
              <w:bidi w:val="0"/>
              <w:spacing w:before="0" w:after="283"/>
              <w:rPr/>
            </w:pPr>
            <w:r>
              <w:rPr/>
              <w:t>Dropdown</w:t>
            </w:r>
          </w:p>
        </w:tc>
        <w:tc>
          <w:tcPr>
            <w:tcW w:w="843" w:type="dxa"/>
            <w:tcBorders/>
            <w:vAlign w:val="center"/>
          </w:tcPr>
          <w:p>
            <w:pPr>
              <w:pStyle w:val="TableContents"/>
              <w:bidi w:val="0"/>
              <w:spacing w:before="0" w:after="283"/>
              <w:rPr/>
            </w:pPr>
            <w:r>
              <w:rPr/>
              <w:t>Yes</w:t>
            </w:r>
          </w:p>
        </w:tc>
        <w:tc>
          <w:tcPr>
            <w:tcW w:w="4864" w:type="dxa"/>
            <w:tcBorders/>
            <w:vAlign w:val="center"/>
          </w:tcPr>
          <w:p>
            <w:pPr>
              <w:pStyle w:val="TableContents"/>
              <w:bidi w:val="0"/>
              <w:spacing w:before="0" w:after="283"/>
              <w:rPr/>
            </w:pPr>
            <w:r>
              <w:rPr/>
              <w:t>Cash, UPI, Card, Bank transfer (NEFT/IMPS).</w:t>
            </w:r>
          </w:p>
        </w:tc>
        <w:tc>
          <w:tcPr>
            <w:tcW w:w="1571" w:type="dxa"/>
            <w:tcBorders/>
            <w:vAlign w:val="center"/>
          </w:tcPr>
          <w:p>
            <w:pPr>
              <w:pStyle w:val="TableContents"/>
              <w:bidi w:val="0"/>
              <w:spacing w:before="0" w:after="283"/>
              <w:rPr>
                <w:sz w:val="4"/>
                <w:szCs w:val="4"/>
              </w:rPr>
            </w:pPr>
            <w:r>
              <w:rPr>
                <w:sz w:val="4"/>
                <w:szCs w:val="4"/>
              </w:rPr>
            </w:r>
          </w:p>
        </w:tc>
      </w:tr>
      <w:tr>
        <w:trPr/>
        <w:tc>
          <w:tcPr>
            <w:tcW w:w="1376" w:type="dxa"/>
            <w:tcBorders/>
            <w:vAlign w:val="center"/>
          </w:tcPr>
          <w:p>
            <w:pPr>
              <w:pStyle w:val="TableContents"/>
              <w:bidi w:val="0"/>
              <w:spacing w:before="0" w:after="283"/>
              <w:rPr/>
            </w:pPr>
            <w:r>
              <w:rPr/>
              <w:t>Reference (optional) / Approval code / UTR</w:t>
            </w:r>
          </w:p>
        </w:tc>
        <w:tc>
          <w:tcPr>
            <w:tcW w:w="946"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4864" w:type="dxa"/>
            <w:tcBorders/>
            <w:vAlign w:val="center"/>
          </w:tcPr>
          <w:p>
            <w:pPr>
              <w:pStyle w:val="TableContents"/>
              <w:bidi w:val="0"/>
              <w:spacing w:before="0" w:after="283"/>
              <w:rPr/>
            </w:pPr>
            <w:r>
              <w:rPr/>
              <w:t xml:space="preserve">Label: Cash → "Reference (optional)", Card → "Approval code", UPI/Bank → "UTR". Max 40 chars (server 120). For UPI/Bank, if entered: </w:t>
            </w:r>
            <w:r>
              <w:rPr>
                <w:rStyle w:val="SourceText"/>
              </w:rPr>
              <w:t>^[A-Z0-9]{12,22}$</w:t>
            </w:r>
            <w:r>
              <w:rPr/>
              <w:t xml:space="preserve"> (case-insensitive) — "UTR must be 12–22 letters or digits".</w:t>
            </w:r>
          </w:p>
        </w:tc>
        <w:tc>
          <w:tcPr>
            <w:tcW w:w="1571" w:type="dxa"/>
            <w:tcBorders/>
            <w:vAlign w:val="center"/>
          </w:tcPr>
          <w:p>
            <w:pPr>
              <w:pStyle w:val="TableContents"/>
              <w:bidi w:val="0"/>
              <w:spacing w:before="0" w:after="283"/>
              <w:rPr/>
            </w:pPr>
            <w:r>
              <w:rPr/>
              <w:t>Blank → "Receipt against "</w:t>
            </w:r>
          </w:p>
        </w:tc>
      </w:tr>
    </w:tbl>
    <w:p>
      <w:pPr>
        <w:pStyle w:val="BodyText"/>
        <w:bidi w:val="0"/>
        <w:rPr/>
      </w:pPr>
      <w:r>
        <w:rPr>
          <w:rStyle w:val="SourceText"/>
        </w:rPr>
        <w:t xml:space="preserve">Buttons: </w:t>
      </w:r>
      <w:r>
        <w:rPr>
          <w:rStyle w:val="Strong"/>
        </w:rPr>
        <w:t>Record receipt</w:t>
      </w:r>
      <w:r>
        <w:rPr>
          <w:rStyle w:val="SourceText"/>
        </w:rPr>
        <w:t xml:space="preserve"> ("Recording…"), </w:t>
      </w:r>
      <w:r>
        <w:rPr>
          <w:rStyle w:val="Strong"/>
        </w:rPr>
        <w:t>Full balance ₹X</w:t>
      </w:r>
      <w:r>
        <w:rPr>
          <w:rStyle w:val="SourceText"/>
        </w:rPr>
        <w:t>.</w:t>
      </w:r>
    </w:p>
    <w:p>
      <w:pPr>
        <w:pStyle w:val="Heading4"/>
        <w:bidi w:val="0"/>
        <w:ind w:hanging="0" w:left="0" w:right="0"/>
        <w:rPr/>
      </w:pPr>
      <w:bookmarkStart w:id="173" w:name="statuses-lifecycle_16"/>
      <w:bookmarkEnd w:id="173"/>
      <w:r>
        <w:rPr>
          <w:rStyle w:val="SourceText"/>
        </w:rPr>
        <w:t>Statuses &amp; lifecycle</w:t>
      </w:r>
    </w:p>
    <w:tbl>
      <w:tblPr>
        <w:tblW w:w="9600" w:type="dxa"/>
        <w:jc w:val="left"/>
        <w:tblInd w:w="28" w:type="dxa"/>
        <w:tblLayout w:type="fixed"/>
        <w:tblCellMar>
          <w:top w:w="28" w:type="dxa"/>
          <w:left w:w="28" w:type="dxa"/>
          <w:bottom w:w="28" w:type="dxa"/>
          <w:right w:w="28" w:type="dxa"/>
        </w:tblCellMar>
      </w:tblPr>
      <w:tblGrid>
        <w:gridCol w:w="929"/>
        <w:gridCol w:w="1761"/>
        <w:gridCol w:w="4872"/>
        <w:gridCol w:w="2038"/>
      </w:tblGrid>
      <w:tr>
        <w:trPr>
          <w:tblHeader w:val="true"/>
        </w:trPr>
        <w:tc>
          <w:tcPr>
            <w:tcW w:w="929" w:type="dxa"/>
            <w:tcBorders/>
            <w:vAlign w:val="center"/>
          </w:tcPr>
          <w:p>
            <w:pPr>
              <w:pStyle w:val="TableHeading"/>
              <w:suppressLineNumbers/>
              <w:shd w:fill="D9F7EF" w:val="clear"/>
              <w:bidi w:val="0"/>
              <w:spacing w:before="0" w:after="283"/>
              <w:jc w:val="center"/>
              <w:rPr/>
            </w:pPr>
            <w:r>
              <w:rPr/>
              <w:t>Status</w:t>
            </w:r>
          </w:p>
        </w:tc>
        <w:tc>
          <w:tcPr>
            <w:tcW w:w="1761" w:type="dxa"/>
            <w:tcBorders/>
            <w:vAlign w:val="center"/>
          </w:tcPr>
          <w:p>
            <w:pPr>
              <w:pStyle w:val="TableHeading"/>
              <w:suppressLineNumbers/>
              <w:shd w:fill="D9F7EF" w:val="clear"/>
              <w:bidi w:val="0"/>
              <w:spacing w:before="0" w:after="283"/>
              <w:jc w:val="center"/>
              <w:rPr/>
            </w:pPr>
            <w:r>
              <w:rPr/>
              <w:t>Meaning in code</w:t>
            </w:r>
          </w:p>
        </w:tc>
        <w:tc>
          <w:tcPr>
            <w:tcW w:w="4872" w:type="dxa"/>
            <w:tcBorders/>
            <w:vAlign w:val="center"/>
          </w:tcPr>
          <w:p>
            <w:pPr>
              <w:pStyle w:val="TableHeading"/>
              <w:suppressLineNumbers/>
              <w:shd w:fill="D9F7EF" w:val="clear"/>
              <w:bidi w:val="0"/>
              <w:spacing w:before="0" w:after="283"/>
              <w:jc w:val="center"/>
              <w:rPr/>
            </w:pPr>
            <w:r>
              <w:rPr/>
              <w:t>Effect</w:t>
            </w:r>
          </w:p>
        </w:tc>
        <w:tc>
          <w:tcPr>
            <w:tcW w:w="2038" w:type="dxa"/>
            <w:tcBorders/>
            <w:vAlign w:val="center"/>
          </w:tcPr>
          <w:p>
            <w:pPr>
              <w:pStyle w:val="TableHeading"/>
              <w:suppressLineNumbers/>
              <w:shd w:fill="D9F7EF" w:val="clear"/>
              <w:bidi w:val="0"/>
              <w:spacing w:before="0" w:after="283"/>
              <w:jc w:val="center"/>
              <w:rPr/>
            </w:pPr>
            <w:r>
              <w:rPr/>
              <w:t>Who changes it</w:t>
            </w:r>
          </w:p>
        </w:tc>
      </w:tr>
      <w:tr>
        <w:trPr/>
        <w:tc>
          <w:tcPr>
            <w:tcW w:w="929" w:type="dxa"/>
            <w:tcBorders/>
            <w:vAlign w:val="center"/>
          </w:tcPr>
          <w:p>
            <w:pPr>
              <w:pStyle w:val="TableContents"/>
              <w:bidi w:val="0"/>
              <w:spacing w:before="0" w:after="283"/>
              <w:rPr/>
            </w:pPr>
            <w:r>
              <w:rPr>
                <w:rStyle w:val="SourceText"/>
              </w:rPr>
              <w:t>ACTIVE</w:t>
            </w:r>
          </w:p>
        </w:tc>
        <w:tc>
          <w:tcPr>
            <w:tcW w:w="1761" w:type="dxa"/>
            <w:tcBorders/>
            <w:vAlign w:val="center"/>
          </w:tcPr>
          <w:p>
            <w:pPr>
              <w:pStyle w:val="TableContents"/>
              <w:bidi w:val="0"/>
              <w:spacing w:before="0" w:after="283"/>
              <w:rPr/>
            </w:pPr>
            <w:r>
              <w:rPr/>
              <w:t>Normal customer</w:t>
            </w:r>
          </w:p>
        </w:tc>
        <w:tc>
          <w:tcPr>
            <w:tcW w:w="4872" w:type="dxa"/>
            <w:tcBorders/>
            <w:vAlign w:val="center"/>
          </w:tcPr>
          <w:p>
            <w:pPr>
              <w:pStyle w:val="TableContents"/>
              <w:bidi w:val="0"/>
              <w:spacing w:before="0" w:after="283"/>
              <w:rPr/>
            </w:pPr>
            <w:r>
              <w:rPr/>
              <w:t>Appears in the POS customer picker; can be billed (cash or credit within limit)</w:t>
            </w:r>
          </w:p>
        </w:tc>
        <w:tc>
          <w:tcPr>
            <w:tcW w:w="2038" w:type="dxa"/>
            <w:tcBorders/>
            <w:vAlign w:val="center"/>
          </w:tcPr>
          <w:p>
            <w:pPr>
              <w:pStyle w:val="TableContents"/>
              <w:bidi w:val="0"/>
              <w:spacing w:before="0" w:after="283"/>
              <w:rPr/>
            </w:pPr>
            <w:r>
              <w:rPr>
                <w:rStyle w:val="SourceText"/>
              </w:rPr>
              <w:t>customers.manage</w:t>
            </w:r>
            <w:r>
              <w:rPr/>
              <w:t xml:space="preserve"> via Edit profile</w:t>
            </w:r>
          </w:p>
        </w:tc>
      </w:tr>
      <w:tr>
        <w:trPr/>
        <w:tc>
          <w:tcPr>
            <w:tcW w:w="929" w:type="dxa"/>
            <w:tcBorders/>
            <w:vAlign w:val="center"/>
          </w:tcPr>
          <w:p>
            <w:pPr>
              <w:pStyle w:val="TableContents"/>
              <w:bidi w:val="0"/>
              <w:spacing w:before="0" w:after="283"/>
              <w:rPr/>
            </w:pPr>
            <w:r>
              <w:rPr>
                <w:rStyle w:val="SourceText"/>
              </w:rPr>
              <w:t>INACTIVE</w:t>
            </w:r>
          </w:p>
        </w:tc>
        <w:tc>
          <w:tcPr>
            <w:tcW w:w="1761" w:type="dxa"/>
            <w:tcBorders/>
            <w:vAlign w:val="center"/>
          </w:tcPr>
          <w:p>
            <w:pPr>
              <w:pStyle w:val="TableContents"/>
              <w:bidi w:val="0"/>
              <w:spacing w:before="0" w:after="283"/>
              <w:rPr/>
            </w:pPr>
            <w:r>
              <w:rPr/>
              <w:t>No longer used</w:t>
            </w:r>
          </w:p>
        </w:tc>
        <w:tc>
          <w:tcPr>
            <w:tcW w:w="4872" w:type="dxa"/>
            <w:tcBorders/>
            <w:vAlign w:val="center"/>
          </w:tcPr>
          <w:p>
            <w:pPr>
              <w:pStyle w:val="TableContents"/>
              <w:bidi w:val="0"/>
              <w:spacing w:before="0" w:after="283"/>
              <w:rPr/>
            </w:pPr>
            <w:r>
              <w:rPr/>
              <w:t>Hidden from POS picker; server rejects any invoice: "Customer is inactive"</w:t>
            </w:r>
          </w:p>
        </w:tc>
        <w:tc>
          <w:tcPr>
            <w:tcW w:w="2038" w:type="dxa"/>
            <w:tcBorders/>
            <w:vAlign w:val="center"/>
          </w:tcPr>
          <w:p>
            <w:pPr>
              <w:pStyle w:val="TableContents"/>
              <w:bidi w:val="0"/>
              <w:spacing w:before="0" w:after="283"/>
              <w:rPr/>
            </w:pPr>
            <w:r>
              <w:rPr>
                <w:rStyle w:val="SourceText"/>
              </w:rPr>
              <w:t>customers.manage</w:t>
            </w:r>
          </w:p>
        </w:tc>
      </w:tr>
      <w:tr>
        <w:trPr/>
        <w:tc>
          <w:tcPr>
            <w:tcW w:w="929" w:type="dxa"/>
            <w:tcBorders/>
            <w:vAlign w:val="center"/>
          </w:tcPr>
          <w:p>
            <w:pPr>
              <w:pStyle w:val="TableContents"/>
              <w:bidi w:val="0"/>
              <w:spacing w:before="0" w:after="283"/>
              <w:rPr/>
            </w:pPr>
            <w:r>
              <w:rPr>
                <w:rStyle w:val="SourceText"/>
              </w:rPr>
              <w:t>BLOCKED</w:t>
            </w:r>
          </w:p>
        </w:tc>
        <w:tc>
          <w:tcPr>
            <w:tcW w:w="1761" w:type="dxa"/>
            <w:tcBorders/>
            <w:vAlign w:val="center"/>
          </w:tcPr>
          <w:p>
            <w:pPr>
              <w:pStyle w:val="TableContents"/>
              <w:bidi w:val="0"/>
              <w:spacing w:before="0" w:after="283"/>
              <w:rPr/>
            </w:pPr>
            <w:r>
              <w:rPr/>
              <w:t>Labelled "Blocked (no credit sales)"</w:t>
            </w:r>
          </w:p>
        </w:tc>
        <w:tc>
          <w:tcPr>
            <w:tcW w:w="4872" w:type="dxa"/>
            <w:tcBorders/>
            <w:vAlign w:val="center"/>
          </w:tcPr>
          <w:p>
            <w:pPr>
              <w:pStyle w:val="TableContents"/>
              <w:bidi w:val="0"/>
              <w:spacing w:before="0" w:after="283"/>
              <w:rPr/>
            </w:pPr>
            <w:r>
              <w:rPr/>
              <w:t xml:space="preserve">Hidden from POS picker; server rejects </w:t>
            </w:r>
            <w:r>
              <w:rPr>
                <w:rStyle w:val="Strong"/>
              </w:rPr>
              <w:t>any</w:t>
            </w:r>
            <w:r>
              <w:rPr/>
              <w:t xml:space="preserve"> invoice (cash or credit): "Customer is blocked". Receipts can still be recorded.</w:t>
            </w:r>
          </w:p>
        </w:tc>
        <w:tc>
          <w:tcPr>
            <w:tcW w:w="2038" w:type="dxa"/>
            <w:tcBorders/>
            <w:vAlign w:val="center"/>
          </w:tcPr>
          <w:p>
            <w:pPr>
              <w:pStyle w:val="TableContents"/>
              <w:bidi w:val="0"/>
              <w:spacing w:before="0" w:after="283"/>
              <w:rPr/>
            </w:pPr>
            <w:r>
              <w:rPr>
                <w:rStyle w:val="SourceText"/>
              </w:rPr>
              <w:t>customers.manage</w:t>
            </w:r>
          </w:p>
        </w:tc>
      </w:tr>
    </w:tbl>
    <w:p>
      <w:pPr>
        <w:pStyle w:val="BodyText"/>
        <w:bidi w:val="0"/>
        <w:rPr/>
      </w:pPr>
      <w:r>
        <w:rPr>
          <w:rStyle w:val="SourceText"/>
        </w:rPr>
        <w:t>New customers are always created Active. Any status can be changed to any other.</w:t>
      </w:r>
    </w:p>
    <w:p>
      <w:pPr>
        <w:pStyle w:val="Heading4"/>
        <w:bidi w:val="0"/>
        <w:ind w:hanging="0" w:left="0" w:right="0"/>
        <w:rPr/>
      </w:pPr>
      <w:bookmarkStart w:id="174" w:name="business-rules-calculations_16"/>
      <w:bookmarkEnd w:id="174"/>
      <w:r>
        <w:rPr>
          <w:rStyle w:val="SourceText"/>
        </w:rPr>
        <w:t>Business rules &amp; calculations</w:t>
      </w:r>
    </w:p>
    <w:p>
      <w:pPr>
        <w:pStyle w:val="BodyText"/>
        <w:numPr>
          <w:ilvl w:val="0"/>
          <w:numId w:val="150"/>
        </w:numPr>
        <w:tabs>
          <w:tab w:val="clear" w:pos="1134"/>
          <w:tab w:val="left" w:pos="709" w:leader="none"/>
        </w:tabs>
        <w:bidi w:val="0"/>
        <w:spacing w:before="0" w:after="0"/>
        <w:ind w:hanging="283" w:left="709"/>
        <w:rPr/>
      </w:pPr>
      <w:r>
        <w:rPr>
          <w:rStyle w:val="Strong"/>
        </w:rPr>
        <w:t>Outstanding (list)</w:t>
      </w:r>
      <w:r>
        <w:rPr>
          <w:rStyle w:val="SourceText"/>
        </w:rPr>
        <w:t xml:space="preserve"> = opening balance + open credit on the customer's non-cancelled invoices. </w:t>
      </w:r>
    </w:p>
    <w:p>
      <w:pPr>
        <w:pStyle w:val="BodyText"/>
        <w:numPr>
          <w:ilvl w:val="0"/>
          <w:numId w:val="150"/>
        </w:numPr>
        <w:tabs>
          <w:tab w:val="clear" w:pos="1134"/>
          <w:tab w:val="left" w:pos="709" w:leader="none"/>
        </w:tabs>
        <w:bidi w:val="0"/>
        <w:spacing w:before="0" w:after="0"/>
        <w:ind w:hanging="283" w:left="709"/>
        <w:rPr/>
      </w:pPr>
      <w:r>
        <w:rPr>
          <w:rStyle w:val="Strong"/>
        </w:rPr>
        <w:t>Overdue (list)</w:t>
      </w:r>
      <w:r>
        <w:rPr>
          <w:rStyle w:val="SourceText"/>
        </w:rPr>
        <w:t xml:space="preserve">: for each open-credit invoice, days overdue = whole days since invoice date − credit days; if &gt; 0, it counts as overdue; "Nd overdue" shows the largest value. </w:t>
      </w:r>
    </w:p>
    <w:p>
      <w:pPr>
        <w:pStyle w:val="BodyText"/>
        <w:numPr>
          <w:ilvl w:val="0"/>
          <w:numId w:val="150"/>
        </w:numPr>
        <w:tabs>
          <w:tab w:val="clear" w:pos="1134"/>
          <w:tab w:val="left" w:pos="709" w:leader="none"/>
        </w:tabs>
        <w:bidi w:val="0"/>
        <w:spacing w:before="0" w:after="0"/>
        <w:ind w:hanging="283" w:left="709"/>
        <w:rPr/>
      </w:pPr>
      <w:r>
        <w:rPr>
          <w:rStyle w:val="Strong"/>
        </w:rPr>
        <w:t>Credit use bar</w:t>
      </w:r>
      <w:r>
        <w:rPr>
          <w:rStyle w:val="SourceText"/>
        </w:rPr>
        <w:t xml:space="preserve">: outstanding ÷ limit; green up to 80 %, amber above 80 %, red above 100 %. </w:t>
      </w:r>
    </w:p>
    <w:p>
      <w:pPr>
        <w:pStyle w:val="BodyText"/>
        <w:numPr>
          <w:ilvl w:val="0"/>
          <w:numId w:val="150"/>
        </w:numPr>
        <w:tabs>
          <w:tab w:val="clear" w:pos="1134"/>
          <w:tab w:val="left" w:pos="709" w:leader="none"/>
        </w:tabs>
        <w:bidi w:val="0"/>
        <w:spacing w:before="0" w:after="0"/>
        <w:ind w:hanging="283" w:left="709"/>
        <w:rPr/>
      </w:pPr>
      <w:r>
        <w:rPr>
          <w:rStyle w:val="Strong"/>
        </w:rPr>
        <w:t>Receivables / Overdue cards</w:t>
      </w:r>
      <w:r>
        <w:rPr>
          <w:rStyle w:val="SourceText"/>
        </w:rPr>
        <w:t xml:space="preserve"> come from the aging report: only invoice open credit (opening balances excluded); buckets Current (not yet due), 1–30, 31–60, 61–90, 90+ days past due; Overdue = total − Current. </w:t>
      </w:r>
    </w:p>
    <w:p>
      <w:pPr>
        <w:pStyle w:val="BodyText"/>
        <w:numPr>
          <w:ilvl w:val="0"/>
          <w:numId w:val="150"/>
        </w:numPr>
        <w:tabs>
          <w:tab w:val="clear" w:pos="1134"/>
          <w:tab w:val="left" w:pos="709" w:leader="none"/>
        </w:tabs>
        <w:bidi w:val="0"/>
        <w:spacing w:before="0" w:after="0"/>
        <w:ind w:hanging="283" w:left="709"/>
        <w:rPr/>
      </w:pPr>
      <w:r>
        <w:rPr>
          <w:rStyle w:val="Strong"/>
        </w:rPr>
        <w:t>Credit check at POS</w:t>
      </w:r>
      <w:r>
        <w:rPr>
          <w:rStyle w:val="SourceText"/>
        </w:rPr>
        <w:t xml:space="preserve">: outstanding (opening balance + all invoice open credit) + new credit must not exceed the credit limit when a limit (&gt; 0) is set; error CREDIT_LIMIT_EXCEEDED. </w:t>
      </w:r>
    </w:p>
    <w:p>
      <w:pPr>
        <w:pStyle w:val="BodyText"/>
        <w:numPr>
          <w:ilvl w:val="0"/>
          <w:numId w:val="150"/>
        </w:numPr>
        <w:tabs>
          <w:tab w:val="clear" w:pos="1134"/>
          <w:tab w:val="left" w:pos="709" w:leader="none"/>
        </w:tabs>
        <w:bidi w:val="0"/>
        <w:spacing w:before="0" w:after="0"/>
        <w:ind w:hanging="283" w:left="709"/>
        <w:rPr/>
      </w:pPr>
      <w:r>
        <w:rPr>
          <w:rStyle w:val="Strong"/>
        </w:rPr>
        <w:t>Statement</w:t>
      </w:r>
      <w:r>
        <w:rPr>
          <w:rStyle w:val="SourceText"/>
        </w:rPr>
        <w:t xml:space="preserve">: starts with the opening balance, then events by date: invoice (+total), payments (−), returns (−value), refunds (+refunded part). Closing balance = drawer </w:t>
      </w:r>
      <w:r>
        <w:rPr>
          <w:rStyle w:val="Strong"/>
        </w:rPr>
        <w:t>Outstanding</w:t>
      </w:r>
      <w:r>
        <w:rPr>
          <w:rStyle w:val="SourceText"/>
        </w:rPr>
        <w:t xml:space="preserve">. Cancelled invoices are listed with their original total and no reversing row, so a cancelled credit invoice can leave the statement balance higher than the list's Outstanding — check the invoice status if they differ. </w:t>
      </w:r>
    </w:p>
    <w:p>
      <w:pPr>
        <w:pStyle w:val="BodyText"/>
        <w:numPr>
          <w:ilvl w:val="0"/>
          <w:numId w:val="150"/>
        </w:numPr>
        <w:tabs>
          <w:tab w:val="clear" w:pos="1134"/>
          <w:tab w:val="left" w:pos="709" w:leader="none"/>
        </w:tabs>
        <w:bidi w:val="0"/>
        <w:spacing w:before="0" w:after="0"/>
        <w:ind w:hanging="283" w:left="709"/>
        <w:rPr/>
      </w:pPr>
      <w:r>
        <w:rPr>
          <w:rStyle w:val="Strong"/>
        </w:rPr>
        <w:t>Lifetime billed</w:t>
      </w:r>
      <w:r>
        <w:rPr>
          <w:rStyle w:val="SourceText"/>
        </w:rPr>
        <w:t xml:space="preserve"> includes all invoices (including cancelled ones). </w:t>
      </w:r>
    </w:p>
    <w:p>
      <w:pPr>
        <w:pStyle w:val="BodyText"/>
        <w:numPr>
          <w:ilvl w:val="0"/>
          <w:numId w:val="150"/>
        </w:numPr>
        <w:tabs>
          <w:tab w:val="clear" w:pos="1134"/>
          <w:tab w:val="left" w:pos="709" w:leader="none"/>
        </w:tabs>
        <w:bidi w:val="0"/>
        <w:spacing w:before="0" w:after="0"/>
        <w:ind w:hanging="283" w:left="709"/>
        <w:rPr/>
      </w:pPr>
      <w:r>
        <w:rPr>
          <w:rStyle w:val="Strong"/>
        </w:rPr>
        <w:t>Receipts</w:t>
      </w:r>
      <w:r>
        <w:rPr>
          <w:rStyle w:val="SourceText"/>
        </w:rPr>
        <w:t xml:space="preserve"> are applied FIFO to the oldest open-credit invoices. They can only settle invoice credit, not the opening balance: the browser allows up to the full outstanding (incl. opening balance), but the server rejects amounts above invoice dues ("Receipt X exceeds invoice dues Y"). </w:t>
      </w:r>
    </w:p>
    <w:p>
      <w:pPr>
        <w:pStyle w:val="BodyText"/>
        <w:numPr>
          <w:ilvl w:val="0"/>
          <w:numId w:val="150"/>
        </w:numPr>
        <w:tabs>
          <w:tab w:val="clear" w:pos="1134"/>
          <w:tab w:val="left" w:pos="709" w:leader="none"/>
        </w:tabs>
        <w:bidi w:val="0"/>
        <w:spacing w:before="0" w:after="0"/>
        <w:ind w:hanging="283" w:left="709"/>
        <w:rPr/>
      </w:pPr>
      <w:r>
        <w:rPr>
          <w:rStyle w:val="Strong"/>
        </w:rPr>
        <w:t>GSTIN checks</w:t>
      </w:r>
      <w:r>
        <w:rPr>
          <w:rStyle w:val="SourceText"/>
        </w:rPr>
        <w:t xml:space="preserve"> are format and consistency checks only (state prefix must match State); they are not a government verification. </w:t>
      </w:r>
    </w:p>
    <w:p>
      <w:pPr>
        <w:pStyle w:val="BodyText"/>
        <w:numPr>
          <w:ilvl w:val="0"/>
          <w:numId w:val="150"/>
        </w:numPr>
        <w:tabs>
          <w:tab w:val="clear" w:pos="1134"/>
          <w:tab w:val="left" w:pos="709" w:leader="none"/>
        </w:tabs>
        <w:bidi w:val="0"/>
        <w:spacing w:before="0" w:after="0"/>
        <w:ind w:hanging="283" w:left="709"/>
        <w:rPr/>
      </w:pPr>
      <w:r>
        <w:rPr>
          <w:rStyle w:val="Strong"/>
        </w:rPr>
        <w:t>Buys most</w:t>
      </w:r>
      <w:r>
        <w:rPr>
          <w:rStyle w:val="SourceText"/>
        </w:rPr>
        <w:t xml:space="preserve">: value per line = line total × (sold − returned) ÷ sold; aggregated per product over the latest 5,000 lines; top 15 by value. </w:t>
      </w:r>
    </w:p>
    <w:p>
      <w:pPr>
        <w:pStyle w:val="BodyText"/>
        <w:numPr>
          <w:ilvl w:val="0"/>
          <w:numId w:val="150"/>
        </w:numPr>
        <w:tabs>
          <w:tab w:val="clear" w:pos="1134"/>
          <w:tab w:val="left" w:pos="709" w:leader="none"/>
        </w:tabs>
        <w:bidi w:val="0"/>
        <w:spacing w:before="0" w:after="0"/>
        <w:ind w:hanging="283" w:left="709"/>
        <w:rPr/>
      </w:pPr>
      <w:r>
        <w:rPr>
          <w:rStyle w:val="SourceText"/>
        </w:rPr>
        <w:t xml:space="preserve">Audit events: CUSTOMER_CREATED, CUSTOMER_UPDATED, CUSTOMER_RECEIPT_RECORDED. </w:t>
      </w:r>
    </w:p>
    <w:p>
      <w:pPr>
        <w:pStyle w:val="BodyText"/>
        <w:numPr>
          <w:ilvl w:val="0"/>
          <w:numId w:val="150"/>
        </w:numPr>
        <w:tabs>
          <w:tab w:val="clear" w:pos="1134"/>
          <w:tab w:val="left" w:pos="709" w:leader="none"/>
        </w:tabs>
        <w:bidi w:val="0"/>
        <w:ind w:hanging="283" w:left="709"/>
        <w:rPr/>
      </w:pPr>
      <w:r>
        <w:rPr>
          <w:rStyle w:val="SourceText"/>
        </w:rPr>
        <w:t xml:space="preserve">Without sales.read, the </w:t>
      </w:r>
      <w:r>
        <w:rPr>
          <w:rStyle w:val="Strong"/>
        </w:rPr>
        <w:t>Invoices</w:t>
      </w:r>
      <w:r>
        <w:rPr>
          <w:rStyle w:val="SourceText"/>
        </w:rPr>
        <w:t xml:space="preserve"> tab is still visible but shows "Failed to load invoices." (the API requires sales.read). </w:t>
      </w:r>
    </w:p>
    <w:p>
      <w:pPr>
        <w:pStyle w:val="Heading4"/>
        <w:bidi w:val="0"/>
        <w:ind w:hanging="0" w:left="0" w:right="0"/>
        <w:rPr/>
      </w:pPr>
      <w:bookmarkStart w:id="175" w:name="messages-empty-states_16"/>
      <w:bookmarkEnd w:id="175"/>
      <w:r>
        <w:rPr>
          <w:rStyle w:val="SourceText"/>
        </w:rPr>
        <w:t>Messages &amp; empty states</w:t>
      </w:r>
    </w:p>
    <w:tbl>
      <w:tblPr>
        <w:tblW w:w="9600" w:type="dxa"/>
        <w:jc w:val="left"/>
        <w:tblInd w:w="28" w:type="dxa"/>
        <w:tblLayout w:type="fixed"/>
        <w:tblCellMar>
          <w:top w:w="28" w:type="dxa"/>
          <w:left w:w="28" w:type="dxa"/>
          <w:bottom w:w="28" w:type="dxa"/>
          <w:right w:w="28" w:type="dxa"/>
        </w:tblCellMar>
      </w:tblPr>
      <w:tblGrid>
        <w:gridCol w:w="1621"/>
        <w:gridCol w:w="1112"/>
        <w:gridCol w:w="6867"/>
      </w:tblGrid>
      <w:tr>
        <w:trPr>
          <w:tblHeader w:val="true"/>
        </w:trPr>
        <w:tc>
          <w:tcPr>
            <w:tcW w:w="1621" w:type="dxa"/>
            <w:tcBorders/>
            <w:vAlign w:val="center"/>
          </w:tcPr>
          <w:p>
            <w:pPr>
              <w:pStyle w:val="TableHeading"/>
              <w:suppressLineNumbers/>
              <w:shd w:fill="D9F7EF" w:val="clear"/>
              <w:bidi w:val="0"/>
              <w:spacing w:before="0" w:after="283"/>
              <w:jc w:val="center"/>
              <w:rPr/>
            </w:pPr>
            <w:r>
              <w:rPr/>
              <w:t>When</w:t>
            </w:r>
          </w:p>
        </w:tc>
        <w:tc>
          <w:tcPr>
            <w:tcW w:w="1112" w:type="dxa"/>
            <w:tcBorders/>
            <w:vAlign w:val="center"/>
          </w:tcPr>
          <w:p>
            <w:pPr>
              <w:pStyle w:val="TableHeading"/>
              <w:suppressLineNumbers/>
              <w:shd w:fill="D9F7EF" w:val="clear"/>
              <w:bidi w:val="0"/>
              <w:spacing w:before="0" w:after="283"/>
              <w:jc w:val="center"/>
              <w:rPr/>
            </w:pPr>
            <w:r>
              <w:rPr/>
              <w:t>Type</w:t>
            </w:r>
          </w:p>
        </w:tc>
        <w:tc>
          <w:tcPr>
            <w:tcW w:w="6867" w:type="dxa"/>
            <w:tcBorders/>
            <w:vAlign w:val="center"/>
          </w:tcPr>
          <w:p>
            <w:pPr>
              <w:pStyle w:val="TableHeading"/>
              <w:suppressLineNumbers/>
              <w:shd w:fill="D9F7EF" w:val="clear"/>
              <w:bidi w:val="0"/>
              <w:spacing w:before="0" w:after="283"/>
              <w:jc w:val="center"/>
              <w:rPr/>
            </w:pPr>
            <w:r>
              <w:rPr/>
              <w:t>Exact text</w:t>
            </w:r>
          </w:p>
        </w:tc>
      </w:tr>
      <w:tr>
        <w:trPr/>
        <w:tc>
          <w:tcPr>
            <w:tcW w:w="1621" w:type="dxa"/>
            <w:tcBorders/>
            <w:vAlign w:val="center"/>
          </w:tcPr>
          <w:p>
            <w:pPr>
              <w:pStyle w:val="TableContents"/>
              <w:bidi w:val="0"/>
              <w:spacing w:before="0" w:after="283"/>
              <w:rPr/>
            </w:pPr>
            <w:r>
              <w:rPr/>
              <w:t>List failed (403)</w:t>
            </w:r>
          </w:p>
        </w:tc>
        <w:tc>
          <w:tcPr>
            <w:tcW w:w="1112" w:type="dxa"/>
            <w:tcBorders/>
            <w:vAlign w:val="center"/>
          </w:tcPr>
          <w:p>
            <w:pPr>
              <w:pStyle w:val="TableContents"/>
              <w:bidi w:val="0"/>
              <w:spacing w:before="0" w:after="283"/>
              <w:rPr/>
            </w:pPr>
            <w:r>
              <w:rPr/>
              <w:t>Error state + Retry</w:t>
            </w:r>
          </w:p>
        </w:tc>
        <w:tc>
          <w:tcPr>
            <w:tcW w:w="6867" w:type="dxa"/>
            <w:tcBorders/>
            <w:vAlign w:val="center"/>
          </w:tcPr>
          <w:p>
            <w:pPr>
              <w:pStyle w:val="TableContents"/>
              <w:bidi w:val="0"/>
              <w:spacing w:before="0" w:after="283"/>
              <w:rPr/>
            </w:pPr>
            <w:r>
              <w:rPr/>
              <w:t>You do not have permission to view customers.</w:t>
            </w:r>
          </w:p>
        </w:tc>
      </w:tr>
      <w:tr>
        <w:trPr/>
        <w:tc>
          <w:tcPr>
            <w:tcW w:w="1621" w:type="dxa"/>
            <w:tcBorders/>
            <w:vAlign w:val="center"/>
          </w:tcPr>
          <w:p>
            <w:pPr>
              <w:pStyle w:val="TableContents"/>
              <w:bidi w:val="0"/>
              <w:spacing w:before="0" w:after="283"/>
              <w:rPr/>
            </w:pPr>
            <w:r>
              <w:rPr/>
              <w:t>List failed (other)</w:t>
            </w:r>
          </w:p>
        </w:tc>
        <w:tc>
          <w:tcPr>
            <w:tcW w:w="1112" w:type="dxa"/>
            <w:tcBorders/>
            <w:vAlign w:val="center"/>
          </w:tcPr>
          <w:p>
            <w:pPr>
              <w:pStyle w:val="TableContents"/>
              <w:bidi w:val="0"/>
              <w:spacing w:before="0" w:after="283"/>
              <w:rPr/>
            </w:pPr>
            <w:r>
              <w:rPr/>
              <w:t>Error state + Retry</w:t>
            </w:r>
          </w:p>
        </w:tc>
        <w:tc>
          <w:tcPr>
            <w:tcW w:w="6867" w:type="dxa"/>
            <w:tcBorders/>
            <w:vAlign w:val="center"/>
          </w:tcPr>
          <w:p>
            <w:pPr>
              <w:pStyle w:val="TableContents"/>
              <w:bidi w:val="0"/>
              <w:spacing w:before="0" w:after="283"/>
              <w:rPr/>
            </w:pPr>
            <w:r>
              <w:rPr/>
              <w:t>Failed to load customers.</w:t>
            </w:r>
          </w:p>
        </w:tc>
      </w:tr>
      <w:tr>
        <w:trPr/>
        <w:tc>
          <w:tcPr>
            <w:tcW w:w="1621" w:type="dxa"/>
            <w:tcBorders/>
            <w:vAlign w:val="center"/>
          </w:tcPr>
          <w:p>
            <w:pPr>
              <w:pStyle w:val="TableContents"/>
              <w:bidi w:val="0"/>
              <w:spacing w:before="0" w:after="283"/>
              <w:rPr/>
            </w:pPr>
            <w:r>
              <w:rPr/>
              <w:t>No customers at all</w:t>
            </w:r>
          </w:p>
        </w:tc>
        <w:tc>
          <w:tcPr>
            <w:tcW w:w="1112" w:type="dxa"/>
            <w:tcBorders/>
            <w:vAlign w:val="center"/>
          </w:tcPr>
          <w:p>
            <w:pPr>
              <w:pStyle w:val="TableContents"/>
              <w:bidi w:val="0"/>
              <w:spacing w:before="0" w:after="283"/>
              <w:rPr/>
            </w:pPr>
            <w:r>
              <w:rPr/>
              <w:t>Empty state</w:t>
            </w:r>
          </w:p>
        </w:tc>
        <w:tc>
          <w:tcPr>
            <w:tcW w:w="6867" w:type="dxa"/>
            <w:tcBorders/>
            <w:vAlign w:val="center"/>
          </w:tcPr>
          <w:p>
            <w:pPr>
              <w:pStyle w:val="TableContents"/>
              <w:bidi w:val="0"/>
              <w:spacing w:before="0" w:after="283"/>
              <w:rPr/>
            </w:pPr>
            <w:r>
              <w:rPr/>
              <w:t xml:space="preserve">"No customers yet" — "Walk-ins can be billed without an account; create customers for credit sales and B2B invoices." + </w:t>
            </w:r>
            <w:r>
              <w:rPr>
                <w:rStyle w:val="Strong"/>
              </w:rPr>
              <w:t>New customer</w:t>
            </w:r>
            <w:r>
              <w:rPr/>
              <w:t xml:space="preserve"> (with </w:t>
            </w:r>
            <w:r>
              <w:rPr>
                <w:rStyle w:val="SourceText"/>
              </w:rPr>
              <w:t>customers.manage</w:t>
            </w:r>
            <w:r>
              <w:rPr/>
              <w:t>)</w:t>
            </w:r>
          </w:p>
        </w:tc>
      </w:tr>
      <w:tr>
        <w:trPr/>
        <w:tc>
          <w:tcPr>
            <w:tcW w:w="1621" w:type="dxa"/>
            <w:tcBorders/>
            <w:vAlign w:val="center"/>
          </w:tcPr>
          <w:p>
            <w:pPr>
              <w:pStyle w:val="TableContents"/>
              <w:bidi w:val="0"/>
              <w:spacing w:before="0" w:after="283"/>
              <w:rPr/>
            </w:pPr>
            <w:r>
              <w:rPr/>
              <w:t>No match</w:t>
            </w:r>
          </w:p>
        </w:tc>
        <w:tc>
          <w:tcPr>
            <w:tcW w:w="1112" w:type="dxa"/>
            <w:tcBorders/>
            <w:vAlign w:val="center"/>
          </w:tcPr>
          <w:p>
            <w:pPr>
              <w:pStyle w:val="TableContents"/>
              <w:bidi w:val="0"/>
              <w:spacing w:before="0" w:after="283"/>
              <w:rPr/>
            </w:pPr>
            <w:r>
              <w:rPr/>
              <w:t>Empty state</w:t>
            </w:r>
          </w:p>
        </w:tc>
        <w:tc>
          <w:tcPr>
            <w:tcW w:w="6867" w:type="dxa"/>
            <w:tcBorders/>
            <w:vAlign w:val="center"/>
          </w:tcPr>
          <w:p>
            <w:pPr>
              <w:pStyle w:val="TableContents"/>
              <w:bidi w:val="0"/>
              <w:spacing w:before="0" w:after="283"/>
              <w:rPr/>
            </w:pPr>
            <w:r>
              <w:rPr/>
              <w:t>"No customers match" — "Try a different search or clear the filters."</w:t>
            </w:r>
          </w:p>
        </w:tc>
      </w:tr>
      <w:tr>
        <w:trPr/>
        <w:tc>
          <w:tcPr>
            <w:tcW w:w="1621" w:type="dxa"/>
            <w:tcBorders/>
            <w:vAlign w:val="center"/>
          </w:tcPr>
          <w:p>
            <w:pPr>
              <w:pStyle w:val="TableContents"/>
              <w:bidi w:val="0"/>
              <w:spacing w:before="0" w:after="283"/>
              <w:rPr/>
            </w:pPr>
            <w:r>
              <w:rPr/>
              <w:t>Statement failed</w:t>
            </w:r>
          </w:p>
        </w:tc>
        <w:tc>
          <w:tcPr>
            <w:tcW w:w="1112" w:type="dxa"/>
            <w:tcBorders/>
            <w:vAlign w:val="center"/>
          </w:tcPr>
          <w:p>
            <w:pPr>
              <w:pStyle w:val="TableContents"/>
              <w:bidi w:val="0"/>
              <w:spacing w:before="0" w:after="283"/>
              <w:rPr/>
            </w:pPr>
            <w:r>
              <w:rPr/>
              <w:t>Error state + Retry</w:t>
            </w:r>
          </w:p>
        </w:tc>
        <w:tc>
          <w:tcPr>
            <w:tcW w:w="6867" w:type="dxa"/>
            <w:tcBorders/>
            <w:vAlign w:val="center"/>
          </w:tcPr>
          <w:p>
            <w:pPr>
              <w:pStyle w:val="TableContents"/>
              <w:bidi w:val="0"/>
              <w:spacing w:before="0" w:after="283"/>
              <w:rPr/>
            </w:pPr>
            <w:r>
              <w:rPr/>
              <w:t>Failed to load statement.</w:t>
            </w:r>
          </w:p>
        </w:tc>
      </w:tr>
      <w:tr>
        <w:trPr/>
        <w:tc>
          <w:tcPr>
            <w:tcW w:w="1621" w:type="dxa"/>
            <w:tcBorders/>
            <w:vAlign w:val="center"/>
          </w:tcPr>
          <w:p>
            <w:pPr>
              <w:pStyle w:val="TableContents"/>
              <w:bidi w:val="0"/>
              <w:spacing w:before="0" w:after="283"/>
              <w:rPr/>
            </w:pPr>
            <w:r>
              <w:rPr/>
              <w:t>Invoices tab empty / failed</w:t>
            </w:r>
          </w:p>
        </w:tc>
        <w:tc>
          <w:tcPr>
            <w:tcW w:w="1112" w:type="dxa"/>
            <w:tcBorders/>
            <w:vAlign w:val="center"/>
          </w:tcPr>
          <w:p>
            <w:pPr>
              <w:pStyle w:val="TableContents"/>
              <w:bidi w:val="0"/>
              <w:spacing w:before="0" w:after="283"/>
              <w:rPr/>
            </w:pPr>
            <w:r>
              <w:rPr/>
              <w:t>Empty / Error</w:t>
            </w:r>
          </w:p>
        </w:tc>
        <w:tc>
          <w:tcPr>
            <w:tcW w:w="6867" w:type="dxa"/>
            <w:tcBorders/>
            <w:vAlign w:val="center"/>
          </w:tcPr>
          <w:p>
            <w:pPr>
              <w:pStyle w:val="TableContents"/>
              <w:bidi w:val="0"/>
              <w:spacing w:before="0" w:after="283"/>
              <w:rPr/>
            </w:pPr>
            <w:r>
              <w:rPr/>
              <w:t>"No invoices yet" / "Failed to load invoices."</w:t>
            </w:r>
          </w:p>
        </w:tc>
      </w:tr>
      <w:tr>
        <w:trPr/>
        <w:tc>
          <w:tcPr>
            <w:tcW w:w="1621" w:type="dxa"/>
            <w:tcBorders/>
            <w:vAlign w:val="center"/>
          </w:tcPr>
          <w:p>
            <w:pPr>
              <w:pStyle w:val="TableContents"/>
              <w:bidi w:val="0"/>
              <w:spacing w:before="0" w:after="283"/>
              <w:rPr/>
            </w:pPr>
            <w:r>
              <w:rPr/>
              <w:t>Buys most empty / failed</w:t>
            </w:r>
          </w:p>
        </w:tc>
        <w:tc>
          <w:tcPr>
            <w:tcW w:w="1112" w:type="dxa"/>
            <w:tcBorders/>
            <w:vAlign w:val="center"/>
          </w:tcPr>
          <w:p>
            <w:pPr>
              <w:pStyle w:val="TableContents"/>
              <w:bidi w:val="0"/>
              <w:spacing w:before="0" w:after="283"/>
              <w:rPr/>
            </w:pPr>
            <w:r>
              <w:rPr/>
              <w:t>Empty / Error</w:t>
            </w:r>
          </w:p>
        </w:tc>
        <w:tc>
          <w:tcPr>
            <w:tcW w:w="6867" w:type="dxa"/>
            <w:tcBorders/>
            <w:vAlign w:val="center"/>
          </w:tcPr>
          <w:p>
            <w:pPr>
              <w:pStyle w:val="TableContents"/>
              <w:bidi w:val="0"/>
              <w:spacing w:before="0" w:after="283"/>
              <w:rPr/>
            </w:pPr>
            <w:r>
              <w:rPr/>
              <w:t>"No purchases yet" — "Products appear here once this customer is billed." / "Failed to load products."</w:t>
            </w:r>
          </w:p>
        </w:tc>
      </w:tr>
      <w:tr>
        <w:trPr/>
        <w:tc>
          <w:tcPr>
            <w:tcW w:w="1621" w:type="dxa"/>
            <w:tcBorders/>
            <w:vAlign w:val="center"/>
          </w:tcPr>
          <w:p>
            <w:pPr>
              <w:pStyle w:val="TableContents"/>
              <w:bidi w:val="0"/>
              <w:spacing w:before="0" w:after="283"/>
              <w:rPr/>
            </w:pPr>
            <w:r>
              <w:rPr/>
              <w:t>Nothing owed</w:t>
            </w:r>
          </w:p>
        </w:tc>
        <w:tc>
          <w:tcPr>
            <w:tcW w:w="1112" w:type="dxa"/>
            <w:tcBorders/>
            <w:vAlign w:val="center"/>
          </w:tcPr>
          <w:p>
            <w:pPr>
              <w:pStyle w:val="TableContents"/>
              <w:bidi w:val="0"/>
              <w:spacing w:before="0" w:after="283"/>
              <w:rPr/>
            </w:pPr>
            <w:r>
              <w:rPr/>
              <w:t>Empty state</w:t>
            </w:r>
          </w:p>
        </w:tc>
        <w:tc>
          <w:tcPr>
            <w:tcW w:w="6867" w:type="dxa"/>
            <w:tcBorders/>
            <w:vAlign w:val="center"/>
          </w:tcPr>
          <w:p>
            <w:pPr>
              <w:pStyle w:val="TableContents"/>
              <w:bidi w:val="0"/>
              <w:spacing w:before="0" w:after="283"/>
              <w:rPr/>
            </w:pPr>
            <w:r>
              <w:rPr/>
              <w:t>"Nothing to collect" — " has no outstanding balance."</w:t>
            </w:r>
          </w:p>
        </w:tc>
      </w:tr>
      <w:tr>
        <w:trPr/>
        <w:tc>
          <w:tcPr>
            <w:tcW w:w="1621" w:type="dxa"/>
            <w:tcBorders/>
            <w:vAlign w:val="center"/>
          </w:tcPr>
          <w:p>
            <w:pPr>
              <w:pStyle w:val="TableContents"/>
              <w:bidi w:val="0"/>
              <w:spacing w:before="0" w:after="283"/>
              <w:rPr/>
            </w:pPr>
            <w:r>
              <w:rPr/>
              <w:t>Form invalid</w:t>
            </w:r>
          </w:p>
        </w:tc>
        <w:tc>
          <w:tcPr>
            <w:tcW w:w="1112" w:type="dxa"/>
            <w:tcBorders/>
            <w:vAlign w:val="center"/>
          </w:tcPr>
          <w:p>
            <w:pPr>
              <w:pStyle w:val="TableContents"/>
              <w:bidi w:val="0"/>
              <w:spacing w:before="0" w:after="283"/>
              <w:rPr/>
            </w:pPr>
            <w:r>
              <w:rPr/>
              <w:t>Error toast</w:t>
            </w:r>
          </w:p>
        </w:tc>
        <w:tc>
          <w:tcPr>
            <w:tcW w:w="6867" w:type="dxa"/>
            <w:tcBorders/>
            <w:vAlign w:val="center"/>
          </w:tcPr>
          <w:p>
            <w:pPr>
              <w:pStyle w:val="TableContents"/>
              <w:bidi w:val="0"/>
              <w:spacing w:before="0" w:after="283"/>
              <w:rPr/>
            </w:pPr>
            <w:r>
              <w:rPr/>
              <w:t>Please fix the highlighted fields</w:t>
            </w:r>
          </w:p>
        </w:tc>
      </w:tr>
      <w:tr>
        <w:trPr/>
        <w:tc>
          <w:tcPr>
            <w:tcW w:w="1621" w:type="dxa"/>
            <w:tcBorders/>
            <w:vAlign w:val="center"/>
          </w:tcPr>
          <w:p>
            <w:pPr>
              <w:pStyle w:val="TableContents"/>
              <w:bidi w:val="0"/>
              <w:spacing w:before="0" w:after="283"/>
              <w:rPr/>
            </w:pPr>
            <w:r>
              <w:rPr/>
              <w:t>Created</w:t>
            </w:r>
          </w:p>
        </w:tc>
        <w:tc>
          <w:tcPr>
            <w:tcW w:w="1112" w:type="dxa"/>
            <w:tcBorders/>
            <w:vAlign w:val="center"/>
          </w:tcPr>
          <w:p>
            <w:pPr>
              <w:pStyle w:val="TableContents"/>
              <w:bidi w:val="0"/>
              <w:spacing w:before="0" w:after="283"/>
              <w:rPr/>
            </w:pPr>
            <w:r>
              <w:rPr/>
              <w:t>Success toast</w:t>
            </w:r>
          </w:p>
        </w:tc>
        <w:tc>
          <w:tcPr>
            <w:tcW w:w="6867" w:type="dxa"/>
            <w:tcBorders/>
            <w:vAlign w:val="center"/>
          </w:tcPr>
          <w:p>
            <w:pPr>
              <w:pStyle w:val="TableContents"/>
              <w:bidi w:val="0"/>
              <w:spacing w:before="0" w:after="283"/>
              <w:rPr/>
            </w:pPr>
            <w:r>
              <w:rPr>
                <w:rStyle w:val="Emphasis"/>
              </w:rPr>
              <w:t>Customer created</w:t>
            </w:r>
            <w:r>
              <w:rPr/>
              <w:t xml:space="preserve"> — B2B · (second line only with GSTIN)</w:t>
            </w:r>
          </w:p>
        </w:tc>
      </w:tr>
      <w:tr>
        <w:trPr/>
        <w:tc>
          <w:tcPr>
            <w:tcW w:w="1621" w:type="dxa"/>
            <w:tcBorders/>
            <w:vAlign w:val="center"/>
          </w:tcPr>
          <w:p>
            <w:pPr>
              <w:pStyle w:val="TableContents"/>
              <w:bidi w:val="0"/>
              <w:spacing w:before="0" w:after="283"/>
              <w:rPr/>
            </w:pPr>
            <w:r>
              <w:rPr/>
              <w:t>Updated</w:t>
            </w:r>
          </w:p>
        </w:tc>
        <w:tc>
          <w:tcPr>
            <w:tcW w:w="1112" w:type="dxa"/>
            <w:tcBorders/>
            <w:vAlign w:val="center"/>
          </w:tcPr>
          <w:p>
            <w:pPr>
              <w:pStyle w:val="TableContents"/>
              <w:bidi w:val="0"/>
              <w:spacing w:before="0" w:after="283"/>
              <w:rPr/>
            </w:pPr>
            <w:r>
              <w:rPr/>
              <w:t>Success toast</w:t>
            </w:r>
          </w:p>
        </w:tc>
        <w:tc>
          <w:tcPr>
            <w:tcW w:w="6867" w:type="dxa"/>
            <w:tcBorders/>
            <w:vAlign w:val="center"/>
          </w:tcPr>
          <w:p>
            <w:pPr>
              <w:pStyle w:val="TableContents"/>
              <w:bidi w:val="0"/>
              <w:spacing w:before="0" w:after="283"/>
              <w:rPr/>
            </w:pPr>
            <w:r>
              <w:rPr/>
              <w:t>updated</w:t>
            </w:r>
          </w:p>
        </w:tc>
      </w:tr>
      <w:tr>
        <w:trPr/>
        <w:tc>
          <w:tcPr>
            <w:tcW w:w="1621" w:type="dxa"/>
            <w:tcBorders/>
            <w:vAlign w:val="center"/>
          </w:tcPr>
          <w:p>
            <w:pPr>
              <w:pStyle w:val="TableContents"/>
              <w:bidi w:val="0"/>
              <w:spacing w:before="0" w:after="283"/>
              <w:rPr/>
            </w:pPr>
            <w:r>
              <w:rPr/>
              <w:t>Receipt recorded</w:t>
            </w:r>
          </w:p>
        </w:tc>
        <w:tc>
          <w:tcPr>
            <w:tcW w:w="1112" w:type="dxa"/>
            <w:tcBorders/>
            <w:vAlign w:val="center"/>
          </w:tcPr>
          <w:p>
            <w:pPr>
              <w:pStyle w:val="TableContents"/>
              <w:bidi w:val="0"/>
              <w:spacing w:before="0" w:after="283"/>
              <w:rPr/>
            </w:pPr>
            <w:r>
              <w:rPr/>
              <w:t>Success toast</w:t>
            </w:r>
          </w:p>
        </w:tc>
        <w:tc>
          <w:tcPr>
            <w:tcW w:w="6867" w:type="dxa"/>
            <w:tcBorders/>
            <w:vAlign w:val="center"/>
          </w:tcPr>
          <w:p>
            <w:pPr>
              <w:pStyle w:val="TableContents"/>
              <w:bidi w:val="0"/>
              <w:spacing w:before="0" w:after="283"/>
              <w:rPr/>
            </w:pPr>
            <w:r>
              <w:rPr>
                <w:rStyle w:val="Emphasis"/>
              </w:rPr>
              <w:t xml:space="preserve">Received ₹X from </w:t>
            </w:r>
            <w:r>
              <w:rPr/>
              <w:t xml:space="preserve">— Settled </w:t>
            </w:r>
          </w:p>
        </w:tc>
      </w:tr>
      <w:tr>
        <w:trPr/>
        <w:tc>
          <w:tcPr>
            <w:tcW w:w="1621" w:type="dxa"/>
            <w:tcBorders/>
            <w:vAlign w:val="center"/>
          </w:tcPr>
          <w:p>
            <w:pPr>
              <w:pStyle w:val="TableContents"/>
              <w:bidi w:val="0"/>
              <w:spacing w:before="0" w:after="283"/>
              <w:rPr/>
            </w:pPr>
            <w:r>
              <w:rPr/>
              <w:t>GSTIN without state</w:t>
            </w:r>
          </w:p>
        </w:tc>
        <w:tc>
          <w:tcPr>
            <w:tcW w:w="1112" w:type="dxa"/>
            <w:tcBorders/>
            <w:vAlign w:val="center"/>
          </w:tcPr>
          <w:p>
            <w:pPr>
              <w:pStyle w:val="TableContents"/>
              <w:bidi w:val="0"/>
              <w:spacing w:before="0" w:after="283"/>
              <w:rPr/>
            </w:pPr>
            <w:r>
              <w:rPr/>
              <w:t>Inline</w:t>
            </w:r>
          </w:p>
        </w:tc>
        <w:tc>
          <w:tcPr>
            <w:tcW w:w="6867" w:type="dxa"/>
            <w:tcBorders/>
            <w:vAlign w:val="center"/>
          </w:tcPr>
          <w:p>
            <w:pPr>
              <w:pStyle w:val="TableContents"/>
              <w:bidi w:val="0"/>
              <w:spacing w:before="0" w:after="283"/>
              <w:rPr/>
            </w:pPr>
            <w:r>
              <w:rPr/>
              <w:t>Select the state for a GST-registered customer</w:t>
            </w:r>
          </w:p>
        </w:tc>
      </w:tr>
      <w:tr>
        <w:trPr/>
        <w:tc>
          <w:tcPr>
            <w:tcW w:w="1621" w:type="dxa"/>
            <w:tcBorders/>
            <w:vAlign w:val="center"/>
          </w:tcPr>
          <w:p>
            <w:pPr>
              <w:pStyle w:val="TableContents"/>
              <w:bidi w:val="0"/>
              <w:spacing w:before="0" w:after="283"/>
              <w:rPr/>
            </w:pPr>
            <w:r>
              <w:rPr/>
              <w:t>Credit days &gt; 365</w:t>
            </w:r>
          </w:p>
        </w:tc>
        <w:tc>
          <w:tcPr>
            <w:tcW w:w="1112" w:type="dxa"/>
            <w:tcBorders/>
            <w:vAlign w:val="center"/>
          </w:tcPr>
          <w:p>
            <w:pPr>
              <w:pStyle w:val="TableContents"/>
              <w:bidi w:val="0"/>
              <w:spacing w:before="0" w:after="283"/>
              <w:rPr/>
            </w:pPr>
            <w:r>
              <w:rPr/>
              <w:t>Inline</w:t>
            </w:r>
          </w:p>
        </w:tc>
        <w:tc>
          <w:tcPr>
            <w:tcW w:w="6867" w:type="dxa"/>
            <w:tcBorders/>
            <w:vAlign w:val="center"/>
          </w:tcPr>
          <w:p>
            <w:pPr>
              <w:pStyle w:val="TableContents"/>
              <w:bidi w:val="0"/>
              <w:spacing w:before="0" w:after="283"/>
              <w:rPr/>
            </w:pPr>
            <w:r>
              <w:rPr/>
              <w:t>Credit days cannot exceed 365</w:t>
            </w:r>
          </w:p>
        </w:tc>
      </w:tr>
      <w:tr>
        <w:trPr/>
        <w:tc>
          <w:tcPr>
            <w:tcW w:w="1621" w:type="dxa"/>
            <w:tcBorders/>
            <w:vAlign w:val="center"/>
          </w:tcPr>
          <w:p>
            <w:pPr>
              <w:pStyle w:val="TableContents"/>
              <w:bidi w:val="0"/>
              <w:spacing w:before="0" w:after="283"/>
              <w:rPr/>
            </w:pPr>
            <w:r>
              <w:rPr/>
              <w:t>Receipt above outstanding</w:t>
            </w:r>
          </w:p>
        </w:tc>
        <w:tc>
          <w:tcPr>
            <w:tcW w:w="1112" w:type="dxa"/>
            <w:tcBorders/>
            <w:vAlign w:val="center"/>
          </w:tcPr>
          <w:p>
            <w:pPr>
              <w:pStyle w:val="TableContents"/>
              <w:bidi w:val="0"/>
              <w:spacing w:before="0" w:after="283"/>
              <w:rPr/>
            </w:pPr>
            <w:r>
              <w:rPr/>
              <w:t>Inline</w:t>
            </w:r>
          </w:p>
        </w:tc>
        <w:tc>
          <w:tcPr>
            <w:tcW w:w="6867" w:type="dxa"/>
            <w:tcBorders/>
            <w:vAlign w:val="center"/>
          </w:tcPr>
          <w:p>
            <w:pPr>
              <w:pStyle w:val="TableContents"/>
              <w:bidi w:val="0"/>
              <w:spacing w:before="0" w:after="283"/>
              <w:rPr/>
            </w:pPr>
            <w:r>
              <w:rPr/>
              <w:t>Cannot exceed the outstanding ₹X</w:t>
            </w:r>
          </w:p>
        </w:tc>
      </w:tr>
    </w:tbl>
    <w:p>
      <w:pPr>
        <w:pStyle w:val="Heading4"/>
        <w:bidi w:val="0"/>
        <w:ind w:hanging="0" w:left="0" w:right="0"/>
        <w:rPr/>
      </w:pPr>
      <w:bookmarkStart w:id="176" w:name="api-endpoints-used_16"/>
      <w:bookmarkEnd w:id="176"/>
      <w:r>
        <w:rPr>
          <w:rStyle w:val="SourceText"/>
        </w:rPr>
        <w:t>API endpoints used</w:t>
      </w:r>
    </w:p>
    <w:p>
      <w:pPr>
        <w:pStyle w:val="BodyText"/>
        <w:numPr>
          <w:ilvl w:val="0"/>
          <w:numId w:val="151"/>
        </w:numPr>
        <w:tabs>
          <w:tab w:val="clear" w:pos="1134"/>
          <w:tab w:val="left" w:pos="709" w:leader="none"/>
        </w:tabs>
        <w:bidi w:val="0"/>
        <w:spacing w:before="0" w:after="0"/>
        <w:ind w:hanging="283" w:left="709"/>
        <w:rPr/>
      </w:pPr>
      <w:r>
        <w:rPr>
          <w:rStyle w:val="SourceText"/>
        </w:rPr>
        <w:t xml:space="preserve">GET /api/v1/partners/customers?page&amp;pageSize=25&amp;withBalances=true&amp;search&amp;status&amp;isWholesale (customers.read) </w:t>
      </w:r>
    </w:p>
    <w:p>
      <w:pPr>
        <w:pStyle w:val="BodyText"/>
        <w:numPr>
          <w:ilvl w:val="0"/>
          <w:numId w:val="151"/>
        </w:numPr>
        <w:tabs>
          <w:tab w:val="clear" w:pos="1134"/>
          <w:tab w:val="left" w:pos="709" w:leader="none"/>
        </w:tabs>
        <w:bidi w:val="0"/>
        <w:spacing w:before="0" w:after="0"/>
        <w:ind w:hanging="283" w:left="709"/>
        <w:rPr/>
      </w:pPr>
      <w:r>
        <w:rPr>
          <w:rStyle w:val="SourceText"/>
        </w:rPr>
        <w:t xml:space="preserve">GET /api/v1/partners/customers?page=1&amp;pageSize=1&amp;isWholesale=true — wholesale count </w:t>
      </w:r>
    </w:p>
    <w:p>
      <w:pPr>
        <w:pStyle w:val="BodyText"/>
        <w:numPr>
          <w:ilvl w:val="0"/>
          <w:numId w:val="151"/>
        </w:numPr>
        <w:tabs>
          <w:tab w:val="clear" w:pos="1134"/>
          <w:tab w:val="left" w:pos="709" w:leader="none"/>
        </w:tabs>
        <w:bidi w:val="0"/>
        <w:spacing w:before="0" w:after="0"/>
        <w:ind w:hanging="283" w:left="709"/>
        <w:rPr/>
      </w:pPr>
      <w:r>
        <w:rPr>
          <w:rStyle w:val="SourceText"/>
        </w:rPr>
        <w:t xml:space="preserve">GET /api/v1/partners/customers/{customerId} — deep link ?focus= (customers.read) </w:t>
      </w:r>
    </w:p>
    <w:p>
      <w:pPr>
        <w:pStyle w:val="BodyText"/>
        <w:numPr>
          <w:ilvl w:val="0"/>
          <w:numId w:val="151"/>
        </w:numPr>
        <w:tabs>
          <w:tab w:val="clear" w:pos="1134"/>
          <w:tab w:val="left" w:pos="709" w:leader="none"/>
        </w:tabs>
        <w:bidi w:val="0"/>
        <w:spacing w:before="0" w:after="0"/>
        <w:ind w:hanging="283" w:left="709"/>
        <w:rPr/>
      </w:pPr>
      <w:r>
        <w:rPr>
          <w:rStyle w:val="SourceText"/>
        </w:rPr>
        <w:t xml:space="preserve">POST /api/v1/partners/customers · PUT /api/v1/partners/customers/{customerId} (customers.manage) </w:t>
      </w:r>
    </w:p>
    <w:p>
      <w:pPr>
        <w:pStyle w:val="BodyText"/>
        <w:numPr>
          <w:ilvl w:val="0"/>
          <w:numId w:val="151"/>
        </w:numPr>
        <w:tabs>
          <w:tab w:val="clear" w:pos="1134"/>
          <w:tab w:val="left" w:pos="709" w:leader="none"/>
        </w:tabs>
        <w:bidi w:val="0"/>
        <w:spacing w:before="0" w:after="0"/>
        <w:ind w:hanging="283" w:left="709"/>
        <w:rPr/>
      </w:pPr>
      <w:r>
        <w:rPr>
          <w:rStyle w:val="SourceText"/>
        </w:rPr>
        <w:t xml:space="preserve">GET /api/v1/reports/aging — Receivables/Overdue cards (reports.read) </w:t>
      </w:r>
    </w:p>
    <w:p>
      <w:pPr>
        <w:pStyle w:val="BodyText"/>
        <w:numPr>
          <w:ilvl w:val="0"/>
          <w:numId w:val="151"/>
        </w:numPr>
        <w:tabs>
          <w:tab w:val="clear" w:pos="1134"/>
          <w:tab w:val="left" w:pos="709" w:leader="none"/>
        </w:tabs>
        <w:bidi w:val="0"/>
        <w:spacing w:before="0" w:after="0"/>
        <w:ind w:hanging="283" w:left="709"/>
        <w:rPr/>
      </w:pPr>
      <w:r>
        <w:rPr>
          <w:rStyle w:val="SourceText"/>
        </w:rPr>
        <w:t xml:space="preserve">GET /api/v1/sales/customers/{customerId}/statement (customers.read) </w:t>
      </w:r>
    </w:p>
    <w:p>
      <w:pPr>
        <w:pStyle w:val="BodyText"/>
        <w:numPr>
          <w:ilvl w:val="0"/>
          <w:numId w:val="151"/>
        </w:numPr>
        <w:tabs>
          <w:tab w:val="clear" w:pos="1134"/>
          <w:tab w:val="left" w:pos="709" w:leader="none"/>
        </w:tabs>
        <w:bidi w:val="0"/>
        <w:spacing w:before="0" w:after="0"/>
        <w:ind w:hanging="283" w:left="709"/>
        <w:rPr/>
      </w:pPr>
      <w:r>
        <w:rPr>
          <w:rStyle w:val="SourceText"/>
        </w:rPr>
        <w:t xml:space="preserve">GET /api/v1/sales/invoices?page=1&amp;pageSize=50&amp;customerId=… (sales.read) </w:t>
      </w:r>
    </w:p>
    <w:p>
      <w:pPr>
        <w:pStyle w:val="BodyText"/>
        <w:numPr>
          <w:ilvl w:val="0"/>
          <w:numId w:val="151"/>
        </w:numPr>
        <w:tabs>
          <w:tab w:val="clear" w:pos="1134"/>
          <w:tab w:val="left" w:pos="709" w:leader="none"/>
        </w:tabs>
        <w:bidi w:val="0"/>
        <w:spacing w:before="0" w:after="0"/>
        <w:ind w:hanging="283" w:left="709"/>
        <w:rPr/>
      </w:pPr>
      <w:r>
        <w:rPr>
          <w:rStyle w:val="SourceText"/>
        </w:rPr>
        <w:t xml:space="preserve">GET /api/v1/partners/customers/{customerId}/top-products?limit=15 (customers.read + sales.read) </w:t>
      </w:r>
    </w:p>
    <w:p>
      <w:pPr>
        <w:pStyle w:val="BodyText"/>
        <w:numPr>
          <w:ilvl w:val="0"/>
          <w:numId w:val="151"/>
        </w:numPr>
        <w:tabs>
          <w:tab w:val="clear" w:pos="1134"/>
          <w:tab w:val="left" w:pos="709" w:leader="none"/>
        </w:tabs>
        <w:bidi w:val="0"/>
        <w:ind w:hanging="283" w:left="709"/>
        <w:rPr/>
      </w:pPr>
      <w:r>
        <w:rPr>
          <w:rStyle w:val="SourceText"/>
        </w:rPr>
        <w:t xml:space="preserve">POST /api/v1/sales/receipts (sales.receipts) </w:t>
      </w:r>
    </w:p>
    <w:p>
      <w:pPr>
        <w:pStyle w:val="Heading4"/>
        <w:bidi w:val="0"/>
        <w:ind w:hanging="0" w:left="0" w:right="0"/>
        <w:rPr/>
      </w:pPr>
      <w:bookmarkStart w:id="177" w:name="screens_16"/>
      <w:bookmarkEnd w:id="177"/>
      <w:r>
        <w:rPr>
          <w:rStyle w:val="SourceText"/>
        </w:rPr>
        <w:t>Screens</w:t>
      </w:r>
    </w:p>
    <w:p>
      <w:pPr>
        <w:pStyle w:val="BodyText"/>
        <w:bidi w:val="0"/>
        <w:rPr/>
      </w:pPr>
      <w:r>
        <w:rPr>
          <w:rStyle w:val="SourceText"/>
        </w:rPr>
        <w:drawing>
          <wp:inline distT="0" distB="0" distL="0" distR="0">
            <wp:extent cx="6096000" cy="3381375"/>
            <wp:effectExtent l="0" t="0" r="0" b="0"/>
            <wp:docPr id="24" name="Image24" descr="Customers: KPI cards (customers, B2B, receivables, overdue), status and type filters, table with outstanding and credit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Customers: KPI cards (customers, B2B, receivables, overdue), status and type filters, table with outstanding and credit use"/>
                    <pic:cNvPicPr>
                      <a:picLocks noChangeAspect="1" noChangeArrowheads="1"/>
                    </pic:cNvPicPr>
                  </pic:nvPicPr>
                  <pic:blipFill>
                    <a:blip r:embed="rId26"/>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24 — Customers: KPI cards (customers, B2B, receivables, overdue), status and type filters, table with outstanding and credit use.</w:t>
      </w:r>
    </w:p>
    <w:p>
      <w:pPr>
        <w:pStyle w:val="BodyText"/>
        <w:bidi w:val="0"/>
        <w:rPr/>
      </w:pPr>
      <w:r>
        <w:rPr>
          <w:rStyle w:val="SourceText"/>
        </w:rPr>
        <w:drawing>
          <wp:inline distT="0" distB="0" distL="0" distR="0">
            <wp:extent cx="6096000" cy="3381375"/>
            <wp:effectExtent l="0" t="0" r="0" b="0"/>
            <wp:docPr id="25" name="Image25" descr="New customer drawer: Identity, GST and address, and Credit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New customer drawer: Identity, GST and address, and Credit sections"/>
                    <pic:cNvPicPr>
                      <a:picLocks noChangeAspect="1" noChangeArrowheads="1"/>
                    </pic:cNvPicPr>
                  </pic:nvPicPr>
                  <pic:blipFill>
                    <a:blip r:embed="rId27"/>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25 — New customer drawer: Identity, GST and address, and Credit sections.</w:t>
      </w:r>
    </w:p>
    <w:p>
      <w:pPr>
        <w:pStyle w:val="BodyText"/>
        <w:bidi w:val="0"/>
        <w:rPr/>
      </w:pPr>
      <w:r>
        <w:rPr>
          <w:rStyle w:val="SourceText"/>
        </w:rPr>
        <w:drawing>
          <wp:inline distT="0" distB="0" distL="0" distR="0">
            <wp:extent cx="6096000" cy="3381375"/>
            <wp:effectExtent l="0" t="0" r="0" b="0"/>
            <wp:docPr id="26" name="Image26" descr="Customer drawer › Statement: KPI cards (outstanding, credit terms, lifetime billed) and the running-balance 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Customer drawer › Statement: KPI cards (outstanding, credit terms, lifetime billed) and the running-balance ledger"/>
                    <pic:cNvPicPr>
                      <a:picLocks noChangeAspect="1" noChangeArrowheads="1"/>
                    </pic:cNvPicPr>
                  </pic:nvPicPr>
                  <pic:blipFill>
                    <a:blip r:embed="rId28"/>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26 — Customer drawer › Statement: KPI cards (outstanding, credit terms, lifetime billed) and the running-balance ledger.</w:t>
      </w:r>
    </w:p>
    <w:p>
      <w:pPr>
        <w:pStyle w:val="BodyText"/>
        <w:bidi w:val="0"/>
        <w:rPr/>
      </w:pPr>
      <w:r>
        <w:rPr>
          <w:rStyle w:val="SourceText"/>
        </w:rPr>
        <w:drawing>
          <wp:inline distT="0" distB="0" distL="0" distR="0">
            <wp:extent cx="6096000" cy="3381375"/>
            <wp:effectExtent l="0" t="0" r="0" b="0"/>
            <wp:docPr id="27" name="Image27" descr="Customer drawer › Receive payment: amount, method, reference and Full balance short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Customer drawer › Receive payment: amount, method, reference and Full balance shortcut"/>
                    <pic:cNvPicPr>
                      <a:picLocks noChangeAspect="1" noChangeArrowheads="1"/>
                    </pic:cNvPicPr>
                  </pic:nvPicPr>
                  <pic:blipFill>
                    <a:blip r:embed="rId29"/>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27 — Customer drawer › Receive payment: amount, method, reference and Full balance shortcut.</w:t>
      </w:r>
    </w:p>
    <w:p>
      <w:pPr>
        <w:pStyle w:val="BodyText"/>
        <w:bidi w:val="0"/>
        <w:rPr/>
      </w:pPr>
      <w:r>
        <w:rPr>
          <w:rStyle w:val="Strong"/>
        </w:rPr>
        <w:t>Other states of this screen (not pictured — how to reach them):</w:t>
      </w:r>
    </w:p>
    <w:p>
      <w:pPr>
        <w:pStyle w:val="BodyText"/>
        <w:numPr>
          <w:ilvl w:val="0"/>
          <w:numId w:val="152"/>
        </w:numPr>
        <w:tabs>
          <w:tab w:val="clear" w:pos="1134"/>
          <w:tab w:val="left" w:pos="709" w:leader="none"/>
        </w:tabs>
        <w:bidi w:val="0"/>
        <w:spacing w:before="0" w:after="0"/>
        <w:ind w:hanging="283" w:left="709"/>
        <w:rPr/>
      </w:pPr>
      <w:r>
        <w:rPr>
          <w:rStyle w:val="SourceText"/>
        </w:rPr>
        <w:t xml:space="preserve">Click </w:t>
      </w:r>
      <w:r>
        <w:rPr>
          <w:rStyle w:val="Strong"/>
        </w:rPr>
        <w:t>Active</w:t>
      </w:r>
      <w:r>
        <w:rPr>
          <w:rStyle w:val="SourceText"/>
        </w:rPr>
        <w:t xml:space="preserve"> and </w:t>
      </w:r>
      <w:r>
        <w:rPr>
          <w:rStyle w:val="Strong"/>
        </w:rPr>
        <w:t>Wholesale</w:t>
      </w:r>
      <w:r>
        <w:rPr>
          <w:rStyle w:val="SourceText"/>
        </w:rPr>
        <w:t xml:space="preserve"> chips and type part of a name; capture the filtered list. </w:t>
      </w:r>
    </w:p>
    <w:p>
      <w:pPr>
        <w:pStyle w:val="BodyText"/>
        <w:numPr>
          <w:ilvl w:val="0"/>
          <w:numId w:val="152"/>
        </w:numPr>
        <w:tabs>
          <w:tab w:val="clear" w:pos="1134"/>
          <w:tab w:val="left" w:pos="709" w:leader="none"/>
        </w:tabs>
        <w:bidi w:val="0"/>
        <w:spacing w:before="0" w:after="0"/>
        <w:ind w:hanging="283" w:left="709"/>
        <w:rPr/>
      </w:pPr>
      <w:r>
        <w:rPr>
          <w:rStyle w:val="SourceText"/>
        </w:rPr>
        <w:t xml:space="preserve">Search for a name that doesn't exist; capture "No customers match". </w:t>
      </w:r>
    </w:p>
    <w:p>
      <w:pPr>
        <w:pStyle w:val="BodyText"/>
        <w:numPr>
          <w:ilvl w:val="0"/>
          <w:numId w:val="152"/>
        </w:numPr>
        <w:tabs>
          <w:tab w:val="clear" w:pos="1134"/>
          <w:tab w:val="left" w:pos="709" w:leader="none"/>
        </w:tabs>
        <w:bidi w:val="0"/>
        <w:spacing w:before="0" w:after="0"/>
        <w:ind w:hanging="283" w:left="709"/>
        <w:rPr/>
      </w:pPr>
      <w:r>
        <w:rPr>
          <w:rStyle w:val="SourceText"/>
        </w:rPr>
        <w:t xml:space="preserve">In New customer, tick Wholesale, type a valid GSTIN (state auto-filled, green hint) — and a second capture with a mismatched State to show the red error. </w:t>
      </w:r>
    </w:p>
    <w:p>
      <w:pPr>
        <w:pStyle w:val="BodyText"/>
        <w:numPr>
          <w:ilvl w:val="0"/>
          <w:numId w:val="152"/>
        </w:numPr>
        <w:tabs>
          <w:tab w:val="clear" w:pos="1134"/>
          <w:tab w:val="left" w:pos="709" w:leader="none"/>
        </w:tabs>
        <w:bidi w:val="0"/>
        <w:spacing w:before="0" w:after="0"/>
        <w:ind w:hanging="283" w:left="709"/>
        <w:rPr/>
      </w:pPr>
      <w:r>
        <w:rPr>
          <w:rStyle w:val="SourceText"/>
        </w:rPr>
        <w:t xml:space="preserve">In the drawer click </w:t>
      </w:r>
      <w:r>
        <w:rPr>
          <w:rStyle w:val="Strong"/>
        </w:rPr>
        <w:t>Invoices</w:t>
      </w:r>
      <w:r>
        <w:rPr>
          <w:rStyle w:val="SourceText"/>
        </w:rPr>
        <w:t xml:space="preserve">. </w:t>
      </w:r>
    </w:p>
    <w:p>
      <w:pPr>
        <w:pStyle w:val="BodyText"/>
        <w:numPr>
          <w:ilvl w:val="0"/>
          <w:numId w:val="152"/>
        </w:numPr>
        <w:tabs>
          <w:tab w:val="clear" w:pos="1134"/>
          <w:tab w:val="left" w:pos="709" w:leader="none"/>
        </w:tabs>
        <w:bidi w:val="0"/>
        <w:spacing w:before="0" w:after="0"/>
        <w:ind w:hanging="283" w:left="709"/>
        <w:rPr/>
      </w:pPr>
      <w:r>
        <w:rPr>
          <w:rStyle w:val="SourceText"/>
        </w:rPr>
        <w:t xml:space="preserve">In the drawer click </w:t>
      </w:r>
      <w:r>
        <w:rPr>
          <w:rStyle w:val="Strong"/>
        </w:rPr>
        <w:t>Buys most</w:t>
      </w:r>
      <w:r>
        <w:rPr>
          <w:rStyle w:val="SourceText"/>
        </w:rPr>
        <w:t xml:space="preserve">. </w:t>
      </w:r>
    </w:p>
    <w:p>
      <w:pPr>
        <w:pStyle w:val="BodyText"/>
        <w:numPr>
          <w:ilvl w:val="0"/>
          <w:numId w:val="152"/>
        </w:numPr>
        <w:tabs>
          <w:tab w:val="clear" w:pos="1134"/>
          <w:tab w:val="left" w:pos="709" w:leader="none"/>
        </w:tabs>
        <w:bidi w:val="0"/>
        <w:spacing w:before="0" w:after="0"/>
        <w:ind w:hanging="283" w:left="709"/>
        <w:rPr/>
      </w:pPr>
      <w:r>
        <w:rPr>
          <w:rStyle w:val="SourceText"/>
        </w:rPr>
        <w:t xml:space="preserve">Open a customer with no outstanding and click </w:t>
      </w:r>
      <w:r>
        <w:rPr>
          <w:rStyle w:val="Strong"/>
        </w:rPr>
        <w:t>Receive payment</w:t>
      </w:r>
      <w:r>
        <w:rPr>
          <w:rStyle w:val="SourceText"/>
        </w:rPr>
        <w:t xml:space="preserve">. </w:t>
      </w:r>
    </w:p>
    <w:p>
      <w:pPr>
        <w:pStyle w:val="BodyText"/>
        <w:numPr>
          <w:ilvl w:val="0"/>
          <w:numId w:val="152"/>
        </w:numPr>
        <w:tabs>
          <w:tab w:val="clear" w:pos="1134"/>
          <w:tab w:val="left" w:pos="709" w:leader="none"/>
        </w:tabs>
        <w:bidi w:val="0"/>
        <w:ind w:hanging="283" w:left="709"/>
        <w:rPr/>
      </w:pPr>
      <w:r>
        <w:rPr>
          <w:rStyle w:val="SourceText"/>
        </w:rPr>
        <w:t xml:space="preserve">In the drawer click </w:t>
      </w:r>
      <w:r>
        <w:rPr>
          <w:rStyle w:val="Strong"/>
        </w:rPr>
        <w:t>Edit profile</w:t>
      </w:r>
      <w:r>
        <w:rPr>
          <w:rStyle w:val="SourceText"/>
        </w:rPr>
        <w:t xml:space="preserve">; open the Status dropdown. </w:t>
      </w:r>
    </w:p>
    <w:p>
      <w:pPr>
        <w:pStyle w:val="HorizontalLine"/>
        <w:bidi w:val="0"/>
        <w:rPr/>
      </w:pPr>
      <w:r>
        <w:rPr/>
      </w:r>
    </w:p>
    <w:p>
      <w:pPr>
        <w:pStyle w:val="Heading1"/>
        <w:bidi w:val="0"/>
        <w:ind w:hanging="0" w:left="0" w:right="0"/>
        <w:rPr/>
      </w:pPr>
      <w:bookmarkStart w:id="178" w:name="part-3-buy-stock-purchasing-vendors-prod"/>
      <w:bookmarkEnd w:id="178"/>
      <w:r>
        <w:rPr>
          <w:rStyle w:val="SourceText"/>
        </w:rPr>
        <w:t>Part 3 — Buy &amp; Stock: purchasing, vendors, products and inventory</w:t>
      </w:r>
    </w:p>
    <w:p>
      <w:pPr>
        <w:pStyle w:val="BlockQuotation"/>
        <w:bidi w:val="0"/>
        <w:rPr/>
      </w:pPr>
      <w:r>
        <w:rPr>
          <w:rStyle w:val="Strong"/>
        </w:rPr>
        <w:t>Draft.</w:t>
      </w:r>
      <w:r>
        <w:rPr>
          <w:rStyle w:val="SourceText"/>
        </w:rPr>
        <w:t xml:space="preserve"> Generated from source code (web: apps/web/src/app/(app)/**/page.tsx, src/lib/stock.tsx, src/components/kit.tsx; API: apps/api/src/{purchasing,partners,catalog,inventory}; validation: packages/validation). Where the code and older docs disagree, the code wins.</w:t>
      </w:r>
    </w:p>
    <w:p>
      <w:pPr>
        <w:pStyle w:val="Heading2"/>
        <w:bidi w:val="0"/>
        <w:ind w:hanging="0" w:left="0" w:right="0"/>
        <w:rPr/>
      </w:pPr>
      <w:bookmarkStart w:id="179" w:name="30-conventions-used-in-this-chapter"/>
      <w:bookmarkEnd w:id="179"/>
      <w:r>
        <w:rPr>
          <w:rStyle w:val="SourceText"/>
        </w:rPr>
        <w:t>3.0 Conventions used in this chapter</w:t>
      </w:r>
    </w:p>
    <w:p>
      <w:pPr>
        <w:pStyle w:val="BodyText"/>
        <w:numPr>
          <w:ilvl w:val="0"/>
          <w:numId w:val="153"/>
        </w:numPr>
        <w:tabs>
          <w:tab w:val="clear" w:pos="1134"/>
          <w:tab w:val="left" w:pos="709" w:leader="none"/>
        </w:tabs>
        <w:bidi w:val="0"/>
        <w:ind w:hanging="283" w:left="709"/>
        <w:rPr/>
      </w:pPr>
      <w:r>
        <w:rPr>
          <w:rStyle w:val="Strong"/>
        </w:rPr>
        <w:t>Permission keys</w:t>
      </w:r>
      <w:r>
        <w:rPr>
          <w:rStyle w:val="SourceText"/>
        </w:rPr>
        <w:t xml:space="preserve"> come from apps/api/src/rbac/permission-catalog.ts. The organisation </w:t>
      </w:r>
      <w:r>
        <w:rPr>
          <w:rStyle w:val="Strong"/>
        </w:rPr>
        <w:t>Owner</w:t>
      </w:r>
      <w:r>
        <w:rPr>
          <w:rStyle w:val="SourceText"/>
        </w:rPr>
        <w:t xml:space="preserve"> implicitly holds every permission; </w:t>
      </w:r>
      <w:r>
        <w:rPr>
          <w:rStyle w:val="Strong"/>
        </w:rPr>
        <w:t>Organization admin</w:t>
      </w:r>
      <w:r>
        <w:rPr>
          <w:rStyle w:val="SourceText"/>
        </w:rPr>
        <w:t xml:space="preserve"> holds every tenant permission. Default system-role grants relevant to this chapter: </w:t>
      </w:r>
    </w:p>
    <w:tbl>
      <w:tblPr>
        <w:tblW w:w="9600" w:type="dxa"/>
        <w:jc w:val="left"/>
        <w:tblInd w:w="28" w:type="dxa"/>
        <w:tblLayout w:type="fixed"/>
        <w:tblCellMar>
          <w:top w:w="28" w:type="dxa"/>
          <w:left w:w="28" w:type="dxa"/>
          <w:bottom w:w="28" w:type="dxa"/>
          <w:right w:w="28" w:type="dxa"/>
        </w:tblCellMar>
      </w:tblPr>
      <w:tblGrid>
        <w:gridCol w:w="3691"/>
        <w:gridCol w:w="5909"/>
      </w:tblGrid>
      <w:tr>
        <w:trPr>
          <w:tblHeader w:val="true"/>
        </w:trPr>
        <w:tc>
          <w:tcPr>
            <w:tcW w:w="3691" w:type="dxa"/>
            <w:tcBorders/>
            <w:vAlign w:val="center"/>
          </w:tcPr>
          <w:p>
            <w:pPr>
              <w:pStyle w:val="TableHeading"/>
              <w:suppressLineNumbers/>
              <w:shd w:fill="D9F7EF" w:val="clear"/>
              <w:bidi w:val="0"/>
              <w:spacing w:before="0" w:after="283"/>
              <w:jc w:val="center"/>
              <w:rPr/>
            </w:pPr>
            <w:r>
              <w:rPr/>
              <w:t>Permission</w:t>
            </w:r>
          </w:p>
        </w:tc>
        <w:tc>
          <w:tcPr>
            <w:tcW w:w="5909" w:type="dxa"/>
            <w:tcBorders/>
            <w:vAlign w:val="center"/>
          </w:tcPr>
          <w:p>
            <w:pPr>
              <w:pStyle w:val="TableHeading"/>
              <w:suppressLineNumbers/>
              <w:shd w:fill="D9F7EF" w:val="clear"/>
              <w:bidi w:val="0"/>
              <w:spacing w:before="0" w:after="283"/>
              <w:jc w:val="center"/>
              <w:rPr/>
            </w:pPr>
            <w:r>
              <w:rPr/>
              <w:t>Granted by default to</w:t>
            </w:r>
          </w:p>
        </w:tc>
      </w:tr>
      <w:tr>
        <w:trPr/>
        <w:tc>
          <w:tcPr>
            <w:tcW w:w="3691" w:type="dxa"/>
            <w:tcBorders/>
            <w:vAlign w:val="center"/>
          </w:tcPr>
          <w:p>
            <w:pPr>
              <w:pStyle w:val="TableContents"/>
              <w:bidi w:val="0"/>
              <w:spacing w:before="0" w:after="283"/>
              <w:rPr/>
            </w:pPr>
            <w:r>
              <w:rPr>
                <w:rStyle w:val="SourceText"/>
              </w:rPr>
              <w:t>purchases.read</w:t>
            </w:r>
          </w:p>
        </w:tc>
        <w:tc>
          <w:tcPr>
            <w:tcW w:w="5909" w:type="dxa"/>
            <w:tcBorders/>
            <w:vAlign w:val="center"/>
          </w:tcPr>
          <w:p>
            <w:pPr>
              <w:pStyle w:val="TableContents"/>
              <w:bidi w:val="0"/>
              <w:spacing w:before="0" w:after="283"/>
              <w:rPr/>
            </w:pPr>
            <w:r>
              <w:rPr/>
              <w:t>Purchase manager, Pharmacist, Accountant, Auditor</w:t>
            </w:r>
          </w:p>
        </w:tc>
      </w:tr>
      <w:tr>
        <w:trPr/>
        <w:tc>
          <w:tcPr>
            <w:tcW w:w="3691" w:type="dxa"/>
            <w:tcBorders/>
            <w:vAlign w:val="center"/>
          </w:tcPr>
          <w:p>
            <w:pPr>
              <w:pStyle w:val="TableContents"/>
              <w:bidi w:val="0"/>
              <w:spacing w:before="0" w:after="283"/>
              <w:rPr/>
            </w:pPr>
            <w:r>
              <w:rPr>
                <w:rStyle w:val="SourceText"/>
              </w:rPr>
              <w:t>purchases.create</w:t>
            </w:r>
            <w:r>
              <w:rPr/>
              <w:t xml:space="preserve"> / </w:t>
            </w:r>
            <w:r>
              <w:rPr>
                <w:rStyle w:val="SourceText"/>
              </w:rPr>
              <w:t>purchases.approve</w:t>
            </w:r>
            <w:r>
              <w:rPr/>
              <w:t xml:space="preserve"> / </w:t>
            </w:r>
            <w:r>
              <w:rPr>
                <w:rStyle w:val="SourceText"/>
              </w:rPr>
              <w:t>purchases.receive</w:t>
            </w:r>
          </w:p>
        </w:tc>
        <w:tc>
          <w:tcPr>
            <w:tcW w:w="5909" w:type="dxa"/>
            <w:tcBorders/>
            <w:vAlign w:val="center"/>
          </w:tcPr>
          <w:p>
            <w:pPr>
              <w:pStyle w:val="TableContents"/>
              <w:bidi w:val="0"/>
              <w:spacing w:before="0" w:after="283"/>
              <w:rPr/>
            </w:pPr>
            <w:r>
              <w:rPr/>
              <w:t>Purchase manager</w:t>
            </w:r>
          </w:p>
        </w:tc>
      </w:tr>
      <w:tr>
        <w:trPr/>
        <w:tc>
          <w:tcPr>
            <w:tcW w:w="3691" w:type="dxa"/>
            <w:tcBorders/>
            <w:vAlign w:val="center"/>
          </w:tcPr>
          <w:p>
            <w:pPr>
              <w:pStyle w:val="TableContents"/>
              <w:bidi w:val="0"/>
              <w:spacing w:before="0" w:after="283"/>
              <w:rPr/>
            </w:pPr>
            <w:r>
              <w:rPr>
                <w:rStyle w:val="SourceText"/>
              </w:rPr>
              <w:t>purchases.pay</w:t>
            </w:r>
          </w:p>
        </w:tc>
        <w:tc>
          <w:tcPr>
            <w:tcW w:w="5909" w:type="dxa"/>
            <w:tcBorders/>
            <w:vAlign w:val="center"/>
          </w:tcPr>
          <w:p>
            <w:pPr>
              <w:pStyle w:val="TableContents"/>
              <w:bidi w:val="0"/>
              <w:spacing w:before="0" w:after="283"/>
              <w:rPr/>
            </w:pPr>
            <w:r>
              <w:rPr/>
              <w:t>Purchase manager, Accountant</w:t>
            </w:r>
          </w:p>
        </w:tc>
      </w:tr>
      <w:tr>
        <w:trPr/>
        <w:tc>
          <w:tcPr>
            <w:tcW w:w="3691" w:type="dxa"/>
            <w:tcBorders/>
            <w:vAlign w:val="center"/>
          </w:tcPr>
          <w:p>
            <w:pPr>
              <w:pStyle w:val="TableContents"/>
              <w:bidi w:val="0"/>
              <w:spacing w:before="0" w:after="283"/>
              <w:rPr/>
            </w:pPr>
            <w:r>
              <w:rPr>
                <w:rStyle w:val="SourceText"/>
              </w:rPr>
              <w:t>vendors.read</w:t>
            </w:r>
          </w:p>
        </w:tc>
        <w:tc>
          <w:tcPr>
            <w:tcW w:w="5909" w:type="dxa"/>
            <w:tcBorders/>
            <w:vAlign w:val="center"/>
          </w:tcPr>
          <w:p>
            <w:pPr>
              <w:pStyle w:val="TableContents"/>
              <w:bidi w:val="0"/>
              <w:spacing w:before="0" w:after="283"/>
              <w:rPr/>
            </w:pPr>
            <w:r>
              <w:rPr/>
              <w:t>Purchase manager, Pharmacist, Store manager, Inventory manager, Accountant, Auditor, Analyst</w:t>
            </w:r>
          </w:p>
        </w:tc>
      </w:tr>
      <w:tr>
        <w:trPr/>
        <w:tc>
          <w:tcPr>
            <w:tcW w:w="3691" w:type="dxa"/>
            <w:tcBorders/>
            <w:vAlign w:val="center"/>
          </w:tcPr>
          <w:p>
            <w:pPr>
              <w:pStyle w:val="TableContents"/>
              <w:bidi w:val="0"/>
              <w:spacing w:before="0" w:after="283"/>
              <w:rPr/>
            </w:pPr>
            <w:r>
              <w:rPr>
                <w:rStyle w:val="SourceText"/>
              </w:rPr>
              <w:t>vendors.manage</w:t>
            </w:r>
          </w:p>
        </w:tc>
        <w:tc>
          <w:tcPr>
            <w:tcW w:w="5909" w:type="dxa"/>
            <w:tcBorders/>
            <w:vAlign w:val="center"/>
          </w:tcPr>
          <w:p>
            <w:pPr>
              <w:pStyle w:val="TableContents"/>
              <w:bidi w:val="0"/>
              <w:spacing w:before="0" w:after="283"/>
              <w:rPr/>
            </w:pPr>
            <w:r>
              <w:rPr/>
              <w:t>Purchase manager</w:t>
            </w:r>
          </w:p>
        </w:tc>
      </w:tr>
      <w:tr>
        <w:trPr/>
        <w:tc>
          <w:tcPr>
            <w:tcW w:w="3691" w:type="dxa"/>
            <w:tcBorders/>
            <w:vAlign w:val="center"/>
          </w:tcPr>
          <w:p>
            <w:pPr>
              <w:pStyle w:val="TableContents"/>
              <w:bidi w:val="0"/>
              <w:spacing w:before="0" w:after="283"/>
              <w:rPr/>
            </w:pPr>
            <w:r>
              <w:rPr>
                <w:rStyle w:val="SourceText"/>
              </w:rPr>
              <w:t>products.read</w:t>
            </w:r>
          </w:p>
        </w:tc>
        <w:tc>
          <w:tcPr>
            <w:tcW w:w="5909" w:type="dxa"/>
            <w:tcBorders/>
            <w:vAlign w:val="center"/>
          </w:tcPr>
          <w:p>
            <w:pPr>
              <w:pStyle w:val="TableContents"/>
              <w:bidi w:val="0"/>
              <w:spacing w:before="0" w:after="283"/>
              <w:rPr/>
            </w:pPr>
            <w:r>
              <w:rPr/>
              <w:t>All operational roles (Pharmacist, Purchase manager, Store manager, Cashier, Inventory manager, Accountant, Auditor, Analyst)</w:t>
            </w:r>
          </w:p>
        </w:tc>
      </w:tr>
      <w:tr>
        <w:trPr/>
        <w:tc>
          <w:tcPr>
            <w:tcW w:w="3691" w:type="dxa"/>
            <w:tcBorders/>
            <w:vAlign w:val="center"/>
          </w:tcPr>
          <w:p>
            <w:pPr>
              <w:pStyle w:val="TableContents"/>
              <w:bidi w:val="0"/>
              <w:spacing w:before="0" w:after="283"/>
              <w:rPr/>
            </w:pPr>
            <w:r>
              <w:rPr>
                <w:rStyle w:val="SourceText"/>
              </w:rPr>
              <w:t>products.create</w:t>
            </w:r>
            <w:r>
              <w:rPr/>
              <w:t xml:space="preserve"> / </w:t>
            </w:r>
            <w:r>
              <w:rPr>
                <w:rStyle w:val="SourceText"/>
              </w:rPr>
              <w:t>products.deactivate</w:t>
            </w:r>
          </w:p>
        </w:tc>
        <w:tc>
          <w:tcPr>
            <w:tcW w:w="5909" w:type="dxa"/>
            <w:tcBorders/>
            <w:vAlign w:val="center"/>
          </w:tcPr>
          <w:p>
            <w:pPr>
              <w:pStyle w:val="TableContents"/>
              <w:bidi w:val="0"/>
              <w:spacing w:before="0" w:after="283"/>
              <w:rPr/>
            </w:pPr>
            <w:r>
              <w:rPr/>
              <w:t>Pharmacist, Inventory manager</w:t>
            </w:r>
          </w:p>
        </w:tc>
      </w:tr>
      <w:tr>
        <w:trPr/>
        <w:tc>
          <w:tcPr>
            <w:tcW w:w="3691" w:type="dxa"/>
            <w:tcBorders/>
            <w:vAlign w:val="center"/>
          </w:tcPr>
          <w:p>
            <w:pPr>
              <w:pStyle w:val="TableContents"/>
              <w:bidi w:val="0"/>
              <w:spacing w:before="0" w:after="283"/>
              <w:rPr/>
            </w:pPr>
            <w:r>
              <w:rPr>
                <w:rStyle w:val="SourceText"/>
              </w:rPr>
              <w:t>products.update</w:t>
            </w:r>
          </w:p>
        </w:tc>
        <w:tc>
          <w:tcPr>
            <w:tcW w:w="5909" w:type="dxa"/>
            <w:tcBorders/>
            <w:vAlign w:val="center"/>
          </w:tcPr>
          <w:p>
            <w:pPr>
              <w:pStyle w:val="TableContents"/>
              <w:bidi w:val="0"/>
              <w:spacing w:before="0" w:after="283"/>
              <w:rPr/>
            </w:pPr>
            <w:r>
              <w:rPr/>
              <w:t>Pharmacist, Store manager, Inventory manager</w:t>
            </w:r>
          </w:p>
        </w:tc>
      </w:tr>
      <w:tr>
        <w:trPr/>
        <w:tc>
          <w:tcPr>
            <w:tcW w:w="3691" w:type="dxa"/>
            <w:tcBorders/>
            <w:vAlign w:val="center"/>
          </w:tcPr>
          <w:p>
            <w:pPr>
              <w:pStyle w:val="TableContents"/>
              <w:bidi w:val="0"/>
              <w:spacing w:before="0" w:after="283"/>
              <w:rPr/>
            </w:pPr>
            <w:r>
              <w:rPr>
                <w:rStyle w:val="SourceText"/>
              </w:rPr>
              <w:t>inventory.read</w:t>
            </w:r>
          </w:p>
        </w:tc>
        <w:tc>
          <w:tcPr>
            <w:tcW w:w="5909" w:type="dxa"/>
            <w:tcBorders/>
            <w:vAlign w:val="center"/>
          </w:tcPr>
          <w:p>
            <w:pPr>
              <w:pStyle w:val="TableContents"/>
              <w:bidi w:val="0"/>
              <w:spacing w:before="0" w:after="283"/>
              <w:rPr/>
            </w:pPr>
            <w:r>
              <w:rPr/>
              <w:t>Pharmacist, Purchase manager, Store manager, Cashier, Inventory manager, Accountant, Auditor, Analyst</w:t>
            </w:r>
          </w:p>
        </w:tc>
      </w:tr>
      <w:tr>
        <w:trPr/>
        <w:tc>
          <w:tcPr>
            <w:tcW w:w="3691" w:type="dxa"/>
            <w:tcBorders/>
            <w:vAlign w:val="center"/>
          </w:tcPr>
          <w:p>
            <w:pPr>
              <w:pStyle w:val="TableContents"/>
              <w:bidi w:val="0"/>
              <w:spacing w:before="0" w:after="283"/>
              <w:rPr/>
            </w:pPr>
            <w:r>
              <w:rPr>
                <w:rStyle w:val="SourceText"/>
              </w:rPr>
              <w:t>inventory.opening</w:t>
            </w:r>
            <w:r>
              <w:rPr/>
              <w:t xml:space="preserve"> / </w:t>
            </w:r>
            <w:r>
              <w:rPr>
                <w:rStyle w:val="SourceText"/>
              </w:rPr>
              <w:t>inventory.adjust</w:t>
            </w:r>
            <w:r>
              <w:rPr/>
              <w:t xml:space="preserve"> / </w:t>
            </w:r>
            <w:r>
              <w:rPr>
                <w:rStyle w:val="SourceText"/>
              </w:rPr>
              <w:t>inventory.count</w:t>
            </w:r>
            <w:r>
              <w:rPr/>
              <w:t xml:space="preserve"> / </w:t>
            </w:r>
            <w:r>
              <w:rPr>
                <w:rStyle w:val="SourceText"/>
              </w:rPr>
              <w:t>inventory.transfer</w:t>
            </w:r>
          </w:p>
        </w:tc>
        <w:tc>
          <w:tcPr>
            <w:tcW w:w="5909" w:type="dxa"/>
            <w:tcBorders/>
            <w:vAlign w:val="center"/>
          </w:tcPr>
          <w:p>
            <w:pPr>
              <w:pStyle w:val="TableContents"/>
              <w:bidi w:val="0"/>
              <w:spacing w:before="0" w:after="283"/>
              <w:rPr/>
            </w:pPr>
            <w:r>
              <w:rPr/>
              <w:t>Pharmacist, Store manager, Inventory manager</w:t>
            </w:r>
          </w:p>
        </w:tc>
      </w:tr>
      <w:tr>
        <w:trPr/>
        <w:tc>
          <w:tcPr>
            <w:tcW w:w="3691" w:type="dxa"/>
            <w:tcBorders/>
            <w:vAlign w:val="center"/>
          </w:tcPr>
          <w:p>
            <w:pPr>
              <w:pStyle w:val="TableContents"/>
              <w:bidi w:val="0"/>
              <w:spacing w:before="0" w:after="283"/>
              <w:rPr/>
            </w:pPr>
            <w:r>
              <w:rPr>
                <w:rStyle w:val="SourceText"/>
              </w:rPr>
              <w:t>inventory.recall</w:t>
            </w:r>
          </w:p>
        </w:tc>
        <w:tc>
          <w:tcPr>
            <w:tcW w:w="5909" w:type="dxa"/>
            <w:tcBorders/>
            <w:vAlign w:val="center"/>
          </w:tcPr>
          <w:p>
            <w:pPr>
              <w:pStyle w:val="TableContents"/>
              <w:bidi w:val="0"/>
              <w:spacing w:before="0" w:after="283"/>
              <w:rPr/>
            </w:pPr>
            <w:r>
              <w:rPr/>
              <w:t>Pharmacist, Inventory manager</w:t>
            </w:r>
          </w:p>
        </w:tc>
      </w:tr>
      <w:tr>
        <w:trPr/>
        <w:tc>
          <w:tcPr>
            <w:tcW w:w="3691" w:type="dxa"/>
            <w:tcBorders/>
            <w:vAlign w:val="center"/>
          </w:tcPr>
          <w:p>
            <w:pPr>
              <w:pStyle w:val="TableContents"/>
              <w:bidi w:val="0"/>
              <w:spacing w:before="0" w:after="283"/>
              <w:rPr/>
            </w:pPr>
            <w:r>
              <w:rPr>
                <w:rStyle w:val="SourceText"/>
              </w:rPr>
              <w:t>reports.read</w:t>
            </w:r>
          </w:p>
        </w:tc>
        <w:tc>
          <w:tcPr>
            <w:tcW w:w="5909" w:type="dxa"/>
            <w:tcBorders/>
            <w:vAlign w:val="center"/>
          </w:tcPr>
          <w:p>
            <w:pPr>
              <w:pStyle w:val="TableContents"/>
              <w:bidi w:val="0"/>
              <w:spacing w:before="0" w:after="283"/>
              <w:rPr/>
            </w:pPr>
            <w:r>
              <w:rPr/>
              <w:t>Most roles except Cashier</w:t>
            </w:r>
          </w:p>
        </w:tc>
      </w:tr>
      <w:tr>
        <w:trPr/>
        <w:tc>
          <w:tcPr>
            <w:tcW w:w="3691" w:type="dxa"/>
            <w:tcBorders/>
            <w:vAlign w:val="center"/>
          </w:tcPr>
          <w:p>
            <w:pPr>
              <w:pStyle w:val="TableContents"/>
              <w:bidi w:val="0"/>
              <w:spacing w:before="0" w:after="283"/>
              <w:rPr/>
            </w:pPr>
            <w:r>
              <w:rPr>
                <w:rStyle w:val="SourceText"/>
              </w:rPr>
              <w:t>reports.export</w:t>
            </w:r>
          </w:p>
        </w:tc>
        <w:tc>
          <w:tcPr>
            <w:tcW w:w="5909" w:type="dxa"/>
            <w:tcBorders/>
            <w:vAlign w:val="center"/>
          </w:tcPr>
          <w:p>
            <w:pPr>
              <w:pStyle w:val="TableContents"/>
              <w:bidi w:val="0"/>
              <w:spacing w:before="0" w:after="283"/>
              <w:rPr/>
            </w:pPr>
            <w:r>
              <w:rPr/>
              <w:t>Store manager, Inventory manager, Accountant, Auditor</w:t>
            </w:r>
          </w:p>
        </w:tc>
      </w:tr>
    </w:tbl>
    <w:p>
      <w:pPr>
        <w:pStyle w:val="BodyText"/>
        <w:numPr>
          <w:ilvl w:val="0"/>
          <w:numId w:val="154"/>
        </w:numPr>
        <w:tabs>
          <w:tab w:val="clear" w:pos="1134"/>
          <w:tab w:val="left" w:pos="709" w:leader="none"/>
        </w:tabs>
        <w:bidi w:val="0"/>
        <w:spacing w:before="0" w:after="0"/>
        <w:ind w:hanging="283" w:left="709"/>
        <w:rPr/>
      </w:pPr>
      <w:r>
        <w:rPr>
          <w:rStyle w:val="SourceText"/>
        </w:rPr>
        <w:t xml:space="preserve">A menu item is hidden when the user lacks the item's permission. The </w:t>
      </w:r>
      <w:r>
        <w:rPr>
          <w:rStyle w:val="Strong"/>
        </w:rPr>
        <w:t>Purchasing</w:t>
      </w:r>
      <w:r>
        <w:rPr>
          <w:rStyle w:val="SourceText"/>
        </w:rPr>
        <w:t xml:space="preserve"> item also needs the </w:t>
      </w:r>
      <w:r>
        <w:rPr>
          <w:rStyle w:val="Strong"/>
        </w:rPr>
        <w:t>Purchasing</w:t>
      </w:r>
      <w:r>
        <w:rPr>
          <w:rStyle w:val="SourceText"/>
        </w:rPr>
        <w:t xml:space="preserve"> plan module; if the plan excludes it, the API answers 403 FEATURE_NOT_ENTITLED — </w:t>
      </w:r>
      <w:r>
        <w:rPr>
          <w:rStyle w:val="Emphasis"/>
        </w:rPr>
        <w:t>"Purchasing is not included in the &lt;plan&gt; plan. Upgrade to enable it."</w:t>
      </w:r>
      <w:r>
        <w:rPr>
          <w:rStyle w:val="SourceText"/>
        </w:rPr>
        <w:t xml:space="preserve"> </w:t>
      </w:r>
    </w:p>
    <w:p>
      <w:pPr>
        <w:pStyle w:val="BodyText"/>
        <w:numPr>
          <w:ilvl w:val="0"/>
          <w:numId w:val="154"/>
        </w:numPr>
        <w:tabs>
          <w:tab w:val="clear" w:pos="1134"/>
          <w:tab w:val="left" w:pos="709" w:leader="none"/>
        </w:tabs>
        <w:bidi w:val="0"/>
        <w:spacing w:before="0" w:after="0"/>
        <w:ind w:hanging="283" w:left="709"/>
        <w:rPr/>
      </w:pPr>
      <w:r>
        <w:rPr>
          <w:rStyle w:val="Strong"/>
        </w:rPr>
        <w:t>Error toasts.</w:t>
      </w:r>
      <w:r>
        <w:rPr>
          <w:rStyle w:val="SourceText"/>
        </w:rPr>
        <w:t xml:space="preserve"> Unless a screen shows its own message, a failed action shows a toast whose title depends on the API error code: VALIDATION_ERROR → </w:t>
      </w:r>
      <w:r>
        <w:rPr>
          <w:rStyle w:val="Emphasis"/>
        </w:rPr>
        <w:t>Please check the form</w:t>
      </w:r>
      <w:r>
        <w:rPr>
          <w:rStyle w:val="SourceText"/>
        </w:rPr>
        <w:t xml:space="preserve">; FORBIDDEN → </w:t>
      </w:r>
      <w:r>
        <w:rPr>
          <w:rStyle w:val="Emphasis"/>
        </w:rPr>
        <w:t>You don’t have permission for this</w:t>
      </w:r>
      <w:r>
        <w:rPr>
          <w:rStyle w:val="SourceText"/>
        </w:rPr>
        <w:t xml:space="preserve">; NOT_FOUND → </w:t>
      </w:r>
      <w:r>
        <w:rPr>
          <w:rStyle w:val="Emphasis"/>
        </w:rPr>
        <w:t>Not found</w:t>
      </w:r>
      <w:r>
        <w:rPr>
          <w:rStyle w:val="SourceText"/>
        </w:rPr>
        <w:t xml:space="preserve">; DUPLICATE_ENTITY → </w:t>
      </w:r>
      <w:r>
        <w:rPr>
          <w:rStyle w:val="Emphasis"/>
        </w:rPr>
        <w:t>Already exists</w:t>
      </w:r>
      <w:r>
        <w:rPr>
          <w:rStyle w:val="SourceText"/>
        </w:rPr>
        <w:t xml:space="preserve">; STATE_TRANSITION_INVALID → </w:t>
      </w:r>
      <w:r>
        <w:rPr>
          <w:rStyle w:val="Emphasis"/>
        </w:rPr>
        <w:t>Action not allowed in the current state</w:t>
      </w:r>
      <w:r>
        <w:rPr>
          <w:rStyle w:val="SourceText"/>
        </w:rPr>
        <w:t xml:space="preserve">; PERIOD_LOCKED → </w:t>
      </w:r>
      <w:r>
        <w:rPr>
          <w:rStyle w:val="Emphasis"/>
        </w:rPr>
        <w:t>Accounting period is locked</w:t>
      </w:r>
      <w:r>
        <w:rPr>
          <w:rStyle w:val="SourceText"/>
        </w:rPr>
        <w:t xml:space="preserve">; TAX_RATE_MISSING → </w:t>
      </w:r>
      <w:r>
        <w:rPr>
          <w:rStyle w:val="Emphasis"/>
        </w:rPr>
        <w:t>GST rate missing</w:t>
      </w:r>
      <w:r>
        <w:rPr>
          <w:rStyle w:val="SourceText"/>
        </w:rPr>
        <w:t xml:space="preserve">; INSUFFICIENT_STOCK / OVERSELL_BLOCKED → </w:t>
      </w:r>
      <w:r>
        <w:rPr>
          <w:rStyle w:val="Emphasis"/>
        </w:rPr>
        <w:t>Not enough stock</w:t>
      </w:r>
      <w:r>
        <w:rPr>
          <w:rStyle w:val="SourceText"/>
        </w:rPr>
        <w:t xml:space="preserve">; BATCH_INELIGIBLE → </w:t>
      </w:r>
      <w:r>
        <w:rPr>
          <w:rStyle w:val="Emphasis"/>
        </w:rPr>
        <w:t>Batch cannot be used</w:t>
      </w:r>
      <w:r>
        <w:rPr>
          <w:rStyle w:val="SourceText"/>
        </w:rPr>
        <w:t xml:space="preserve">; ALLOCATION_EXCEEDS_BALANCE → </w:t>
      </w:r>
      <w:r>
        <w:rPr>
          <w:rStyle w:val="Emphasis"/>
        </w:rPr>
        <w:t>Amount exceeds the balance</w:t>
      </w:r>
      <w:r>
        <w:rPr>
          <w:rStyle w:val="SourceText"/>
        </w:rPr>
        <w:t xml:space="preserve">; RETURN_QUANTITY_EXCEEDS_ORIGINAL → </w:t>
      </w:r>
      <w:r>
        <w:rPr>
          <w:rStyle w:val="Emphasis"/>
        </w:rPr>
        <w:t>Return exceeds the sold quantity</w:t>
      </w:r>
      <w:r>
        <w:rPr>
          <w:rStyle w:val="SourceText"/>
        </w:rPr>
        <w:t xml:space="preserve">; RECEIPT_QUANTITY_MISMATCH → </w:t>
      </w:r>
      <w:r>
        <w:rPr>
          <w:rStyle w:val="Emphasis"/>
        </w:rPr>
        <w:t>Quantities don’t match the receipt</w:t>
      </w:r>
      <w:r>
        <w:rPr>
          <w:rStyle w:val="SourceText"/>
        </w:rPr>
        <w:t xml:space="preserve">; TRANSFER_QUANTITY_INVALID → </w:t>
      </w:r>
      <w:r>
        <w:rPr>
          <w:rStyle w:val="Emphasis"/>
        </w:rPr>
        <w:t>Invalid transfer quantity</w:t>
      </w:r>
      <w:r>
        <w:rPr>
          <w:rStyle w:val="SourceText"/>
        </w:rPr>
        <w:t xml:space="preserve">. The toast body is the first field message (as field: message) or the server message. </w:t>
      </w:r>
    </w:p>
    <w:p>
      <w:pPr>
        <w:pStyle w:val="BodyText"/>
        <w:numPr>
          <w:ilvl w:val="0"/>
          <w:numId w:val="154"/>
        </w:numPr>
        <w:tabs>
          <w:tab w:val="clear" w:pos="1134"/>
          <w:tab w:val="left" w:pos="709" w:leader="none"/>
        </w:tabs>
        <w:bidi w:val="0"/>
        <w:spacing w:before="0" w:after="0"/>
        <w:ind w:hanging="283" w:left="709"/>
        <w:rPr/>
      </w:pPr>
      <w:r>
        <w:rPr>
          <w:rStyle w:val="Strong"/>
        </w:rPr>
        <w:t>Period locks.</w:t>
      </w:r>
      <w:r>
        <w:rPr>
          <w:rStyle w:val="SourceText"/>
        </w:rPr>
        <w:t xml:space="preserve"> Every action that posts a journal entry is refused with PERIOD_LOCKED — </w:t>
      </w:r>
      <w:r>
        <w:rPr>
          <w:rStyle w:val="Emphasis"/>
        </w:rPr>
        <w:t>"Accounting period YYYY-MM is locked"</w:t>
      </w:r>
      <w:r>
        <w:rPr>
          <w:rStyle w:val="SourceText"/>
        </w:rPr>
        <w:t xml:space="preserve"> — when its accounting month (IST) is locked in Accounting. In this chapter that covers: supplier invoices (month of the </w:t>
      </w:r>
      <w:r>
        <w:rPr>
          <w:rStyle w:val="Strong"/>
        </w:rPr>
        <w:t>invoice date</w:t>
      </w:r>
      <w:r>
        <w:rPr>
          <w:rStyle w:val="SourceText"/>
        </w:rPr>
        <w:t xml:space="preserve">), supplier payments, debit notes, opening stock, stock adjustments, expiry write-offs and posting stock counts (all dated </w:t>
      </w:r>
      <w:r>
        <w:rPr>
          <w:rStyle w:val="Strong"/>
        </w:rPr>
        <w:t>today</w:t>
      </w:r>
      <w:r>
        <w:rPr>
          <w:rStyle w:val="SourceText"/>
        </w:rPr>
        <w:t xml:space="preserve">). Goods receipts, transfers, batch status changes and recalls post no journal and are never period-locked. </w:t>
      </w:r>
    </w:p>
    <w:p>
      <w:pPr>
        <w:pStyle w:val="BodyText"/>
        <w:numPr>
          <w:ilvl w:val="0"/>
          <w:numId w:val="154"/>
        </w:numPr>
        <w:tabs>
          <w:tab w:val="clear" w:pos="1134"/>
          <w:tab w:val="left" w:pos="709" w:leader="none"/>
        </w:tabs>
        <w:bidi w:val="0"/>
        <w:spacing w:before="0" w:after="0"/>
        <w:ind w:hanging="283" w:left="709"/>
        <w:rPr/>
      </w:pPr>
      <w:r>
        <w:rPr>
          <w:rStyle w:val="Strong"/>
        </w:rPr>
        <w:t>Negative-stock prevention.</w:t>
      </w:r>
      <w:r>
        <w:rPr>
          <w:rStyle w:val="SourceText"/>
        </w:rPr>
        <w:t xml:space="preserve"> Every stock decrease locks the batch-and-warehouse balance row (SELECT … FOR UPDATE) and refuses to go below zero: INSUFFICIENT_STOCK — </w:t>
      </w:r>
      <w:r>
        <w:rPr>
          <w:rStyle w:val="Emphasis"/>
        </w:rPr>
        <w:t>"Insufficient stock: available &lt;n&gt;, attempted &lt;m&gt;"</w:t>
      </w:r>
      <w:r>
        <w:rPr>
          <w:rStyle w:val="SourceText"/>
        </w:rPr>
        <w:t xml:space="preserve">. </w:t>
      </w:r>
    </w:p>
    <w:p>
      <w:pPr>
        <w:pStyle w:val="BodyText"/>
        <w:numPr>
          <w:ilvl w:val="0"/>
          <w:numId w:val="154"/>
        </w:numPr>
        <w:tabs>
          <w:tab w:val="clear" w:pos="1134"/>
          <w:tab w:val="left" w:pos="709" w:leader="none"/>
        </w:tabs>
        <w:bidi w:val="0"/>
        <w:spacing w:before="0" w:after="0"/>
        <w:ind w:hanging="283" w:left="709"/>
        <w:rPr/>
      </w:pPr>
      <w:r>
        <w:rPr>
          <w:rStyle w:val="Strong"/>
        </w:rPr>
        <w:t>Document numbers</w:t>
      </w:r>
      <w:r>
        <w:rPr>
          <w:rStyle w:val="SourceText"/>
        </w:rPr>
        <w:t xml:space="preserve"> (POs, GRNs, supplier payments, debit notes) are server-generated, gapless per financial year (April–March, IST): &lt;SCOPE&gt;/&lt;YYYY&gt;/&lt;NNNNNN&gt;, e.g. PO/2627/000001, GRN/2627/000014, SPAY/2627/000003, PRET/2627/000002 (FY 2026-27 → 2627). Supplier invoice numbers are the supplier's own numbers. </w:t>
      </w:r>
    </w:p>
    <w:p>
      <w:pPr>
        <w:pStyle w:val="BodyText"/>
        <w:numPr>
          <w:ilvl w:val="0"/>
          <w:numId w:val="154"/>
        </w:numPr>
        <w:tabs>
          <w:tab w:val="clear" w:pos="1134"/>
          <w:tab w:val="left" w:pos="709" w:leader="none"/>
        </w:tabs>
        <w:bidi w:val="0"/>
        <w:ind w:hanging="283" w:left="709"/>
        <w:rPr/>
      </w:pPr>
      <w:r>
        <w:rPr>
          <w:rStyle w:val="Strong"/>
        </w:rPr>
        <w:t>Common UI pieces.</w:t>
      </w:r>
      <w:r>
        <w:rPr>
          <w:rStyle w:val="SourceText"/>
        </w:rPr>
        <w:t xml:space="preserve"> Filter chips always include a leading chip (default label </w:t>
      </w:r>
      <w:r>
        <w:rPr>
          <w:rStyle w:val="Strong"/>
        </w:rPr>
        <w:t>All</w:t>
      </w:r>
      <w:r>
        <w:rPr>
          <w:rStyle w:val="SourceText"/>
        </w:rPr>
        <w:t xml:space="preserve">, or the label noted) that clears the filter; clicking an active chip again clears it. Pagination shows </w:t>
      </w:r>
      <w:r>
        <w:rPr>
          <w:rStyle w:val="Emphasis"/>
        </w:rPr>
        <w:t>"Showing a–b of N &lt;items&gt;"</w:t>
      </w:r>
      <w:r>
        <w:rPr>
          <w:rStyle w:val="SourceText"/>
        </w:rPr>
        <w:t xml:space="preserve"> with previous/next and page-number buttons (hidden when there are no rows). Search boxes have a clear (×) button. Confirmation dialogs have </w:t>
      </w:r>
      <w:r>
        <w:rPr>
          <w:rStyle w:val="Strong"/>
        </w:rPr>
        <w:t>Cancel</w:t>
      </w:r>
      <w:r>
        <w:rPr>
          <w:rStyle w:val="SourceText"/>
        </w:rPr>
        <w:t xml:space="preserve"> plus a confirm button that shows </w:t>
      </w:r>
      <w:r>
        <w:rPr>
          <w:rStyle w:val="Strong"/>
        </w:rPr>
        <w:t>Working…</w:t>
      </w:r>
      <w:r>
        <w:rPr>
          <w:rStyle w:val="SourceText"/>
        </w:rPr>
        <w:t xml:space="preserve"> while busy; dialogs with a reason box mark it required (</w:t>
      </w:r>
      <w:r>
        <w:rPr>
          <w:rStyle w:val="Emphasis"/>
        </w:rPr>
        <w:t>) and keep the confirm button disabled until the minimum length is met (</w:t>
      </w:r>
      <w:r>
        <w:rPr>
          <w:rStyle w:val="SourceText"/>
        </w:rPr>
        <w:t>"At least N characters"</w:t>
      </w:r>
      <w:r>
        <w:rPr>
          <w:rStyle w:val="Emphasis"/>
        </w:rPr>
        <w:t xml:space="preserve">). Money inputs accept up to 13 digits and 2 decimals (₹ prefix); quantity inputs accept whole numbers unless noted (up to 9 digits; "3 decimals" where noted). Expiry pills read </w:t>
      </w:r>
      <w:r>
        <w:rPr>
          <w:rStyle w:val="SourceText"/>
        </w:rPr>
        <w:t>"Expired Nd ago"</w:t>
      </w:r>
      <w:r>
        <w:rPr>
          <w:rStyle w:val="Emphasis"/>
        </w:rPr>
        <w:t xml:space="preserve">, </w:t>
      </w:r>
      <w:r>
        <w:rPr>
          <w:rStyle w:val="SourceText"/>
        </w:rPr>
        <w:t>"Expires today"</w:t>
      </w:r>
      <w:r>
        <w:rPr>
          <w:rStyle w:val="Emphasis"/>
        </w:rPr>
        <w:t xml:space="preserve"> or </w:t>
      </w:r>
      <w:r>
        <w:rPr>
          <w:rStyle w:val="SourceText"/>
        </w:rPr>
        <w:t xml:space="preserve">"Nd left"* (red ≤ 30 days, amber ≤ 90 days, grey otherwise). </w:t>
      </w:r>
    </w:p>
    <w:p>
      <w:pPr>
        <w:pStyle w:val="HorizontalLine"/>
        <w:bidi w:val="0"/>
        <w:rPr/>
      </w:pPr>
      <w:r>
        <w:rPr/>
      </w:r>
    </w:p>
    <w:p>
      <w:pPr>
        <w:pStyle w:val="Heading2"/>
        <w:bidi w:val="0"/>
        <w:ind w:hanging="0" w:left="0" w:right="0"/>
        <w:rPr/>
      </w:pPr>
      <w:bookmarkStart w:id="180" w:name="31-buy"/>
      <w:bookmarkEnd w:id="180"/>
      <w:r>
        <w:rPr>
          <w:rStyle w:val="SourceText"/>
        </w:rPr>
        <w:t>3.1 BUY</w:t>
      </w:r>
    </w:p>
    <w:p>
      <w:pPr>
        <w:pStyle w:val="Heading3"/>
        <w:bidi w:val="0"/>
        <w:ind w:hanging="0" w:left="0" w:right="0"/>
        <w:rPr/>
      </w:pPr>
      <w:bookmarkStart w:id="181" w:name="purchasing-workspace-purchase-orders-tab"/>
      <w:bookmarkEnd w:id="181"/>
      <w:r>
        <w:rPr>
          <w:rStyle w:val="SourceText"/>
        </w:rPr>
        <w:t>Purchasing — workspace &amp; Purchase orders tab</w:t>
      </w:r>
    </w:p>
    <w:p>
      <w:pPr>
        <w:pStyle w:val="BodyText"/>
        <w:numPr>
          <w:ilvl w:val="0"/>
          <w:numId w:val="155"/>
        </w:numPr>
        <w:tabs>
          <w:tab w:val="clear" w:pos="1134"/>
          <w:tab w:val="left" w:pos="709" w:leader="none"/>
        </w:tabs>
        <w:bidi w:val="0"/>
        <w:ind w:hanging="283" w:left="709"/>
        <w:rPr/>
      </w:pPr>
      <w:r>
        <w:rPr>
          <w:rStyle w:val="Strong"/>
        </w:rPr>
        <w:t>Route:</w:t>
      </w:r>
      <w:r>
        <w:rPr>
          <w:rStyle w:val="SourceText"/>
        </w:rPr>
        <w:t xml:space="preserve"> /purchasing (also /purchasing?tab=orders) - </w:t>
      </w:r>
      <w:r>
        <w:rPr>
          <w:rStyle w:val="Strong"/>
        </w:rPr>
        <w:t>Menu:</w:t>
      </w:r>
      <w:r>
        <w:rPr>
          <w:rStyle w:val="SourceText"/>
        </w:rPr>
        <w:t xml:space="preserve"> Buy › Purchasing - </w:t>
      </w:r>
      <w:r>
        <w:rPr>
          <w:rStyle w:val="Strong"/>
        </w:rPr>
        <w:t>Who can use it:</w:t>
      </w:r>
      <w:r>
        <w:rPr>
          <w:rStyle w:val="SourceText"/>
        </w:rPr>
        <w:t xml:space="preserve"> purchases.read to open the page and see the KPIs and lists (plan module </w:t>
      </w:r>
      <w:r>
        <w:rPr>
          <w:rStyle w:val="Strong"/>
        </w:rPr>
        <w:t>Purchasing</w:t>
      </w:r>
      <w:r>
        <w:rPr>
          <w:rStyle w:val="SourceText"/>
        </w:rPr>
        <w:t xml:space="preserve"> required). purchases.create shows the </w:t>
      </w:r>
      <w:r>
        <w:rPr>
          <w:rStyle w:val="Strong"/>
        </w:rPr>
        <w:t>Reorder suggestions</w:t>
      </w:r>
      <w:r>
        <w:rPr>
          <w:rStyle w:val="SourceText"/>
        </w:rPr>
        <w:t xml:space="preserve"> and </w:t>
      </w:r>
      <w:r>
        <w:rPr>
          <w:rStyle w:val="Strong"/>
        </w:rPr>
        <w:t>New purchase order</w:t>
      </w:r>
      <w:r>
        <w:rPr>
          <w:rStyle w:val="SourceText"/>
        </w:rPr>
        <w:t xml:space="preserve"> cards. purchases.approve shows </w:t>
      </w:r>
      <w:r>
        <w:rPr>
          <w:rStyle w:val="Strong"/>
        </w:rPr>
        <w:t>Send</w:t>
      </w:r>
      <w:r>
        <w:rPr>
          <w:rStyle w:val="SourceText"/>
        </w:rPr>
        <w:t xml:space="preserve">, </w:t>
      </w:r>
      <w:r>
        <w:rPr>
          <w:rStyle w:val="Strong"/>
        </w:rPr>
        <w:t>Confirm</w:t>
      </w:r>
      <w:r>
        <w:rPr>
          <w:rStyle w:val="SourceText"/>
        </w:rPr>
        <w:t xml:space="preserve"> and </w:t>
      </w:r>
      <w:r>
        <w:rPr>
          <w:rStyle w:val="Strong"/>
        </w:rPr>
        <w:t>Cancel</w:t>
      </w:r>
      <w:r>
        <w:rPr>
          <w:rStyle w:val="SourceText"/>
        </w:rPr>
        <w:t xml:space="preserve"> on orders. purchases.receive shows </w:t>
      </w:r>
      <w:r>
        <w:rPr>
          <w:rStyle w:val="Strong"/>
        </w:rPr>
        <w:t>Receive</w:t>
      </w:r>
      <w:r>
        <w:rPr>
          <w:rStyle w:val="SourceText"/>
        </w:rPr>
        <w:t xml:space="preserve">, </w:t>
      </w:r>
      <w:r>
        <w:rPr>
          <w:rStyle w:val="Strong"/>
        </w:rPr>
        <w:t>Receive without PO</w:t>
      </w:r>
      <w:r>
        <w:rPr>
          <w:rStyle w:val="SourceText"/>
        </w:rPr>
        <w:t xml:space="preserve"> and </w:t>
      </w:r>
      <w:r>
        <w:rPr>
          <w:rStyle w:val="Strong"/>
        </w:rPr>
        <w:t>Supplier invoice</w:t>
      </w:r>
      <w:r>
        <w:rPr>
          <w:rStyle w:val="SourceText"/>
        </w:rPr>
        <w:t xml:space="preserve">. Typically the Purchase manager; Pharmacists, Accountants and Auditors get a read-only view. </w:t>
      </w:r>
    </w:p>
    <w:p>
      <w:pPr>
        <w:pStyle w:val="Heading4"/>
        <w:bidi w:val="0"/>
        <w:ind w:hanging="0" w:left="0" w:right="0"/>
        <w:rPr/>
      </w:pPr>
      <w:bookmarkStart w:id="182" w:name="purpose_17"/>
      <w:bookmarkEnd w:id="182"/>
      <w:r>
        <w:rPr>
          <w:rStyle w:val="SourceText"/>
        </w:rPr>
        <w:t>Purpose</w:t>
      </w:r>
    </w:p>
    <w:p>
      <w:pPr>
        <w:pStyle w:val="BodyText"/>
        <w:bidi w:val="0"/>
        <w:rPr/>
      </w:pPr>
      <w:r>
        <w:rPr>
          <w:rStyle w:val="SourceText"/>
        </w:rPr>
        <w:t xml:space="preserve">The Purchasing workspace runs the full buying cycle: </w:t>
      </w:r>
      <w:r>
        <w:rPr>
          <w:rStyle w:val="Emphasis"/>
        </w:rPr>
        <w:t>PO → goods receipt (batch + expiry) → supplier invoice (three-way match) → payment</w:t>
      </w:r>
      <w:r>
        <w:rPr>
          <w:rStyle w:val="SourceText"/>
        </w:rPr>
        <w:t>, with debit notes for returns. The Purchase orders tab is where you see what needs reordering, raise draft POs, send and confirm them with the supplier, and start receiving goods against them.</w:t>
      </w:r>
    </w:p>
    <w:p>
      <w:pPr>
        <w:pStyle w:val="Heading4"/>
        <w:bidi w:val="0"/>
        <w:ind w:hanging="0" w:left="0" w:right="0"/>
        <w:rPr/>
      </w:pPr>
      <w:bookmarkStart w:id="183" w:name="screen-layout_17"/>
      <w:bookmarkEnd w:id="183"/>
      <w:r>
        <w:rPr>
          <w:rStyle w:val="SourceText"/>
        </w:rPr>
        <w:t>Screen layout</w:t>
      </w:r>
    </w:p>
    <w:p>
      <w:pPr>
        <w:pStyle w:val="BodyText"/>
        <w:numPr>
          <w:ilvl w:val="0"/>
          <w:numId w:val="156"/>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Purchasing</w:t>
      </w:r>
      <w:r>
        <w:rPr>
          <w:rStyle w:val="SourceText"/>
        </w:rPr>
        <w:t xml:space="preserve">; subtitle </w:t>
      </w:r>
      <w:r>
        <w:rPr>
          <w:rStyle w:val="Emphasis"/>
        </w:rPr>
        <w:t>"PO → goods receipt (batch + expiry) → supplier invoice (three-way match) → payment."</w:t>
      </w:r>
      <w:r>
        <w:rPr>
          <w:rStyle w:val="SourceText"/>
        </w:rPr>
        <w:t xml:space="preserve"> </w:t>
      </w:r>
    </w:p>
    <w:p>
      <w:pPr>
        <w:pStyle w:val="BodyText"/>
        <w:numPr>
          <w:ilvl w:val="0"/>
          <w:numId w:val="156"/>
        </w:numPr>
        <w:tabs>
          <w:tab w:val="clear" w:pos="1134"/>
          <w:tab w:val="left" w:pos="709" w:leader="none"/>
        </w:tabs>
        <w:bidi w:val="0"/>
        <w:spacing w:before="0" w:after="0"/>
        <w:ind w:hanging="283" w:left="709"/>
        <w:rPr/>
      </w:pPr>
      <w:r>
        <w:rPr>
          <w:rStyle w:val="Strong"/>
        </w:rPr>
        <w:t>Header buttons</w:t>
      </w:r>
      <w:r>
        <w:rPr>
          <w:rStyle w:val="SourceText"/>
        </w:rPr>
        <w:t xml:space="preserve"> (each needs purchases.receive): - </w:t>
      </w:r>
      <w:r>
        <w:rPr>
          <w:rStyle w:val="Strong"/>
        </w:rPr>
        <w:t>Receive without PO</w:t>
      </w:r>
      <w:r>
        <w:rPr>
          <w:rStyle w:val="SourceText"/>
        </w:rPr>
        <w:t xml:space="preserve"> (secondary) — opens the </w:t>
      </w:r>
      <w:r>
        <w:rPr>
          <w:rStyle w:val="Emphasis"/>
        </w:rPr>
        <w:t>Receive goods (direct)</w:t>
      </w:r>
      <w:r>
        <w:rPr>
          <w:rStyle w:val="SourceText"/>
        </w:rPr>
        <w:t xml:space="preserve"> drawer (see </w:t>
      </w:r>
      <w:r>
        <w:rPr>
          <w:rStyle w:val="Emphasis"/>
        </w:rPr>
        <w:t>Goods receipts</w:t>
      </w:r>
      <w:r>
        <w:rPr>
          <w:rStyle w:val="SourceText"/>
        </w:rPr>
        <w:t xml:space="preserve">). - </w:t>
      </w:r>
      <w:r>
        <w:rPr>
          <w:rStyle w:val="Strong"/>
        </w:rPr>
        <w:t>+ Supplier invoice</w:t>
      </w:r>
      <w:r>
        <w:rPr>
          <w:rStyle w:val="SourceText"/>
        </w:rPr>
        <w:t xml:space="preserve"> (primary) — opens the </w:t>
      </w:r>
      <w:r>
        <w:rPr>
          <w:rStyle w:val="Emphasis"/>
        </w:rPr>
        <w:t>Post supplier invoice</w:t>
      </w:r>
      <w:r>
        <w:rPr>
          <w:rStyle w:val="SourceText"/>
        </w:rPr>
        <w:t xml:space="preserve"> drawer with no GRN (see </w:t>
      </w:r>
      <w:r>
        <w:rPr>
          <w:rStyle w:val="Emphasis"/>
        </w:rPr>
        <w:t>Supplier invoices</w:t>
      </w:r>
      <w:r>
        <w:rPr>
          <w:rStyle w:val="SourceText"/>
        </w:rPr>
        <w:t xml:space="preserve">). </w:t>
      </w:r>
    </w:p>
    <w:p>
      <w:pPr>
        <w:pStyle w:val="BodyText"/>
        <w:numPr>
          <w:ilvl w:val="0"/>
          <w:numId w:val="156"/>
        </w:numPr>
        <w:tabs>
          <w:tab w:val="clear" w:pos="1134"/>
          <w:tab w:val="left" w:pos="709" w:leader="none"/>
        </w:tabs>
        <w:bidi w:val="0"/>
        <w:ind w:hanging="283" w:left="709"/>
        <w:rPr/>
      </w:pPr>
      <w:r>
        <w:rPr>
          <w:rStyle w:val="Strong"/>
        </w:rPr>
        <w:t>Metric cards</w:t>
      </w:r>
      <w:r>
        <w:rPr>
          <w:rStyle w:val="SourceText"/>
        </w:rPr>
        <w:t xml:space="preserve"> (need purchases.read; from GET /purchasing/summary; show "…" while loading): </w:t>
      </w:r>
    </w:p>
    <w:tbl>
      <w:tblPr>
        <w:tblW w:w="9600" w:type="dxa"/>
        <w:jc w:val="left"/>
        <w:tblInd w:w="28" w:type="dxa"/>
        <w:tblLayout w:type="fixed"/>
        <w:tblCellMar>
          <w:top w:w="28" w:type="dxa"/>
          <w:left w:w="28" w:type="dxa"/>
          <w:bottom w:w="28" w:type="dxa"/>
          <w:right w:w="28" w:type="dxa"/>
        </w:tblCellMar>
      </w:tblPr>
      <w:tblGrid>
        <w:gridCol w:w="1136"/>
        <w:gridCol w:w="568"/>
        <w:gridCol w:w="1631"/>
        <w:gridCol w:w="6265"/>
      </w:tblGrid>
      <w:tr>
        <w:trPr>
          <w:tblHeader w:val="true"/>
        </w:trPr>
        <w:tc>
          <w:tcPr>
            <w:tcW w:w="1136" w:type="dxa"/>
            <w:tcBorders/>
            <w:vAlign w:val="center"/>
          </w:tcPr>
          <w:p>
            <w:pPr>
              <w:pStyle w:val="TableHeading"/>
              <w:suppressLineNumbers/>
              <w:shd w:fill="D9F7EF" w:val="clear"/>
              <w:bidi w:val="0"/>
              <w:spacing w:before="0" w:after="283"/>
              <w:jc w:val="center"/>
              <w:rPr/>
            </w:pPr>
            <w:r>
              <w:rPr/>
              <w:t>Card</w:t>
            </w:r>
          </w:p>
        </w:tc>
        <w:tc>
          <w:tcPr>
            <w:tcW w:w="568" w:type="dxa"/>
            <w:tcBorders/>
            <w:vAlign w:val="center"/>
          </w:tcPr>
          <w:p>
            <w:pPr>
              <w:pStyle w:val="TableHeading"/>
              <w:suppressLineNumbers/>
              <w:shd w:fill="D9F7EF" w:val="clear"/>
              <w:bidi w:val="0"/>
              <w:spacing w:before="0" w:after="283"/>
              <w:jc w:val="center"/>
              <w:rPr/>
            </w:pPr>
            <w:r>
              <w:rPr/>
              <w:t>Value</w:t>
            </w:r>
          </w:p>
        </w:tc>
        <w:tc>
          <w:tcPr>
            <w:tcW w:w="1631" w:type="dxa"/>
            <w:tcBorders/>
            <w:vAlign w:val="center"/>
          </w:tcPr>
          <w:p>
            <w:pPr>
              <w:pStyle w:val="TableHeading"/>
              <w:suppressLineNumbers/>
              <w:shd w:fill="D9F7EF" w:val="clear"/>
              <w:bidi w:val="0"/>
              <w:spacing w:before="0" w:after="283"/>
              <w:jc w:val="center"/>
              <w:rPr/>
            </w:pPr>
            <w:r>
              <w:rPr/>
              <w:t>Hint</w:t>
            </w:r>
          </w:p>
        </w:tc>
        <w:tc>
          <w:tcPr>
            <w:tcW w:w="6265" w:type="dxa"/>
            <w:tcBorders/>
            <w:vAlign w:val="center"/>
          </w:tcPr>
          <w:p>
            <w:pPr>
              <w:pStyle w:val="TableHeading"/>
              <w:suppressLineNumbers/>
              <w:shd w:fill="D9F7EF" w:val="clear"/>
              <w:bidi w:val="0"/>
              <w:spacing w:before="0" w:after="283"/>
              <w:jc w:val="center"/>
              <w:rPr/>
            </w:pPr>
            <w:r>
              <w:rPr/>
              <w:t>Computation</w:t>
            </w:r>
          </w:p>
        </w:tc>
      </w:tr>
      <w:tr>
        <w:trPr/>
        <w:tc>
          <w:tcPr>
            <w:tcW w:w="1136" w:type="dxa"/>
            <w:tcBorders/>
            <w:vAlign w:val="center"/>
          </w:tcPr>
          <w:p>
            <w:pPr>
              <w:pStyle w:val="TableContents"/>
              <w:bidi w:val="0"/>
              <w:spacing w:before="0" w:after="283"/>
              <w:rPr/>
            </w:pPr>
            <w:r>
              <w:rPr>
                <w:rStyle w:val="Strong"/>
              </w:rPr>
              <w:t>Open orders</w:t>
            </w:r>
          </w:p>
        </w:tc>
        <w:tc>
          <w:tcPr>
            <w:tcW w:w="568" w:type="dxa"/>
            <w:tcBorders/>
            <w:vAlign w:val="center"/>
          </w:tcPr>
          <w:p>
            <w:pPr>
              <w:pStyle w:val="TableContents"/>
              <w:bidi w:val="0"/>
              <w:spacing w:before="0" w:after="283"/>
              <w:rPr/>
            </w:pPr>
            <w:r>
              <w:rPr/>
              <w:t>count</w:t>
            </w:r>
          </w:p>
        </w:tc>
        <w:tc>
          <w:tcPr>
            <w:tcW w:w="1631" w:type="dxa"/>
            <w:tcBorders/>
            <w:vAlign w:val="center"/>
          </w:tcPr>
          <w:p>
            <w:pPr>
              <w:pStyle w:val="TableContents"/>
              <w:bidi w:val="0"/>
              <w:spacing w:before="0" w:after="283"/>
              <w:rPr/>
            </w:pPr>
            <w:r>
              <w:rPr>
                <w:rStyle w:val="Emphasis"/>
              </w:rPr>
              <w:t>"N draft"</w:t>
            </w:r>
          </w:p>
        </w:tc>
        <w:tc>
          <w:tcPr>
            <w:tcW w:w="6265" w:type="dxa"/>
            <w:tcBorders/>
            <w:vAlign w:val="center"/>
          </w:tcPr>
          <w:p>
            <w:pPr>
              <w:pStyle w:val="TableContents"/>
              <w:bidi w:val="0"/>
              <w:spacing w:before="0" w:after="283"/>
              <w:rPr/>
            </w:pPr>
            <w:r>
              <w:rPr/>
              <w:t xml:space="preserve">POs in </w:t>
            </w:r>
            <w:r>
              <w:rPr>
                <w:rStyle w:val="SourceText"/>
              </w:rPr>
              <w:t>SENT</w:t>
            </w:r>
            <w:r>
              <w:rPr/>
              <w:t xml:space="preserve">, </w:t>
            </w:r>
            <w:r>
              <w:rPr>
                <w:rStyle w:val="SourceText"/>
              </w:rPr>
              <w:t>CONFIRMED</w:t>
            </w:r>
            <w:r>
              <w:rPr/>
              <w:t xml:space="preserve"> or </w:t>
            </w:r>
            <w:r>
              <w:rPr>
                <w:rStyle w:val="SourceText"/>
              </w:rPr>
              <w:t>PARTIALLY_RECEIVED</w:t>
            </w:r>
            <w:r>
              <w:rPr/>
              <w:t xml:space="preserve">. Hint counts </w:t>
            </w:r>
            <w:r>
              <w:rPr>
                <w:rStyle w:val="SourceText"/>
              </w:rPr>
              <w:t>DRAFT</w:t>
            </w:r>
            <w:r>
              <w:rPr/>
              <w:t xml:space="preserve"> POs.</w:t>
            </w:r>
          </w:p>
        </w:tc>
      </w:tr>
      <w:tr>
        <w:trPr/>
        <w:tc>
          <w:tcPr>
            <w:tcW w:w="1136" w:type="dxa"/>
            <w:tcBorders/>
            <w:vAlign w:val="center"/>
          </w:tcPr>
          <w:p>
            <w:pPr>
              <w:pStyle w:val="TableContents"/>
              <w:bidi w:val="0"/>
              <w:spacing w:before="0" w:after="283"/>
              <w:rPr/>
            </w:pPr>
            <w:r>
              <w:rPr>
                <w:rStyle w:val="Strong"/>
              </w:rPr>
              <w:t>Awaiting bill</w:t>
            </w:r>
          </w:p>
        </w:tc>
        <w:tc>
          <w:tcPr>
            <w:tcW w:w="568" w:type="dxa"/>
            <w:tcBorders/>
            <w:vAlign w:val="center"/>
          </w:tcPr>
          <w:p>
            <w:pPr>
              <w:pStyle w:val="TableContents"/>
              <w:bidi w:val="0"/>
              <w:spacing w:before="0" w:after="283"/>
              <w:rPr/>
            </w:pPr>
            <w:r>
              <w:rPr/>
              <w:t>count</w:t>
            </w:r>
          </w:p>
        </w:tc>
        <w:tc>
          <w:tcPr>
            <w:tcW w:w="1631" w:type="dxa"/>
            <w:tcBorders/>
            <w:vAlign w:val="center"/>
          </w:tcPr>
          <w:p>
            <w:pPr>
              <w:pStyle w:val="TableContents"/>
              <w:bidi w:val="0"/>
              <w:spacing w:before="0" w:after="283"/>
              <w:rPr/>
            </w:pPr>
            <w:r>
              <w:rPr>
                <w:rStyle w:val="Emphasis"/>
              </w:rPr>
              <w:t>"goods received, not invoiced"</w:t>
            </w:r>
          </w:p>
        </w:tc>
        <w:tc>
          <w:tcPr>
            <w:tcW w:w="6265" w:type="dxa"/>
            <w:tcBorders/>
            <w:vAlign w:val="center"/>
          </w:tcPr>
          <w:p>
            <w:pPr>
              <w:pStyle w:val="TableContents"/>
              <w:bidi w:val="0"/>
              <w:spacing w:before="0" w:after="283"/>
              <w:rPr/>
            </w:pPr>
            <w:r>
              <w:rPr/>
              <w:t>Goods receipts with no supplier invoice linked. Amber when &gt; 0, green when 0.</w:t>
            </w:r>
          </w:p>
        </w:tc>
      </w:tr>
      <w:tr>
        <w:trPr/>
        <w:tc>
          <w:tcPr>
            <w:tcW w:w="1136" w:type="dxa"/>
            <w:tcBorders/>
            <w:vAlign w:val="center"/>
          </w:tcPr>
          <w:p>
            <w:pPr>
              <w:pStyle w:val="TableContents"/>
              <w:bidi w:val="0"/>
              <w:spacing w:before="0" w:after="283"/>
              <w:rPr/>
            </w:pPr>
            <w:r>
              <w:rPr>
                <w:rStyle w:val="Strong"/>
              </w:rPr>
              <w:t>Payables</w:t>
            </w:r>
          </w:p>
        </w:tc>
        <w:tc>
          <w:tcPr>
            <w:tcW w:w="568" w:type="dxa"/>
            <w:tcBorders/>
            <w:vAlign w:val="center"/>
          </w:tcPr>
          <w:p>
            <w:pPr>
              <w:pStyle w:val="TableContents"/>
              <w:bidi w:val="0"/>
              <w:spacing w:before="0" w:after="283"/>
              <w:rPr/>
            </w:pPr>
            <w:r>
              <w:rPr/>
              <w:t>₹</w:t>
            </w:r>
          </w:p>
        </w:tc>
        <w:tc>
          <w:tcPr>
            <w:tcW w:w="1631" w:type="dxa"/>
            <w:tcBorders/>
            <w:vAlign w:val="center"/>
          </w:tcPr>
          <w:p>
            <w:pPr>
              <w:pStyle w:val="TableContents"/>
              <w:bidi w:val="0"/>
              <w:spacing w:before="0" w:after="283"/>
              <w:rPr/>
            </w:pPr>
            <w:r>
              <w:rPr/>
              <w:t xml:space="preserve">red </w:t>
            </w:r>
            <w:r>
              <w:rPr>
                <w:rStyle w:val="Emphasis"/>
              </w:rPr>
              <w:t>"₹X overdue"</w:t>
            </w:r>
            <w:r>
              <w:rPr/>
              <w:t xml:space="preserve"> if any overdue, else </w:t>
            </w:r>
            <w:r>
              <w:rPr>
                <w:rStyle w:val="Emphasis"/>
              </w:rPr>
              <w:t>"₹Y due in 7 days"</w:t>
            </w:r>
          </w:p>
        </w:tc>
        <w:tc>
          <w:tcPr>
            <w:tcW w:w="6265" w:type="dxa"/>
            <w:tcBorders/>
            <w:vAlign w:val="center"/>
          </w:tcPr>
          <w:p>
            <w:pPr>
              <w:pStyle w:val="TableContents"/>
              <w:bidi w:val="0"/>
              <w:spacing w:before="0" w:after="283"/>
              <w:rPr/>
            </w:pPr>
            <w:r>
              <w:rPr/>
              <w:t xml:space="preserve">Σ (total − paid) over supplier invoices in </w:t>
            </w:r>
            <w:r>
              <w:rPr>
                <w:rStyle w:val="SourceText"/>
              </w:rPr>
              <w:t>PENDING</w:t>
            </w:r>
            <w:r>
              <w:rPr/>
              <w:t xml:space="preserve">, </w:t>
            </w:r>
            <w:r>
              <w:rPr>
                <w:rStyle w:val="SourceText"/>
              </w:rPr>
              <w:t>POSTED</w:t>
            </w:r>
            <w:r>
              <w:rPr/>
              <w:t xml:space="preserve">, </w:t>
            </w:r>
            <w:r>
              <w:rPr>
                <w:rStyle w:val="SourceText"/>
              </w:rPr>
              <w:t>PARTIALLY_PAID</w:t>
            </w:r>
            <w:r>
              <w:rPr/>
              <w:t xml:space="preserve">. </w:t>
            </w:r>
            <w:r>
              <w:rPr>
                <w:rStyle w:val="Emphasis"/>
              </w:rPr>
              <w:t>Overdue</w:t>
            </w:r>
            <w:r>
              <w:rPr/>
              <w:t xml:space="preserve"> = part with due date before now; </w:t>
            </w:r>
            <w:r>
              <w:rPr>
                <w:rStyle w:val="Emphasis"/>
              </w:rPr>
              <w:t>due in 7 days</w:t>
            </w:r>
            <w:r>
              <w:rPr/>
              <w:t xml:space="preserve"> = due date within the next 7 days. Vendor opening balances and debit notes are </w:t>
            </w:r>
            <w:r>
              <w:rPr>
                <w:rStyle w:val="Strong"/>
              </w:rPr>
              <w:t>not</w:t>
            </w:r>
            <w:r>
              <w:rPr/>
              <w:t xml:space="preserve"> included. Red if overdue &gt; 0, amber if payable &gt; 0.</w:t>
            </w:r>
          </w:p>
        </w:tc>
      </w:tr>
      <w:tr>
        <w:trPr/>
        <w:tc>
          <w:tcPr>
            <w:tcW w:w="1136" w:type="dxa"/>
            <w:tcBorders/>
            <w:vAlign w:val="center"/>
          </w:tcPr>
          <w:p>
            <w:pPr>
              <w:pStyle w:val="TableContents"/>
              <w:bidi w:val="0"/>
              <w:spacing w:before="0" w:after="283"/>
              <w:rPr/>
            </w:pPr>
            <w:r>
              <w:rPr>
                <w:rStyle w:val="Strong"/>
              </w:rPr>
              <w:t>Purchases this month</w:t>
            </w:r>
          </w:p>
        </w:tc>
        <w:tc>
          <w:tcPr>
            <w:tcW w:w="568" w:type="dxa"/>
            <w:tcBorders/>
            <w:vAlign w:val="center"/>
          </w:tcPr>
          <w:p>
            <w:pPr>
              <w:pStyle w:val="TableContents"/>
              <w:bidi w:val="0"/>
              <w:spacing w:before="0" w:after="283"/>
              <w:rPr/>
            </w:pPr>
            <w:r>
              <w:rPr/>
              <w:t>₹</w:t>
            </w:r>
          </w:p>
        </w:tc>
        <w:tc>
          <w:tcPr>
            <w:tcW w:w="1631" w:type="dxa"/>
            <w:tcBorders/>
            <w:vAlign w:val="center"/>
          </w:tcPr>
          <w:p>
            <w:pPr>
              <w:pStyle w:val="TableContents"/>
              <w:bidi w:val="0"/>
              <w:spacing w:before="0" w:after="283"/>
              <w:rPr/>
            </w:pPr>
            <w:r>
              <w:rPr>
                <w:rStyle w:val="Emphasis"/>
              </w:rPr>
              <w:t>"N bills · ITC ₹Z"</w:t>
            </w:r>
          </w:p>
        </w:tc>
        <w:tc>
          <w:tcPr>
            <w:tcW w:w="6265" w:type="dxa"/>
            <w:tcBorders/>
            <w:vAlign w:val="center"/>
          </w:tcPr>
          <w:p>
            <w:pPr>
              <w:pStyle w:val="TableContents"/>
              <w:bidi w:val="0"/>
              <w:spacing w:before="0" w:after="283"/>
              <w:rPr/>
            </w:pPr>
            <w:r>
              <w:rPr/>
              <w:t xml:space="preserve">Σ invoice </w:t>
            </w:r>
            <w:r>
              <w:rPr>
                <w:rStyle w:val="Strong"/>
              </w:rPr>
              <w:t>total</w:t>
            </w:r>
            <w:r>
              <w:rPr/>
              <w:t xml:space="preserve"> (incl. GST) for non-cancelled supplier invoices dated from the 1st of the current month (IST). ITC = Σ invoice tax amount. N = number of such invoices.</w:t>
            </w:r>
          </w:p>
        </w:tc>
      </w:tr>
    </w:tbl>
    <w:p>
      <w:pPr>
        <w:pStyle w:val="BodyText"/>
        <w:numPr>
          <w:ilvl w:val="0"/>
          <w:numId w:val="157"/>
        </w:numPr>
        <w:tabs>
          <w:tab w:val="clear" w:pos="1134"/>
          <w:tab w:val="left" w:pos="709" w:leader="none"/>
        </w:tabs>
        <w:bidi w:val="0"/>
        <w:spacing w:before="0" w:after="0"/>
        <w:ind w:hanging="283" w:left="709"/>
        <w:rPr/>
      </w:pPr>
      <w:r>
        <w:rPr>
          <w:rStyle w:val="Strong"/>
        </w:rPr>
        <w:t>Tabs</w:t>
      </w:r>
      <w:r>
        <w:rPr>
          <w:rStyle w:val="SourceText"/>
        </w:rPr>
        <w:t xml:space="preserve"> (badge = total rows matching current filters): </w:t>
      </w:r>
      <w:r>
        <w:rPr>
          <w:rStyle w:val="Strong"/>
        </w:rPr>
        <w:t>Purchase orders</w:t>
      </w:r>
      <w:r>
        <w:rPr>
          <w:rStyle w:val="SourceText"/>
        </w:rPr>
        <w:t xml:space="preserve">, </w:t>
      </w:r>
      <w:r>
        <w:rPr>
          <w:rStyle w:val="Strong"/>
        </w:rPr>
        <w:t>Goods receipts</w:t>
      </w:r>
      <w:r>
        <w:rPr>
          <w:rStyle w:val="SourceText"/>
        </w:rPr>
        <w:t xml:space="preserve">, </w:t>
      </w:r>
      <w:r>
        <w:rPr>
          <w:rStyle w:val="Strong"/>
        </w:rPr>
        <w:t>Supplier invoices</w:t>
      </w:r>
      <w:r>
        <w:rPr>
          <w:rStyle w:val="SourceText"/>
        </w:rPr>
        <w:t xml:space="preserve">, </w:t>
      </w:r>
      <w:r>
        <w:rPr>
          <w:rStyle w:val="Strong"/>
        </w:rPr>
        <w:t>Payments</w:t>
      </w:r>
      <w:r>
        <w:rPr>
          <w:rStyle w:val="SourceText"/>
        </w:rPr>
        <w:t xml:space="preserve">, </w:t>
      </w:r>
      <w:r>
        <w:rPr>
          <w:rStyle w:val="Strong"/>
        </w:rPr>
        <w:t>Debit notes</w:t>
      </w:r>
      <w:r>
        <w:rPr>
          <w:rStyle w:val="SourceText"/>
        </w:rPr>
        <w:t xml:space="preserve">. The URL parameter ?tab=orders|receipts|invoices|payments|returns pre-selects a tab. </w:t>
      </w:r>
    </w:p>
    <w:p>
      <w:pPr>
        <w:pStyle w:val="BodyText"/>
        <w:numPr>
          <w:ilvl w:val="0"/>
          <w:numId w:val="157"/>
        </w:numPr>
        <w:tabs>
          <w:tab w:val="clear" w:pos="1134"/>
          <w:tab w:val="left" w:pos="709" w:leader="none"/>
        </w:tabs>
        <w:bidi w:val="0"/>
        <w:spacing w:before="0" w:after="0"/>
        <w:ind w:hanging="283" w:left="709"/>
        <w:rPr/>
      </w:pPr>
      <w:r>
        <w:rPr>
          <w:rStyle w:val="Strong"/>
        </w:rPr>
        <w:t>Reorder suggestions</w:t>
      </w:r>
      <w:r>
        <w:rPr>
          <w:rStyle w:val="SourceText"/>
        </w:rPr>
        <w:t xml:space="preserve"> card (Purchase orders tab, purchases.create) — described below. </w:t>
      </w:r>
    </w:p>
    <w:p>
      <w:pPr>
        <w:pStyle w:val="BodyText"/>
        <w:numPr>
          <w:ilvl w:val="0"/>
          <w:numId w:val="157"/>
        </w:numPr>
        <w:tabs>
          <w:tab w:val="clear" w:pos="1134"/>
          <w:tab w:val="left" w:pos="709" w:leader="none"/>
        </w:tabs>
        <w:bidi w:val="0"/>
        <w:spacing w:before="0" w:after="0"/>
        <w:ind w:hanging="283" w:left="709"/>
        <w:rPr/>
      </w:pPr>
      <w:r>
        <w:rPr>
          <w:rStyle w:val="Strong"/>
        </w:rPr>
        <w:t>New purchase order</w:t>
      </w:r>
      <w:r>
        <w:rPr>
          <w:rStyle w:val="SourceText"/>
        </w:rPr>
        <w:t xml:space="preserve"> card (Purchase orders tab, purchases.create) — described below. </w:t>
      </w:r>
    </w:p>
    <w:p>
      <w:pPr>
        <w:pStyle w:val="BodyText"/>
        <w:numPr>
          <w:ilvl w:val="0"/>
          <w:numId w:val="157"/>
        </w:numPr>
        <w:tabs>
          <w:tab w:val="clear" w:pos="1134"/>
          <w:tab w:val="left" w:pos="709" w:leader="none"/>
        </w:tabs>
        <w:bidi w:val="0"/>
        <w:spacing w:before="0" w:after="0"/>
        <w:ind w:hanging="283" w:left="709"/>
        <w:rPr/>
      </w:pPr>
      <w:r>
        <w:rPr>
          <w:rStyle w:val="Strong"/>
        </w:rPr>
        <w:t>List card</w:t>
      </w:r>
      <w:r>
        <w:rPr>
          <w:rStyle w:val="SourceText"/>
        </w:rPr>
        <w:t xml:space="preserve"> — title </w:t>
      </w:r>
      <w:r>
        <w:rPr>
          <w:rStyle w:val="Strong"/>
        </w:rPr>
        <w:t>Purchase orders</w:t>
      </w:r>
      <w:r>
        <w:rPr>
          <w:rStyle w:val="SourceText"/>
        </w:rPr>
        <w:t xml:space="preserve">. Card actions (shared by all tabs; changing them resets every tab to page 1): - </w:t>
      </w:r>
      <w:r>
        <w:rPr>
          <w:rStyle w:val="Strong"/>
        </w:rPr>
        <w:t>Vendor filter</w:t>
      </w:r>
      <w:r>
        <w:rPr>
          <w:rStyle w:val="SourceText"/>
        </w:rPr>
        <w:t xml:space="preserve"> — </w:t>
      </w:r>
      <w:r>
        <w:rPr>
          <w:rStyle w:val="Emphasis"/>
        </w:rPr>
        <w:t>All vendors</w:t>
      </w:r>
      <w:r>
        <w:rPr>
          <w:rStyle w:val="SourceText"/>
        </w:rPr>
        <w:t xml:space="preserve"> + active vendors (first 100 active vendors, A–Z). - </w:t>
      </w:r>
      <w:r>
        <w:rPr>
          <w:rStyle w:val="Strong"/>
        </w:rPr>
        <w:t>Search</w:t>
      </w:r>
      <w:r>
        <w:rPr>
          <w:rStyle w:val="SourceText"/>
        </w:rPr>
        <w:t xml:space="preserve"> — placeholder </w:t>
      </w:r>
      <w:r>
        <w:rPr>
          <w:rStyle w:val="Emphasis"/>
        </w:rPr>
        <w:t>"Document no. / UTR…"</w:t>
      </w:r>
      <w:r>
        <w:rPr>
          <w:rStyle w:val="SourceText"/>
        </w:rPr>
        <w:t xml:space="preserve">; on this tab it matches the PO number (contains, case-insensitive), debounced 300 ms. - </w:t>
      </w:r>
      <w:r>
        <w:rPr>
          <w:rStyle w:val="Strong"/>
        </w:rPr>
        <w:t>Status chips</w:t>
      </w:r>
      <w:r>
        <w:rPr>
          <w:rStyle w:val="SourceText"/>
        </w:rPr>
        <w:t xml:space="preserve"> — </w:t>
      </w:r>
      <w:r>
        <w:rPr>
          <w:rStyle w:val="Strong"/>
        </w:rPr>
        <w:t>All</w:t>
      </w:r>
      <w:r>
        <w:rPr>
          <w:rStyle w:val="SourceText"/>
        </w:rPr>
        <w:t xml:space="preserve">, </w:t>
      </w:r>
      <w:r>
        <w:rPr>
          <w:rStyle w:val="Strong"/>
        </w:rPr>
        <w:t>Draft</w:t>
      </w:r>
      <w:r>
        <w:rPr>
          <w:rStyle w:val="SourceText"/>
        </w:rPr>
        <w:t xml:space="preserve"> (DRAFT), </w:t>
      </w:r>
      <w:r>
        <w:rPr>
          <w:rStyle w:val="Strong"/>
        </w:rPr>
        <w:t>Open</w:t>
      </w:r>
      <w:r>
        <w:rPr>
          <w:rStyle w:val="SourceText"/>
        </w:rPr>
        <w:t xml:space="preserve"> (SENT,CONFIRMED,PARTIALLY_RECEIVED), </w:t>
      </w:r>
      <w:r>
        <w:rPr>
          <w:rStyle w:val="Strong"/>
        </w:rPr>
        <w:t>Received</w:t>
      </w:r>
      <w:r>
        <w:rPr>
          <w:rStyle w:val="SourceText"/>
        </w:rPr>
        <w:t xml:space="preserve"> (RECEIVED), </w:t>
      </w:r>
      <w:r>
        <w:rPr>
          <w:rStyle w:val="Strong"/>
        </w:rPr>
        <w:t>Cancelled</w:t>
      </w:r>
      <w:r>
        <w:rPr>
          <w:rStyle w:val="SourceText"/>
        </w:rPr>
        <w:t xml:space="preserve"> (CANCELLED). Chip choice is remembered per tab. </w:t>
      </w:r>
    </w:p>
    <w:p>
      <w:pPr>
        <w:pStyle w:val="BodyText"/>
        <w:numPr>
          <w:ilvl w:val="0"/>
          <w:numId w:val="157"/>
        </w:numPr>
        <w:tabs>
          <w:tab w:val="clear" w:pos="1134"/>
          <w:tab w:val="left" w:pos="709" w:leader="none"/>
        </w:tabs>
        <w:bidi w:val="0"/>
        <w:ind w:hanging="283" w:left="709"/>
        <w:rPr/>
      </w:pPr>
      <w:r>
        <w:rPr>
          <w:rStyle w:val="Strong"/>
        </w:rPr>
        <w:t>Purchase orders table</w:t>
      </w:r>
      <w:r>
        <w:rPr>
          <w:rStyle w:val="SourceText"/>
        </w:rPr>
        <w:t xml:space="preserve"> (newest first, 20 per page): </w:t>
      </w:r>
    </w:p>
    <w:tbl>
      <w:tblPr>
        <w:tblW w:w="9600" w:type="dxa"/>
        <w:jc w:val="left"/>
        <w:tblInd w:w="28" w:type="dxa"/>
        <w:tblLayout w:type="fixed"/>
        <w:tblCellMar>
          <w:top w:w="28" w:type="dxa"/>
          <w:left w:w="28" w:type="dxa"/>
          <w:bottom w:w="28" w:type="dxa"/>
          <w:right w:w="28" w:type="dxa"/>
        </w:tblCellMar>
      </w:tblPr>
      <w:tblGrid>
        <w:gridCol w:w="814"/>
        <w:gridCol w:w="8786"/>
      </w:tblGrid>
      <w:tr>
        <w:trPr>
          <w:tblHeader w:val="true"/>
        </w:trPr>
        <w:tc>
          <w:tcPr>
            <w:tcW w:w="814" w:type="dxa"/>
            <w:tcBorders/>
            <w:vAlign w:val="center"/>
          </w:tcPr>
          <w:p>
            <w:pPr>
              <w:pStyle w:val="TableHeading"/>
              <w:suppressLineNumbers/>
              <w:shd w:fill="D9F7EF" w:val="clear"/>
              <w:bidi w:val="0"/>
              <w:spacing w:before="0" w:after="283"/>
              <w:jc w:val="center"/>
              <w:rPr/>
            </w:pPr>
            <w:r>
              <w:rPr/>
              <w:t>Column</w:t>
            </w:r>
          </w:p>
        </w:tc>
        <w:tc>
          <w:tcPr>
            <w:tcW w:w="8786" w:type="dxa"/>
            <w:tcBorders/>
            <w:vAlign w:val="center"/>
          </w:tcPr>
          <w:p>
            <w:pPr>
              <w:pStyle w:val="TableHeading"/>
              <w:suppressLineNumbers/>
              <w:shd w:fill="D9F7EF" w:val="clear"/>
              <w:bidi w:val="0"/>
              <w:spacing w:before="0" w:after="283"/>
              <w:jc w:val="center"/>
              <w:rPr/>
            </w:pPr>
            <w:r>
              <w:rPr/>
              <w:t>Meaning</w:t>
            </w:r>
          </w:p>
        </w:tc>
      </w:tr>
      <w:tr>
        <w:trPr/>
        <w:tc>
          <w:tcPr>
            <w:tcW w:w="814" w:type="dxa"/>
            <w:tcBorders/>
            <w:vAlign w:val="center"/>
          </w:tcPr>
          <w:p>
            <w:pPr>
              <w:pStyle w:val="TableContents"/>
              <w:bidi w:val="0"/>
              <w:spacing w:before="0" w:after="283"/>
              <w:rPr/>
            </w:pPr>
            <w:r>
              <w:rPr>
                <w:rStyle w:val="Strong"/>
              </w:rPr>
              <w:t>PO</w:t>
            </w:r>
          </w:p>
        </w:tc>
        <w:tc>
          <w:tcPr>
            <w:tcW w:w="8786" w:type="dxa"/>
            <w:tcBorders/>
            <w:vAlign w:val="center"/>
          </w:tcPr>
          <w:p>
            <w:pPr>
              <w:pStyle w:val="TableContents"/>
              <w:bidi w:val="0"/>
              <w:spacing w:before="0" w:after="283"/>
              <w:rPr/>
            </w:pPr>
            <w:r>
              <w:rPr/>
              <w:t xml:space="preserve">PO number (monospace); below it the creation date, </w:t>
            </w:r>
            <w:r>
              <w:rPr>
                <w:rStyle w:val="Emphasis"/>
              </w:rPr>
              <w:t>"· due &lt;expected date&gt;"</w:t>
            </w:r>
            <w:r>
              <w:rPr/>
              <w:t xml:space="preserve"> if set, and </w:t>
            </w:r>
            <w:r>
              <w:rPr>
                <w:rStyle w:val="Emphasis"/>
              </w:rPr>
              <w:t>"· late"</w:t>
            </w:r>
            <w:r>
              <w:rPr/>
              <w:t xml:space="preserve"> in red when the expected date has passed and the PO is still </w:t>
            </w:r>
            <w:r>
              <w:rPr>
                <w:rStyle w:val="SourceText"/>
              </w:rPr>
              <w:t>SENT</w:t>
            </w:r>
            <w:r>
              <w:rPr/>
              <w:t xml:space="preserve">, </w:t>
            </w:r>
            <w:r>
              <w:rPr>
                <w:rStyle w:val="SourceText"/>
              </w:rPr>
              <w:t>CONFIRMED</w:t>
            </w:r>
            <w:r>
              <w:rPr/>
              <w:t xml:space="preserve"> or </w:t>
            </w:r>
            <w:r>
              <w:rPr>
                <w:rStyle w:val="SourceText"/>
              </w:rPr>
              <w:t>PARTIALLY_RECEIVED</w:t>
            </w:r>
            <w:r>
              <w:rPr/>
              <w:t>.</w:t>
            </w:r>
          </w:p>
        </w:tc>
      </w:tr>
      <w:tr>
        <w:trPr/>
        <w:tc>
          <w:tcPr>
            <w:tcW w:w="814" w:type="dxa"/>
            <w:tcBorders/>
            <w:vAlign w:val="center"/>
          </w:tcPr>
          <w:p>
            <w:pPr>
              <w:pStyle w:val="TableContents"/>
              <w:bidi w:val="0"/>
              <w:spacing w:before="0" w:after="283"/>
              <w:rPr/>
            </w:pPr>
            <w:r>
              <w:rPr>
                <w:rStyle w:val="Strong"/>
              </w:rPr>
              <w:t>Vendor</w:t>
            </w:r>
          </w:p>
        </w:tc>
        <w:tc>
          <w:tcPr>
            <w:tcW w:w="8786" w:type="dxa"/>
            <w:tcBorders/>
            <w:vAlign w:val="center"/>
          </w:tcPr>
          <w:p>
            <w:pPr>
              <w:pStyle w:val="TableContents"/>
              <w:bidi w:val="0"/>
              <w:spacing w:before="0" w:after="283"/>
              <w:rPr/>
            </w:pPr>
            <w:r>
              <w:rPr/>
              <w:t>Vendor legal name.</w:t>
            </w:r>
          </w:p>
        </w:tc>
      </w:tr>
      <w:tr>
        <w:trPr/>
        <w:tc>
          <w:tcPr>
            <w:tcW w:w="814" w:type="dxa"/>
            <w:tcBorders/>
            <w:vAlign w:val="center"/>
          </w:tcPr>
          <w:p>
            <w:pPr>
              <w:pStyle w:val="TableContents"/>
              <w:bidi w:val="0"/>
              <w:spacing w:before="0" w:after="283"/>
              <w:rPr/>
            </w:pPr>
            <w:r>
              <w:rPr>
                <w:rStyle w:val="Strong"/>
              </w:rPr>
              <w:t>Progress</w:t>
            </w:r>
          </w:p>
        </w:tc>
        <w:tc>
          <w:tcPr>
            <w:tcW w:w="8786" w:type="dxa"/>
            <w:tcBorders/>
            <w:vAlign w:val="center"/>
          </w:tcPr>
          <w:p>
            <w:pPr>
              <w:pStyle w:val="TableContents"/>
              <w:bidi w:val="0"/>
              <w:spacing w:before="0" w:after="283"/>
              <w:rPr/>
            </w:pPr>
            <w:r>
              <w:rPr/>
              <w:t xml:space="preserve">Each line as </w:t>
            </w:r>
            <w:r>
              <w:rPr>
                <w:rStyle w:val="Emphasis"/>
              </w:rPr>
              <w:t>"Product received/ordered"</w:t>
            </w:r>
            <w:r>
              <w:rPr/>
              <w:t xml:space="preserve"> separated by "·" (full text on hover), plus a progress bar = Σ received ÷ Σ ordered (rounded %).</w:t>
            </w:r>
          </w:p>
        </w:tc>
      </w:tr>
      <w:tr>
        <w:trPr/>
        <w:tc>
          <w:tcPr>
            <w:tcW w:w="814" w:type="dxa"/>
            <w:tcBorders/>
            <w:vAlign w:val="center"/>
          </w:tcPr>
          <w:p>
            <w:pPr>
              <w:pStyle w:val="TableContents"/>
              <w:bidi w:val="0"/>
              <w:spacing w:before="0" w:after="283"/>
              <w:rPr/>
            </w:pPr>
            <w:r>
              <w:rPr>
                <w:rStyle w:val="Strong"/>
              </w:rPr>
              <w:t>Value</w:t>
            </w:r>
          </w:p>
        </w:tc>
        <w:tc>
          <w:tcPr>
            <w:tcW w:w="8786" w:type="dxa"/>
            <w:tcBorders/>
            <w:vAlign w:val="center"/>
          </w:tcPr>
          <w:p>
            <w:pPr>
              <w:pStyle w:val="TableContents"/>
              <w:bidi w:val="0"/>
              <w:spacing w:before="0" w:after="283"/>
              <w:rPr/>
            </w:pPr>
            <w:r>
              <w:rPr/>
              <w:t>Σ (ordered qty × unit price), excluding GST.</w:t>
            </w:r>
          </w:p>
        </w:tc>
      </w:tr>
      <w:tr>
        <w:trPr/>
        <w:tc>
          <w:tcPr>
            <w:tcW w:w="814" w:type="dxa"/>
            <w:tcBorders/>
            <w:vAlign w:val="center"/>
          </w:tcPr>
          <w:p>
            <w:pPr>
              <w:pStyle w:val="TableContents"/>
              <w:bidi w:val="0"/>
              <w:spacing w:before="0" w:after="283"/>
              <w:rPr/>
            </w:pPr>
            <w:r>
              <w:rPr>
                <w:rStyle w:val="Strong"/>
              </w:rPr>
              <w:t>Status</w:t>
            </w:r>
          </w:p>
        </w:tc>
        <w:tc>
          <w:tcPr>
            <w:tcW w:w="8786" w:type="dxa"/>
            <w:tcBorders/>
            <w:vAlign w:val="center"/>
          </w:tcPr>
          <w:p>
            <w:pPr>
              <w:pStyle w:val="TableContents"/>
              <w:bidi w:val="0"/>
              <w:spacing w:before="0" w:after="283"/>
              <w:rPr/>
            </w:pPr>
            <w:r>
              <w:rPr/>
              <w:t>Badge: Draft (grey), Sent (blue), Confirmed (blue), Partially received (amber), Received (green), Cancelled (red).</w:t>
            </w:r>
          </w:p>
        </w:tc>
      </w:tr>
      <w:tr>
        <w:trPr/>
        <w:tc>
          <w:tcPr>
            <w:tcW w:w="814" w:type="dxa"/>
            <w:tcBorders/>
            <w:vAlign w:val="center"/>
          </w:tcPr>
          <w:p>
            <w:pPr>
              <w:pStyle w:val="TableContents"/>
              <w:bidi w:val="0"/>
              <w:spacing w:before="0" w:after="283"/>
              <w:rPr/>
            </w:pPr>
            <w:r>
              <w:rPr>
                <w:rStyle w:val="Strong"/>
              </w:rPr>
              <w:t>Actions</w:t>
            </w:r>
          </w:p>
        </w:tc>
        <w:tc>
          <w:tcPr>
            <w:tcW w:w="8786" w:type="dxa"/>
            <w:tcBorders/>
            <w:vAlign w:val="center"/>
          </w:tcPr>
          <w:p>
            <w:pPr>
              <w:pStyle w:val="TableContents"/>
              <w:bidi w:val="0"/>
              <w:spacing w:before="0" w:after="283"/>
              <w:rPr/>
            </w:pPr>
            <w:r>
              <w:rPr>
                <w:rStyle w:val="Strong"/>
              </w:rPr>
              <w:t>Send</w:t>
            </w:r>
            <w:r>
              <w:rPr/>
              <w:t xml:space="preserve"> — </w:t>
            </w:r>
            <w:r>
              <w:rPr>
                <w:rStyle w:val="SourceText"/>
              </w:rPr>
              <w:t>DRAFT</w:t>
            </w:r>
            <w:r>
              <w:rPr/>
              <w:t xml:space="preserve"> + </w:t>
            </w:r>
            <w:r>
              <w:rPr>
                <w:rStyle w:val="SourceText"/>
              </w:rPr>
              <w:t>purchases.approve</w:t>
            </w:r>
            <w:r>
              <w:rPr/>
              <w:t xml:space="preserve">. </w:t>
            </w:r>
            <w:r>
              <w:rPr>
                <w:rStyle w:val="Strong"/>
              </w:rPr>
              <w:t>Confirm</w:t>
            </w:r>
            <w:r>
              <w:rPr/>
              <w:t xml:space="preserve"> — </w:t>
            </w:r>
            <w:r>
              <w:rPr>
                <w:rStyle w:val="SourceText"/>
              </w:rPr>
              <w:t>SENT</w:t>
            </w:r>
            <w:r>
              <w:rPr/>
              <w:t xml:space="preserve"> + </w:t>
            </w:r>
            <w:r>
              <w:rPr>
                <w:rStyle w:val="SourceText"/>
              </w:rPr>
              <w:t>purchases.approve</w:t>
            </w:r>
            <w:r>
              <w:rPr/>
              <w:t xml:space="preserve">. </w:t>
            </w:r>
            <w:r>
              <w:rPr>
                <w:rStyle w:val="Strong"/>
              </w:rPr>
              <w:t>Receive</w:t>
            </w:r>
            <w:r>
              <w:rPr/>
              <w:t xml:space="preserve"> — </w:t>
            </w:r>
            <w:r>
              <w:rPr>
                <w:rStyle w:val="SourceText"/>
              </w:rPr>
              <w:t>SENT</w:t>
            </w:r>
            <w:r>
              <w:rPr/>
              <w:t xml:space="preserve">, </w:t>
            </w:r>
            <w:r>
              <w:rPr>
                <w:rStyle w:val="SourceText"/>
              </w:rPr>
              <w:t>CONFIRMED</w:t>
            </w:r>
            <w:r>
              <w:rPr/>
              <w:t xml:space="preserve"> or </w:t>
            </w:r>
            <w:r>
              <w:rPr>
                <w:rStyle w:val="SourceText"/>
              </w:rPr>
              <w:t>PARTIALLY_RECEIVED</w:t>
            </w:r>
            <w:r>
              <w:rPr/>
              <w:t xml:space="preserve"> + </w:t>
            </w:r>
            <w:r>
              <w:rPr>
                <w:rStyle w:val="SourceText"/>
              </w:rPr>
              <w:t>purchases.receive</w:t>
            </w:r>
            <w:r>
              <w:rPr/>
              <w:t xml:space="preserve">. </w:t>
            </w:r>
            <w:r>
              <w:rPr>
                <w:rStyle w:val="Strong"/>
              </w:rPr>
              <w:t>Cancel</w:t>
            </w:r>
            <w:r>
              <w:rPr/>
              <w:t xml:space="preserve"> (red, ghost) — </w:t>
            </w:r>
            <w:r>
              <w:rPr>
                <w:rStyle w:val="SourceText"/>
              </w:rPr>
              <w:t>DRAFT</w:t>
            </w:r>
            <w:r>
              <w:rPr/>
              <w:t xml:space="preserve">, </w:t>
            </w:r>
            <w:r>
              <w:rPr>
                <w:rStyle w:val="SourceText"/>
              </w:rPr>
              <w:t>SENT</w:t>
            </w:r>
            <w:r>
              <w:rPr/>
              <w:t xml:space="preserve"> or </w:t>
            </w:r>
            <w:r>
              <w:rPr>
                <w:rStyle w:val="SourceText"/>
              </w:rPr>
              <w:t>CONFIRMED</w:t>
            </w:r>
            <w:r>
              <w:rPr/>
              <w:t xml:space="preserve"> + </w:t>
            </w:r>
            <w:r>
              <w:rPr>
                <w:rStyle w:val="SourceText"/>
              </w:rPr>
              <w:t>purchases.approve</w:t>
            </w:r>
            <w:r>
              <w:rPr/>
              <w:t>.</w:t>
            </w:r>
          </w:p>
        </w:tc>
      </w:tr>
    </w:tbl>
    <w:p>
      <w:pPr>
        <w:pStyle w:val="BodyText"/>
        <w:numPr>
          <w:ilvl w:val="0"/>
          <w:numId w:val="158"/>
        </w:numPr>
        <w:tabs>
          <w:tab w:val="clear" w:pos="1134"/>
          <w:tab w:val="left" w:pos="709" w:leader="none"/>
        </w:tabs>
        <w:bidi w:val="0"/>
        <w:ind w:hanging="283" w:left="709"/>
        <w:rPr/>
      </w:pPr>
      <w:r>
        <w:rPr>
          <w:rStyle w:val="Strong"/>
        </w:rPr>
        <w:t>Pagination</w:t>
      </w:r>
      <w:r>
        <w:rPr>
          <w:rStyle w:val="SourceText"/>
        </w:rPr>
        <w:t xml:space="preserve"> — label </w:t>
      </w:r>
      <w:r>
        <w:rPr>
          <w:rStyle w:val="Emphasis"/>
        </w:rPr>
        <w:t>"orders"</w:t>
      </w:r>
      <w:r>
        <w:rPr>
          <w:rStyle w:val="SourceText"/>
        </w:rPr>
        <w:t xml:space="preserve">. No export on this screen. </w:t>
      </w:r>
    </w:p>
    <w:p>
      <w:pPr>
        <w:pStyle w:val="BodyText"/>
        <w:bidi w:val="0"/>
        <w:rPr/>
      </w:pPr>
      <w:r>
        <w:rPr>
          <w:rStyle w:val="Strong"/>
        </w:rPr>
        <w:t>Reorder suggestions card</w:t>
      </w:r>
      <w:r>
        <w:rPr>
          <w:rStyle w:val="SourceText"/>
        </w:rPr>
        <w:t xml:space="preserve"> - Title </w:t>
      </w:r>
      <w:r>
        <w:rPr>
          <w:rStyle w:val="Strong"/>
        </w:rPr>
        <w:t>Reorder suggestions (N)</w:t>
      </w:r>
      <w:r>
        <w:rPr>
          <w:rStyle w:val="SourceText"/>
        </w:rPr>
        <w:t xml:space="preserve">. Card action: vendor select (aria </w:t>
      </w:r>
      <w:r>
        <w:rPr>
          <w:rStyle w:val="Emphasis"/>
        </w:rPr>
        <w:t>"Filter suggestions by vendor"</w:t>
      </w:r>
      <w:r>
        <w:rPr>
          <w:rStyle w:val="SourceText"/>
        </w:rPr>
        <w:t xml:space="preserve">) — </w:t>
      </w:r>
      <w:r>
        <w:rPr>
          <w:rStyle w:val="Strong"/>
        </w:rPr>
        <w:t>All vendors</w:t>
      </w:r>
      <w:r>
        <w:rPr>
          <w:rStyle w:val="SourceText"/>
        </w:rPr>
        <w:t xml:space="preserve"> or one active vendor; changing it clears ticked rows. - Table columns: (checkbox, </w:t>
      </w:r>
      <w:r>
        <w:rPr>
          <w:rStyle w:val="Emphasis"/>
        </w:rPr>
        <w:t>"Select &lt;product&gt;"</w:t>
      </w:r>
      <w:r>
        <w:rPr>
          <w:rStyle w:val="SourceText"/>
        </w:rPr>
        <w:t xml:space="preserve">) · </w:t>
      </w:r>
      <w:r>
        <w:rPr>
          <w:rStyle w:val="Strong"/>
        </w:rPr>
        <w:t>Product</w:t>
      </w:r>
      <w:r>
        <w:rPr>
          <w:rStyle w:val="SourceText"/>
        </w:rPr>
        <w:t xml:space="preserve"> (name; SKU · </w:t>
      </w:r>
      <w:r>
        <w:rPr>
          <w:rStyle w:val="Emphasis"/>
        </w:rPr>
        <w:t>"reorder at L"</w:t>
      </w:r>
      <w:r>
        <w:rPr>
          <w:rStyle w:val="SourceText"/>
        </w:rPr>
        <w:t xml:space="preserve"> · </w:t>
      </w:r>
      <w:r>
        <w:rPr>
          <w:rStyle w:val="Emphasis"/>
        </w:rPr>
        <w:t>"N on order"</w:t>
      </w:r>
      <w:r>
        <w:rPr>
          <w:rStyle w:val="SourceText"/>
        </w:rPr>
        <w:t xml:space="preserve"> if any) · </w:t>
      </w:r>
      <w:r>
        <w:rPr>
          <w:rStyle w:val="Strong"/>
        </w:rPr>
        <w:t>On hand</w:t>
      </w:r>
      <w:r>
        <w:rPr>
          <w:rStyle w:val="SourceText"/>
        </w:rPr>
        <w:t xml:space="preserve"> (bold red when 0, amber otherwise) · </w:t>
      </w:r>
      <w:r>
        <w:rPr>
          <w:rStyle w:val="Strong"/>
        </w:rPr>
        <w:t>Cover</w:t>
      </w:r>
      <w:r>
        <w:rPr>
          <w:rStyle w:val="SourceText"/>
        </w:rPr>
        <w:t xml:space="preserve"> (</w:t>
      </w:r>
      <w:r>
        <w:rPr>
          <w:rStyle w:val="Emphasis"/>
        </w:rPr>
        <w:t>"Nd"</w:t>
      </w:r>
      <w:r>
        <w:rPr>
          <w:rStyle w:val="SourceText"/>
        </w:rPr>
        <w:t xml:space="preserve">, red/bold when ≤ 7; </w:t>
      </w:r>
      <w:r>
        <w:rPr>
          <w:rStyle w:val="Emphasis"/>
        </w:rPr>
        <w:t>"no sales"</w:t>
      </w:r>
      <w:r>
        <w:rPr>
          <w:rStyle w:val="SourceText"/>
        </w:rPr>
        <w:t xml:space="preserve"> when no sales in 30 days; second line </w:t>
      </w:r>
      <w:r>
        <w:rPr>
          <w:rStyle w:val="Emphasis"/>
        </w:rPr>
        <w:t>"X/day"</w:t>
      </w:r>
      <w:r>
        <w:rPr>
          <w:rStyle w:val="SourceText"/>
        </w:rPr>
        <w:t xml:space="preserve">) · </w:t>
      </w:r>
      <w:r>
        <w:rPr>
          <w:rStyle w:val="Strong"/>
        </w:rPr>
        <w:t>Last vendor</w:t>
      </w:r>
      <w:r>
        <w:rPr>
          <w:rStyle w:val="SourceText"/>
        </w:rPr>
        <w:t xml:space="preserve"> (or —) · </w:t>
      </w:r>
      <w:r>
        <w:rPr>
          <w:rStyle w:val="Strong"/>
        </w:rPr>
        <w:t>Order qty</w:t>
      </w:r>
      <w:r>
        <w:rPr>
          <w:rStyle w:val="SourceText"/>
        </w:rPr>
        <w:t xml:space="preserve"> (suggested qty; editable whole-number box when ticked) · </w:t>
      </w:r>
      <w:r>
        <w:rPr>
          <w:rStyle w:val="Strong"/>
        </w:rPr>
        <w:t>Rate ₹</w:t>
      </w:r>
      <w:r>
        <w:rPr>
          <w:rStyle w:val="SourceText"/>
        </w:rPr>
        <w:t xml:space="preserve"> (last rate or —; editable money box when ticked, red border if ≤ 0). - Shows the first 8 rows; </w:t>
      </w:r>
      <w:r>
        <w:rPr>
          <w:rStyle w:val="Strong"/>
        </w:rPr>
        <w:t>Show all N</w:t>
      </w:r>
      <w:r>
        <w:rPr>
          <w:rStyle w:val="SourceText"/>
        </w:rPr>
        <w:t xml:space="preserve"> / </w:t>
      </w:r>
      <w:r>
        <w:rPr>
          <w:rStyle w:val="Strong"/>
        </w:rPr>
        <w:t>Show fewer</w:t>
      </w:r>
      <w:r>
        <w:rPr>
          <w:rStyle w:val="SourceText"/>
        </w:rPr>
        <w:t xml:space="preserve"> toggles when there are more than 8. - Footer: </w:t>
      </w:r>
      <w:r>
        <w:rPr>
          <w:rStyle w:val="Emphasis"/>
        </w:rPr>
        <w:t>"N item(s) · ₹total + GST · &lt;vendor&gt;"</w:t>
      </w:r>
      <w:r>
        <w:rPr>
          <w:rStyle w:val="SourceText"/>
        </w:rPr>
        <w:t xml:space="preserve"> (total = Σ qty × rate) and </w:t>
      </w:r>
      <w:r>
        <w:rPr>
          <w:rStyle w:val="Strong"/>
        </w:rPr>
        <w:t>Create draft PO</w:t>
      </w:r>
      <w:r>
        <w:rPr>
          <w:rStyle w:val="SourceText"/>
        </w:rPr>
        <w:t xml:space="preserve"> (</w:t>
      </w:r>
      <w:r>
        <w:rPr>
          <w:rStyle w:val="Strong"/>
        </w:rPr>
        <w:t>Creating…</w:t>
      </w:r>
      <w:r>
        <w:rPr>
          <w:rStyle w:val="SourceText"/>
        </w:rPr>
        <w:t xml:space="preserve"> while saving; disabled when nothing is ticked).</w:t>
      </w:r>
    </w:p>
    <w:p>
      <w:pPr>
        <w:pStyle w:val="BodyText"/>
        <w:bidi w:val="0"/>
        <w:rPr/>
      </w:pPr>
      <w:r>
        <w:rPr>
          <w:rStyle w:val="Strong"/>
        </w:rPr>
        <w:t>New purchase order card</w:t>
      </w:r>
      <w:r>
        <w:rPr>
          <w:rStyle w:val="SourceText"/>
        </w:rPr>
        <w:t xml:space="preserve"> — title </w:t>
      </w:r>
      <w:r>
        <w:rPr>
          <w:rStyle w:val="Strong"/>
        </w:rPr>
        <w:t>New purchase order</w:t>
      </w:r>
      <w:r>
        <w:rPr>
          <w:rStyle w:val="SourceText"/>
        </w:rPr>
        <w:t xml:space="preserve">; fields in the form table below; each added product becomes a line row showing name, SKU, </w:t>
      </w:r>
      <w:r>
        <w:rPr>
          <w:rStyle w:val="Emphasis"/>
        </w:rPr>
        <w:t>"MRP ₹X"</w:t>
      </w:r>
      <w:r>
        <w:rPr>
          <w:rStyle w:val="SourceText"/>
        </w:rPr>
        <w:t xml:space="preserve">, </w:t>
      </w:r>
      <w:r>
        <w:rPr>
          <w:rStyle w:val="Strong"/>
        </w:rPr>
        <w:t>Qty</w:t>
      </w:r>
      <w:r>
        <w:rPr>
          <w:rStyle w:val="SourceText"/>
        </w:rPr>
        <w:t xml:space="preserve">, </w:t>
      </w:r>
      <w:r>
        <w:rPr>
          <w:rStyle w:val="Strong"/>
        </w:rPr>
        <w:t>Rate</w:t>
      </w:r>
      <w:r>
        <w:rPr>
          <w:rStyle w:val="SourceText"/>
        </w:rPr>
        <w:t xml:space="preserve">, a rate hint </w:t>
      </w:r>
      <w:r>
        <w:rPr>
          <w:rStyle w:val="Emphasis"/>
        </w:rPr>
        <w:t>"last ₹X · &lt;date&gt;"</w:t>
      </w:r>
      <w:r>
        <w:rPr>
          <w:rStyle w:val="SourceText"/>
        </w:rPr>
        <w:t xml:space="preserve"> (red if your rate is higher than last time, green if lower), the line amount and a remove (×) button. Footer: </w:t>
      </w:r>
      <w:r>
        <w:rPr>
          <w:rStyle w:val="Emphasis"/>
        </w:rPr>
        <w:t>"Estimated ₹X + GST"</w:t>
      </w:r>
      <w:r>
        <w:rPr>
          <w:rStyle w:val="SourceText"/>
        </w:rPr>
        <w:t xml:space="preserve"> and </w:t>
      </w:r>
      <w:r>
        <w:rPr>
          <w:rStyle w:val="Strong"/>
        </w:rPr>
        <w:t>Create PO (draft)</w:t>
      </w:r>
      <w:r>
        <w:rPr>
          <w:rStyle w:val="SourceText"/>
        </w:rPr>
        <w:t xml:space="preserve"> (</w:t>
      </w:r>
      <w:r>
        <w:rPr>
          <w:rStyle w:val="Strong"/>
        </w:rPr>
        <w:t>Creating…</w:t>
      </w:r>
      <w:r>
        <w:rPr>
          <w:rStyle w:val="SourceText"/>
        </w:rPr>
        <w:t>).</w:t>
      </w:r>
    </w:p>
    <w:p>
      <w:pPr>
        <w:pStyle w:val="Heading4"/>
        <w:bidi w:val="0"/>
        <w:ind w:hanging="0" w:left="0" w:right="0"/>
        <w:rPr/>
      </w:pPr>
      <w:bookmarkStart w:id="184" w:name="how-to_17"/>
      <w:bookmarkEnd w:id="184"/>
      <w:r>
        <w:rPr>
          <w:rStyle w:val="SourceText"/>
        </w:rPr>
        <w:t>How to …</w:t>
      </w:r>
    </w:p>
    <w:p>
      <w:pPr>
        <w:pStyle w:val="BodyText"/>
        <w:bidi w:val="0"/>
        <w:rPr/>
      </w:pPr>
      <w:r>
        <w:rPr>
          <w:rStyle w:val="Strong"/>
        </w:rPr>
        <w:t>Raise a PO from reorder suggestions</w:t>
      </w:r>
      <w:r>
        <w:rPr>
          <w:rStyle w:val="SourceText"/>
        </w:rPr>
        <w:t xml:space="preserve"> 1. On the </w:t>
      </w:r>
      <w:r>
        <w:rPr>
          <w:rStyle w:val="Strong"/>
        </w:rPr>
        <w:t>Purchase orders</w:t>
      </w:r>
      <w:r>
        <w:rPr>
          <w:rStyle w:val="SourceText"/>
        </w:rPr>
        <w:t xml:space="preserve"> tab, optionally choose a vendor in the </w:t>
      </w:r>
      <w:r>
        <w:rPr>
          <w:rStyle w:val="Strong"/>
        </w:rPr>
        <w:t>Reorder suggestions</w:t>
      </w:r>
      <w:r>
        <w:rPr>
          <w:rStyle w:val="SourceText"/>
        </w:rPr>
        <w:t xml:space="preserve"> card to see only products last bought from (or mapped to) that vendor. 2. Tick the products to order. Order qty and rate fill from the suggestion; edit them if needed. 3. Click </w:t>
      </w:r>
      <w:r>
        <w:rPr>
          <w:rStyle w:val="Strong"/>
        </w:rPr>
        <w:t>Create draft PO</w:t>
      </w:r>
      <w:r>
        <w:rPr>
          <w:rStyle w:val="SourceText"/>
        </w:rPr>
        <w:t xml:space="preserve">. If the ticked items were last bought from different vendors and no vendor filter is set, you get </w:t>
      </w:r>
      <w:r>
        <w:rPr>
          <w:rStyle w:val="Emphasis"/>
        </w:rPr>
        <w:t>"Pick one vendor"</w:t>
      </w:r>
      <w:r>
        <w:rPr>
          <w:rStyle w:val="SourceText"/>
        </w:rPr>
        <w:t xml:space="preserve"> — filter by a vendor first. 4. The draft appears in the list below (</w:t>
      </w:r>
      <w:r>
        <w:rPr>
          <w:rStyle w:val="Emphasis"/>
        </w:rPr>
        <w:t>"Draft &lt;PO&gt; created — Review it below and send it to the vendor."</w:t>
      </w:r>
      <w:r>
        <w:rPr>
          <w:rStyle w:val="SourceText"/>
        </w:rPr>
        <w:t>).</w:t>
      </w:r>
    </w:p>
    <w:p>
      <w:pPr>
        <w:pStyle w:val="BodyText"/>
        <w:bidi w:val="0"/>
        <w:rPr/>
      </w:pPr>
      <w:r>
        <w:rPr>
          <w:rStyle w:val="Strong"/>
        </w:rPr>
        <w:t>Create a PO manually</w:t>
      </w:r>
      <w:r>
        <w:rPr>
          <w:rStyle w:val="SourceText"/>
        </w:rPr>
        <w:t xml:space="preserve"> 1. In </w:t>
      </w:r>
      <w:r>
        <w:rPr>
          <w:rStyle w:val="Strong"/>
        </w:rPr>
        <w:t>New purchase order</w:t>
      </w:r>
      <w:r>
        <w:rPr>
          <w:rStyle w:val="SourceText"/>
        </w:rPr>
        <w:t xml:space="preserve">, select the </w:t>
      </w:r>
      <w:r>
        <w:rPr>
          <w:rStyle w:val="Strong"/>
        </w:rPr>
        <w:t>Vendor</w:t>
      </w:r>
      <w:r>
        <w:rPr>
          <w:rStyle w:val="SourceText"/>
        </w:rPr>
        <w:t xml:space="preserve"> (read the licence hint under it). 2. Optionally set </w:t>
      </w:r>
      <w:r>
        <w:rPr>
          <w:rStyle w:val="Strong"/>
        </w:rPr>
        <w:t>Expected delivery</w:t>
      </w:r>
      <w:r>
        <w:rPr>
          <w:rStyle w:val="SourceText"/>
        </w:rPr>
        <w:t xml:space="preserve"> (today or later). 3. In </w:t>
      </w:r>
      <w:r>
        <w:rPr>
          <w:rStyle w:val="Strong"/>
        </w:rPr>
        <w:t>Add product</w:t>
      </w:r>
      <w:r>
        <w:rPr>
          <w:rStyle w:val="SourceText"/>
        </w:rPr>
        <w:t xml:space="preserve">, search by name or SKU and pick a product; repeat for each product (a product already added shows </w:t>
      </w:r>
      <w:r>
        <w:rPr>
          <w:rStyle w:val="Emphasis"/>
        </w:rPr>
        <w:t>added</w:t>
      </w:r>
      <w:r>
        <w:rPr>
          <w:rStyle w:val="SourceText"/>
        </w:rPr>
        <w:t xml:space="preserve"> and cannot be picked again). 4. Enter </w:t>
      </w:r>
      <w:r>
        <w:rPr>
          <w:rStyle w:val="Strong"/>
        </w:rPr>
        <w:t>Qty</w:t>
      </w:r>
      <w:r>
        <w:rPr>
          <w:rStyle w:val="SourceText"/>
        </w:rPr>
        <w:t xml:space="preserve"> and check </w:t>
      </w:r>
      <w:r>
        <w:rPr>
          <w:rStyle w:val="Strong"/>
        </w:rPr>
        <w:t>Rate</w:t>
      </w:r>
      <w:r>
        <w:rPr>
          <w:rStyle w:val="SourceText"/>
        </w:rPr>
        <w:t xml:space="preserve"> for each line (rate pre-fills from the last rate paid to this vendor, else the product's purchase price). 5. Click </w:t>
      </w:r>
      <w:r>
        <w:rPr>
          <w:rStyle w:val="Strong"/>
        </w:rPr>
        <w:t>Create PO (draft)</w:t>
      </w:r>
      <w:r>
        <w:rPr>
          <w:rStyle w:val="SourceText"/>
        </w:rPr>
        <w:t>.</w:t>
      </w:r>
    </w:p>
    <w:p>
      <w:pPr>
        <w:pStyle w:val="BodyText"/>
        <w:bidi w:val="0"/>
        <w:rPr/>
      </w:pPr>
      <w:r>
        <w:rPr>
          <w:rStyle w:val="Strong"/>
        </w:rPr>
        <w:t>Send, confirm, receive, cancel</w:t>
      </w:r>
      <w:r>
        <w:rPr>
          <w:rStyle w:val="SourceText"/>
        </w:rPr>
        <w:t xml:space="preserve"> 1. </w:t>
      </w:r>
      <w:r>
        <w:rPr>
          <w:rStyle w:val="Strong"/>
        </w:rPr>
        <w:t>Send</w:t>
      </w:r>
      <w:r>
        <w:rPr>
          <w:rStyle w:val="SourceText"/>
        </w:rPr>
        <w:t xml:space="preserve"> a DRAFT PO once it has been communicated to the vendor (status → Sent). The system does not email the vendor. 2. </w:t>
      </w:r>
      <w:r>
        <w:rPr>
          <w:rStyle w:val="Strong"/>
        </w:rPr>
        <w:t>Confirm</w:t>
      </w:r>
      <w:r>
        <w:rPr>
          <w:rStyle w:val="SourceText"/>
        </w:rPr>
        <w:t xml:space="preserve"> a SENT PO when the vendor accepts (status → Confirmed). Confirming is optional — goods can be received against a Sent PO. 3. </w:t>
      </w:r>
      <w:r>
        <w:rPr>
          <w:rStyle w:val="Strong"/>
        </w:rPr>
        <w:t>Receive</w:t>
      </w:r>
      <w:r>
        <w:rPr>
          <w:rStyle w:val="SourceText"/>
        </w:rPr>
        <w:t xml:space="preserve"> opens the goods-receipt drawer pre-filled with the open quantities (see </w:t>
      </w:r>
      <w:r>
        <w:rPr>
          <w:rStyle w:val="Emphasis"/>
        </w:rPr>
        <w:t>Goods receipts</w:t>
      </w:r>
      <w:r>
        <w:rPr>
          <w:rStyle w:val="SourceText"/>
        </w:rPr>
        <w:t xml:space="preserve">). 4. </w:t>
      </w:r>
      <w:r>
        <w:rPr>
          <w:rStyle w:val="Strong"/>
        </w:rPr>
        <w:t>Cancel</w:t>
      </w:r>
      <w:r>
        <w:rPr>
          <w:rStyle w:val="SourceText"/>
        </w:rPr>
        <w:t xml:space="preserve"> a Draft, Sent or Confirmed PO → confirm </w:t>
      </w:r>
      <w:r>
        <w:rPr>
          <w:rStyle w:val="Strong"/>
        </w:rPr>
        <w:t>Cancel PO</w:t>
      </w:r>
      <w:r>
        <w:rPr>
          <w:rStyle w:val="SourceText"/>
        </w:rPr>
        <w:t xml:space="preserve"> in the dialog. Partially received POs cannot be cancelled.</w:t>
      </w:r>
    </w:p>
    <w:p>
      <w:pPr>
        <w:pStyle w:val="Heading4"/>
        <w:bidi w:val="0"/>
        <w:ind w:hanging="0" w:left="0" w:right="0"/>
        <w:rPr/>
      </w:pPr>
      <w:bookmarkStart w:id="185" w:name="form-fields_17"/>
      <w:bookmarkEnd w:id="185"/>
      <w:r>
        <w:rPr>
          <w:rStyle w:val="SourceText"/>
        </w:rPr>
        <w:t>Form fields</w:t>
      </w:r>
    </w:p>
    <w:p>
      <w:pPr>
        <w:pStyle w:val="BodyText"/>
        <w:bidi w:val="0"/>
        <w:rPr/>
      </w:pPr>
      <w:r>
        <w:rPr>
          <w:rStyle w:val="Strong"/>
        </w:rPr>
        <w:t>New purchase order</w:t>
      </w:r>
    </w:p>
    <w:tbl>
      <w:tblPr>
        <w:tblW w:w="9600" w:type="dxa"/>
        <w:jc w:val="left"/>
        <w:tblInd w:w="28" w:type="dxa"/>
        <w:tblLayout w:type="fixed"/>
        <w:tblCellMar>
          <w:top w:w="28" w:type="dxa"/>
          <w:left w:w="28" w:type="dxa"/>
          <w:bottom w:w="28" w:type="dxa"/>
          <w:right w:w="28" w:type="dxa"/>
        </w:tblCellMar>
      </w:tblPr>
      <w:tblGrid>
        <w:gridCol w:w="1006"/>
        <w:gridCol w:w="1792"/>
        <w:gridCol w:w="843"/>
        <w:gridCol w:w="3522"/>
        <w:gridCol w:w="2437"/>
      </w:tblGrid>
      <w:tr>
        <w:trPr>
          <w:tblHeader w:val="true"/>
        </w:trPr>
        <w:tc>
          <w:tcPr>
            <w:tcW w:w="1006" w:type="dxa"/>
            <w:tcBorders/>
            <w:vAlign w:val="center"/>
          </w:tcPr>
          <w:p>
            <w:pPr>
              <w:pStyle w:val="TableHeading"/>
              <w:suppressLineNumbers/>
              <w:shd w:fill="D9F7EF" w:val="clear"/>
              <w:bidi w:val="0"/>
              <w:spacing w:before="0" w:after="283"/>
              <w:jc w:val="center"/>
              <w:rPr/>
            </w:pPr>
            <w:r>
              <w:rPr/>
              <w:t>Field</w:t>
            </w:r>
          </w:p>
        </w:tc>
        <w:tc>
          <w:tcPr>
            <w:tcW w:w="1792"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3522" w:type="dxa"/>
            <w:tcBorders/>
            <w:vAlign w:val="center"/>
          </w:tcPr>
          <w:p>
            <w:pPr>
              <w:pStyle w:val="TableHeading"/>
              <w:suppressLineNumbers/>
              <w:shd w:fill="D9F7EF" w:val="clear"/>
              <w:bidi w:val="0"/>
              <w:spacing w:before="0" w:after="283"/>
              <w:jc w:val="center"/>
              <w:rPr/>
            </w:pPr>
            <w:r>
              <w:rPr/>
              <w:t>Rules / validation</w:t>
            </w:r>
          </w:p>
        </w:tc>
        <w:tc>
          <w:tcPr>
            <w:tcW w:w="2437" w:type="dxa"/>
            <w:tcBorders/>
            <w:vAlign w:val="center"/>
          </w:tcPr>
          <w:p>
            <w:pPr>
              <w:pStyle w:val="TableHeading"/>
              <w:suppressLineNumbers/>
              <w:shd w:fill="D9F7EF" w:val="clear"/>
              <w:bidi w:val="0"/>
              <w:spacing w:before="0" w:after="283"/>
              <w:jc w:val="center"/>
              <w:rPr/>
            </w:pPr>
            <w:r>
              <w:rPr/>
              <w:t>Notes</w:t>
            </w:r>
          </w:p>
        </w:tc>
      </w:tr>
      <w:tr>
        <w:trPr/>
        <w:tc>
          <w:tcPr>
            <w:tcW w:w="1006" w:type="dxa"/>
            <w:tcBorders/>
            <w:vAlign w:val="center"/>
          </w:tcPr>
          <w:p>
            <w:pPr>
              <w:pStyle w:val="TableContents"/>
              <w:bidi w:val="0"/>
              <w:spacing w:before="0" w:after="283"/>
              <w:rPr/>
            </w:pPr>
            <w:r>
              <w:rPr/>
              <w:t>Vendor</w:t>
            </w:r>
          </w:p>
        </w:tc>
        <w:tc>
          <w:tcPr>
            <w:tcW w:w="1792" w:type="dxa"/>
            <w:tcBorders/>
            <w:vAlign w:val="center"/>
          </w:tcPr>
          <w:p>
            <w:pPr>
              <w:pStyle w:val="TableContents"/>
              <w:bidi w:val="0"/>
              <w:spacing w:before="0" w:after="283"/>
              <w:rPr/>
            </w:pPr>
            <w:r>
              <w:rPr/>
              <w:t>Select (</w:t>
            </w:r>
            <w:r>
              <w:rPr>
                <w:rStyle w:val="Emphasis"/>
              </w:rPr>
              <w:t>Select vendor…</w:t>
            </w:r>
            <w:r>
              <w:rPr/>
              <w:t>)</w:t>
            </w:r>
          </w:p>
        </w:tc>
        <w:tc>
          <w:tcPr>
            <w:tcW w:w="843" w:type="dxa"/>
            <w:tcBorders/>
            <w:vAlign w:val="center"/>
          </w:tcPr>
          <w:p>
            <w:pPr>
              <w:pStyle w:val="TableContents"/>
              <w:bidi w:val="0"/>
              <w:spacing w:before="0" w:after="283"/>
              <w:rPr/>
            </w:pPr>
            <w:r>
              <w:rPr/>
              <w:t>Yes</w:t>
            </w:r>
          </w:p>
        </w:tc>
        <w:tc>
          <w:tcPr>
            <w:tcW w:w="3522" w:type="dxa"/>
            <w:tcBorders/>
            <w:vAlign w:val="center"/>
          </w:tcPr>
          <w:p>
            <w:pPr>
              <w:pStyle w:val="TableContents"/>
              <w:bidi w:val="0"/>
              <w:spacing w:before="0" w:after="283"/>
              <w:rPr/>
            </w:pPr>
            <w:r>
              <w:rPr>
                <w:rStyle w:val="Emphasis"/>
              </w:rPr>
              <w:t>"Select the vendor"</w:t>
            </w:r>
            <w:r>
              <w:rPr/>
              <w:t xml:space="preserve">. API: vendor must exist and be </w:t>
            </w:r>
            <w:r>
              <w:rPr>
                <w:rStyle w:val="SourceText"/>
              </w:rPr>
              <w:t>ACTIVE</w:t>
            </w:r>
            <w:r>
              <w:rPr/>
              <w:t xml:space="preserve">, else </w:t>
            </w:r>
            <w:r>
              <w:rPr>
                <w:rStyle w:val="Emphasis"/>
              </w:rPr>
              <w:t>"Vendor is inactive"</w:t>
            </w:r>
            <w:r>
              <w:rPr/>
              <w:t xml:space="preserve"> / </w:t>
            </w:r>
            <w:r>
              <w:rPr>
                <w:rStyle w:val="Emphasis"/>
              </w:rPr>
              <w:t>"Vendor is blocked"</w:t>
            </w:r>
            <w:r>
              <w:rPr/>
              <w:t xml:space="preserve"> (422).</w:t>
            </w:r>
          </w:p>
        </w:tc>
        <w:tc>
          <w:tcPr>
            <w:tcW w:w="2437" w:type="dxa"/>
            <w:tcBorders/>
            <w:vAlign w:val="center"/>
          </w:tcPr>
          <w:p>
            <w:pPr>
              <w:pStyle w:val="TableContents"/>
              <w:bidi w:val="0"/>
              <w:spacing w:before="0" w:after="283"/>
              <w:rPr/>
            </w:pPr>
            <w:r>
              <w:rPr/>
              <w:t>Lists active vendors only. Hint shows the licence status (see Messages).</w:t>
            </w:r>
          </w:p>
        </w:tc>
      </w:tr>
      <w:tr>
        <w:trPr/>
        <w:tc>
          <w:tcPr>
            <w:tcW w:w="1006" w:type="dxa"/>
            <w:tcBorders/>
            <w:vAlign w:val="center"/>
          </w:tcPr>
          <w:p>
            <w:pPr>
              <w:pStyle w:val="TableContents"/>
              <w:bidi w:val="0"/>
              <w:spacing w:before="0" w:after="283"/>
              <w:rPr/>
            </w:pPr>
            <w:r>
              <w:rPr/>
              <w:t>Expected delivery</w:t>
            </w:r>
          </w:p>
        </w:tc>
        <w:tc>
          <w:tcPr>
            <w:tcW w:w="1792" w:type="dxa"/>
            <w:tcBorders/>
            <w:vAlign w:val="center"/>
          </w:tcPr>
          <w:p>
            <w:pPr>
              <w:pStyle w:val="TableContents"/>
              <w:bidi w:val="0"/>
              <w:spacing w:before="0" w:after="283"/>
              <w:rPr/>
            </w:pPr>
            <w:r>
              <w:rPr/>
              <w:t>Date</w:t>
            </w:r>
          </w:p>
        </w:tc>
        <w:tc>
          <w:tcPr>
            <w:tcW w:w="843" w:type="dxa"/>
            <w:tcBorders/>
            <w:vAlign w:val="center"/>
          </w:tcPr>
          <w:p>
            <w:pPr>
              <w:pStyle w:val="TableContents"/>
              <w:bidi w:val="0"/>
              <w:spacing w:before="0" w:after="283"/>
              <w:rPr/>
            </w:pPr>
            <w:r>
              <w:rPr/>
              <w:t>No</w:t>
            </w:r>
          </w:p>
        </w:tc>
        <w:tc>
          <w:tcPr>
            <w:tcW w:w="3522" w:type="dxa"/>
            <w:tcBorders/>
            <w:vAlign w:val="center"/>
          </w:tcPr>
          <w:p>
            <w:pPr>
              <w:pStyle w:val="TableContents"/>
              <w:bidi w:val="0"/>
              <w:spacing w:before="0" w:after="283"/>
              <w:rPr/>
            </w:pPr>
            <w:r>
              <w:rPr>
                <w:rStyle w:val="SourceText"/>
              </w:rPr>
              <w:t>min</w:t>
            </w:r>
            <w:r>
              <w:rPr/>
              <w:t xml:space="preserve"> = today; </w:t>
            </w:r>
            <w:r>
              <w:rPr>
                <w:rStyle w:val="Emphasis"/>
              </w:rPr>
              <w:t>"Expected delivery cannot be in the past"</w:t>
            </w:r>
            <w:r>
              <w:rPr/>
              <w:t xml:space="preserve">. API: </w:t>
            </w:r>
            <w:r>
              <w:rPr>
                <w:rStyle w:val="SourceText"/>
              </w:rPr>
              <w:t>YYYY-MM-DD</w:t>
            </w:r>
            <w:r>
              <w:rPr/>
              <w:t>.</w:t>
            </w:r>
          </w:p>
        </w:tc>
        <w:tc>
          <w:tcPr>
            <w:tcW w:w="2437" w:type="dxa"/>
            <w:tcBorders/>
            <w:vAlign w:val="center"/>
          </w:tcPr>
          <w:p>
            <w:pPr>
              <w:pStyle w:val="TableContents"/>
              <w:bidi w:val="0"/>
              <w:spacing w:before="0" w:after="283"/>
              <w:rPr/>
            </w:pPr>
            <w:r>
              <w:rPr/>
              <w:t xml:space="preserve">Stored as IST midnight. Drives the </w:t>
            </w:r>
            <w:r>
              <w:rPr>
                <w:rStyle w:val="Emphasis"/>
              </w:rPr>
              <w:t>late</w:t>
            </w:r>
            <w:r>
              <w:rPr/>
              <w:t xml:space="preserve"> flag.</w:t>
            </w:r>
          </w:p>
        </w:tc>
      </w:tr>
      <w:tr>
        <w:trPr/>
        <w:tc>
          <w:tcPr>
            <w:tcW w:w="1006" w:type="dxa"/>
            <w:tcBorders/>
            <w:vAlign w:val="center"/>
          </w:tcPr>
          <w:p>
            <w:pPr>
              <w:pStyle w:val="TableContents"/>
              <w:bidi w:val="0"/>
              <w:spacing w:before="0" w:after="283"/>
              <w:rPr/>
            </w:pPr>
            <w:r>
              <w:rPr/>
              <w:t>Add product</w:t>
            </w:r>
          </w:p>
        </w:tc>
        <w:tc>
          <w:tcPr>
            <w:tcW w:w="1792" w:type="dxa"/>
            <w:tcBorders/>
            <w:vAlign w:val="center"/>
          </w:tcPr>
          <w:p>
            <w:pPr>
              <w:pStyle w:val="TableContents"/>
              <w:bidi w:val="0"/>
              <w:spacing w:before="0" w:after="283"/>
              <w:rPr/>
            </w:pPr>
            <w:r>
              <w:rPr/>
              <w:t>Searchable picker (</w:t>
            </w:r>
            <w:r>
              <w:rPr>
                <w:rStyle w:val="Emphasis"/>
              </w:rPr>
              <w:t>"Search product by name or SKU…"</w:t>
            </w:r>
            <w:r>
              <w:rPr/>
              <w:t>)</w:t>
            </w:r>
          </w:p>
        </w:tc>
        <w:tc>
          <w:tcPr>
            <w:tcW w:w="843" w:type="dxa"/>
            <w:tcBorders/>
            <w:vAlign w:val="center"/>
          </w:tcPr>
          <w:p>
            <w:pPr>
              <w:pStyle w:val="TableContents"/>
              <w:bidi w:val="0"/>
              <w:spacing w:before="0" w:after="283"/>
              <w:rPr/>
            </w:pPr>
            <w:r>
              <w:rPr/>
              <w:t xml:space="preserve">≥ </w:t>
            </w:r>
            <w:r>
              <w:rPr/>
              <w:t>1 line</w:t>
            </w:r>
          </w:p>
        </w:tc>
        <w:tc>
          <w:tcPr>
            <w:tcW w:w="3522" w:type="dxa"/>
            <w:tcBorders/>
            <w:vAlign w:val="center"/>
          </w:tcPr>
          <w:p>
            <w:pPr>
              <w:pStyle w:val="TableContents"/>
              <w:bidi w:val="0"/>
              <w:spacing w:before="0" w:after="283"/>
              <w:rPr/>
            </w:pPr>
            <w:r>
              <w:rPr>
                <w:rStyle w:val="Emphasis"/>
              </w:rPr>
              <w:t>"Add at least one product"</w:t>
            </w:r>
            <w:r>
              <w:rPr/>
              <w:t xml:space="preserve">. Active products only; 20 results; sublabel </w:t>
            </w:r>
            <w:r>
              <w:rPr>
                <w:rStyle w:val="Emphasis"/>
              </w:rPr>
              <w:t>SKU · MRP ₹ · GST %</w:t>
            </w:r>
            <w:r>
              <w:rPr/>
              <w:t xml:space="preserve">; badge </w:t>
            </w:r>
            <w:r>
              <w:rPr>
                <w:rStyle w:val="Emphasis"/>
              </w:rPr>
              <w:t>No GST rate</w:t>
            </w:r>
            <w:r>
              <w:rPr/>
              <w:t xml:space="preserve"> when no tax rate resolves.</w:t>
            </w:r>
          </w:p>
        </w:tc>
        <w:tc>
          <w:tcPr>
            <w:tcW w:w="2437" w:type="dxa"/>
            <w:tcBorders/>
            <w:vAlign w:val="center"/>
          </w:tcPr>
          <w:p>
            <w:pPr>
              <w:pStyle w:val="TableContents"/>
              <w:bidi w:val="0"/>
              <w:spacing w:before="0" w:after="283"/>
              <w:rPr/>
            </w:pPr>
            <w:r>
              <w:rPr/>
              <w:t>API: each product once per PO (</w:t>
            </w:r>
            <w:r>
              <w:rPr>
                <w:rStyle w:val="Emphasis"/>
              </w:rPr>
              <w:t>"Each product may appear once per PO"</w:t>
            </w:r>
            <w:r>
              <w:rPr/>
              <w:t>); max 200 lines.</w:t>
            </w:r>
          </w:p>
        </w:tc>
      </w:tr>
      <w:tr>
        <w:trPr/>
        <w:tc>
          <w:tcPr>
            <w:tcW w:w="1006" w:type="dxa"/>
            <w:tcBorders/>
            <w:vAlign w:val="center"/>
          </w:tcPr>
          <w:p>
            <w:pPr>
              <w:pStyle w:val="TableContents"/>
              <w:bidi w:val="0"/>
              <w:spacing w:before="0" w:after="283"/>
              <w:rPr/>
            </w:pPr>
            <w:r>
              <w:rPr/>
              <w:t>Qty (per line)</w:t>
            </w:r>
          </w:p>
        </w:tc>
        <w:tc>
          <w:tcPr>
            <w:tcW w:w="1792" w:type="dxa"/>
            <w:tcBorders/>
            <w:vAlign w:val="center"/>
          </w:tcPr>
          <w:p>
            <w:pPr>
              <w:pStyle w:val="TableContents"/>
              <w:bidi w:val="0"/>
              <w:spacing w:before="0" w:after="283"/>
              <w:rPr/>
            </w:pPr>
            <w:r>
              <w:rPr/>
              <w:t>Decimal (3 dp)</w:t>
            </w:r>
          </w:p>
        </w:tc>
        <w:tc>
          <w:tcPr>
            <w:tcW w:w="843" w:type="dxa"/>
            <w:tcBorders/>
            <w:vAlign w:val="center"/>
          </w:tcPr>
          <w:p>
            <w:pPr>
              <w:pStyle w:val="TableContents"/>
              <w:bidi w:val="0"/>
              <w:spacing w:before="0" w:after="283"/>
              <w:rPr/>
            </w:pPr>
            <w:r>
              <w:rPr/>
              <w:t>Yes</w:t>
            </w:r>
          </w:p>
        </w:tc>
        <w:tc>
          <w:tcPr>
            <w:tcW w:w="3522" w:type="dxa"/>
            <w:tcBorders/>
            <w:vAlign w:val="center"/>
          </w:tcPr>
          <w:p>
            <w:pPr>
              <w:pStyle w:val="TableContents"/>
              <w:bidi w:val="0"/>
              <w:spacing w:before="0" w:after="283"/>
              <w:rPr/>
            </w:pPr>
            <w:r>
              <w:rPr/>
              <w:t xml:space="preserve">&gt; 0 — </w:t>
            </w:r>
            <w:r>
              <w:rPr>
                <w:rStyle w:val="Emphasis"/>
              </w:rPr>
              <w:t>"Enter a quantity"</w:t>
            </w:r>
            <w:r>
              <w:rPr/>
              <w:t xml:space="preserve">. API regex </w:t>
            </w:r>
            <w:r>
              <w:rPr>
                <w:rStyle w:val="SourceText"/>
              </w:rPr>
              <w:t>^\d+(\.\d{1,3})?$</w:t>
            </w:r>
            <w:r>
              <w:rPr/>
              <w:t xml:space="preserve">; </w:t>
            </w:r>
            <w:r>
              <w:rPr>
                <w:rStyle w:val="Emphasis"/>
              </w:rPr>
              <w:t>"PO quantities must be positive"</w:t>
            </w:r>
            <w:r>
              <w:rPr/>
              <w:t>.</w:t>
            </w:r>
          </w:p>
        </w:tc>
        <w:tc>
          <w:tcPr>
            <w:tcW w:w="2437" w:type="dxa"/>
            <w:tcBorders/>
            <w:vAlign w:val="center"/>
          </w:tcPr>
          <w:p>
            <w:pPr>
              <w:pStyle w:val="TableContents"/>
              <w:bidi w:val="0"/>
              <w:spacing w:before="0" w:after="283"/>
              <w:rPr>
                <w:sz w:val="4"/>
                <w:szCs w:val="4"/>
              </w:rPr>
            </w:pPr>
            <w:r>
              <w:rPr>
                <w:sz w:val="4"/>
                <w:szCs w:val="4"/>
              </w:rPr>
            </w:r>
          </w:p>
        </w:tc>
      </w:tr>
      <w:tr>
        <w:trPr/>
        <w:tc>
          <w:tcPr>
            <w:tcW w:w="1006" w:type="dxa"/>
            <w:tcBorders/>
            <w:vAlign w:val="center"/>
          </w:tcPr>
          <w:p>
            <w:pPr>
              <w:pStyle w:val="TableContents"/>
              <w:bidi w:val="0"/>
              <w:spacing w:before="0" w:after="283"/>
              <w:rPr/>
            </w:pPr>
            <w:r>
              <w:rPr/>
              <w:t>Rate (per line)</w:t>
            </w:r>
          </w:p>
        </w:tc>
        <w:tc>
          <w:tcPr>
            <w:tcW w:w="1792" w:type="dxa"/>
            <w:tcBorders/>
            <w:vAlign w:val="center"/>
          </w:tcPr>
          <w:p>
            <w:pPr>
              <w:pStyle w:val="TableContents"/>
              <w:bidi w:val="0"/>
              <w:spacing w:before="0" w:after="283"/>
              <w:rPr/>
            </w:pPr>
            <w:r>
              <w:rPr/>
              <w:t>Money</w:t>
            </w:r>
          </w:p>
        </w:tc>
        <w:tc>
          <w:tcPr>
            <w:tcW w:w="843" w:type="dxa"/>
            <w:tcBorders/>
            <w:vAlign w:val="center"/>
          </w:tcPr>
          <w:p>
            <w:pPr>
              <w:pStyle w:val="TableContents"/>
              <w:bidi w:val="0"/>
              <w:spacing w:before="0" w:after="283"/>
              <w:rPr/>
            </w:pPr>
            <w:r>
              <w:rPr/>
              <w:t>Yes</w:t>
            </w:r>
          </w:p>
        </w:tc>
        <w:tc>
          <w:tcPr>
            <w:tcW w:w="3522" w:type="dxa"/>
            <w:tcBorders/>
            <w:vAlign w:val="center"/>
          </w:tcPr>
          <w:p>
            <w:pPr>
              <w:pStyle w:val="TableContents"/>
              <w:bidi w:val="0"/>
              <w:spacing w:before="0" w:after="283"/>
              <w:rPr/>
            </w:pPr>
            <w:r>
              <w:rPr/>
              <w:t xml:space="preserve">&gt; 0 — </w:t>
            </w:r>
            <w:r>
              <w:rPr>
                <w:rStyle w:val="Emphasis"/>
              </w:rPr>
              <w:t>"Enter a rate"</w:t>
            </w:r>
            <w:r>
              <w:rPr/>
              <w:t xml:space="preserve">; must not exceed product MRP — </w:t>
            </w:r>
            <w:r>
              <w:rPr>
                <w:rStyle w:val="Emphasis"/>
              </w:rPr>
              <w:t>"Above MRP ₹X"</w:t>
            </w:r>
            <w:r>
              <w:rPr/>
              <w:t xml:space="preserve"> (client check). API regex </w:t>
            </w:r>
            <w:r>
              <w:rPr>
                <w:rStyle w:val="SourceText"/>
              </w:rPr>
              <w:t>^\d+(\.\d{1,4})?$</w:t>
            </w:r>
            <w:r>
              <w:rPr/>
              <w:t>.</w:t>
            </w:r>
          </w:p>
        </w:tc>
        <w:tc>
          <w:tcPr>
            <w:tcW w:w="2437" w:type="dxa"/>
            <w:tcBorders/>
            <w:vAlign w:val="center"/>
          </w:tcPr>
          <w:p>
            <w:pPr>
              <w:pStyle w:val="TableContents"/>
              <w:bidi w:val="0"/>
              <w:spacing w:before="0" w:after="283"/>
              <w:rPr/>
            </w:pPr>
            <w:r>
              <w:rPr/>
              <w:t>Pre-filled from last rate to this vendor or product purchase price. Excludes GST.</w:t>
            </w:r>
          </w:p>
        </w:tc>
      </w:tr>
    </w:tbl>
    <w:p>
      <w:pPr>
        <w:pStyle w:val="BodyText"/>
        <w:bidi w:val="0"/>
        <w:rPr/>
      </w:pPr>
      <w:r>
        <w:rPr>
          <w:rStyle w:val="Strong"/>
        </w:rPr>
        <w:t>Reorder suggestions (ticked rows)</w:t>
      </w:r>
    </w:p>
    <w:tbl>
      <w:tblPr>
        <w:tblW w:w="9563" w:type="dxa"/>
        <w:jc w:val="left"/>
        <w:tblInd w:w="28" w:type="dxa"/>
        <w:tblLayout w:type="fixed"/>
        <w:tblCellMar>
          <w:top w:w="28" w:type="dxa"/>
          <w:left w:w="28" w:type="dxa"/>
          <w:bottom w:w="28" w:type="dxa"/>
          <w:right w:w="28" w:type="dxa"/>
        </w:tblCellMar>
      </w:tblPr>
      <w:tblGrid>
        <w:gridCol w:w="885"/>
        <w:gridCol w:w="1298"/>
        <w:gridCol w:w="843"/>
        <w:gridCol w:w="3727"/>
        <w:gridCol w:w="2810"/>
      </w:tblGrid>
      <w:tr>
        <w:trPr>
          <w:tblHeader w:val="true"/>
        </w:trPr>
        <w:tc>
          <w:tcPr>
            <w:tcW w:w="885" w:type="dxa"/>
            <w:tcBorders/>
            <w:vAlign w:val="center"/>
          </w:tcPr>
          <w:p>
            <w:pPr>
              <w:pStyle w:val="TableHeading"/>
              <w:suppressLineNumbers/>
              <w:shd w:fill="D9F7EF" w:val="clear"/>
              <w:bidi w:val="0"/>
              <w:spacing w:before="0" w:after="283"/>
              <w:jc w:val="center"/>
              <w:rPr/>
            </w:pPr>
            <w:r>
              <w:rPr/>
              <w:t>Field</w:t>
            </w:r>
          </w:p>
        </w:tc>
        <w:tc>
          <w:tcPr>
            <w:tcW w:w="1298"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3727" w:type="dxa"/>
            <w:tcBorders/>
            <w:vAlign w:val="center"/>
          </w:tcPr>
          <w:p>
            <w:pPr>
              <w:pStyle w:val="TableHeading"/>
              <w:suppressLineNumbers/>
              <w:shd w:fill="D9F7EF" w:val="clear"/>
              <w:bidi w:val="0"/>
              <w:spacing w:before="0" w:after="283"/>
              <w:jc w:val="center"/>
              <w:rPr/>
            </w:pPr>
            <w:r>
              <w:rPr/>
              <w:t>Rules / validation</w:t>
            </w:r>
          </w:p>
        </w:tc>
        <w:tc>
          <w:tcPr>
            <w:tcW w:w="2810" w:type="dxa"/>
            <w:tcBorders/>
            <w:vAlign w:val="center"/>
          </w:tcPr>
          <w:p>
            <w:pPr>
              <w:pStyle w:val="TableHeading"/>
              <w:suppressLineNumbers/>
              <w:shd w:fill="D9F7EF" w:val="clear"/>
              <w:bidi w:val="0"/>
              <w:spacing w:before="0" w:after="283"/>
              <w:jc w:val="center"/>
              <w:rPr/>
            </w:pPr>
            <w:r>
              <w:rPr/>
              <w:t>Notes</w:t>
            </w:r>
          </w:p>
        </w:tc>
      </w:tr>
      <w:tr>
        <w:trPr/>
        <w:tc>
          <w:tcPr>
            <w:tcW w:w="885" w:type="dxa"/>
            <w:tcBorders/>
            <w:vAlign w:val="center"/>
          </w:tcPr>
          <w:p>
            <w:pPr>
              <w:pStyle w:val="TableContents"/>
              <w:bidi w:val="0"/>
              <w:spacing w:before="0" w:after="283"/>
              <w:rPr/>
            </w:pPr>
            <w:r>
              <w:rPr/>
              <w:t>Order qty</w:t>
            </w:r>
          </w:p>
        </w:tc>
        <w:tc>
          <w:tcPr>
            <w:tcW w:w="1298" w:type="dxa"/>
            <w:tcBorders/>
            <w:vAlign w:val="center"/>
          </w:tcPr>
          <w:p>
            <w:pPr>
              <w:pStyle w:val="TableContents"/>
              <w:bidi w:val="0"/>
              <w:spacing w:before="0" w:after="283"/>
              <w:rPr/>
            </w:pPr>
            <w:r>
              <w:rPr/>
              <w:t>Whole number</w:t>
            </w:r>
          </w:p>
        </w:tc>
        <w:tc>
          <w:tcPr>
            <w:tcW w:w="843" w:type="dxa"/>
            <w:tcBorders/>
            <w:vAlign w:val="center"/>
          </w:tcPr>
          <w:p>
            <w:pPr>
              <w:pStyle w:val="TableContents"/>
              <w:bidi w:val="0"/>
              <w:spacing w:before="0" w:after="283"/>
              <w:rPr/>
            </w:pPr>
            <w:r>
              <w:rPr/>
              <w:t>Yes</w:t>
            </w:r>
          </w:p>
        </w:tc>
        <w:tc>
          <w:tcPr>
            <w:tcW w:w="3727" w:type="dxa"/>
            <w:tcBorders/>
            <w:vAlign w:val="center"/>
          </w:tcPr>
          <w:p>
            <w:pPr>
              <w:pStyle w:val="TableContents"/>
              <w:bidi w:val="0"/>
              <w:spacing w:before="0" w:after="283"/>
              <w:rPr/>
            </w:pPr>
            <w:r>
              <w:rPr/>
              <w:t xml:space="preserve">&gt; 0 — </w:t>
            </w:r>
            <w:r>
              <w:rPr>
                <w:rStyle w:val="Emphasis"/>
              </w:rPr>
              <w:t>"Enter quantity and rate for &lt;product&gt;"</w:t>
            </w:r>
          </w:p>
        </w:tc>
        <w:tc>
          <w:tcPr>
            <w:tcW w:w="2810" w:type="dxa"/>
            <w:tcBorders/>
            <w:vAlign w:val="center"/>
          </w:tcPr>
          <w:p>
            <w:pPr>
              <w:pStyle w:val="TableContents"/>
              <w:bidi w:val="0"/>
              <w:spacing w:before="0" w:after="283"/>
              <w:rPr/>
            </w:pPr>
            <w:r>
              <w:rPr/>
              <w:t>Default = suggested qty.</w:t>
            </w:r>
          </w:p>
        </w:tc>
      </w:tr>
      <w:tr>
        <w:trPr/>
        <w:tc>
          <w:tcPr>
            <w:tcW w:w="885" w:type="dxa"/>
            <w:tcBorders/>
            <w:vAlign w:val="center"/>
          </w:tcPr>
          <w:p>
            <w:pPr>
              <w:pStyle w:val="TableContents"/>
              <w:bidi w:val="0"/>
              <w:spacing w:before="0" w:after="283"/>
              <w:rPr/>
            </w:pPr>
            <w:r>
              <w:rPr/>
              <w:t>Rate ₹</w:t>
            </w:r>
          </w:p>
        </w:tc>
        <w:tc>
          <w:tcPr>
            <w:tcW w:w="1298" w:type="dxa"/>
            <w:tcBorders/>
            <w:vAlign w:val="center"/>
          </w:tcPr>
          <w:p>
            <w:pPr>
              <w:pStyle w:val="TableContents"/>
              <w:bidi w:val="0"/>
              <w:spacing w:before="0" w:after="283"/>
              <w:rPr/>
            </w:pPr>
            <w:r>
              <w:rPr/>
              <w:t>Money</w:t>
            </w:r>
          </w:p>
        </w:tc>
        <w:tc>
          <w:tcPr>
            <w:tcW w:w="843" w:type="dxa"/>
            <w:tcBorders/>
            <w:vAlign w:val="center"/>
          </w:tcPr>
          <w:p>
            <w:pPr>
              <w:pStyle w:val="TableContents"/>
              <w:bidi w:val="0"/>
              <w:spacing w:before="0" w:after="283"/>
              <w:rPr/>
            </w:pPr>
            <w:r>
              <w:rPr/>
              <w:t>Yes</w:t>
            </w:r>
          </w:p>
        </w:tc>
        <w:tc>
          <w:tcPr>
            <w:tcW w:w="3727" w:type="dxa"/>
            <w:tcBorders/>
            <w:vAlign w:val="center"/>
          </w:tcPr>
          <w:p>
            <w:pPr>
              <w:pStyle w:val="TableContents"/>
              <w:bidi w:val="0"/>
              <w:spacing w:before="0" w:after="283"/>
              <w:rPr/>
            </w:pPr>
            <w:r>
              <w:rPr/>
              <w:t>&gt; 0 — same message</w:t>
            </w:r>
          </w:p>
        </w:tc>
        <w:tc>
          <w:tcPr>
            <w:tcW w:w="2810" w:type="dxa"/>
            <w:tcBorders/>
            <w:vAlign w:val="center"/>
          </w:tcPr>
          <w:p>
            <w:pPr>
              <w:pStyle w:val="TableContents"/>
              <w:bidi w:val="0"/>
              <w:spacing w:before="0" w:after="283"/>
              <w:rPr/>
            </w:pPr>
            <w:r>
              <w:rPr/>
              <w:t>Default = last rate (2 dp) or blank.</w:t>
            </w:r>
          </w:p>
        </w:tc>
      </w:tr>
    </w:tbl>
    <w:p>
      <w:pPr>
        <w:pStyle w:val="BodyText"/>
        <w:bidi w:val="0"/>
        <w:rPr/>
      </w:pPr>
      <w:r>
        <w:rPr>
          <w:rStyle w:val="Strong"/>
        </w:rPr>
        <w:t>Cancel PO dialog</w:t>
      </w:r>
      <w:r>
        <w:rPr>
          <w:rStyle w:val="SourceText"/>
        </w:rPr>
        <w:t xml:space="preserve"> — no fields; confirm </w:t>
      </w:r>
      <w:r>
        <w:rPr>
          <w:rStyle w:val="Strong"/>
        </w:rPr>
        <w:t>Cancel PO</w:t>
      </w:r>
      <w:r>
        <w:rPr>
          <w:rStyle w:val="SourceText"/>
        </w:rPr>
        <w:t>.</w:t>
      </w:r>
    </w:p>
    <w:p>
      <w:pPr>
        <w:pStyle w:val="Heading4"/>
        <w:bidi w:val="0"/>
        <w:ind w:hanging="0" w:left="0" w:right="0"/>
        <w:rPr/>
      </w:pPr>
      <w:bookmarkStart w:id="186" w:name="statuses-lifecycle_17"/>
      <w:bookmarkEnd w:id="186"/>
      <w:r>
        <w:rPr>
          <w:rStyle w:val="SourceText"/>
        </w:rPr>
        <w:t>Statuses &amp; lifecycle</w:t>
      </w:r>
    </w:p>
    <w:tbl>
      <w:tblPr>
        <w:tblW w:w="9600" w:type="dxa"/>
        <w:jc w:val="left"/>
        <w:tblInd w:w="28" w:type="dxa"/>
        <w:tblLayout w:type="fixed"/>
        <w:tblCellMar>
          <w:top w:w="28" w:type="dxa"/>
          <w:left w:w="28" w:type="dxa"/>
          <w:bottom w:w="28" w:type="dxa"/>
          <w:right w:w="28" w:type="dxa"/>
        </w:tblCellMar>
      </w:tblPr>
      <w:tblGrid>
        <w:gridCol w:w="1922"/>
        <w:gridCol w:w="1934"/>
        <w:gridCol w:w="4219"/>
        <w:gridCol w:w="1525"/>
      </w:tblGrid>
      <w:tr>
        <w:trPr>
          <w:tblHeader w:val="true"/>
        </w:trPr>
        <w:tc>
          <w:tcPr>
            <w:tcW w:w="1922" w:type="dxa"/>
            <w:tcBorders/>
            <w:vAlign w:val="center"/>
          </w:tcPr>
          <w:p>
            <w:pPr>
              <w:pStyle w:val="TableHeading"/>
              <w:suppressLineNumbers/>
              <w:shd w:fill="D9F7EF" w:val="clear"/>
              <w:bidi w:val="0"/>
              <w:spacing w:before="0" w:after="283"/>
              <w:jc w:val="center"/>
              <w:rPr/>
            </w:pPr>
            <w:r>
              <w:rPr/>
              <w:t>Status</w:t>
            </w:r>
          </w:p>
        </w:tc>
        <w:tc>
          <w:tcPr>
            <w:tcW w:w="1934" w:type="dxa"/>
            <w:tcBorders/>
            <w:vAlign w:val="center"/>
          </w:tcPr>
          <w:p>
            <w:pPr>
              <w:pStyle w:val="TableHeading"/>
              <w:suppressLineNumbers/>
              <w:shd w:fill="D9F7EF" w:val="clear"/>
              <w:bidi w:val="0"/>
              <w:spacing w:before="0" w:after="283"/>
              <w:jc w:val="center"/>
              <w:rPr/>
            </w:pPr>
            <w:r>
              <w:rPr/>
              <w:t>Meaning</w:t>
            </w:r>
          </w:p>
        </w:tc>
        <w:tc>
          <w:tcPr>
            <w:tcW w:w="4219" w:type="dxa"/>
            <w:tcBorders/>
            <w:vAlign w:val="center"/>
          </w:tcPr>
          <w:p>
            <w:pPr>
              <w:pStyle w:val="TableHeading"/>
              <w:suppressLineNumbers/>
              <w:shd w:fill="D9F7EF" w:val="clear"/>
              <w:bidi w:val="0"/>
              <w:spacing w:before="0" w:after="283"/>
              <w:jc w:val="center"/>
              <w:rPr/>
            </w:pPr>
            <w:r>
              <w:rPr/>
              <w:t>Allowed transitions</w:t>
            </w:r>
          </w:p>
        </w:tc>
        <w:tc>
          <w:tcPr>
            <w:tcW w:w="1525" w:type="dxa"/>
            <w:tcBorders/>
            <w:vAlign w:val="center"/>
          </w:tcPr>
          <w:p>
            <w:pPr>
              <w:pStyle w:val="TableHeading"/>
              <w:suppressLineNumbers/>
              <w:shd w:fill="D9F7EF" w:val="clear"/>
              <w:bidi w:val="0"/>
              <w:spacing w:before="0" w:after="283"/>
              <w:jc w:val="center"/>
              <w:rPr/>
            </w:pPr>
            <w:r>
              <w:rPr/>
              <w:t>Who</w:t>
            </w:r>
          </w:p>
        </w:tc>
      </w:tr>
      <w:tr>
        <w:trPr/>
        <w:tc>
          <w:tcPr>
            <w:tcW w:w="1922" w:type="dxa"/>
            <w:tcBorders/>
            <w:vAlign w:val="center"/>
          </w:tcPr>
          <w:p>
            <w:pPr>
              <w:pStyle w:val="TableContents"/>
              <w:bidi w:val="0"/>
              <w:spacing w:before="0" w:after="283"/>
              <w:rPr/>
            </w:pPr>
            <w:r>
              <w:rPr>
                <w:rStyle w:val="SourceText"/>
              </w:rPr>
              <w:t>DRAFT</w:t>
            </w:r>
          </w:p>
        </w:tc>
        <w:tc>
          <w:tcPr>
            <w:tcW w:w="1934" w:type="dxa"/>
            <w:tcBorders/>
            <w:vAlign w:val="center"/>
          </w:tcPr>
          <w:p>
            <w:pPr>
              <w:pStyle w:val="TableContents"/>
              <w:bidi w:val="0"/>
              <w:spacing w:before="0" w:after="283"/>
              <w:rPr/>
            </w:pPr>
            <w:r>
              <w:rPr/>
              <w:t>Created, not yet sent.</w:t>
            </w:r>
          </w:p>
        </w:tc>
        <w:tc>
          <w:tcPr>
            <w:tcW w:w="4219" w:type="dxa"/>
            <w:tcBorders/>
            <w:vAlign w:val="center"/>
          </w:tcPr>
          <w:p>
            <w:pPr>
              <w:pStyle w:val="TableContents"/>
              <w:bidi w:val="0"/>
              <w:spacing w:before="0" w:after="283"/>
              <w:rPr/>
            </w:pPr>
            <w:r>
              <w:rPr/>
              <w:t xml:space="preserve">→ </w:t>
            </w:r>
            <w:r>
              <w:rPr>
                <w:rStyle w:val="SourceText"/>
              </w:rPr>
              <w:t>SENT</w:t>
            </w:r>
            <w:r>
              <w:rPr/>
              <w:t xml:space="preserve"> (</w:t>
            </w:r>
            <w:r>
              <w:rPr>
                <w:rStyle w:val="Strong"/>
              </w:rPr>
              <w:t>Send</w:t>
            </w:r>
            <w:r>
              <w:rPr/>
              <w:t xml:space="preserve">); → </w:t>
            </w:r>
            <w:r>
              <w:rPr>
                <w:rStyle w:val="SourceText"/>
              </w:rPr>
              <w:t>CANCELLED</w:t>
            </w:r>
            <w:r>
              <w:rPr/>
              <w:t xml:space="preserve"> (</w:t>
            </w:r>
            <w:r>
              <w:rPr>
                <w:rStyle w:val="Strong"/>
              </w:rPr>
              <w:t>Cancel</w:t>
            </w:r>
            <w:r>
              <w:rPr/>
              <w:t>)</w:t>
            </w:r>
          </w:p>
        </w:tc>
        <w:tc>
          <w:tcPr>
            <w:tcW w:w="1525" w:type="dxa"/>
            <w:tcBorders/>
            <w:vAlign w:val="center"/>
          </w:tcPr>
          <w:p>
            <w:pPr>
              <w:pStyle w:val="TableContents"/>
              <w:bidi w:val="0"/>
              <w:spacing w:before="0" w:after="283"/>
              <w:rPr/>
            </w:pPr>
            <w:r>
              <w:rPr>
                <w:rStyle w:val="SourceText"/>
              </w:rPr>
              <w:t>purchases.approve</w:t>
            </w:r>
          </w:p>
        </w:tc>
      </w:tr>
      <w:tr>
        <w:trPr/>
        <w:tc>
          <w:tcPr>
            <w:tcW w:w="1922" w:type="dxa"/>
            <w:tcBorders/>
            <w:vAlign w:val="center"/>
          </w:tcPr>
          <w:p>
            <w:pPr>
              <w:pStyle w:val="TableContents"/>
              <w:bidi w:val="0"/>
              <w:spacing w:before="0" w:after="283"/>
              <w:rPr/>
            </w:pPr>
            <w:r>
              <w:rPr>
                <w:rStyle w:val="SourceText"/>
              </w:rPr>
              <w:t>SENT</w:t>
            </w:r>
          </w:p>
        </w:tc>
        <w:tc>
          <w:tcPr>
            <w:tcW w:w="1934" w:type="dxa"/>
            <w:tcBorders/>
            <w:vAlign w:val="center"/>
          </w:tcPr>
          <w:p>
            <w:pPr>
              <w:pStyle w:val="TableContents"/>
              <w:bidi w:val="0"/>
              <w:spacing w:before="0" w:after="283"/>
              <w:rPr/>
            </w:pPr>
            <w:r>
              <w:rPr/>
              <w:t>Communicated to vendor.</w:t>
            </w:r>
          </w:p>
        </w:tc>
        <w:tc>
          <w:tcPr>
            <w:tcW w:w="4219" w:type="dxa"/>
            <w:tcBorders/>
            <w:vAlign w:val="center"/>
          </w:tcPr>
          <w:p>
            <w:pPr>
              <w:pStyle w:val="TableContents"/>
              <w:bidi w:val="0"/>
              <w:spacing w:before="0" w:after="283"/>
              <w:rPr/>
            </w:pPr>
            <w:r>
              <w:rPr/>
              <w:t xml:space="preserve">→ </w:t>
            </w:r>
            <w:r>
              <w:rPr>
                <w:rStyle w:val="SourceText"/>
              </w:rPr>
              <w:t>CONFIRMED</w:t>
            </w:r>
            <w:r>
              <w:rPr/>
              <w:t xml:space="preserve"> (</w:t>
            </w:r>
            <w:r>
              <w:rPr>
                <w:rStyle w:val="Strong"/>
              </w:rPr>
              <w:t>Confirm</w:t>
            </w:r>
            <w:r>
              <w:rPr/>
              <w:t xml:space="preserve">); → </w:t>
            </w:r>
            <w:r>
              <w:rPr>
                <w:rStyle w:val="SourceText"/>
              </w:rPr>
              <w:t>PARTIALLY_RECEIVED</w:t>
            </w:r>
            <w:r>
              <w:rPr/>
              <w:t>/</w:t>
            </w:r>
            <w:r>
              <w:rPr>
                <w:rStyle w:val="SourceText"/>
              </w:rPr>
              <w:t>RECEIVED</w:t>
            </w:r>
            <w:r>
              <w:rPr/>
              <w:t xml:space="preserve"> (goods receipt); → </w:t>
            </w:r>
            <w:r>
              <w:rPr>
                <w:rStyle w:val="SourceText"/>
              </w:rPr>
              <w:t>CANCELLED</w:t>
            </w:r>
          </w:p>
        </w:tc>
        <w:tc>
          <w:tcPr>
            <w:tcW w:w="1525" w:type="dxa"/>
            <w:tcBorders/>
            <w:vAlign w:val="center"/>
          </w:tcPr>
          <w:p>
            <w:pPr>
              <w:pStyle w:val="TableContents"/>
              <w:bidi w:val="0"/>
              <w:spacing w:before="0" w:after="283"/>
              <w:rPr/>
            </w:pPr>
            <w:r>
              <w:rPr/>
              <w:t>approve / receive</w:t>
            </w:r>
          </w:p>
        </w:tc>
      </w:tr>
      <w:tr>
        <w:trPr/>
        <w:tc>
          <w:tcPr>
            <w:tcW w:w="1922" w:type="dxa"/>
            <w:tcBorders/>
            <w:vAlign w:val="center"/>
          </w:tcPr>
          <w:p>
            <w:pPr>
              <w:pStyle w:val="TableContents"/>
              <w:bidi w:val="0"/>
              <w:spacing w:before="0" w:after="283"/>
              <w:rPr/>
            </w:pPr>
            <w:r>
              <w:rPr>
                <w:rStyle w:val="SourceText"/>
              </w:rPr>
              <w:t>CONFIRMED</w:t>
            </w:r>
          </w:p>
        </w:tc>
        <w:tc>
          <w:tcPr>
            <w:tcW w:w="1934" w:type="dxa"/>
            <w:tcBorders/>
            <w:vAlign w:val="center"/>
          </w:tcPr>
          <w:p>
            <w:pPr>
              <w:pStyle w:val="TableContents"/>
              <w:bidi w:val="0"/>
              <w:spacing w:before="0" w:after="283"/>
              <w:rPr/>
            </w:pPr>
            <w:r>
              <w:rPr/>
              <w:t>Vendor accepted.</w:t>
            </w:r>
          </w:p>
        </w:tc>
        <w:tc>
          <w:tcPr>
            <w:tcW w:w="4219" w:type="dxa"/>
            <w:tcBorders/>
            <w:vAlign w:val="center"/>
          </w:tcPr>
          <w:p>
            <w:pPr>
              <w:pStyle w:val="TableContents"/>
              <w:bidi w:val="0"/>
              <w:spacing w:before="0" w:after="283"/>
              <w:rPr/>
            </w:pPr>
            <w:r>
              <w:rPr/>
              <w:t xml:space="preserve">→ </w:t>
            </w:r>
            <w:r>
              <w:rPr>
                <w:rStyle w:val="SourceText"/>
              </w:rPr>
              <w:t>PARTIALLY_RECEIVED</w:t>
            </w:r>
            <w:r>
              <w:rPr/>
              <w:t>/</w:t>
            </w:r>
            <w:r>
              <w:rPr>
                <w:rStyle w:val="SourceText"/>
              </w:rPr>
              <w:t>RECEIVED</w:t>
            </w:r>
            <w:r>
              <w:rPr/>
              <w:t xml:space="preserve"> (goods receipt); → </w:t>
            </w:r>
            <w:r>
              <w:rPr>
                <w:rStyle w:val="SourceText"/>
              </w:rPr>
              <w:t>CANCELLED</w:t>
            </w:r>
          </w:p>
        </w:tc>
        <w:tc>
          <w:tcPr>
            <w:tcW w:w="1525" w:type="dxa"/>
            <w:tcBorders/>
            <w:vAlign w:val="center"/>
          </w:tcPr>
          <w:p>
            <w:pPr>
              <w:pStyle w:val="TableContents"/>
              <w:bidi w:val="0"/>
              <w:spacing w:before="0" w:after="283"/>
              <w:rPr/>
            </w:pPr>
            <w:r>
              <w:rPr/>
              <w:t>receive / approve</w:t>
            </w:r>
          </w:p>
        </w:tc>
      </w:tr>
      <w:tr>
        <w:trPr/>
        <w:tc>
          <w:tcPr>
            <w:tcW w:w="1922" w:type="dxa"/>
            <w:tcBorders/>
            <w:vAlign w:val="center"/>
          </w:tcPr>
          <w:p>
            <w:pPr>
              <w:pStyle w:val="TableContents"/>
              <w:bidi w:val="0"/>
              <w:spacing w:before="0" w:after="283"/>
              <w:rPr/>
            </w:pPr>
            <w:r>
              <w:rPr>
                <w:rStyle w:val="SourceText"/>
              </w:rPr>
              <w:t>PARTIALLY_RECEIVED</w:t>
            </w:r>
          </w:p>
        </w:tc>
        <w:tc>
          <w:tcPr>
            <w:tcW w:w="1934" w:type="dxa"/>
            <w:tcBorders/>
            <w:vAlign w:val="center"/>
          </w:tcPr>
          <w:p>
            <w:pPr>
              <w:pStyle w:val="TableContents"/>
              <w:bidi w:val="0"/>
              <w:spacing w:before="0" w:after="283"/>
              <w:rPr/>
            </w:pPr>
            <w:r>
              <w:rPr/>
              <w:t>Some lines still open.</w:t>
            </w:r>
          </w:p>
        </w:tc>
        <w:tc>
          <w:tcPr>
            <w:tcW w:w="4219" w:type="dxa"/>
            <w:tcBorders/>
            <w:vAlign w:val="center"/>
          </w:tcPr>
          <w:p>
            <w:pPr>
              <w:pStyle w:val="TableContents"/>
              <w:bidi w:val="0"/>
              <w:spacing w:before="0" w:after="283"/>
              <w:rPr/>
            </w:pPr>
            <w:r>
              <w:rPr/>
              <w:t xml:space="preserve">→ </w:t>
            </w:r>
            <w:r>
              <w:rPr>
                <w:rStyle w:val="SourceText"/>
              </w:rPr>
              <w:t>RECEIVED</w:t>
            </w:r>
            <w:r>
              <w:rPr/>
              <w:t xml:space="preserve"> (further receipts). Cannot be cancelled.</w:t>
            </w:r>
          </w:p>
        </w:tc>
        <w:tc>
          <w:tcPr>
            <w:tcW w:w="1525" w:type="dxa"/>
            <w:tcBorders/>
            <w:vAlign w:val="center"/>
          </w:tcPr>
          <w:p>
            <w:pPr>
              <w:pStyle w:val="TableContents"/>
              <w:bidi w:val="0"/>
              <w:spacing w:before="0" w:after="283"/>
              <w:rPr/>
            </w:pPr>
            <w:r>
              <w:rPr>
                <w:rStyle w:val="SourceText"/>
              </w:rPr>
              <w:t>purchases.receive</w:t>
            </w:r>
          </w:p>
        </w:tc>
      </w:tr>
      <w:tr>
        <w:trPr/>
        <w:tc>
          <w:tcPr>
            <w:tcW w:w="1922" w:type="dxa"/>
            <w:tcBorders/>
            <w:vAlign w:val="center"/>
          </w:tcPr>
          <w:p>
            <w:pPr>
              <w:pStyle w:val="TableContents"/>
              <w:bidi w:val="0"/>
              <w:spacing w:before="0" w:after="283"/>
              <w:rPr/>
            </w:pPr>
            <w:r>
              <w:rPr>
                <w:rStyle w:val="SourceText"/>
              </w:rPr>
              <w:t>RECEIVED</w:t>
            </w:r>
          </w:p>
        </w:tc>
        <w:tc>
          <w:tcPr>
            <w:tcW w:w="1934" w:type="dxa"/>
            <w:tcBorders/>
            <w:vAlign w:val="center"/>
          </w:tcPr>
          <w:p>
            <w:pPr>
              <w:pStyle w:val="TableContents"/>
              <w:bidi w:val="0"/>
              <w:spacing w:before="0" w:after="283"/>
              <w:rPr/>
            </w:pPr>
            <w:r>
              <w:rPr/>
              <w:t>Every line fully received.</w:t>
            </w:r>
          </w:p>
        </w:tc>
        <w:tc>
          <w:tcPr>
            <w:tcW w:w="4219" w:type="dxa"/>
            <w:tcBorders/>
            <w:vAlign w:val="center"/>
          </w:tcPr>
          <w:p>
            <w:pPr>
              <w:pStyle w:val="TableContents"/>
              <w:bidi w:val="0"/>
              <w:spacing w:before="0" w:after="283"/>
              <w:rPr/>
            </w:pPr>
            <w:r>
              <w:rPr/>
              <w:t>Terminal</w:t>
            </w:r>
          </w:p>
        </w:tc>
        <w:tc>
          <w:tcPr>
            <w:tcW w:w="1525" w:type="dxa"/>
            <w:tcBorders/>
            <w:vAlign w:val="center"/>
          </w:tcPr>
          <w:p>
            <w:pPr>
              <w:pStyle w:val="TableContents"/>
              <w:bidi w:val="0"/>
              <w:spacing w:before="0" w:after="283"/>
              <w:rPr/>
            </w:pPr>
            <w:r>
              <w:rPr/>
              <w:t>—</w:t>
            </w:r>
          </w:p>
        </w:tc>
      </w:tr>
      <w:tr>
        <w:trPr/>
        <w:tc>
          <w:tcPr>
            <w:tcW w:w="1922" w:type="dxa"/>
            <w:tcBorders/>
            <w:vAlign w:val="center"/>
          </w:tcPr>
          <w:p>
            <w:pPr>
              <w:pStyle w:val="TableContents"/>
              <w:bidi w:val="0"/>
              <w:spacing w:before="0" w:after="283"/>
              <w:rPr/>
            </w:pPr>
            <w:r>
              <w:rPr>
                <w:rStyle w:val="SourceText"/>
              </w:rPr>
              <w:t>CANCELLED</w:t>
            </w:r>
          </w:p>
        </w:tc>
        <w:tc>
          <w:tcPr>
            <w:tcW w:w="1934" w:type="dxa"/>
            <w:tcBorders/>
            <w:vAlign w:val="center"/>
          </w:tcPr>
          <w:p>
            <w:pPr>
              <w:pStyle w:val="TableContents"/>
              <w:bidi w:val="0"/>
              <w:spacing w:before="0" w:after="283"/>
              <w:rPr/>
            </w:pPr>
            <w:r>
              <w:rPr/>
              <w:t>Closed; cannot be received against.</w:t>
            </w:r>
          </w:p>
        </w:tc>
        <w:tc>
          <w:tcPr>
            <w:tcW w:w="4219" w:type="dxa"/>
            <w:tcBorders/>
            <w:vAlign w:val="center"/>
          </w:tcPr>
          <w:p>
            <w:pPr>
              <w:pStyle w:val="TableContents"/>
              <w:bidi w:val="0"/>
              <w:spacing w:before="0" w:after="283"/>
              <w:rPr/>
            </w:pPr>
            <w:r>
              <w:rPr/>
              <w:t>Terminal</w:t>
            </w:r>
          </w:p>
        </w:tc>
        <w:tc>
          <w:tcPr>
            <w:tcW w:w="1525" w:type="dxa"/>
            <w:tcBorders/>
            <w:vAlign w:val="center"/>
          </w:tcPr>
          <w:p>
            <w:pPr>
              <w:pStyle w:val="TableContents"/>
              <w:bidi w:val="0"/>
              <w:spacing w:before="0" w:after="283"/>
              <w:rPr/>
            </w:pPr>
            <w:r>
              <w:rPr/>
              <w:t>—</w:t>
            </w:r>
          </w:p>
        </w:tc>
      </w:tr>
    </w:tbl>
    <w:p>
      <w:pPr>
        <w:pStyle w:val="BodyText"/>
        <w:bidi w:val="0"/>
        <w:rPr/>
      </w:pPr>
      <w:r>
        <w:rPr>
          <w:rStyle w:val="SourceText"/>
        </w:rPr>
        <w:t xml:space="preserve">Invalid transitions return 409 STATE_TRANSITION_INVALID — </w:t>
      </w:r>
      <w:r>
        <w:rPr>
          <w:rStyle w:val="Emphasis"/>
        </w:rPr>
        <w:t>"Cannot &lt;send|confirm|cancel&gt; a PO in status &lt;STATUS&gt;"</w:t>
      </w:r>
      <w:r>
        <w:rPr>
          <w:rStyle w:val="SourceText"/>
        </w:rPr>
        <w:t>. Each transition is audited (PURCHASE_ORDER_STATUS_CHANGED, from → to).</w:t>
      </w:r>
    </w:p>
    <w:p>
      <w:pPr>
        <w:pStyle w:val="Heading4"/>
        <w:bidi w:val="0"/>
        <w:ind w:hanging="0" w:left="0" w:right="0"/>
        <w:rPr/>
      </w:pPr>
      <w:bookmarkStart w:id="187" w:name="business-rules-calculations_17"/>
      <w:bookmarkEnd w:id="187"/>
      <w:r>
        <w:rPr>
          <w:rStyle w:val="SourceText"/>
        </w:rPr>
        <w:t>Business rules &amp; calculations</w:t>
      </w:r>
    </w:p>
    <w:p>
      <w:pPr>
        <w:pStyle w:val="BodyText"/>
        <w:numPr>
          <w:ilvl w:val="0"/>
          <w:numId w:val="159"/>
        </w:numPr>
        <w:tabs>
          <w:tab w:val="clear" w:pos="1134"/>
          <w:tab w:val="left" w:pos="709" w:leader="none"/>
        </w:tabs>
        <w:bidi w:val="0"/>
        <w:spacing w:before="0" w:after="0"/>
        <w:ind w:hanging="283" w:left="709"/>
        <w:rPr/>
      </w:pPr>
      <w:r>
        <w:rPr>
          <w:rStyle w:val="Strong"/>
        </w:rPr>
        <w:t>Reorder suggestion algorithm</w:t>
      </w:r>
      <w:r>
        <w:rPr>
          <w:rStyle w:val="SourceText"/>
        </w:rPr>
        <w:t xml:space="preserve"> (GET /purchasing/reorder-suggestions): considers up to 1,000 ACTIVE products with reorder level &gt; 0. </w:t>
      </w:r>
      <w:r>
        <w:rPr>
          <w:rStyle w:val="Emphasis"/>
        </w:rPr>
        <w:t>On hand</w:t>
      </w:r>
      <w:r>
        <w:rPr>
          <w:rStyle w:val="SourceText"/>
        </w:rPr>
        <w:t xml:space="preserve"> = saleable, unexpired stock with quantity &gt; 0 across all warehouses. A product is suggested when on hand ≤ reorder level. </w:t>
      </w:r>
      <w:r>
        <w:rPr>
          <w:rStyle w:val="Emphasis"/>
        </w:rPr>
        <w:t>On order</w:t>
      </w:r>
      <w:r>
        <w:rPr>
          <w:rStyle w:val="SourceText"/>
        </w:rPr>
        <w:t xml:space="preserve"> = Σ (ordered − received) on POs in DRAFT, SENT, CONFIRMED, PARTIALLY_RECEIVED. </w:t>
      </w:r>
      <w:r>
        <w:rPr>
          <w:rStyle w:val="Emphasis"/>
        </w:rPr>
        <w:t>Target</w:t>
      </w:r>
      <w:r>
        <w:rPr>
          <w:rStyle w:val="SourceText"/>
        </w:rPr>
        <w:t xml:space="preserve"> = max stock level if it is greater than the reorder level, else 2 × reorder level. </w:t>
      </w:r>
      <w:r>
        <w:rPr>
          <w:rStyle w:val="Emphasis"/>
        </w:rPr>
        <w:t>Suggested qty</w:t>
      </w:r>
      <w:r>
        <w:rPr>
          <w:rStyle w:val="SourceText"/>
        </w:rPr>
        <w:t xml:space="preserve"> = ⌈target − on hand − on order⌉, skipped when ≤ 0, then rounded </w:t>
      </w:r>
      <w:r>
        <w:rPr>
          <w:rStyle w:val="Strong"/>
        </w:rPr>
        <w:t>up</w:t>
      </w:r>
      <w:r>
        <w:rPr>
          <w:rStyle w:val="SourceText"/>
        </w:rPr>
        <w:t xml:space="preserve"> to a multiple of the minimum order quantity when MOQ &gt; 1. </w:t>
      </w:r>
      <w:r>
        <w:rPr>
          <w:rStyle w:val="Emphasis"/>
        </w:rPr>
        <w:t>Avg daily sales</w:t>
      </w:r>
      <w:r>
        <w:rPr>
          <w:rStyle w:val="SourceText"/>
        </w:rPr>
        <w:t xml:space="preserve"> = (30-day sales qty − returned qty) ÷ 30 (2 dp); </w:t>
      </w:r>
      <w:r>
        <w:rPr>
          <w:rStyle w:val="Emphasis"/>
        </w:rPr>
        <w:t>days of cover</w:t>
      </w:r>
      <w:r>
        <w:rPr>
          <w:rStyle w:val="SourceText"/>
        </w:rPr>
        <w:t xml:space="preserve"> = ⌊on hand ÷ daily⌋, or "no sales". </w:t>
      </w:r>
      <w:r>
        <w:rPr>
          <w:rStyle w:val="Emphasis"/>
        </w:rPr>
        <w:t>Last vendor</w:t>
      </w:r>
      <w:r>
        <w:rPr>
          <w:rStyle w:val="SourceText"/>
        </w:rPr>
        <w:t xml:space="preserve"> = vendor on the most recent non-cancelled supplier invoice line, else the first product-supplier mapping. </w:t>
      </w:r>
      <w:r>
        <w:rPr>
          <w:rStyle w:val="Emphasis"/>
        </w:rPr>
        <w:t>Rate</w:t>
      </w:r>
      <w:r>
        <w:rPr>
          <w:rStyle w:val="SourceText"/>
        </w:rPr>
        <w:t xml:space="preserve"> = last invoice unit cost, else mapping's last purchase rate, else product purchase price. Vendor filter keeps products whose last vendor is that vendor or that are mapped to it. Sorted by days of cover ascending (no-sales last), then on hand ascending. </w:t>
      </w:r>
    </w:p>
    <w:p>
      <w:pPr>
        <w:pStyle w:val="BodyText"/>
        <w:numPr>
          <w:ilvl w:val="0"/>
          <w:numId w:val="159"/>
        </w:numPr>
        <w:tabs>
          <w:tab w:val="clear" w:pos="1134"/>
          <w:tab w:val="left" w:pos="709" w:leader="none"/>
        </w:tabs>
        <w:bidi w:val="0"/>
        <w:spacing w:before="0" w:after="0"/>
        <w:ind w:hanging="283" w:left="709"/>
        <w:rPr/>
      </w:pPr>
      <w:r>
        <w:rPr>
          <w:rStyle w:val="SourceText"/>
        </w:rPr>
        <w:t xml:space="preserve">PO value and the </w:t>
      </w:r>
      <w:r>
        <w:rPr>
          <w:rStyle w:val="Emphasis"/>
        </w:rPr>
        <w:t>"Estimated … + GST"</w:t>
      </w:r>
      <w:r>
        <w:rPr>
          <w:rStyle w:val="SourceText"/>
        </w:rPr>
        <w:t xml:space="preserve"> figures exclude GST; GST is computed only when the supplier invoice is posted. </w:t>
      </w:r>
    </w:p>
    <w:p>
      <w:pPr>
        <w:pStyle w:val="BodyText"/>
        <w:numPr>
          <w:ilvl w:val="0"/>
          <w:numId w:val="159"/>
        </w:numPr>
        <w:tabs>
          <w:tab w:val="clear" w:pos="1134"/>
          <w:tab w:val="left" w:pos="709" w:leader="none"/>
        </w:tabs>
        <w:bidi w:val="0"/>
        <w:spacing w:before="0" w:after="0"/>
        <w:ind w:hanging="283" w:left="709"/>
        <w:rPr/>
      </w:pPr>
      <w:r>
        <w:rPr>
          <w:rStyle w:val="SourceText"/>
        </w:rPr>
        <w:t xml:space="preserve">The </w:t>
      </w:r>
      <w:r>
        <w:rPr>
          <w:rStyle w:val="Emphasis"/>
        </w:rPr>
        <w:t>"Above MRP"</w:t>
      </w:r>
      <w:r>
        <w:rPr>
          <w:rStyle w:val="SourceText"/>
        </w:rPr>
        <w:t xml:space="preserve"> rate check is client-side only; the API does not block it on POs. </w:t>
      </w:r>
    </w:p>
    <w:p>
      <w:pPr>
        <w:pStyle w:val="BodyText"/>
        <w:numPr>
          <w:ilvl w:val="0"/>
          <w:numId w:val="159"/>
        </w:numPr>
        <w:tabs>
          <w:tab w:val="clear" w:pos="1134"/>
          <w:tab w:val="left" w:pos="709" w:leader="none"/>
        </w:tabs>
        <w:bidi w:val="0"/>
        <w:ind w:hanging="283" w:left="709"/>
        <w:rPr/>
      </w:pPr>
      <w:r>
        <w:rPr>
          <w:rStyle w:val="SourceText"/>
        </w:rPr>
        <w:t xml:space="preserve">Creating a PO is audited (PURCHASE_ORDER_CREATED). </w:t>
      </w:r>
    </w:p>
    <w:p>
      <w:pPr>
        <w:pStyle w:val="Heading4"/>
        <w:bidi w:val="0"/>
        <w:ind w:hanging="0" w:left="0" w:right="0"/>
        <w:rPr/>
      </w:pPr>
      <w:bookmarkStart w:id="188" w:name="messages-empty-states_17"/>
      <w:bookmarkEnd w:id="188"/>
      <w:r>
        <w:rPr>
          <w:rStyle w:val="SourceText"/>
        </w:rPr>
        <w:t>Messages &amp; empty states</w:t>
      </w:r>
    </w:p>
    <w:p>
      <w:pPr>
        <w:pStyle w:val="BodyText"/>
        <w:numPr>
          <w:ilvl w:val="0"/>
          <w:numId w:val="160"/>
        </w:numPr>
        <w:tabs>
          <w:tab w:val="clear" w:pos="1134"/>
          <w:tab w:val="left" w:pos="709" w:leader="none"/>
        </w:tabs>
        <w:bidi w:val="0"/>
        <w:spacing w:before="0" w:after="0"/>
        <w:ind w:hanging="283" w:left="709"/>
        <w:rPr/>
      </w:pPr>
      <w:r>
        <w:rPr>
          <w:rStyle w:val="SourceText"/>
        </w:rPr>
        <w:t xml:space="preserve">Toasts: </w:t>
      </w:r>
      <w:r>
        <w:rPr>
          <w:rStyle w:val="Emphasis"/>
        </w:rPr>
        <w:t>"Purchase order &lt;PO&gt; created"</w:t>
      </w:r>
      <w:r>
        <w:rPr>
          <w:rStyle w:val="SourceText"/>
        </w:rPr>
        <w:t xml:space="preserve"> — </w:t>
      </w:r>
      <w:r>
        <w:rPr>
          <w:rStyle w:val="Emphasis"/>
        </w:rPr>
        <w:t>"Saved as draft — send it to the vendor next."</w:t>
      </w:r>
      <w:r>
        <w:rPr>
          <w:rStyle w:val="SourceText"/>
        </w:rPr>
        <w:t xml:space="preserve">; </w:t>
      </w:r>
      <w:r>
        <w:rPr>
          <w:rStyle w:val="Emphasis"/>
        </w:rPr>
        <w:t>"Draft &lt;PO&gt; created"</w:t>
      </w:r>
      <w:r>
        <w:rPr>
          <w:rStyle w:val="SourceText"/>
        </w:rPr>
        <w:t xml:space="preserve"> — </w:t>
      </w:r>
      <w:r>
        <w:rPr>
          <w:rStyle w:val="Emphasis"/>
        </w:rPr>
        <w:t>"Review it below and send it to the vendor."</w:t>
      </w:r>
      <w:r>
        <w:rPr>
          <w:rStyle w:val="SourceText"/>
        </w:rPr>
        <w:t xml:space="preserve">; </w:t>
      </w:r>
      <w:r>
        <w:rPr>
          <w:rStyle w:val="Emphasis"/>
        </w:rPr>
        <w:t>"&lt;PO&gt; marked as sent"</w:t>
      </w:r>
      <w:r>
        <w:rPr>
          <w:rStyle w:val="SourceText"/>
        </w:rPr>
        <w:t xml:space="preserve"> — </w:t>
      </w:r>
      <w:r>
        <w:rPr>
          <w:rStyle w:val="Emphasis"/>
        </w:rPr>
        <w:t>"Confirm it once the vendor accepts."</w:t>
      </w:r>
      <w:r>
        <w:rPr>
          <w:rStyle w:val="SourceText"/>
        </w:rPr>
        <w:t xml:space="preserve">; </w:t>
      </w:r>
      <w:r>
        <w:rPr>
          <w:rStyle w:val="Emphasis"/>
        </w:rPr>
        <w:t>"&lt;PO&gt; confirmed"</w:t>
      </w:r>
      <w:r>
        <w:rPr>
          <w:rStyle w:val="SourceText"/>
        </w:rPr>
        <w:t xml:space="preserve"> — </w:t>
      </w:r>
      <w:r>
        <w:rPr>
          <w:rStyle w:val="Emphasis"/>
        </w:rPr>
        <w:t>"Ready to receive goods."</w:t>
      </w:r>
      <w:r>
        <w:rPr>
          <w:rStyle w:val="SourceText"/>
        </w:rPr>
        <w:t xml:space="preserve">; info </w:t>
      </w:r>
      <w:r>
        <w:rPr>
          <w:rStyle w:val="Emphasis"/>
        </w:rPr>
        <w:t>"&lt;PO&gt; cancelled"</w:t>
      </w:r>
      <w:r>
        <w:rPr>
          <w:rStyle w:val="SourceText"/>
        </w:rPr>
        <w:t xml:space="preserve">; </w:t>
      </w:r>
      <w:r>
        <w:rPr>
          <w:rStyle w:val="Emphasis"/>
        </w:rPr>
        <w:t>"Please fix the highlighted fields"</w:t>
      </w:r>
      <w:r>
        <w:rPr>
          <w:rStyle w:val="SourceText"/>
        </w:rPr>
        <w:t xml:space="preserve">; warning </w:t>
      </w:r>
      <w:r>
        <w:rPr>
          <w:rStyle w:val="Emphasis"/>
        </w:rPr>
        <w:t>"Pick one vendor"</w:t>
      </w:r>
      <w:r>
        <w:rPr>
          <w:rStyle w:val="SourceText"/>
        </w:rPr>
        <w:t xml:space="preserve"> — </w:t>
      </w:r>
      <w:r>
        <w:rPr>
          <w:rStyle w:val="Emphasis"/>
        </w:rPr>
        <w:t>"The selected items were last bought from different suppliers — filter by vendor first."</w:t>
      </w:r>
      <w:r>
        <w:rPr>
          <w:rStyle w:val="SourceText"/>
        </w:rPr>
        <w:t xml:space="preserve">; warning </w:t>
      </w:r>
      <w:r>
        <w:rPr>
          <w:rStyle w:val="Emphasis"/>
        </w:rPr>
        <w:t>"Enter quantity and rate for &lt;product&gt;"</w:t>
      </w:r>
      <w:r>
        <w:rPr>
          <w:rStyle w:val="SourceText"/>
        </w:rPr>
        <w:t xml:space="preserve">. </w:t>
      </w:r>
    </w:p>
    <w:p>
      <w:pPr>
        <w:pStyle w:val="BodyText"/>
        <w:numPr>
          <w:ilvl w:val="0"/>
          <w:numId w:val="160"/>
        </w:numPr>
        <w:tabs>
          <w:tab w:val="clear" w:pos="1134"/>
          <w:tab w:val="left" w:pos="709" w:leader="none"/>
        </w:tabs>
        <w:bidi w:val="0"/>
        <w:spacing w:before="0" w:after="0"/>
        <w:ind w:hanging="283" w:left="709"/>
        <w:rPr/>
      </w:pPr>
      <w:r>
        <w:rPr>
          <w:rStyle w:val="SourceText"/>
        </w:rPr>
        <w:t xml:space="preserve">Cancel dialog: title </w:t>
      </w:r>
      <w:r>
        <w:rPr>
          <w:rStyle w:val="Emphasis"/>
        </w:rPr>
        <w:t>"Cancel &lt;PO&gt;?"</w:t>
      </w:r>
      <w:r>
        <w:rPr>
          <w:rStyle w:val="SourceText"/>
        </w:rPr>
        <w:t xml:space="preserve">; message </w:t>
      </w:r>
      <w:r>
        <w:rPr>
          <w:rStyle w:val="Emphasis"/>
        </w:rPr>
        <w:t>"The order to &lt;vendor&gt; will be closed and can no longer be received against. Inform the vendor if it was already sent."</w:t>
      </w:r>
      <w:r>
        <w:rPr>
          <w:rStyle w:val="SourceText"/>
        </w:rPr>
        <w:t xml:space="preserve"> </w:t>
      </w:r>
    </w:p>
    <w:p>
      <w:pPr>
        <w:pStyle w:val="BodyText"/>
        <w:numPr>
          <w:ilvl w:val="0"/>
          <w:numId w:val="160"/>
        </w:numPr>
        <w:tabs>
          <w:tab w:val="clear" w:pos="1134"/>
          <w:tab w:val="left" w:pos="709" w:leader="none"/>
        </w:tabs>
        <w:bidi w:val="0"/>
        <w:spacing w:before="0" w:after="0"/>
        <w:ind w:hanging="283" w:left="709"/>
        <w:rPr/>
      </w:pPr>
      <w:r>
        <w:rPr>
          <w:rStyle w:val="SourceText"/>
        </w:rPr>
        <w:t xml:space="preserve">Vendor licence hint under every Vendor select in Purchasing: </w:t>
      </w:r>
      <w:r>
        <w:rPr>
          <w:rStyle w:val="Emphasis"/>
        </w:rPr>
        <w:t>"No drug licence on file for this supplier — record Form 20B/21B in Vendors."</w:t>
      </w:r>
      <w:r>
        <w:rPr>
          <w:rStyle w:val="SourceText"/>
        </w:rPr>
        <w:t xml:space="preserve"> (amber); </w:t>
      </w:r>
      <w:r>
        <w:rPr>
          <w:rStyle w:val="Emphasis"/>
        </w:rPr>
        <w:t>"Supplier drug licence expired N days ago."</w:t>
      </w:r>
      <w:r>
        <w:rPr>
          <w:rStyle w:val="SourceText"/>
        </w:rPr>
        <w:t xml:space="preserve"> (red); </w:t>
      </w:r>
      <w:r>
        <w:rPr>
          <w:rStyle w:val="Emphasis"/>
        </w:rPr>
        <w:t>"Supplier drug licence expires in N days."</w:t>
      </w:r>
      <w:r>
        <w:rPr>
          <w:rStyle w:val="SourceText"/>
        </w:rPr>
        <w:t xml:space="preserve"> (amber, ≤ 30 days); </w:t>
      </w:r>
      <w:r>
        <w:rPr>
          <w:rStyle w:val="Emphasis"/>
        </w:rPr>
        <w:t>"✓ DL &lt;number&gt;"</w:t>
      </w:r>
      <w:r>
        <w:rPr>
          <w:rStyle w:val="SourceText"/>
        </w:rPr>
        <w:t xml:space="preserve"> (green). These are warnings only — purchasing is not blocked. </w:t>
      </w:r>
    </w:p>
    <w:p>
      <w:pPr>
        <w:pStyle w:val="BodyText"/>
        <w:numPr>
          <w:ilvl w:val="0"/>
          <w:numId w:val="160"/>
        </w:numPr>
        <w:tabs>
          <w:tab w:val="clear" w:pos="1134"/>
          <w:tab w:val="left" w:pos="709" w:leader="none"/>
        </w:tabs>
        <w:bidi w:val="0"/>
        <w:spacing w:before="0" w:after="0"/>
        <w:ind w:hanging="283" w:left="709"/>
        <w:rPr/>
      </w:pPr>
      <w:r>
        <w:rPr>
          <w:rStyle w:val="SourceText"/>
        </w:rPr>
        <w:t xml:space="preserve">Reorder card: loading skeleton; error </w:t>
      </w:r>
      <w:r>
        <w:rPr>
          <w:rStyle w:val="Emphasis"/>
        </w:rPr>
        <w:t>"Could not load reorder suggestions."</w:t>
      </w:r>
      <w:r>
        <w:rPr>
          <w:rStyle w:val="SourceText"/>
        </w:rPr>
        <w:t xml:space="preserve"> with retry; empty </w:t>
      </w:r>
      <w:r>
        <w:rPr>
          <w:rStyle w:val="Emphasis"/>
        </w:rPr>
        <w:t>"Stock levels look healthy"</w:t>
      </w:r>
      <w:r>
        <w:rPr>
          <w:rStyle w:val="SourceText"/>
        </w:rPr>
        <w:t xml:space="preserve"> — </w:t>
      </w:r>
      <w:r>
        <w:rPr>
          <w:rStyle w:val="Emphasis"/>
        </w:rPr>
        <w:t>"Products appear here when saleable stock falls to their reorder level. Set reorder levels on Products."</w:t>
      </w:r>
      <w:r>
        <w:rPr>
          <w:rStyle w:val="SourceText"/>
        </w:rPr>
        <w:t xml:space="preserve"> </w:t>
      </w:r>
    </w:p>
    <w:p>
      <w:pPr>
        <w:pStyle w:val="BodyText"/>
        <w:numPr>
          <w:ilvl w:val="0"/>
          <w:numId w:val="160"/>
        </w:numPr>
        <w:tabs>
          <w:tab w:val="clear" w:pos="1134"/>
          <w:tab w:val="left" w:pos="709" w:leader="none"/>
        </w:tabs>
        <w:bidi w:val="0"/>
        <w:ind w:hanging="283" w:left="709"/>
        <w:rPr/>
      </w:pPr>
      <w:r>
        <w:rPr>
          <w:rStyle w:val="SourceText"/>
        </w:rPr>
        <w:t xml:space="preserve">List: empty </w:t>
      </w:r>
      <w:r>
        <w:rPr>
          <w:rStyle w:val="Emphasis"/>
        </w:rPr>
        <w:t>"No purchase orders"</w:t>
      </w:r>
      <w:r>
        <w:rPr>
          <w:rStyle w:val="SourceText"/>
        </w:rPr>
        <w:t xml:space="preserve"> — </w:t>
      </w:r>
      <w:r>
        <w:rPr>
          <w:rStyle w:val="Emphasis"/>
        </w:rPr>
        <w:t>"Create a PO, send it to the vendor, then receive goods against it."</w:t>
      </w:r>
      <w:r>
        <w:rPr>
          <w:rStyle w:val="SourceText"/>
        </w:rPr>
        <w:t xml:space="preserve">; filtered empty </w:t>
      </w:r>
      <w:r>
        <w:rPr>
          <w:rStyle w:val="Emphasis"/>
        </w:rPr>
        <w:t>"Nothing matches these filters"</w:t>
      </w:r>
      <w:r>
        <w:rPr>
          <w:rStyle w:val="SourceText"/>
        </w:rPr>
        <w:t xml:space="preserve"> — </w:t>
      </w:r>
      <w:r>
        <w:rPr>
          <w:rStyle w:val="Emphasis"/>
        </w:rPr>
        <w:t>"Clear the vendor, status or search filters."</w:t>
      </w:r>
      <w:r>
        <w:rPr>
          <w:rStyle w:val="SourceText"/>
        </w:rPr>
        <w:t xml:space="preserve">; 403 </w:t>
      </w:r>
      <w:r>
        <w:rPr>
          <w:rStyle w:val="Emphasis"/>
        </w:rPr>
        <w:t>"You do not have permission to view this list."</w:t>
      </w:r>
      <w:r>
        <w:rPr>
          <w:rStyle w:val="SourceText"/>
        </w:rPr>
        <w:t xml:space="preserve">; other errors </w:t>
      </w:r>
      <w:r>
        <w:rPr>
          <w:rStyle w:val="Emphasis"/>
        </w:rPr>
        <w:t>"Failed to load."</w:t>
      </w:r>
      <w:r>
        <w:rPr>
          <w:rStyle w:val="SourceText"/>
        </w:rPr>
        <w:t xml:space="preserve"> with retry. </w:t>
      </w:r>
    </w:p>
    <w:p>
      <w:pPr>
        <w:pStyle w:val="Heading4"/>
        <w:bidi w:val="0"/>
        <w:ind w:hanging="0" w:left="0" w:right="0"/>
        <w:rPr/>
      </w:pPr>
      <w:bookmarkStart w:id="189" w:name="api-endpoints-used_17"/>
      <w:bookmarkEnd w:id="189"/>
      <w:r>
        <w:rPr>
          <w:rStyle w:val="SourceText"/>
        </w:rPr>
        <w:t>API endpoints used</w:t>
      </w:r>
    </w:p>
    <w:p>
      <w:pPr>
        <w:pStyle w:val="BodyText"/>
        <w:numPr>
          <w:ilvl w:val="0"/>
          <w:numId w:val="161"/>
        </w:numPr>
        <w:tabs>
          <w:tab w:val="clear" w:pos="1134"/>
          <w:tab w:val="left" w:pos="709" w:leader="none"/>
        </w:tabs>
        <w:bidi w:val="0"/>
        <w:spacing w:before="0" w:after="0"/>
        <w:ind w:hanging="283" w:left="709"/>
        <w:rPr/>
      </w:pPr>
      <w:r>
        <w:rPr>
          <w:rStyle w:val="SourceText"/>
        </w:rPr>
        <w:t xml:space="preserve">GET /api/v1/purchasing/summary </w:t>
      </w:r>
    </w:p>
    <w:p>
      <w:pPr>
        <w:pStyle w:val="BodyText"/>
        <w:numPr>
          <w:ilvl w:val="0"/>
          <w:numId w:val="161"/>
        </w:numPr>
        <w:tabs>
          <w:tab w:val="clear" w:pos="1134"/>
          <w:tab w:val="left" w:pos="709" w:leader="none"/>
        </w:tabs>
        <w:bidi w:val="0"/>
        <w:spacing w:before="0" w:after="0"/>
        <w:ind w:hanging="283" w:left="709"/>
        <w:rPr/>
      </w:pPr>
      <w:r>
        <w:rPr>
          <w:rStyle w:val="SourceText"/>
        </w:rPr>
        <w:t xml:space="preserve">GET /api/v1/purchasing/reorder-suggestions[?vendorId=] </w:t>
      </w:r>
    </w:p>
    <w:p>
      <w:pPr>
        <w:pStyle w:val="BodyText"/>
        <w:numPr>
          <w:ilvl w:val="0"/>
          <w:numId w:val="161"/>
        </w:numPr>
        <w:tabs>
          <w:tab w:val="clear" w:pos="1134"/>
          <w:tab w:val="left" w:pos="709" w:leader="none"/>
        </w:tabs>
        <w:bidi w:val="0"/>
        <w:spacing w:before="0" w:after="0"/>
        <w:ind w:hanging="283" w:left="709"/>
        <w:rPr/>
      </w:pPr>
      <w:r>
        <w:rPr>
          <w:rStyle w:val="SourceText"/>
        </w:rPr>
        <w:t xml:space="preserve">GET /api/v1/purchasing/purchase-orders?page&amp;pageSize=20[&amp;vendorId][&amp;search][&amp;status] </w:t>
      </w:r>
    </w:p>
    <w:p>
      <w:pPr>
        <w:pStyle w:val="BodyText"/>
        <w:numPr>
          <w:ilvl w:val="0"/>
          <w:numId w:val="161"/>
        </w:numPr>
        <w:tabs>
          <w:tab w:val="clear" w:pos="1134"/>
          <w:tab w:val="left" w:pos="709" w:leader="none"/>
        </w:tabs>
        <w:bidi w:val="0"/>
        <w:spacing w:before="0" w:after="0"/>
        <w:ind w:hanging="283" w:left="709"/>
        <w:rPr/>
      </w:pPr>
      <w:r>
        <w:rPr>
          <w:rStyle w:val="SourceText"/>
        </w:rPr>
        <w:t xml:space="preserve">POST /api/v1/purchasing/purchase-orders (purchases.create) </w:t>
      </w:r>
    </w:p>
    <w:p>
      <w:pPr>
        <w:pStyle w:val="BodyText"/>
        <w:numPr>
          <w:ilvl w:val="0"/>
          <w:numId w:val="161"/>
        </w:numPr>
        <w:tabs>
          <w:tab w:val="clear" w:pos="1134"/>
          <w:tab w:val="left" w:pos="709" w:leader="none"/>
        </w:tabs>
        <w:bidi w:val="0"/>
        <w:spacing w:before="0" w:after="0"/>
        <w:ind w:hanging="283" w:left="709"/>
        <w:rPr/>
      </w:pPr>
      <w:r>
        <w:rPr>
          <w:rStyle w:val="SourceText"/>
        </w:rPr>
        <w:t xml:space="preserve">POST /api/v1/purchasing/purchase-orders/:poId/action body { action: "send"|"confirm"|"cancel" } (purchases.approve) </w:t>
      </w:r>
    </w:p>
    <w:p>
      <w:pPr>
        <w:pStyle w:val="BodyText"/>
        <w:numPr>
          <w:ilvl w:val="0"/>
          <w:numId w:val="161"/>
        </w:numPr>
        <w:tabs>
          <w:tab w:val="clear" w:pos="1134"/>
          <w:tab w:val="left" w:pos="709" w:leader="none"/>
        </w:tabs>
        <w:bidi w:val="0"/>
        <w:spacing w:before="0" w:after="0"/>
        <w:ind w:hanging="283" w:left="709"/>
        <w:rPr/>
      </w:pPr>
      <w:r>
        <w:rPr>
          <w:rStyle w:val="SourceText"/>
        </w:rPr>
        <w:t xml:space="preserve">GET /api/v1/partners/vendors?page=1&amp;pageSize=100&amp;status=ACTIVE </w:t>
      </w:r>
    </w:p>
    <w:p>
      <w:pPr>
        <w:pStyle w:val="BodyText"/>
        <w:numPr>
          <w:ilvl w:val="0"/>
          <w:numId w:val="161"/>
        </w:numPr>
        <w:tabs>
          <w:tab w:val="clear" w:pos="1134"/>
          <w:tab w:val="left" w:pos="709" w:leader="none"/>
        </w:tabs>
        <w:bidi w:val="0"/>
        <w:spacing w:before="0" w:after="0"/>
        <w:ind w:hanging="283" w:left="709"/>
        <w:rPr/>
      </w:pPr>
      <w:r>
        <w:rPr>
          <w:rStyle w:val="SourceText"/>
        </w:rPr>
        <w:t xml:space="preserve">GET /api/v1/partners/vendors/:vendorId/products?limit=50 (rate hints; only when the user has vendors.read + purchases.read) </w:t>
      </w:r>
    </w:p>
    <w:p>
      <w:pPr>
        <w:pStyle w:val="BodyText"/>
        <w:numPr>
          <w:ilvl w:val="0"/>
          <w:numId w:val="161"/>
        </w:numPr>
        <w:tabs>
          <w:tab w:val="clear" w:pos="1134"/>
          <w:tab w:val="left" w:pos="709" w:leader="none"/>
        </w:tabs>
        <w:bidi w:val="0"/>
        <w:spacing w:before="0" w:after="0"/>
        <w:ind w:hanging="283" w:left="709"/>
        <w:rPr/>
      </w:pPr>
      <w:r>
        <w:rPr>
          <w:rStyle w:val="SourceText"/>
        </w:rPr>
        <w:t xml:space="preserve">GET /api/v1/catalog/products?page=1&amp;pageSize=20&amp;status=ACTIVE[&amp;search=] </w:t>
      </w:r>
    </w:p>
    <w:p>
      <w:pPr>
        <w:pStyle w:val="BodyText"/>
        <w:numPr>
          <w:ilvl w:val="0"/>
          <w:numId w:val="161"/>
        </w:numPr>
        <w:tabs>
          <w:tab w:val="clear" w:pos="1134"/>
          <w:tab w:val="left" w:pos="709" w:leader="none"/>
        </w:tabs>
        <w:bidi w:val="0"/>
        <w:ind w:hanging="283" w:left="709"/>
        <w:rPr/>
      </w:pPr>
      <w:r>
        <w:rPr>
          <w:rStyle w:val="SourceText"/>
        </w:rPr>
        <w:t xml:space="preserve">GET /api/v1/organizations/branches </w:t>
      </w:r>
    </w:p>
    <w:p>
      <w:pPr>
        <w:pStyle w:val="Heading4"/>
        <w:bidi w:val="0"/>
        <w:ind w:hanging="0" w:left="0" w:right="0"/>
        <w:rPr/>
      </w:pPr>
      <w:bookmarkStart w:id="190" w:name="screens_17"/>
      <w:bookmarkEnd w:id="190"/>
      <w:r>
        <w:rPr>
          <w:rStyle w:val="SourceText"/>
        </w:rPr>
        <w:t>Screens</w:t>
      </w:r>
    </w:p>
    <w:p>
      <w:pPr>
        <w:pStyle w:val="BodyText"/>
        <w:bidi w:val="0"/>
        <w:rPr/>
      </w:pPr>
      <w:r>
        <w:rPr>
          <w:rStyle w:val="SourceText"/>
        </w:rPr>
        <w:drawing>
          <wp:inline distT="0" distB="0" distL="0" distR="0">
            <wp:extent cx="6096000" cy="3381375"/>
            <wp:effectExtent l="0" t="0" r="0" b="0"/>
            <wp:docPr id="28" name="Image28" descr="Purchasing: KPI cards (open orders, awaiting bill, payables, purchases this month), header actions and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Purchasing: KPI cards (open orders, awaiting bill, payables, purchases this month), header actions and tabs"/>
                    <pic:cNvPicPr>
                      <a:picLocks noChangeAspect="1" noChangeArrowheads="1"/>
                    </pic:cNvPicPr>
                  </pic:nvPicPr>
                  <pic:blipFill>
                    <a:blip r:embed="rId30"/>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28 — Purchasing: KPI cards (open orders, awaiting bill, payables, purchases this month), header actions and tabs.</w:t>
      </w:r>
    </w:p>
    <w:p>
      <w:pPr>
        <w:pStyle w:val="BodyText"/>
        <w:bidi w:val="0"/>
        <w:rPr/>
      </w:pPr>
      <w:r>
        <w:rPr>
          <w:rStyle w:val="SourceText"/>
        </w:rPr>
        <w:drawing>
          <wp:inline distT="0" distB="0" distL="0" distR="0">
            <wp:extent cx="6096000" cy="3381375"/>
            <wp:effectExtent l="0" t="0" r="0" b="0"/>
            <wp:docPr id="29" name="Image29" descr="Reorder suggestions card: products below reorder level with suggested qua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Reorder suggestions card: products below reorder level with suggested quantities"/>
                    <pic:cNvPicPr>
                      <a:picLocks noChangeAspect="1" noChangeArrowheads="1"/>
                    </pic:cNvPicPr>
                  </pic:nvPicPr>
                  <pic:blipFill>
                    <a:blip r:embed="rId31"/>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29 — Reorder suggestions card: products below reorder level with suggested quantities.</w:t>
      </w:r>
    </w:p>
    <w:p>
      <w:pPr>
        <w:pStyle w:val="BodyText"/>
        <w:bidi w:val="0"/>
        <w:rPr/>
      </w:pPr>
      <w:r>
        <w:rPr>
          <w:rStyle w:val="SourceText"/>
        </w:rPr>
        <w:drawing>
          <wp:inline distT="0" distB="0" distL="0" distR="0">
            <wp:extent cx="6096000" cy="3381375"/>
            <wp:effectExtent l="0" t="0" r="0" b="0"/>
            <wp:docPr id="30" name="Image30" descr="New purchase order card: vendor, expected date and product lines; Create PO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New purchase order card: vendor, expected date and product lines; Create PO (draft)"/>
                    <pic:cNvPicPr>
                      <a:picLocks noChangeAspect="1" noChangeArrowheads="1"/>
                    </pic:cNvPicPr>
                  </pic:nvPicPr>
                  <pic:blipFill>
                    <a:blip r:embed="rId32"/>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30 — New purchase order card: vendor, expected date and product lines; Create PO (draft).</w:t>
      </w:r>
    </w:p>
    <w:p>
      <w:pPr>
        <w:pStyle w:val="BodyText"/>
        <w:bidi w:val="0"/>
        <w:rPr/>
      </w:pPr>
      <w:r>
        <w:rPr>
          <w:rStyle w:val="SourceText"/>
        </w:rPr>
        <w:drawing>
          <wp:inline distT="0" distB="0" distL="0" distR="0">
            <wp:extent cx="6096000" cy="3381375"/>
            <wp:effectExtent l="0" t="0" r="0" b="0"/>
            <wp:docPr id="31" name="Image31" descr="Purchasing › Purchase orders tab: vendor filter, Create draft PO and the order list with status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Purchasing › Purchase orders tab: vendor filter, Create draft PO and the order list with status filters"/>
                    <pic:cNvPicPr>
                      <a:picLocks noChangeAspect="1" noChangeArrowheads="1"/>
                    </pic:cNvPicPr>
                  </pic:nvPicPr>
                  <pic:blipFill>
                    <a:blip r:embed="rId33"/>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31 — Purchasing › Purchase orders tab: vendor filter, Create draft PO and the order list with status filters.</w:t>
      </w:r>
    </w:p>
    <w:p>
      <w:pPr>
        <w:pStyle w:val="BodyText"/>
        <w:bidi w:val="0"/>
        <w:rPr/>
      </w:pPr>
      <w:r>
        <w:rPr>
          <w:rStyle w:val="Strong"/>
        </w:rPr>
        <w:t>Other states of this screen (not pictured — how to reach them):</w:t>
      </w:r>
    </w:p>
    <w:p>
      <w:pPr>
        <w:pStyle w:val="BodyText"/>
        <w:numPr>
          <w:ilvl w:val="0"/>
          <w:numId w:val="162"/>
        </w:numPr>
        <w:tabs>
          <w:tab w:val="clear" w:pos="1134"/>
          <w:tab w:val="left" w:pos="709" w:leader="none"/>
        </w:tabs>
        <w:bidi w:val="0"/>
        <w:spacing w:before="0" w:after="0"/>
        <w:ind w:hanging="283" w:left="709"/>
        <w:rPr/>
      </w:pPr>
      <w:r>
        <w:rPr>
          <w:rStyle w:val="SourceText"/>
        </w:rPr>
        <w:t xml:space="preserve">New purchase order; leave a Qty blank and enter a rate above MRP, click </w:t>
      </w:r>
      <w:r>
        <w:rPr>
          <w:rStyle w:val="Strong"/>
        </w:rPr>
        <w:t>Create PO (draft)</w:t>
      </w:r>
      <w:r>
        <w:rPr>
          <w:rStyle w:val="SourceText"/>
        </w:rPr>
        <w:t xml:space="preserve"> to show </w:t>
      </w:r>
      <w:r>
        <w:rPr>
          <w:rStyle w:val="Emphasis"/>
        </w:rPr>
        <w:t>"Enter a quantity"</w:t>
      </w:r>
      <w:r>
        <w:rPr>
          <w:rStyle w:val="SourceText"/>
        </w:rPr>
        <w:t xml:space="preserve"> / </w:t>
      </w:r>
      <w:r>
        <w:rPr>
          <w:rStyle w:val="Emphasis"/>
        </w:rPr>
        <w:t>"Above MRP ₹X"</w:t>
      </w:r>
      <w:r>
        <w:rPr>
          <w:rStyle w:val="SourceText"/>
        </w:rPr>
        <w:t xml:space="preserve">. </w:t>
      </w:r>
    </w:p>
    <w:p>
      <w:pPr>
        <w:pStyle w:val="BodyText"/>
        <w:numPr>
          <w:ilvl w:val="0"/>
          <w:numId w:val="162"/>
        </w:numPr>
        <w:tabs>
          <w:tab w:val="clear" w:pos="1134"/>
          <w:tab w:val="left" w:pos="709" w:leader="none"/>
        </w:tabs>
        <w:bidi w:val="0"/>
        <w:ind w:hanging="283" w:left="709"/>
        <w:rPr/>
      </w:pPr>
      <w:r>
        <w:rPr>
          <w:rStyle w:val="SourceText"/>
        </w:rPr>
        <w:t xml:space="preserve">Click </w:t>
      </w:r>
      <w:r>
        <w:rPr>
          <w:rStyle w:val="Strong"/>
        </w:rPr>
        <w:t>Cancel</w:t>
      </w:r>
      <w:r>
        <w:rPr>
          <w:rStyle w:val="SourceText"/>
        </w:rPr>
        <w:t xml:space="preserve"> on a Draft PO to show the </w:t>
      </w:r>
      <w:r>
        <w:rPr>
          <w:rStyle w:val="Emphasis"/>
        </w:rPr>
        <w:t>"Cancel PO-…?"</w:t>
      </w:r>
      <w:r>
        <w:rPr>
          <w:rStyle w:val="SourceText"/>
        </w:rPr>
        <w:t xml:space="preserve"> dialog. </w:t>
      </w:r>
    </w:p>
    <w:p>
      <w:pPr>
        <w:pStyle w:val="Heading3"/>
        <w:bidi w:val="0"/>
        <w:ind w:hanging="0" w:left="0" w:right="0"/>
        <w:rPr/>
      </w:pPr>
      <w:bookmarkStart w:id="191" w:name="purchasing-goods-receipts-grn"/>
      <w:bookmarkEnd w:id="191"/>
      <w:r>
        <w:rPr>
          <w:rStyle w:val="SourceText"/>
        </w:rPr>
        <w:t>Purchasing — Goods receipts (GRN)</w:t>
      </w:r>
    </w:p>
    <w:p>
      <w:pPr>
        <w:pStyle w:val="BodyText"/>
        <w:numPr>
          <w:ilvl w:val="0"/>
          <w:numId w:val="163"/>
        </w:numPr>
        <w:tabs>
          <w:tab w:val="clear" w:pos="1134"/>
          <w:tab w:val="left" w:pos="709" w:leader="none"/>
        </w:tabs>
        <w:bidi w:val="0"/>
        <w:ind w:hanging="283" w:left="709"/>
        <w:rPr/>
      </w:pPr>
      <w:r>
        <w:rPr>
          <w:rStyle w:val="Strong"/>
        </w:rPr>
        <w:t>Route:</w:t>
      </w:r>
      <w:r>
        <w:rPr>
          <w:rStyle w:val="SourceText"/>
        </w:rPr>
        <w:t xml:space="preserve"> /purchasing?tab=receipts - </w:t>
      </w:r>
      <w:r>
        <w:rPr>
          <w:rStyle w:val="Strong"/>
        </w:rPr>
        <w:t>Menu:</w:t>
      </w:r>
      <w:r>
        <w:rPr>
          <w:rStyle w:val="SourceText"/>
        </w:rPr>
        <w:t xml:space="preserve"> Buy › Purchasing › Goods receipts tab - </w:t>
      </w:r>
      <w:r>
        <w:rPr>
          <w:rStyle w:val="Strong"/>
        </w:rPr>
        <w:t>Who can use it:</w:t>
      </w:r>
      <w:r>
        <w:rPr>
          <w:rStyle w:val="SourceText"/>
        </w:rPr>
        <w:t xml:space="preserve"> purchases.read to view; purchases.receive to receive goods (</w:t>
      </w:r>
      <w:r>
        <w:rPr>
          <w:rStyle w:val="Strong"/>
        </w:rPr>
        <w:t>Receive</w:t>
      </w:r>
      <w:r>
        <w:rPr>
          <w:rStyle w:val="SourceText"/>
        </w:rPr>
        <w:t xml:space="preserve">, </w:t>
      </w:r>
      <w:r>
        <w:rPr>
          <w:rStyle w:val="Strong"/>
        </w:rPr>
        <w:t>Receive without PO</w:t>
      </w:r>
      <w:r>
        <w:rPr>
          <w:rStyle w:val="SourceText"/>
        </w:rPr>
        <w:t xml:space="preserve">) and to </w:t>
      </w:r>
      <w:r>
        <w:rPr>
          <w:rStyle w:val="Strong"/>
        </w:rPr>
        <w:t>Post bill</w:t>
      </w:r>
      <w:r>
        <w:rPr>
          <w:rStyle w:val="SourceText"/>
        </w:rPr>
        <w:t xml:space="preserve">. Typically stores/purchase staff. </w:t>
      </w:r>
    </w:p>
    <w:p>
      <w:pPr>
        <w:pStyle w:val="Heading4"/>
        <w:bidi w:val="0"/>
        <w:ind w:hanging="0" w:left="0" w:right="0"/>
        <w:rPr/>
      </w:pPr>
      <w:bookmarkStart w:id="192" w:name="purpose_18"/>
      <w:bookmarkEnd w:id="192"/>
      <w:r>
        <w:rPr>
          <w:rStyle w:val="SourceText"/>
        </w:rPr>
        <w:t>Purpose</w:t>
      </w:r>
    </w:p>
    <w:p>
      <w:pPr>
        <w:pStyle w:val="BodyText"/>
        <w:bidi w:val="0"/>
        <w:rPr/>
      </w:pPr>
      <w:r>
        <w:rPr>
          <w:rStyle w:val="SourceText"/>
        </w:rPr>
        <w:t>A goods receipt (GRN) records what physically arrived: each product split into batches with batch number, expiry, quantity, free quantity, purchase rate and MRP. Posting a GRN creates or tops up batches and adds stock immediately; the payable and input GST are booked later by the supplier invoice.</w:t>
      </w:r>
    </w:p>
    <w:p>
      <w:pPr>
        <w:pStyle w:val="Heading4"/>
        <w:bidi w:val="0"/>
        <w:ind w:hanging="0" w:left="0" w:right="0"/>
        <w:rPr/>
      </w:pPr>
      <w:bookmarkStart w:id="193" w:name="screen-layout_18"/>
      <w:bookmarkEnd w:id="193"/>
      <w:r>
        <w:rPr>
          <w:rStyle w:val="SourceText"/>
        </w:rPr>
        <w:t>Screen layout</w:t>
      </w:r>
    </w:p>
    <w:p>
      <w:pPr>
        <w:pStyle w:val="BodyText"/>
        <w:numPr>
          <w:ilvl w:val="0"/>
          <w:numId w:val="164"/>
        </w:numPr>
        <w:tabs>
          <w:tab w:val="clear" w:pos="1134"/>
          <w:tab w:val="left" w:pos="709" w:leader="none"/>
        </w:tabs>
        <w:bidi w:val="0"/>
        <w:spacing w:before="0" w:after="0"/>
        <w:ind w:hanging="283" w:left="709"/>
        <w:rPr/>
      </w:pPr>
      <w:r>
        <w:rPr>
          <w:rStyle w:val="SourceText"/>
        </w:rPr>
        <w:t xml:space="preserve">Header, KPIs, tabs and shared vendor/search filters as on the Purchase orders tab. Search matches the </w:t>
      </w:r>
      <w:r>
        <w:rPr>
          <w:rStyle w:val="Strong"/>
        </w:rPr>
        <w:t>GRN number</w:t>
      </w:r>
      <w:r>
        <w:rPr>
          <w:rStyle w:val="SourceText"/>
        </w:rPr>
        <w:t xml:space="preserve">. </w:t>
      </w:r>
    </w:p>
    <w:p>
      <w:pPr>
        <w:pStyle w:val="BodyText"/>
        <w:numPr>
          <w:ilvl w:val="0"/>
          <w:numId w:val="164"/>
        </w:numPr>
        <w:tabs>
          <w:tab w:val="clear" w:pos="1134"/>
          <w:tab w:val="left" w:pos="709" w:leader="none"/>
        </w:tabs>
        <w:bidi w:val="0"/>
        <w:spacing w:before="0" w:after="0"/>
        <w:ind w:hanging="283" w:left="709"/>
        <w:rPr/>
      </w:pPr>
      <w:r>
        <w:rPr>
          <w:rStyle w:val="SourceText"/>
        </w:rPr>
        <w:t xml:space="preserve">List card </w:t>
      </w:r>
      <w:r>
        <w:rPr>
          <w:rStyle w:val="Strong"/>
        </w:rPr>
        <w:t>Goods receipts</w:t>
      </w:r>
      <w:r>
        <w:rPr>
          <w:rStyle w:val="SourceText"/>
        </w:rPr>
        <w:t xml:space="preserve"> with status chips </w:t>
      </w:r>
      <w:r>
        <w:rPr>
          <w:rStyle w:val="Strong"/>
        </w:rPr>
        <w:t>All</w:t>
      </w:r>
      <w:r>
        <w:rPr>
          <w:rStyle w:val="SourceText"/>
        </w:rPr>
        <w:t xml:space="preserve"> and </w:t>
      </w:r>
      <w:r>
        <w:rPr>
          <w:rStyle w:val="Strong"/>
        </w:rPr>
        <w:t>Awaiting bill</w:t>
      </w:r>
      <w:r>
        <w:rPr>
          <w:rStyle w:val="SourceText"/>
        </w:rPr>
        <w:t xml:space="preserve"> (GRNs with no supplier invoice). </w:t>
      </w:r>
    </w:p>
    <w:p>
      <w:pPr>
        <w:pStyle w:val="BodyText"/>
        <w:numPr>
          <w:ilvl w:val="0"/>
          <w:numId w:val="164"/>
        </w:numPr>
        <w:tabs>
          <w:tab w:val="clear" w:pos="1134"/>
          <w:tab w:val="left" w:pos="709" w:leader="none"/>
        </w:tabs>
        <w:bidi w:val="0"/>
        <w:ind w:hanging="283" w:left="709"/>
        <w:rPr/>
      </w:pPr>
      <w:r>
        <w:rPr>
          <w:rStyle w:val="Strong"/>
        </w:rPr>
        <w:t>Goods receipts table</w:t>
      </w:r>
      <w:r>
        <w:rPr>
          <w:rStyle w:val="SourceText"/>
        </w:rPr>
        <w:t xml:space="preserve"> (newest first, 20 per page): </w:t>
      </w:r>
    </w:p>
    <w:tbl>
      <w:tblPr>
        <w:tblW w:w="9600" w:type="dxa"/>
        <w:jc w:val="left"/>
        <w:tblInd w:w="28" w:type="dxa"/>
        <w:tblLayout w:type="fixed"/>
        <w:tblCellMar>
          <w:top w:w="28" w:type="dxa"/>
          <w:left w:w="28" w:type="dxa"/>
          <w:bottom w:w="28" w:type="dxa"/>
          <w:right w:w="28" w:type="dxa"/>
        </w:tblCellMar>
      </w:tblPr>
      <w:tblGrid>
        <w:gridCol w:w="790"/>
        <w:gridCol w:w="8810"/>
      </w:tblGrid>
      <w:tr>
        <w:trPr>
          <w:tblHeader w:val="true"/>
        </w:trPr>
        <w:tc>
          <w:tcPr>
            <w:tcW w:w="790" w:type="dxa"/>
            <w:tcBorders/>
            <w:vAlign w:val="center"/>
          </w:tcPr>
          <w:p>
            <w:pPr>
              <w:pStyle w:val="TableHeading"/>
              <w:suppressLineNumbers/>
              <w:shd w:fill="D9F7EF" w:val="clear"/>
              <w:bidi w:val="0"/>
              <w:spacing w:before="0" w:after="283"/>
              <w:jc w:val="center"/>
              <w:rPr/>
            </w:pPr>
            <w:r>
              <w:rPr/>
              <w:t>Column</w:t>
            </w:r>
          </w:p>
        </w:tc>
        <w:tc>
          <w:tcPr>
            <w:tcW w:w="8810" w:type="dxa"/>
            <w:tcBorders/>
            <w:vAlign w:val="center"/>
          </w:tcPr>
          <w:p>
            <w:pPr>
              <w:pStyle w:val="TableHeading"/>
              <w:suppressLineNumbers/>
              <w:shd w:fill="D9F7EF" w:val="clear"/>
              <w:bidi w:val="0"/>
              <w:spacing w:before="0" w:after="283"/>
              <w:jc w:val="center"/>
              <w:rPr/>
            </w:pPr>
            <w:r>
              <w:rPr/>
              <w:t>Meaning</w:t>
            </w:r>
          </w:p>
        </w:tc>
      </w:tr>
      <w:tr>
        <w:trPr/>
        <w:tc>
          <w:tcPr>
            <w:tcW w:w="790" w:type="dxa"/>
            <w:tcBorders/>
            <w:vAlign w:val="center"/>
          </w:tcPr>
          <w:p>
            <w:pPr>
              <w:pStyle w:val="TableContents"/>
              <w:bidi w:val="0"/>
              <w:spacing w:before="0" w:after="283"/>
              <w:rPr/>
            </w:pPr>
            <w:r>
              <w:rPr>
                <w:rStyle w:val="Strong"/>
              </w:rPr>
              <w:t>GRN</w:t>
            </w:r>
          </w:p>
        </w:tc>
        <w:tc>
          <w:tcPr>
            <w:tcW w:w="8810" w:type="dxa"/>
            <w:tcBorders/>
            <w:vAlign w:val="center"/>
          </w:tcPr>
          <w:p>
            <w:pPr>
              <w:pStyle w:val="TableContents"/>
              <w:bidi w:val="0"/>
              <w:spacing w:before="0" w:after="283"/>
              <w:rPr/>
            </w:pPr>
            <w:r>
              <w:rPr/>
              <w:t xml:space="preserve">GRN number; below it the received date and the PO number, or </w:t>
            </w:r>
            <w:r>
              <w:rPr>
                <w:rStyle w:val="Emphasis"/>
              </w:rPr>
              <w:t>"· direct"</w:t>
            </w:r>
            <w:r>
              <w:rPr/>
              <w:t xml:space="preserve"> for receipts without a PO.</w:t>
            </w:r>
          </w:p>
        </w:tc>
      </w:tr>
      <w:tr>
        <w:trPr/>
        <w:tc>
          <w:tcPr>
            <w:tcW w:w="790" w:type="dxa"/>
            <w:tcBorders/>
            <w:vAlign w:val="center"/>
          </w:tcPr>
          <w:p>
            <w:pPr>
              <w:pStyle w:val="TableContents"/>
              <w:bidi w:val="0"/>
              <w:spacing w:before="0" w:after="283"/>
              <w:rPr/>
            </w:pPr>
            <w:r>
              <w:rPr>
                <w:rStyle w:val="Strong"/>
              </w:rPr>
              <w:t>Vendor</w:t>
            </w:r>
          </w:p>
        </w:tc>
        <w:tc>
          <w:tcPr>
            <w:tcW w:w="8810" w:type="dxa"/>
            <w:tcBorders/>
            <w:vAlign w:val="center"/>
          </w:tcPr>
          <w:p>
            <w:pPr>
              <w:pStyle w:val="TableContents"/>
              <w:bidi w:val="0"/>
              <w:spacing w:before="0" w:after="283"/>
              <w:rPr/>
            </w:pPr>
            <w:r>
              <w:rPr/>
              <w:t>Vendor legal name.</w:t>
            </w:r>
          </w:p>
        </w:tc>
      </w:tr>
      <w:tr>
        <w:trPr/>
        <w:tc>
          <w:tcPr>
            <w:tcW w:w="790" w:type="dxa"/>
            <w:tcBorders/>
            <w:vAlign w:val="center"/>
          </w:tcPr>
          <w:p>
            <w:pPr>
              <w:pStyle w:val="TableContents"/>
              <w:bidi w:val="0"/>
              <w:spacing w:before="0" w:after="283"/>
              <w:rPr/>
            </w:pPr>
            <w:r>
              <w:rPr>
                <w:rStyle w:val="Strong"/>
              </w:rPr>
              <w:t>Batches</w:t>
            </w:r>
          </w:p>
        </w:tc>
        <w:tc>
          <w:tcPr>
            <w:tcW w:w="8810" w:type="dxa"/>
            <w:tcBorders/>
            <w:vAlign w:val="center"/>
          </w:tcPr>
          <w:p>
            <w:pPr>
              <w:pStyle w:val="TableContents"/>
              <w:bidi w:val="0"/>
              <w:spacing w:before="0" w:after="283"/>
              <w:rPr/>
            </w:pPr>
            <w:r>
              <w:rPr/>
              <w:t xml:space="preserve">One line per batch: </w:t>
            </w:r>
            <w:r>
              <w:rPr>
                <w:rStyle w:val="Emphasis"/>
              </w:rPr>
              <w:t>"Product · BATCH · exp &lt;date&gt; · qty"</w:t>
            </w:r>
            <w:r>
              <w:rPr/>
              <w:t xml:space="preserve"> plus </w:t>
            </w:r>
            <w:r>
              <w:rPr>
                <w:rStyle w:val="Emphasis"/>
              </w:rPr>
              <w:t>" + N free"</w:t>
            </w:r>
            <w:r>
              <w:rPr/>
              <w:t xml:space="preserve"> when free qty &gt; 0. The expiry turns amber when fewer than 180 days remain.</w:t>
            </w:r>
          </w:p>
        </w:tc>
      </w:tr>
      <w:tr>
        <w:trPr/>
        <w:tc>
          <w:tcPr>
            <w:tcW w:w="790" w:type="dxa"/>
            <w:tcBorders/>
            <w:vAlign w:val="center"/>
          </w:tcPr>
          <w:p>
            <w:pPr>
              <w:pStyle w:val="TableContents"/>
              <w:bidi w:val="0"/>
              <w:spacing w:before="0" w:after="283"/>
              <w:rPr/>
            </w:pPr>
            <w:r>
              <w:rPr>
                <w:rStyle w:val="Strong"/>
              </w:rPr>
              <w:t>Billing</w:t>
            </w:r>
          </w:p>
        </w:tc>
        <w:tc>
          <w:tcPr>
            <w:tcW w:w="8810" w:type="dxa"/>
            <w:tcBorders/>
            <w:vAlign w:val="center"/>
          </w:tcPr>
          <w:p>
            <w:pPr>
              <w:pStyle w:val="TableContents"/>
              <w:bidi w:val="0"/>
              <w:spacing w:before="0" w:after="283"/>
              <w:rPr/>
            </w:pPr>
            <w:r>
              <w:rPr/>
              <w:t xml:space="preserve">Green </w:t>
            </w:r>
            <w:r>
              <w:rPr>
                <w:rStyle w:val="Emphasis"/>
              </w:rPr>
              <w:t>"Billed · &lt;invoice no.&gt;"</w:t>
            </w:r>
            <w:r>
              <w:rPr/>
              <w:t xml:space="preserve"> or amber </w:t>
            </w:r>
            <w:r>
              <w:rPr>
                <w:rStyle w:val="Emphasis"/>
              </w:rPr>
              <w:t>"Awaiting bill"</w:t>
            </w:r>
            <w:r>
              <w:rPr/>
              <w:t>.</w:t>
            </w:r>
          </w:p>
        </w:tc>
      </w:tr>
      <w:tr>
        <w:trPr/>
        <w:tc>
          <w:tcPr>
            <w:tcW w:w="790" w:type="dxa"/>
            <w:tcBorders/>
            <w:vAlign w:val="center"/>
          </w:tcPr>
          <w:p>
            <w:pPr>
              <w:pStyle w:val="TableContents"/>
              <w:bidi w:val="0"/>
              <w:spacing w:before="0" w:after="283"/>
              <w:rPr/>
            </w:pPr>
            <w:r>
              <w:rPr/>
              <w:t>(actions)</w:t>
            </w:r>
          </w:p>
        </w:tc>
        <w:tc>
          <w:tcPr>
            <w:tcW w:w="8810" w:type="dxa"/>
            <w:tcBorders/>
            <w:vAlign w:val="center"/>
          </w:tcPr>
          <w:p>
            <w:pPr>
              <w:pStyle w:val="TableContents"/>
              <w:bidi w:val="0"/>
              <w:spacing w:before="0" w:after="283"/>
              <w:rPr/>
            </w:pPr>
            <w:r>
              <w:rPr>
                <w:rStyle w:val="Strong"/>
              </w:rPr>
              <w:t>Post bill</w:t>
            </w:r>
            <w:r>
              <w:rPr/>
              <w:t xml:space="preserve"> — only when not yet billed and the user has </w:t>
            </w:r>
            <w:r>
              <w:rPr>
                <w:rStyle w:val="SourceText"/>
              </w:rPr>
              <w:t>purchases.receive</w:t>
            </w:r>
            <w:r>
              <w:rPr/>
              <w:t>; opens the supplier-invoice drawer pre-filled from this GRN.</w:t>
            </w:r>
          </w:p>
        </w:tc>
      </w:tr>
    </w:tbl>
    <w:p>
      <w:pPr>
        <w:pStyle w:val="BodyText"/>
        <w:numPr>
          <w:ilvl w:val="0"/>
          <w:numId w:val="165"/>
        </w:numPr>
        <w:tabs>
          <w:tab w:val="clear" w:pos="1134"/>
          <w:tab w:val="left" w:pos="709" w:leader="none"/>
        </w:tabs>
        <w:bidi w:val="0"/>
        <w:ind w:hanging="283" w:left="709"/>
        <w:rPr/>
      </w:pPr>
      <w:r>
        <w:rPr>
          <w:rStyle w:val="SourceText"/>
        </w:rPr>
        <w:t xml:space="preserve">Pagination label </w:t>
      </w:r>
      <w:r>
        <w:rPr>
          <w:rStyle w:val="Emphasis"/>
        </w:rPr>
        <w:t>"receipts"</w:t>
      </w:r>
      <w:r>
        <w:rPr>
          <w:rStyle w:val="SourceText"/>
        </w:rPr>
        <w:t xml:space="preserve">. </w:t>
      </w:r>
    </w:p>
    <w:p>
      <w:pPr>
        <w:pStyle w:val="BodyText"/>
        <w:bidi w:val="0"/>
        <w:rPr/>
      </w:pPr>
      <w:r>
        <w:rPr>
          <w:rStyle w:val="Strong"/>
        </w:rPr>
        <w:t>Receive goods drawer</w:t>
      </w:r>
      <w:r>
        <w:rPr>
          <w:rStyle w:val="SourceText"/>
        </w:rPr>
        <w:t xml:space="preserve"> (opened from a PO's </w:t>
      </w:r>
      <w:r>
        <w:rPr>
          <w:rStyle w:val="Strong"/>
        </w:rPr>
        <w:t>Receive</w:t>
      </w:r>
      <w:r>
        <w:rPr>
          <w:rStyle w:val="SourceText"/>
        </w:rPr>
        <w:t xml:space="preserve"> or the header's </w:t>
      </w:r>
      <w:r>
        <w:rPr>
          <w:rStyle w:val="Strong"/>
        </w:rPr>
        <w:t>Receive without PO</w:t>
      </w:r>
      <w:r>
        <w:rPr>
          <w:rStyle w:val="SourceText"/>
        </w:rPr>
        <w:t xml:space="preserve">) - Title </w:t>
      </w:r>
      <w:r>
        <w:rPr>
          <w:rStyle w:val="Strong"/>
        </w:rPr>
        <w:t>Receive goods · &lt;PO&gt;</w:t>
      </w:r>
      <w:r>
        <w:rPr>
          <w:rStyle w:val="SourceText"/>
        </w:rPr>
        <w:t xml:space="preserve"> or </w:t>
      </w:r>
      <w:r>
        <w:rPr>
          <w:rStyle w:val="Strong"/>
        </w:rPr>
        <w:t>Receive goods (direct)</w:t>
      </w:r>
      <w:r>
        <w:rPr>
          <w:rStyle w:val="SourceText"/>
        </w:rPr>
        <w:t xml:space="preserve">; subtitle </w:t>
      </w:r>
      <w:r>
        <w:rPr>
          <w:rStyle w:val="Emphasis"/>
        </w:rPr>
        <w:t>"Capture each batch with expiry and MRP. Split a line into several batches if the supplier shipped more than one."</w:t>
      </w:r>
      <w:r>
        <w:rPr>
          <w:rStyle w:val="SourceText"/>
        </w:rPr>
        <w:t xml:space="preserve"> - Top row: </w:t>
      </w:r>
      <w:r>
        <w:rPr>
          <w:rStyle w:val="Strong"/>
        </w:rPr>
        <w:t>Vendor</w:t>
      </w:r>
      <w:r>
        <w:rPr>
          <w:rStyle w:val="SourceText"/>
        </w:rPr>
        <w:t xml:space="preserve"> (locked when receiving against a PO), </w:t>
      </w:r>
      <w:r>
        <w:rPr>
          <w:rStyle w:val="Strong"/>
        </w:rPr>
        <w:t>Receive into</w:t>
      </w:r>
      <w:r>
        <w:rPr>
          <w:rStyle w:val="SourceText"/>
        </w:rPr>
        <w:t xml:space="preserve"> (warehouse), </w:t>
      </w:r>
      <w:r>
        <w:rPr>
          <w:rStyle w:val="Strong"/>
        </w:rPr>
        <w:t>Notes</w:t>
      </w:r>
      <w:r>
        <w:rPr>
          <w:rStyle w:val="SourceText"/>
        </w:rPr>
        <w:t xml:space="preserve">. - </w:t>
      </w:r>
      <w:r>
        <w:rPr>
          <w:rStyle w:val="Strong"/>
        </w:rPr>
        <w:t>Add product</w:t>
      </w:r>
      <w:r>
        <w:rPr>
          <w:rStyle w:val="SourceText"/>
        </w:rPr>
        <w:t xml:space="preserve"> picker (direct receipts only). - Column header row: </w:t>
      </w:r>
      <w:r>
        <w:rPr>
          <w:rStyle w:val="Strong"/>
        </w:rPr>
        <w:t>Batch no.</w:t>
      </w:r>
      <w:r>
        <w:rPr>
          <w:rStyle w:val="SourceText"/>
        </w:rPr>
        <w:t xml:space="preserve"> · </w:t>
      </w:r>
      <w:r>
        <w:rPr>
          <w:rStyle w:val="Strong"/>
        </w:rPr>
        <w:t>Expiry</w:t>
      </w:r>
      <w:r>
        <w:rPr>
          <w:rStyle w:val="SourceText"/>
        </w:rPr>
        <w:t xml:space="preserve"> · </w:t>
      </w:r>
      <w:r>
        <w:rPr>
          <w:rStyle w:val="Strong"/>
        </w:rPr>
        <w:t>Mfg date</w:t>
      </w:r>
      <w:r>
        <w:rPr>
          <w:rStyle w:val="SourceText"/>
        </w:rPr>
        <w:t xml:space="preserve"> · </w:t>
      </w:r>
      <w:r>
        <w:rPr>
          <w:rStyle w:val="Strong"/>
        </w:rPr>
        <w:t>Qty</w:t>
      </w:r>
      <w:r>
        <w:rPr>
          <w:rStyle w:val="SourceText"/>
        </w:rPr>
        <w:t xml:space="preserve"> · </w:t>
      </w:r>
      <w:r>
        <w:rPr>
          <w:rStyle w:val="Strong"/>
        </w:rPr>
        <w:t>Free</w:t>
      </w:r>
      <w:r>
        <w:rPr>
          <w:rStyle w:val="SourceText"/>
        </w:rPr>
        <w:t xml:space="preserve"> · </w:t>
      </w:r>
      <w:r>
        <w:rPr>
          <w:rStyle w:val="Strong"/>
        </w:rPr>
        <w:t>Rate ₹</w:t>
      </w:r>
      <w:r>
        <w:rPr>
          <w:rStyle w:val="SourceText"/>
        </w:rPr>
        <w:t xml:space="preserve"> · </w:t>
      </w:r>
      <w:r>
        <w:rPr>
          <w:rStyle w:val="Strong"/>
        </w:rPr>
        <w:t>MRP ₹</w:t>
      </w:r>
      <w:r>
        <w:rPr>
          <w:rStyle w:val="SourceText"/>
        </w:rPr>
        <w:t xml:space="preserve">. - One group per product (per PO line). Group header: product name and SKU; for PO receipts </w:t>
      </w:r>
      <w:r>
        <w:rPr>
          <w:rStyle w:val="Emphasis"/>
        </w:rPr>
        <w:t>"Ordered X · received Y · receiving Z of R open"</w:t>
      </w:r>
      <w:r>
        <w:rPr>
          <w:rStyle w:val="SourceText"/>
        </w:rPr>
        <w:t xml:space="preserve"> with </w:t>
      </w:r>
      <w:r>
        <w:rPr>
          <w:rStyle w:val="Emphasis"/>
        </w:rPr>
        <w:t>" (partial)"</w:t>
      </w:r>
      <w:r>
        <w:rPr>
          <w:rStyle w:val="SourceText"/>
        </w:rPr>
        <w:t xml:space="preserve"> when receiving less (amber) and red when receiving more; the last-rate hint; </w:t>
      </w:r>
      <w:r>
        <w:rPr>
          <w:rStyle w:val="Strong"/>
        </w:rPr>
        <w:t>+ Batch</w:t>
      </w:r>
      <w:r>
        <w:rPr>
          <w:rStyle w:val="SourceText"/>
        </w:rPr>
        <w:t xml:space="preserve"> to add another batch row for the same product. - Each batch row: Batch no., Expiry, Mfg date, Qty, Free, Rate, MRP and a remove (×) button. Errors appear in red under the row; a short-expiry warning appears in amber. - Footer: </w:t>
      </w:r>
      <w:r>
        <w:rPr>
          <w:rStyle w:val="Emphasis"/>
        </w:rPr>
        <w:t>"Receipt value at purchase rate (excl. GST)"</w:t>
      </w:r>
      <w:r>
        <w:rPr>
          <w:rStyle w:val="SourceText"/>
        </w:rPr>
        <w:t xml:space="preserve"> = Σ (qty × rate) (free qty not valued). Buttons </w:t>
      </w:r>
      <w:r>
        <w:rPr>
          <w:rStyle w:val="Strong"/>
        </w:rPr>
        <w:t>Post goods receipt</w:t>
      </w:r>
      <w:r>
        <w:rPr>
          <w:rStyle w:val="SourceText"/>
        </w:rPr>
        <w:t xml:space="preserve"> (</w:t>
      </w:r>
      <w:r>
        <w:rPr>
          <w:rStyle w:val="Strong"/>
        </w:rPr>
        <w:t>Posting…</w:t>
      </w:r>
      <w:r>
        <w:rPr>
          <w:rStyle w:val="SourceText"/>
        </w:rPr>
        <w:t xml:space="preserve">) and </w:t>
      </w:r>
      <w:r>
        <w:rPr>
          <w:rStyle w:val="Strong"/>
        </w:rPr>
        <w:t>Cancel</w:t>
      </w:r>
      <w:r>
        <w:rPr>
          <w:rStyle w:val="SourceText"/>
        </w:rPr>
        <w:t>.</w:t>
      </w:r>
    </w:p>
    <w:p>
      <w:pPr>
        <w:pStyle w:val="Heading4"/>
        <w:bidi w:val="0"/>
        <w:ind w:hanging="0" w:left="0" w:right="0"/>
        <w:rPr/>
      </w:pPr>
      <w:bookmarkStart w:id="194" w:name="how-to_18"/>
      <w:bookmarkEnd w:id="194"/>
      <w:r>
        <w:rPr>
          <w:rStyle w:val="SourceText"/>
        </w:rPr>
        <w:t>How to …</w:t>
      </w:r>
    </w:p>
    <w:p>
      <w:pPr>
        <w:pStyle w:val="BodyText"/>
        <w:bidi w:val="0"/>
        <w:rPr/>
      </w:pPr>
      <w:r>
        <w:rPr>
          <w:rStyle w:val="Strong"/>
        </w:rPr>
        <w:t>Receive against a PO</w:t>
      </w:r>
      <w:r>
        <w:rPr>
          <w:rStyle w:val="SourceText"/>
        </w:rPr>
        <w:t xml:space="preserve"> 1. On </w:t>
      </w:r>
      <w:r>
        <w:rPr>
          <w:rStyle w:val="Strong"/>
        </w:rPr>
        <w:t>Purchase orders</w:t>
      </w:r>
      <w:r>
        <w:rPr>
          <w:rStyle w:val="SourceText"/>
        </w:rPr>
        <w:t xml:space="preserve">, click </w:t>
      </w:r>
      <w:r>
        <w:rPr>
          <w:rStyle w:val="Strong"/>
        </w:rPr>
        <w:t>Receive</w:t>
      </w:r>
      <w:r>
        <w:rPr>
          <w:rStyle w:val="SourceText"/>
        </w:rPr>
        <w:t xml:space="preserve"> on a Sent, Confirmed or Partially received PO. 2. Check </w:t>
      </w:r>
      <w:r>
        <w:rPr>
          <w:rStyle w:val="Strong"/>
        </w:rPr>
        <w:t>Receive into</w:t>
      </w:r>
      <w:r>
        <w:rPr>
          <w:rStyle w:val="SourceText"/>
        </w:rPr>
        <w:t xml:space="preserve"> (defaults to the first warehouse) and add </w:t>
      </w:r>
      <w:r>
        <w:rPr>
          <w:rStyle w:val="Strong"/>
        </w:rPr>
        <w:t>Notes</w:t>
      </w:r>
      <w:r>
        <w:rPr>
          <w:rStyle w:val="SourceText"/>
        </w:rPr>
        <w:t xml:space="preserve"> (challan / e-way bill) if useful. 3. Each open PO line is pre-filled with the remaining quantity, the PO rate and the product MRP. Enter the </w:t>
      </w:r>
      <w:r>
        <w:rPr>
          <w:rStyle w:val="Strong"/>
        </w:rPr>
        <w:t>Batch no.</w:t>
      </w:r>
      <w:r>
        <w:rPr>
          <w:rStyle w:val="SourceText"/>
        </w:rPr>
        <w:t xml:space="preserve"> and </w:t>
      </w:r>
      <w:r>
        <w:rPr>
          <w:rStyle w:val="Strong"/>
        </w:rPr>
        <w:t>Expiry</w:t>
      </w:r>
      <w:r>
        <w:rPr>
          <w:rStyle w:val="SourceText"/>
        </w:rPr>
        <w:t xml:space="preserve"> (and optionally </w:t>
      </w:r>
      <w:r>
        <w:rPr>
          <w:rStyle w:val="Strong"/>
        </w:rPr>
        <w:t>Mfg date</w:t>
      </w:r>
      <w:r>
        <w:rPr>
          <w:rStyle w:val="SourceText"/>
        </w:rPr>
        <w:t xml:space="preserve">) printed on the pack. 4. If the supplier sent the line in more than one batch, click </w:t>
      </w:r>
      <w:r>
        <w:rPr>
          <w:rStyle w:val="Strong"/>
        </w:rPr>
        <w:t>+ Batch</w:t>
      </w:r>
      <w:r>
        <w:rPr>
          <w:rStyle w:val="SourceText"/>
        </w:rPr>
        <w:t xml:space="preserve"> and split the quantity. Receiving less than open is allowed (partial); receiving more is blocked. 5. Enter any scheme </w:t>
      </w:r>
      <w:r>
        <w:rPr>
          <w:rStyle w:val="Strong"/>
        </w:rPr>
        <w:t>Free</w:t>
      </w:r>
      <w:r>
        <w:rPr>
          <w:rStyle w:val="SourceText"/>
        </w:rPr>
        <w:t xml:space="preserve"> quantity. 6. Click </w:t>
      </w:r>
      <w:r>
        <w:rPr>
          <w:rStyle w:val="Strong"/>
        </w:rPr>
        <w:t>Post goods receipt</w:t>
      </w:r>
      <w:r>
        <w:rPr>
          <w:rStyle w:val="SourceText"/>
        </w:rPr>
        <w:t xml:space="preserve">. The PO moves to </w:t>
      </w:r>
      <w:r>
        <w:rPr>
          <w:rStyle w:val="Emphasis"/>
        </w:rPr>
        <w:t>Partially received</w:t>
      </w:r>
      <w:r>
        <w:rPr>
          <w:rStyle w:val="SourceText"/>
        </w:rPr>
        <w:t xml:space="preserve"> or </w:t>
      </w:r>
      <w:r>
        <w:rPr>
          <w:rStyle w:val="Emphasis"/>
        </w:rPr>
        <w:t>Received</w:t>
      </w:r>
      <w:r>
        <w:rPr>
          <w:rStyle w:val="SourceText"/>
        </w:rPr>
        <w:t>.</w:t>
      </w:r>
    </w:p>
    <w:p>
      <w:pPr>
        <w:pStyle w:val="BodyText"/>
        <w:bidi w:val="0"/>
        <w:rPr/>
      </w:pPr>
      <w:r>
        <w:rPr>
          <w:rStyle w:val="Strong"/>
        </w:rPr>
        <w:t>Receive without a PO</w:t>
      </w:r>
      <w:r>
        <w:rPr>
          <w:rStyle w:val="SourceText"/>
        </w:rPr>
        <w:t xml:space="preserve"> 1. Click </w:t>
      </w:r>
      <w:r>
        <w:rPr>
          <w:rStyle w:val="Strong"/>
        </w:rPr>
        <w:t>Receive without PO</w:t>
      </w:r>
      <w:r>
        <w:rPr>
          <w:rStyle w:val="SourceText"/>
        </w:rPr>
        <w:t xml:space="preserve"> in the header. 2. Select the </w:t>
      </w:r>
      <w:r>
        <w:rPr>
          <w:rStyle w:val="Strong"/>
        </w:rPr>
        <w:t>Vendor</w:t>
      </w:r>
      <w:r>
        <w:rPr>
          <w:rStyle w:val="SourceText"/>
        </w:rPr>
        <w:t xml:space="preserve"> and </w:t>
      </w:r>
      <w:r>
        <w:rPr>
          <w:rStyle w:val="Strong"/>
        </w:rPr>
        <w:t>Receive into</w:t>
      </w:r>
      <w:r>
        <w:rPr>
          <w:rStyle w:val="SourceText"/>
        </w:rPr>
        <w:t xml:space="preserve"> warehouse. 3. Use </w:t>
      </w:r>
      <w:r>
        <w:rPr>
          <w:rStyle w:val="Strong"/>
        </w:rPr>
        <w:t>Add product</w:t>
      </w:r>
      <w:r>
        <w:rPr>
          <w:rStyle w:val="SourceText"/>
        </w:rPr>
        <w:t xml:space="preserve"> for each product (the same product can be added more than once, or use </w:t>
      </w:r>
      <w:r>
        <w:rPr>
          <w:rStyle w:val="Strong"/>
        </w:rPr>
        <w:t>+ Batch</w:t>
      </w:r>
      <w:r>
        <w:rPr>
          <w:rStyle w:val="SourceText"/>
        </w:rPr>
        <w:t xml:space="preserve">). Rate pre-fills from the last rate to this vendor, else the product purchase price; MRP from the product. 4. Fill batch details and click </w:t>
      </w:r>
      <w:r>
        <w:rPr>
          <w:rStyle w:val="Strong"/>
        </w:rPr>
        <w:t>Post goods receipt</w:t>
      </w:r>
      <w:r>
        <w:rPr>
          <w:rStyle w:val="SourceText"/>
        </w:rPr>
        <w:t>.</w:t>
      </w:r>
    </w:p>
    <w:p>
      <w:pPr>
        <w:pStyle w:val="BodyText"/>
        <w:bidi w:val="0"/>
        <w:rPr/>
      </w:pPr>
      <w:r>
        <w:rPr>
          <w:rStyle w:val="Strong"/>
        </w:rPr>
        <w:t>Bill a receipt</w:t>
      </w:r>
      <w:r>
        <w:rPr>
          <w:rStyle w:val="SourceText"/>
        </w:rPr>
        <w:t xml:space="preserve"> — click </w:t>
      </w:r>
      <w:r>
        <w:rPr>
          <w:rStyle w:val="Strong"/>
        </w:rPr>
        <w:t>Post bill</w:t>
      </w:r>
      <w:r>
        <w:rPr>
          <w:rStyle w:val="SourceText"/>
        </w:rPr>
        <w:t xml:space="preserve"> on an </w:t>
      </w:r>
      <w:r>
        <w:rPr>
          <w:rStyle w:val="Emphasis"/>
        </w:rPr>
        <w:t>Awaiting bill</w:t>
      </w:r>
      <w:r>
        <w:rPr>
          <w:rStyle w:val="SourceText"/>
        </w:rPr>
        <w:t xml:space="preserve"> row (see </w:t>
      </w:r>
      <w:r>
        <w:rPr>
          <w:rStyle w:val="Emphasis"/>
        </w:rPr>
        <w:t>Supplier invoices</w:t>
      </w:r>
      <w:r>
        <w:rPr>
          <w:rStyle w:val="SourceText"/>
        </w:rPr>
        <w:t>).</w:t>
      </w:r>
    </w:p>
    <w:p>
      <w:pPr>
        <w:pStyle w:val="Heading4"/>
        <w:bidi w:val="0"/>
        <w:ind w:hanging="0" w:left="0" w:right="0"/>
        <w:rPr/>
      </w:pPr>
      <w:bookmarkStart w:id="195" w:name="form-fields_18"/>
      <w:bookmarkEnd w:id="195"/>
      <w:r>
        <w:rPr>
          <w:rStyle w:val="SourceText"/>
        </w:rPr>
        <w:t>Form fields</w:t>
      </w:r>
    </w:p>
    <w:p>
      <w:pPr>
        <w:pStyle w:val="BodyText"/>
        <w:bidi w:val="0"/>
        <w:rPr/>
      </w:pPr>
      <w:r>
        <w:rPr>
          <w:rStyle w:val="Strong"/>
        </w:rPr>
        <w:t>Receive goods drawer</w:t>
      </w:r>
    </w:p>
    <w:tbl>
      <w:tblPr>
        <w:tblW w:w="9600" w:type="dxa"/>
        <w:jc w:val="left"/>
        <w:tblInd w:w="28" w:type="dxa"/>
        <w:tblLayout w:type="fixed"/>
        <w:tblCellMar>
          <w:top w:w="28" w:type="dxa"/>
          <w:left w:w="28" w:type="dxa"/>
          <w:bottom w:w="28" w:type="dxa"/>
          <w:right w:w="28" w:type="dxa"/>
        </w:tblCellMar>
      </w:tblPr>
      <w:tblGrid>
        <w:gridCol w:w="789"/>
        <w:gridCol w:w="1363"/>
        <w:gridCol w:w="939"/>
        <w:gridCol w:w="4833"/>
        <w:gridCol w:w="1676"/>
      </w:tblGrid>
      <w:tr>
        <w:trPr>
          <w:tblHeader w:val="true"/>
        </w:trPr>
        <w:tc>
          <w:tcPr>
            <w:tcW w:w="789" w:type="dxa"/>
            <w:tcBorders/>
            <w:vAlign w:val="center"/>
          </w:tcPr>
          <w:p>
            <w:pPr>
              <w:pStyle w:val="TableHeading"/>
              <w:suppressLineNumbers/>
              <w:shd w:fill="D9F7EF" w:val="clear"/>
              <w:bidi w:val="0"/>
              <w:spacing w:before="0" w:after="283"/>
              <w:jc w:val="center"/>
              <w:rPr/>
            </w:pPr>
            <w:r>
              <w:rPr/>
              <w:t>Field</w:t>
            </w:r>
          </w:p>
        </w:tc>
        <w:tc>
          <w:tcPr>
            <w:tcW w:w="1363" w:type="dxa"/>
            <w:tcBorders/>
            <w:vAlign w:val="center"/>
          </w:tcPr>
          <w:p>
            <w:pPr>
              <w:pStyle w:val="TableHeading"/>
              <w:suppressLineNumbers/>
              <w:shd w:fill="D9F7EF" w:val="clear"/>
              <w:bidi w:val="0"/>
              <w:spacing w:before="0" w:after="283"/>
              <w:jc w:val="center"/>
              <w:rPr/>
            </w:pPr>
            <w:r>
              <w:rPr/>
              <w:t>Type</w:t>
            </w:r>
          </w:p>
        </w:tc>
        <w:tc>
          <w:tcPr>
            <w:tcW w:w="939" w:type="dxa"/>
            <w:tcBorders/>
            <w:vAlign w:val="center"/>
          </w:tcPr>
          <w:p>
            <w:pPr>
              <w:pStyle w:val="TableHeading"/>
              <w:suppressLineNumbers/>
              <w:shd w:fill="D9F7EF" w:val="clear"/>
              <w:bidi w:val="0"/>
              <w:spacing w:before="0" w:after="283"/>
              <w:jc w:val="center"/>
              <w:rPr/>
            </w:pPr>
            <w:r>
              <w:rPr/>
              <w:t>Required</w:t>
            </w:r>
          </w:p>
        </w:tc>
        <w:tc>
          <w:tcPr>
            <w:tcW w:w="4833" w:type="dxa"/>
            <w:tcBorders/>
            <w:vAlign w:val="center"/>
          </w:tcPr>
          <w:p>
            <w:pPr>
              <w:pStyle w:val="TableHeading"/>
              <w:suppressLineNumbers/>
              <w:shd w:fill="D9F7EF" w:val="clear"/>
              <w:bidi w:val="0"/>
              <w:spacing w:before="0" w:after="283"/>
              <w:jc w:val="center"/>
              <w:rPr/>
            </w:pPr>
            <w:r>
              <w:rPr/>
              <w:t>Rules / validation</w:t>
            </w:r>
          </w:p>
        </w:tc>
        <w:tc>
          <w:tcPr>
            <w:tcW w:w="1676" w:type="dxa"/>
            <w:tcBorders/>
            <w:vAlign w:val="center"/>
          </w:tcPr>
          <w:p>
            <w:pPr>
              <w:pStyle w:val="TableHeading"/>
              <w:suppressLineNumbers/>
              <w:shd w:fill="D9F7EF" w:val="clear"/>
              <w:bidi w:val="0"/>
              <w:spacing w:before="0" w:after="283"/>
              <w:jc w:val="center"/>
              <w:rPr/>
            </w:pPr>
            <w:r>
              <w:rPr/>
              <w:t>Notes</w:t>
            </w:r>
          </w:p>
        </w:tc>
      </w:tr>
      <w:tr>
        <w:trPr/>
        <w:tc>
          <w:tcPr>
            <w:tcW w:w="789" w:type="dxa"/>
            <w:tcBorders/>
            <w:vAlign w:val="center"/>
          </w:tcPr>
          <w:p>
            <w:pPr>
              <w:pStyle w:val="TableContents"/>
              <w:bidi w:val="0"/>
              <w:spacing w:before="0" w:after="283"/>
              <w:rPr/>
            </w:pPr>
            <w:r>
              <w:rPr/>
              <w:t>Vendor</w:t>
            </w:r>
          </w:p>
        </w:tc>
        <w:tc>
          <w:tcPr>
            <w:tcW w:w="1363" w:type="dxa"/>
            <w:tcBorders/>
            <w:vAlign w:val="center"/>
          </w:tcPr>
          <w:p>
            <w:pPr>
              <w:pStyle w:val="TableContents"/>
              <w:bidi w:val="0"/>
              <w:spacing w:before="0" w:after="283"/>
              <w:rPr/>
            </w:pPr>
            <w:r>
              <w:rPr/>
              <w:t>Select</w:t>
            </w:r>
          </w:p>
        </w:tc>
        <w:tc>
          <w:tcPr>
            <w:tcW w:w="939" w:type="dxa"/>
            <w:tcBorders/>
            <w:vAlign w:val="center"/>
          </w:tcPr>
          <w:p>
            <w:pPr>
              <w:pStyle w:val="TableContents"/>
              <w:bidi w:val="0"/>
              <w:spacing w:before="0" w:after="283"/>
              <w:rPr/>
            </w:pPr>
            <w:r>
              <w:rPr/>
              <w:t>Yes</w:t>
            </w:r>
          </w:p>
        </w:tc>
        <w:tc>
          <w:tcPr>
            <w:tcW w:w="4833" w:type="dxa"/>
            <w:tcBorders/>
            <w:vAlign w:val="center"/>
          </w:tcPr>
          <w:p>
            <w:pPr>
              <w:pStyle w:val="TableContents"/>
              <w:bidi w:val="0"/>
              <w:spacing w:before="0" w:after="283"/>
              <w:rPr/>
            </w:pPr>
            <w:r>
              <w:rPr>
                <w:rStyle w:val="Emphasis"/>
              </w:rPr>
              <w:t>"Select the vendor"</w:t>
            </w:r>
            <w:r>
              <w:rPr/>
              <w:t xml:space="preserve">. Locked for PO receipts. API: PO must belong to this vendor — </w:t>
            </w:r>
            <w:r>
              <w:rPr>
                <w:rStyle w:val="Emphasis"/>
              </w:rPr>
              <w:t>"PO belongs to a different vendor"</w:t>
            </w:r>
            <w:r>
              <w:rPr/>
              <w:t xml:space="preserve"> (422).</w:t>
            </w:r>
          </w:p>
        </w:tc>
        <w:tc>
          <w:tcPr>
            <w:tcW w:w="1676" w:type="dxa"/>
            <w:tcBorders/>
            <w:vAlign w:val="center"/>
          </w:tcPr>
          <w:p>
            <w:pPr>
              <w:pStyle w:val="TableContents"/>
              <w:bidi w:val="0"/>
              <w:spacing w:before="0" w:after="283"/>
              <w:rPr/>
            </w:pPr>
            <w:r>
              <w:rPr/>
              <w:t>Active vendors only. Licence hint shown.</w:t>
            </w:r>
          </w:p>
        </w:tc>
      </w:tr>
      <w:tr>
        <w:trPr/>
        <w:tc>
          <w:tcPr>
            <w:tcW w:w="789" w:type="dxa"/>
            <w:tcBorders/>
            <w:vAlign w:val="center"/>
          </w:tcPr>
          <w:p>
            <w:pPr>
              <w:pStyle w:val="TableContents"/>
              <w:bidi w:val="0"/>
              <w:spacing w:before="0" w:after="283"/>
              <w:rPr/>
            </w:pPr>
            <w:r>
              <w:rPr/>
              <w:t>Receive into</w:t>
            </w:r>
          </w:p>
        </w:tc>
        <w:tc>
          <w:tcPr>
            <w:tcW w:w="1363" w:type="dxa"/>
            <w:tcBorders/>
            <w:vAlign w:val="center"/>
          </w:tcPr>
          <w:p>
            <w:pPr>
              <w:pStyle w:val="TableContents"/>
              <w:bidi w:val="0"/>
              <w:spacing w:before="0" w:after="283"/>
              <w:rPr/>
            </w:pPr>
            <w:r>
              <w:rPr/>
              <w:t>Select (</w:t>
            </w:r>
            <w:r>
              <w:rPr>
                <w:rStyle w:val="Emphasis"/>
              </w:rPr>
              <w:t>Branch · Warehouse</w:t>
            </w:r>
            <w:r>
              <w:rPr/>
              <w:t>)</w:t>
            </w:r>
          </w:p>
        </w:tc>
        <w:tc>
          <w:tcPr>
            <w:tcW w:w="939" w:type="dxa"/>
            <w:tcBorders/>
            <w:vAlign w:val="center"/>
          </w:tcPr>
          <w:p>
            <w:pPr>
              <w:pStyle w:val="TableContents"/>
              <w:bidi w:val="0"/>
              <w:spacing w:before="0" w:after="283"/>
              <w:rPr/>
            </w:pPr>
            <w:r>
              <w:rPr/>
              <w:t>Yes</w:t>
            </w:r>
          </w:p>
        </w:tc>
        <w:tc>
          <w:tcPr>
            <w:tcW w:w="4833" w:type="dxa"/>
            <w:tcBorders/>
            <w:vAlign w:val="center"/>
          </w:tcPr>
          <w:p>
            <w:pPr>
              <w:pStyle w:val="TableContents"/>
              <w:bidi w:val="0"/>
              <w:spacing w:before="0" w:after="283"/>
              <w:rPr/>
            </w:pPr>
            <w:r>
              <w:rPr>
                <w:rStyle w:val="Emphasis"/>
              </w:rPr>
              <w:t>"Select the warehouse to receive into"</w:t>
            </w:r>
            <w:r>
              <w:rPr/>
              <w:t xml:space="preserve">. API: warehouse must belong to the organisation — </w:t>
            </w:r>
            <w:r>
              <w:rPr>
                <w:rStyle w:val="Emphasis"/>
              </w:rPr>
              <w:t>"Warehouse not found"</w:t>
            </w:r>
            <w:r>
              <w:rPr/>
              <w:t>.</w:t>
            </w:r>
          </w:p>
        </w:tc>
        <w:tc>
          <w:tcPr>
            <w:tcW w:w="1676" w:type="dxa"/>
            <w:tcBorders/>
            <w:vAlign w:val="center"/>
          </w:tcPr>
          <w:p>
            <w:pPr>
              <w:pStyle w:val="TableContents"/>
              <w:bidi w:val="0"/>
              <w:spacing w:before="0" w:after="283"/>
              <w:rPr/>
            </w:pPr>
            <w:r>
              <w:rPr/>
              <w:t>Defaults to first warehouse.</w:t>
            </w:r>
          </w:p>
        </w:tc>
      </w:tr>
      <w:tr>
        <w:trPr/>
        <w:tc>
          <w:tcPr>
            <w:tcW w:w="789" w:type="dxa"/>
            <w:tcBorders/>
            <w:vAlign w:val="center"/>
          </w:tcPr>
          <w:p>
            <w:pPr>
              <w:pStyle w:val="TableContents"/>
              <w:bidi w:val="0"/>
              <w:spacing w:before="0" w:after="283"/>
              <w:rPr/>
            </w:pPr>
            <w:r>
              <w:rPr/>
              <w:t>Notes</w:t>
            </w:r>
          </w:p>
        </w:tc>
        <w:tc>
          <w:tcPr>
            <w:tcW w:w="1363" w:type="dxa"/>
            <w:tcBorders/>
            <w:vAlign w:val="center"/>
          </w:tcPr>
          <w:p>
            <w:pPr>
              <w:pStyle w:val="TableContents"/>
              <w:bidi w:val="0"/>
              <w:spacing w:before="0" w:after="283"/>
              <w:rPr/>
            </w:pPr>
            <w:r>
              <w:rPr/>
              <w:t>Text</w:t>
            </w:r>
          </w:p>
        </w:tc>
        <w:tc>
          <w:tcPr>
            <w:tcW w:w="939" w:type="dxa"/>
            <w:tcBorders/>
            <w:vAlign w:val="center"/>
          </w:tcPr>
          <w:p>
            <w:pPr>
              <w:pStyle w:val="TableContents"/>
              <w:bidi w:val="0"/>
              <w:spacing w:before="0" w:after="283"/>
              <w:rPr/>
            </w:pPr>
            <w:r>
              <w:rPr/>
              <w:t>No</w:t>
            </w:r>
          </w:p>
        </w:tc>
        <w:tc>
          <w:tcPr>
            <w:tcW w:w="4833" w:type="dxa"/>
            <w:tcBorders/>
            <w:vAlign w:val="center"/>
          </w:tcPr>
          <w:p>
            <w:pPr>
              <w:pStyle w:val="TableContents"/>
              <w:bidi w:val="0"/>
              <w:spacing w:before="0" w:after="283"/>
              <w:rPr/>
            </w:pPr>
            <w:r>
              <w:rPr/>
              <w:t>Max 500.</w:t>
            </w:r>
          </w:p>
        </w:tc>
        <w:tc>
          <w:tcPr>
            <w:tcW w:w="1676" w:type="dxa"/>
            <w:tcBorders/>
            <w:vAlign w:val="center"/>
          </w:tcPr>
          <w:p>
            <w:pPr>
              <w:pStyle w:val="TableContents"/>
              <w:bidi w:val="0"/>
              <w:spacing w:before="0" w:after="283"/>
              <w:rPr/>
            </w:pPr>
            <w:r>
              <w:rPr/>
              <w:t xml:space="preserve">Placeholder </w:t>
            </w:r>
            <w:r>
              <w:rPr>
                <w:rStyle w:val="Emphasis"/>
              </w:rPr>
              <w:t>"Delivery challan no., e-way bill, remarks"</w:t>
            </w:r>
            <w:r>
              <w:rPr/>
              <w:t>.</w:t>
            </w:r>
          </w:p>
        </w:tc>
      </w:tr>
      <w:tr>
        <w:trPr/>
        <w:tc>
          <w:tcPr>
            <w:tcW w:w="789" w:type="dxa"/>
            <w:tcBorders/>
            <w:vAlign w:val="center"/>
          </w:tcPr>
          <w:p>
            <w:pPr>
              <w:pStyle w:val="TableContents"/>
              <w:bidi w:val="0"/>
              <w:spacing w:before="0" w:after="283"/>
              <w:rPr/>
            </w:pPr>
            <w:r>
              <w:rPr/>
              <w:t>Add product</w:t>
            </w:r>
          </w:p>
        </w:tc>
        <w:tc>
          <w:tcPr>
            <w:tcW w:w="1363" w:type="dxa"/>
            <w:tcBorders/>
            <w:vAlign w:val="center"/>
          </w:tcPr>
          <w:p>
            <w:pPr>
              <w:pStyle w:val="TableContents"/>
              <w:bidi w:val="0"/>
              <w:spacing w:before="0" w:after="283"/>
              <w:rPr/>
            </w:pPr>
            <w:r>
              <w:rPr/>
              <w:t>Product picker</w:t>
            </w:r>
          </w:p>
        </w:tc>
        <w:tc>
          <w:tcPr>
            <w:tcW w:w="939" w:type="dxa"/>
            <w:tcBorders/>
            <w:vAlign w:val="center"/>
          </w:tcPr>
          <w:p>
            <w:pPr>
              <w:pStyle w:val="TableContents"/>
              <w:bidi w:val="0"/>
              <w:spacing w:before="0" w:after="283"/>
              <w:rPr/>
            </w:pPr>
            <w:r>
              <w:rPr/>
              <w:t>Direct only, ≥ 1 row</w:t>
            </w:r>
          </w:p>
        </w:tc>
        <w:tc>
          <w:tcPr>
            <w:tcW w:w="4833" w:type="dxa"/>
            <w:tcBorders/>
            <w:vAlign w:val="center"/>
          </w:tcPr>
          <w:p>
            <w:pPr>
              <w:pStyle w:val="TableContents"/>
              <w:bidi w:val="0"/>
              <w:spacing w:before="0" w:after="283"/>
              <w:rPr/>
            </w:pPr>
            <w:r>
              <w:rPr>
                <w:rStyle w:val="Emphasis"/>
              </w:rPr>
              <w:t>"Add at least one product"</w:t>
            </w:r>
          </w:p>
        </w:tc>
        <w:tc>
          <w:tcPr>
            <w:tcW w:w="1676" w:type="dxa"/>
            <w:tcBorders/>
            <w:vAlign w:val="center"/>
          </w:tcPr>
          <w:p>
            <w:pPr>
              <w:pStyle w:val="TableContents"/>
              <w:bidi w:val="0"/>
              <w:spacing w:before="0" w:after="283"/>
              <w:rPr/>
            </w:pPr>
            <w:r>
              <w:rPr/>
              <w:t>Active products.</w:t>
            </w:r>
          </w:p>
        </w:tc>
      </w:tr>
      <w:tr>
        <w:trPr/>
        <w:tc>
          <w:tcPr>
            <w:tcW w:w="789" w:type="dxa"/>
            <w:tcBorders/>
            <w:vAlign w:val="center"/>
          </w:tcPr>
          <w:p>
            <w:pPr>
              <w:pStyle w:val="TableContents"/>
              <w:bidi w:val="0"/>
              <w:spacing w:before="0" w:after="283"/>
              <w:rPr/>
            </w:pPr>
            <w:r>
              <w:rPr/>
              <w:t>Batch no.</w:t>
            </w:r>
          </w:p>
        </w:tc>
        <w:tc>
          <w:tcPr>
            <w:tcW w:w="1363" w:type="dxa"/>
            <w:tcBorders/>
            <w:vAlign w:val="center"/>
          </w:tcPr>
          <w:p>
            <w:pPr>
              <w:pStyle w:val="TableContents"/>
              <w:bidi w:val="0"/>
              <w:spacing w:before="0" w:after="283"/>
              <w:rPr/>
            </w:pPr>
            <w:r>
              <w:rPr/>
              <w:t>Text (upper-cased, monospace)</w:t>
            </w:r>
          </w:p>
        </w:tc>
        <w:tc>
          <w:tcPr>
            <w:tcW w:w="939" w:type="dxa"/>
            <w:tcBorders/>
            <w:vAlign w:val="center"/>
          </w:tcPr>
          <w:p>
            <w:pPr>
              <w:pStyle w:val="TableContents"/>
              <w:bidi w:val="0"/>
              <w:spacing w:before="0" w:after="283"/>
              <w:rPr/>
            </w:pPr>
            <w:r>
              <w:rPr/>
              <w:t>Yes</w:t>
            </w:r>
          </w:p>
        </w:tc>
        <w:tc>
          <w:tcPr>
            <w:tcW w:w="4833" w:type="dxa"/>
            <w:tcBorders/>
            <w:vAlign w:val="center"/>
          </w:tcPr>
          <w:p>
            <w:pPr>
              <w:pStyle w:val="TableContents"/>
              <w:bidi w:val="0"/>
              <w:spacing w:before="0" w:after="283"/>
              <w:rPr/>
            </w:pPr>
            <w:r>
              <w:rPr>
                <w:rStyle w:val="Emphasis"/>
              </w:rPr>
              <w:t>"Batch number required"</w:t>
            </w:r>
            <w:r>
              <w:rPr/>
              <w:t xml:space="preserve">; regex </w:t>
            </w:r>
            <w:r>
              <w:rPr>
                <w:rStyle w:val="SourceText"/>
              </w:rPr>
              <w:t>^[A-Z0-9][A-Z0-9/\-.]{0,63}$</w:t>
            </w:r>
            <w:r>
              <w:rPr/>
              <w:t xml:space="preserve"> — </w:t>
            </w:r>
            <w:r>
              <w:rPr>
                <w:rStyle w:val="Emphasis"/>
              </w:rPr>
              <w:t>"Letters, digits, "/", "-" or "." only"</w:t>
            </w:r>
            <w:r>
              <w:rPr/>
              <w:t>; max 64.</w:t>
            </w:r>
          </w:p>
        </w:tc>
        <w:tc>
          <w:tcPr>
            <w:tcW w:w="1676" w:type="dxa"/>
            <w:tcBorders/>
            <w:vAlign w:val="center"/>
          </w:tcPr>
          <w:p>
            <w:pPr>
              <w:pStyle w:val="TableContents"/>
              <w:bidi w:val="0"/>
              <w:spacing w:before="0" w:after="283"/>
              <w:rPr/>
            </w:pPr>
            <w:r>
              <w:rPr/>
              <w:t>Trimmed.</w:t>
            </w:r>
          </w:p>
        </w:tc>
      </w:tr>
      <w:tr>
        <w:trPr/>
        <w:tc>
          <w:tcPr>
            <w:tcW w:w="789" w:type="dxa"/>
            <w:tcBorders/>
            <w:vAlign w:val="center"/>
          </w:tcPr>
          <w:p>
            <w:pPr>
              <w:pStyle w:val="TableContents"/>
              <w:bidi w:val="0"/>
              <w:spacing w:before="0" w:after="283"/>
              <w:rPr/>
            </w:pPr>
            <w:r>
              <w:rPr/>
              <w:t>Expiry</w:t>
            </w:r>
          </w:p>
        </w:tc>
        <w:tc>
          <w:tcPr>
            <w:tcW w:w="1363" w:type="dxa"/>
            <w:tcBorders/>
            <w:vAlign w:val="center"/>
          </w:tcPr>
          <w:p>
            <w:pPr>
              <w:pStyle w:val="TableContents"/>
              <w:bidi w:val="0"/>
              <w:spacing w:before="0" w:after="283"/>
              <w:rPr/>
            </w:pPr>
            <w:r>
              <w:rPr/>
              <w:t>Date</w:t>
            </w:r>
          </w:p>
        </w:tc>
        <w:tc>
          <w:tcPr>
            <w:tcW w:w="939" w:type="dxa"/>
            <w:tcBorders/>
            <w:vAlign w:val="center"/>
          </w:tcPr>
          <w:p>
            <w:pPr>
              <w:pStyle w:val="TableContents"/>
              <w:bidi w:val="0"/>
              <w:spacing w:before="0" w:after="283"/>
              <w:rPr/>
            </w:pPr>
            <w:r>
              <w:rPr/>
              <w:t>Yes</w:t>
            </w:r>
          </w:p>
        </w:tc>
        <w:tc>
          <w:tcPr>
            <w:tcW w:w="4833" w:type="dxa"/>
            <w:tcBorders/>
            <w:vAlign w:val="center"/>
          </w:tcPr>
          <w:p>
            <w:pPr>
              <w:pStyle w:val="TableContents"/>
              <w:bidi w:val="0"/>
              <w:spacing w:before="0" w:after="283"/>
              <w:rPr/>
            </w:pPr>
            <w:r>
              <w:rPr>
                <w:rStyle w:val="Emphasis"/>
              </w:rPr>
              <w:t>"Expiry required"</w:t>
            </w:r>
            <w:r>
              <w:rPr/>
              <w:t xml:space="preserve">; picker </w:t>
            </w:r>
            <w:r>
              <w:rPr>
                <w:rStyle w:val="SourceText"/>
              </w:rPr>
              <w:t>min</w:t>
            </w:r>
            <w:r>
              <w:rPr/>
              <w:t xml:space="preserve"> = today; must be after today — </w:t>
            </w:r>
            <w:r>
              <w:rPr>
                <w:rStyle w:val="Emphasis"/>
              </w:rPr>
              <w:t>"This batch has already expired"</w:t>
            </w:r>
            <w:r>
              <w:rPr/>
              <w:t xml:space="preserve">; after Mfg date — </w:t>
            </w:r>
            <w:r>
              <w:rPr>
                <w:rStyle w:val="Emphasis"/>
              </w:rPr>
              <w:t>"Expiry must be after the manufacturing date"</w:t>
            </w:r>
            <w:r>
              <w:rPr/>
              <w:t xml:space="preserve">. API: refuses expiry before today — </w:t>
            </w:r>
            <w:r>
              <w:rPr>
                <w:rStyle w:val="SourceText"/>
              </w:rPr>
              <w:t>BATCH_INELIGIBLE</w:t>
            </w:r>
            <w:r>
              <w:rPr/>
              <w:t xml:space="preserve"> </w:t>
            </w:r>
            <w:r>
              <w:rPr>
                <w:rStyle w:val="Emphasis"/>
              </w:rPr>
              <w:t>"Batch X of Y is already expired (date)"</w:t>
            </w:r>
            <w:r>
              <w:rPr/>
              <w:t>.</w:t>
            </w:r>
          </w:p>
        </w:tc>
        <w:tc>
          <w:tcPr>
            <w:tcW w:w="1676" w:type="dxa"/>
            <w:tcBorders/>
            <w:vAlign w:val="center"/>
          </w:tcPr>
          <w:p>
            <w:pPr>
              <w:pStyle w:val="TableContents"/>
              <w:bidi w:val="0"/>
              <w:spacing w:before="0" w:after="283"/>
              <w:rPr/>
            </w:pPr>
            <w:r>
              <w:rPr/>
              <w:t>Warning (non-blocking) when &lt; 180 days left.</w:t>
            </w:r>
          </w:p>
        </w:tc>
      </w:tr>
      <w:tr>
        <w:trPr/>
        <w:tc>
          <w:tcPr>
            <w:tcW w:w="789" w:type="dxa"/>
            <w:tcBorders/>
            <w:vAlign w:val="center"/>
          </w:tcPr>
          <w:p>
            <w:pPr>
              <w:pStyle w:val="TableContents"/>
              <w:bidi w:val="0"/>
              <w:spacing w:before="0" w:after="283"/>
              <w:rPr/>
            </w:pPr>
            <w:r>
              <w:rPr/>
              <w:t>Mfg date</w:t>
            </w:r>
          </w:p>
        </w:tc>
        <w:tc>
          <w:tcPr>
            <w:tcW w:w="1363" w:type="dxa"/>
            <w:tcBorders/>
            <w:vAlign w:val="center"/>
          </w:tcPr>
          <w:p>
            <w:pPr>
              <w:pStyle w:val="TableContents"/>
              <w:bidi w:val="0"/>
              <w:spacing w:before="0" w:after="283"/>
              <w:rPr/>
            </w:pPr>
            <w:r>
              <w:rPr/>
              <w:t>Date</w:t>
            </w:r>
          </w:p>
        </w:tc>
        <w:tc>
          <w:tcPr>
            <w:tcW w:w="939" w:type="dxa"/>
            <w:tcBorders/>
            <w:vAlign w:val="center"/>
          </w:tcPr>
          <w:p>
            <w:pPr>
              <w:pStyle w:val="TableContents"/>
              <w:bidi w:val="0"/>
              <w:spacing w:before="0" w:after="283"/>
              <w:rPr/>
            </w:pPr>
            <w:r>
              <w:rPr/>
              <w:t>No</w:t>
            </w:r>
          </w:p>
        </w:tc>
        <w:tc>
          <w:tcPr>
            <w:tcW w:w="4833" w:type="dxa"/>
            <w:tcBorders/>
            <w:vAlign w:val="center"/>
          </w:tcPr>
          <w:p>
            <w:pPr>
              <w:pStyle w:val="TableContents"/>
              <w:bidi w:val="0"/>
              <w:spacing w:before="0" w:after="283"/>
              <w:rPr/>
            </w:pPr>
            <w:r>
              <w:rPr>
                <w:rStyle w:val="SourceText"/>
              </w:rPr>
              <w:t>max</w:t>
            </w:r>
            <w:r>
              <w:rPr/>
              <w:t xml:space="preserve"> = today; </w:t>
            </w:r>
            <w:r>
              <w:rPr>
                <w:rStyle w:val="Emphasis"/>
              </w:rPr>
              <w:t>"Manufacturing date cannot be in the future"</w:t>
            </w:r>
            <w:r>
              <w:rPr/>
              <w:t>.</w:t>
            </w:r>
          </w:p>
        </w:tc>
        <w:tc>
          <w:tcPr>
            <w:tcW w:w="1676" w:type="dxa"/>
            <w:tcBorders/>
            <w:vAlign w:val="center"/>
          </w:tcPr>
          <w:p>
            <w:pPr>
              <w:pStyle w:val="TableContents"/>
              <w:bidi w:val="0"/>
              <w:spacing w:before="0" w:after="283"/>
              <w:rPr/>
            </w:pPr>
            <w:r>
              <w:rPr/>
              <w:t>Validated on screen; not stored by the GRN API.</w:t>
            </w:r>
          </w:p>
        </w:tc>
      </w:tr>
      <w:tr>
        <w:trPr/>
        <w:tc>
          <w:tcPr>
            <w:tcW w:w="789" w:type="dxa"/>
            <w:tcBorders/>
            <w:vAlign w:val="center"/>
          </w:tcPr>
          <w:p>
            <w:pPr>
              <w:pStyle w:val="TableContents"/>
              <w:bidi w:val="0"/>
              <w:spacing w:before="0" w:after="283"/>
              <w:rPr/>
            </w:pPr>
            <w:r>
              <w:rPr/>
              <w:t>Qty</w:t>
            </w:r>
          </w:p>
        </w:tc>
        <w:tc>
          <w:tcPr>
            <w:tcW w:w="1363" w:type="dxa"/>
            <w:tcBorders/>
            <w:vAlign w:val="center"/>
          </w:tcPr>
          <w:p>
            <w:pPr>
              <w:pStyle w:val="TableContents"/>
              <w:bidi w:val="0"/>
              <w:spacing w:before="0" w:after="283"/>
              <w:rPr/>
            </w:pPr>
            <w:r>
              <w:rPr/>
              <w:t>Decimal (3 dp)</w:t>
            </w:r>
          </w:p>
        </w:tc>
        <w:tc>
          <w:tcPr>
            <w:tcW w:w="939" w:type="dxa"/>
            <w:tcBorders/>
            <w:vAlign w:val="center"/>
          </w:tcPr>
          <w:p>
            <w:pPr>
              <w:pStyle w:val="TableContents"/>
              <w:bidi w:val="0"/>
              <w:spacing w:before="0" w:after="283"/>
              <w:rPr/>
            </w:pPr>
            <w:r>
              <w:rPr/>
              <w:t>Yes</w:t>
            </w:r>
          </w:p>
        </w:tc>
        <w:tc>
          <w:tcPr>
            <w:tcW w:w="4833" w:type="dxa"/>
            <w:tcBorders/>
            <w:vAlign w:val="center"/>
          </w:tcPr>
          <w:p>
            <w:pPr>
              <w:pStyle w:val="TableContents"/>
              <w:bidi w:val="0"/>
              <w:spacing w:before="0" w:after="283"/>
              <w:rPr/>
            </w:pPr>
            <w:r>
              <w:rPr/>
              <w:t xml:space="preserve">&gt; 0 — </w:t>
            </w:r>
            <w:r>
              <w:rPr>
                <w:rStyle w:val="Emphasis"/>
              </w:rPr>
              <w:t>"Quantity required"</w:t>
            </w:r>
            <w:r>
              <w:rPr/>
              <w:t xml:space="preserve">; Σ qty for a PO line ≤ open qty — </w:t>
            </w:r>
            <w:r>
              <w:rPr>
                <w:rStyle w:val="Emphasis"/>
              </w:rPr>
              <w:t>"Exceeds open PO qty (R)"</w:t>
            </w:r>
            <w:r>
              <w:rPr/>
              <w:t xml:space="preserve">. API: </w:t>
            </w:r>
            <w:r>
              <w:rPr>
                <w:rStyle w:val="Emphasis"/>
              </w:rPr>
              <w:t>"GRN quantities must be positive"</w:t>
            </w:r>
            <w:r>
              <w:rPr/>
              <w:t xml:space="preserve">; </w:t>
            </w:r>
            <w:r>
              <w:rPr>
                <w:rStyle w:val="SourceText"/>
              </w:rPr>
              <w:t>RECEIPT_QUANTITY_MISMATCH</w:t>
            </w:r>
            <w:r>
              <w:rPr/>
              <w:t xml:space="preserve"> </w:t>
            </w:r>
            <w:r>
              <w:rPr>
                <w:rStyle w:val="Emphasis"/>
              </w:rPr>
              <w:t>"Receiving X of Y exceeds the open PO quantity R"</w:t>
            </w:r>
            <w:r>
              <w:rPr/>
              <w:t>.</w:t>
            </w:r>
          </w:p>
        </w:tc>
        <w:tc>
          <w:tcPr>
            <w:tcW w:w="1676" w:type="dxa"/>
            <w:tcBorders/>
            <w:vAlign w:val="center"/>
          </w:tcPr>
          <w:p>
            <w:pPr>
              <w:pStyle w:val="TableContents"/>
              <w:bidi w:val="0"/>
              <w:spacing w:before="0" w:after="283"/>
              <w:rPr>
                <w:sz w:val="4"/>
                <w:szCs w:val="4"/>
              </w:rPr>
            </w:pPr>
            <w:r>
              <w:rPr>
                <w:sz w:val="4"/>
                <w:szCs w:val="4"/>
              </w:rPr>
            </w:r>
          </w:p>
        </w:tc>
      </w:tr>
      <w:tr>
        <w:trPr/>
        <w:tc>
          <w:tcPr>
            <w:tcW w:w="789" w:type="dxa"/>
            <w:tcBorders/>
            <w:vAlign w:val="center"/>
          </w:tcPr>
          <w:p>
            <w:pPr>
              <w:pStyle w:val="TableContents"/>
              <w:bidi w:val="0"/>
              <w:spacing w:before="0" w:after="283"/>
              <w:rPr/>
            </w:pPr>
            <w:r>
              <w:rPr/>
              <w:t>Free</w:t>
            </w:r>
          </w:p>
        </w:tc>
        <w:tc>
          <w:tcPr>
            <w:tcW w:w="1363" w:type="dxa"/>
            <w:tcBorders/>
            <w:vAlign w:val="center"/>
          </w:tcPr>
          <w:p>
            <w:pPr>
              <w:pStyle w:val="TableContents"/>
              <w:bidi w:val="0"/>
              <w:spacing w:before="0" w:after="283"/>
              <w:rPr/>
            </w:pPr>
            <w:r>
              <w:rPr/>
              <w:t>Decimal (3 dp)</w:t>
            </w:r>
          </w:p>
        </w:tc>
        <w:tc>
          <w:tcPr>
            <w:tcW w:w="939" w:type="dxa"/>
            <w:tcBorders/>
            <w:vAlign w:val="center"/>
          </w:tcPr>
          <w:p>
            <w:pPr>
              <w:pStyle w:val="TableContents"/>
              <w:bidi w:val="0"/>
              <w:spacing w:before="0" w:after="283"/>
              <w:rPr/>
            </w:pPr>
            <w:r>
              <w:rPr/>
              <w:t>No</w:t>
            </w:r>
          </w:p>
        </w:tc>
        <w:tc>
          <w:tcPr>
            <w:tcW w:w="4833" w:type="dxa"/>
            <w:tcBorders/>
            <w:vAlign w:val="center"/>
          </w:tcPr>
          <w:p>
            <w:pPr>
              <w:pStyle w:val="TableContents"/>
              <w:bidi w:val="0"/>
              <w:spacing w:before="0" w:after="283"/>
              <w:rPr/>
            </w:pPr>
            <w:r>
              <w:rPr/>
              <w:t xml:space="preserve">API regex </w:t>
            </w:r>
            <w:r>
              <w:rPr>
                <w:rStyle w:val="SourceText"/>
              </w:rPr>
              <w:t>^\d+(\.\d{1,3})?$</w:t>
            </w:r>
            <w:r>
              <w:rPr/>
              <w:t>.</w:t>
            </w:r>
          </w:p>
        </w:tc>
        <w:tc>
          <w:tcPr>
            <w:tcW w:w="1676" w:type="dxa"/>
            <w:tcBorders/>
            <w:vAlign w:val="center"/>
          </w:tcPr>
          <w:p>
            <w:pPr>
              <w:pStyle w:val="TableContents"/>
              <w:bidi w:val="0"/>
              <w:spacing w:before="0" w:after="283"/>
              <w:rPr/>
            </w:pPr>
            <w:r>
              <w:rPr/>
              <w:t>Added to stock; not counted against the PO quantity.</w:t>
            </w:r>
          </w:p>
        </w:tc>
      </w:tr>
      <w:tr>
        <w:trPr/>
        <w:tc>
          <w:tcPr>
            <w:tcW w:w="789" w:type="dxa"/>
            <w:tcBorders/>
            <w:vAlign w:val="center"/>
          </w:tcPr>
          <w:p>
            <w:pPr>
              <w:pStyle w:val="TableContents"/>
              <w:bidi w:val="0"/>
              <w:spacing w:before="0" w:after="283"/>
              <w:rPr/>
            </w:pPr>
            <w:r>
              <w:rPr/>
              <w:t>Rate ₹</w:t>
            </w:r>
          </w:p>
        </w:tc>
        <w:tc>
          <w:tcPr>
            <w:tcW w:w="1363" w:type="dxa"/>
            <w:tcBorders/>
            <w:vAlign w:val="center"/>
          </w:tcPr>
          <w:p>
            <w:pPr>
              <w:pStyle w:val="TableContents"/>
              <w:bidi w:val="0"/>
              <w:spacing w:before="0" w:after="283"/>
              <w:rPr/>
            </w:pPr>
            <w:r>
              <w:rPr/>
              <w:t>Money</w:t>
            </w:r>
          </w:p>
        </w:tc>
        <w:tc>
          <w:tcPr>
            <w:tcW w:w="939" w:type="dxa"/>
            <w:tcBorders/>
            <w:vAlign w:val="center"/>
          </w:tcPr>
          <w:p>
            <w:pPr>
              <w:pStyle w:val="TableContents"/>
              <w:bidi w:val="0"/>
              <w:spacing w:before="0" w:after="283"/>
              <w:rPr/>
            </w:pPr>
            <w:r>
              <w:rPr/>
              <w:t>Yes</w:t>
            </w:r>
          </w:p>
        </w:tc>
        <w:tc>
          <w:tcPr>
            <w:tcW w:w="4833" w:type="dxa"/>
            <w:tcBorders/>
            <w:vAlign w:val="center"/>
          </w:tcPr>
          <w:p>
            <w:pPr>
              <w:pStyle w:val="TableContents"/>
              <w:bidi w:val="0"/>
              <w:spacing w:before="0" w:after="283"/>
              <w:rPr/>
            </w:pPr>
            <w:r>
              <w:rPr/>
              <w:t xml:space="preserve">&gt; 0 — </w:t>
            </w:r>
            <w:r>
              <w:rPr>
                <w:rStyle w:val="Emphasis"/>
              </w:rPr>
              <w:t>"Rate required"</w:t>
            </w:r>
            <w:r>
              <w:rPr/>
              <w:t xml:space="preserve">; ≤ MRP — </w:t>
            </w:r>
            <w:r>
              <w:rPr>
                <w:rStyle w:val="Emphasis"/>
              </w:rPr>
              <w:t>"Rate is above MRP"</w:t>
            </w:r>
            <w:r>
              <w:rPr/>
              <w:t>. API regex up to 4 dp.</w:t>
            </w:r>
          </w:p>
        </w:tc>
        <w:tc>
          <w:tcPr>
            <w:tcW w:w="1676" w:type="dxa"/>
            <w:tcBorders/>
            <w:vAlign w:val="center"/>
          </w:tcPr>
          <w:p>
            <w:pPr>
              <w:pStyle w:val="TableContents"/>
              <w:bidi w:val="0"/>
              <w:spacing w:before="0" w:after="283"/>
              <w:rPr/>
            </w:pPr>
            <w:r>
              <w:rPr/>
              <w:t>Excl. GST. Becomes the batch purchase (cost) rate.</w:t>
            </w:r>
          </w:p>
        </w:tc>
      </w:tr>
      <w:tr>
        <w:trPr/>
        <w:tc>
          <w:tcPr>
            <w:tcW w:w="789" w:type="dxa"/>
            <w:tcBorders/>
            <w:vAlign w:val="center"/>
          </w:tcPr>
          <w:p>
            <w:pPr>
              <w:pStyle w:val="TableContents"/>
              <w:bidi w:val="0"/>
              <w:spacing w:before="0" w:after="283"/>
              <w:rPr/>
            </w:pPr>
            <w:r>
              <w:rPr/>
              <w:t>MRP ₹</w:t>
            </w:r>
          </w:p>
        </w:tc>
        <w:tc>
          <w:tcPr>
            <w:tcW w:w="1363" w:type="dxa"/>
            <w:tcBorders/>
            <w:vAlign w:val="center"/>
          </w:tcPr>
          <w:p>
            <w:pPr>
              <w:pStyle w:val="TableContents"/>
              <w:bidi w:val="0"/>
              <w:spacing w:before="0" w:after="283"/>
              <w:rPr/>
            </w:pPr>
            <w:r>
              <w:rPr/>
              <w:t>Money</w:t>
            </w:r>
          </w:p>
        </w:tc>
        <w:tc>
          <w:tcPr>
            <w:tcW w:w="939" w:type="dxa"/>
            <w:tcBorders/>
            <w:vAlign w:val="center"/>
          </w:tcPr>
          <w:p>
            <w:pPr>
              <w:pStyle w:val="TableContents"/>
              <w:bidi w:val="0"/>
              <w:spacing w:before="0" w:after="283"/>
              <w:rPr/>
            </w:pPr>
            <w:r>
              <w:rPr/>
              <w:t>Yes</w:t>
            </w:r>
          </w:p>
        </w:tc>
        <w:tc>
          <w:tcPr>
            <w:tcW w:w="4833" w:type="dxa"/>
            <w:tcBorders/>
            <w:vAlign w:val="center"/>
          </w:tcPr>
          <w:p>
            <w:pPr>
              <w:pStyle w:val="TableContents"/>
              <w:bidi w:val="0"/>
              <w:spacing w:before="0" w:after="283"/>
              <w:rPr/>
            </w:pPr>
            <w:r>
              <w:rPr/>
              <w:t xml:space="preserve">&gt; 0 — </w:t>
            </w:r>
            <w:r>
              <w:rPr>
                <w:rStyle w:val="Emphasis"/>
              </w:rPr>
              <w:t>"MRP required"</w:t>
            </w:r>
            <w:r>
              <w:rPr/>
              <w:t>.</w:t>
            </w:r>
          </w:p>
        </w:tc>
        <w:tc>
          <w:tcPr>
            <w:tcW w:w="1676" w:type="dxa"/>
            <w:tcBorders/>
            <w:vAlign w:val="center"/>
          </w:tcPr>
          <w:p>
            <w:pPr>
              <w:pStyle w:val="TableContents"/>
              <w:bidi w:val="0"/>
              <w:spacing w:before="0" w:after="283"/>
              <w:rPr/>
            </w:pPr>
            <w:r>
              <w:rPr/>
              <w:t>Becomes the batch MRP.</w:t>
            </w:r>
          </w:p>
        </w:tc>
      </w:tr>
    </w:tbl>
    <w:p>
      <w:pPr>
        <w:pStyle w:val="BodyText"/>
        <w:bidi w:val="0"/>
        <w:rPr/>
      </w:pPr>
      <w:r>
        <w:rPr>
          <w:rStyle w:val="SourceText"/>
        </w:rPr>
        <w:t xml:space="preserve">Field errors show once </w:t>
      </w:r>
      <w:r>
        <w:rPr>
          <w:rStyle w:val="Strong"/>
        </w:rPr>
        <w:t>Post goods receipt</w:t>
      </w:r>
      <w:r>
        <w:rPr>
          <w:rStyle w:val="SourceText"/>
        </w:rPr>
        <w:t xml:space="preserve"> has been tried or once the field has a value. Post-time toasts: </w:t>
      </w:r>
      <w:r>
        <w:rPr>
          <w:rStyle w:val="Emphasis"/>
        </w:rPr>
        <w:t>"Select the vendor"</w:t>
      </w:r>
      <w:r>
        <w:rPr>
          <w:rStyle w:val="SourceText"/>
        </w:rPr>
        <w:t xml:space="preserve">, </w:t>
      </w:r>
      <w:r>
        <w:rPr>
          <w:rStyle w:val="Emphasis"/>
        </w:rPr>
        <w:t>"Select the warehouse to receive into"</w:t>
      </w:r>
      <w:r>
        <w:rPr>
          <w:rStyle w:val="SourceText"/>
        </w:rPr>
        <w:t xml:space="preserve">, </w:t>
      </w:r>
      <w:r>
        <w:rPr>
          <w:rStyle w:val="Emphasis"/>
        </w:rPr>
        <w:t>"Add at least one product"</w:t>
      </w:r>
      <w:r>
        <w:rPr>
          <w:rStyle w:val="SourceText"/>
        </w:rPr>
        <w:t xml:space="preserve">, </w:t>
      </w:r>
      <w:r>
        <w:rPr>
          <w:rStyle w:val="Emphasis"/>
        </w:rPr>
        <w:t>"Please fix the highlighted batches"</w:t>
      </w:r>
      <w:r>
        <w:rPr>
          <w:rStyle w:val="SourceText"/>
        </w:rPr>
        <w:t>.</w:t>
      </w:r>
    </w:p>
    <w:p>
      <w:pPr>
        <w:pStyle w:val="Heading4"/>
        <w:bidi w:val="0"/>
        <w:ind w:hanging="0" w:left="0" w:right="0"/>
        <w:rPr/>
      </w:pPr>
      <w:bookmarkStart w:id="196" w:name="statuses-lifecycle_18"/>
      <w:bookmarkEnd w:id="196"/>
      <w:r>
        <w:rPr>
          <w:rStyle w:val="SourceText"/>
        </w:rPr>
        <w:t>Statuses &amp; lifecycle</w:t>
      </w:r>
    </w:p>
    <w:p>
      <w:pPr>
        <w:pStyle w:val="BodyText"/>
        <w:bidi w:val="0"/>
        <w:rPr/>
      </w:pPr>
      <w:r>
        <w:rPr>
          <w:rStyle w:val="SourceText"/>
        </w:rPr>
        <w:t xml:space="preserve">A GRN has no status of its own. Its </w:t>
      </w:r>
      <w:r>
        <w:rPr>
          <w:rStyle w:val="Strong"/>
        </w:rPr>
        <w:t>Billing</w:t>
      </w:r>
      <w:r>
        <w:rPr>
          <w:rStyle w:val="SourceText"/>
        </w:rPr>
        <w:t xml:space="preserve"> state is </w:t>
      </w:r>
      <w:r>
        <w:rPr>
          <w:rStyle w:val="Emphasis"/>
        </w:rPr>
        <w:t>Awaiting bill</w:t>
      </w:r>
      <w:r>
        <w:rPr>
          <w:rStyle w:val="SourceText"/>
        </w:rPr>
        <w:t xml:space="preserve"> until one supplier invoice is linked, then </w:t>
      </w:r>
      <w:r>
        <w:rPr>
          <w:rStyle w:val="Emphasis"/>
        </w:rPr>
        <w:t>Billed</w:t>
      </w:r>
      <w:r>
        <w:rPr>
          <w:rStyle w:val="SourceText"/>
        </w:rPr>
        <w:t>. Posting a GRN against a PO sets the PO to RECEIVED when every PO line is fully received, else PARTIALLY_RECEIVED. GRNs cannot be edited or cancelled from the UI.</w:t>
      </w:r>
    </w:p>
    <w:p>
      <w:pPr>
        <w:pStyle w:val="Heading4"/>
        <w:bidi w:val="0"/>
        <w:ind w:hanging="0" w:left="0" w:right="0"/>
        <w:rPr/>
      </w:pPr>
      <w:bookmarkStart w:id="197" w:name="business-rules-calculations_18"/>
      <w:bookmarkEnd w:id="197"/>
      <w:r>
        <w:rPr>
          <w:rStyle w:val="SourceText"/>
        </w:rPr>
        <w:t>Business rules &amp; calculations</w:t>
      </w:r>
    </w:p>
    <w:p>
      <w:pPr>
        <w:pStyle w:val="BodyText"/>
        <w:numPr>
          <w:ilvl w:val="0"/>
          <w:numId w:val="166"/>
        </w:numPr>
        <w:tabs>
          <w:tab w:val="clear" w:pos="1134"/>
          <w:tab w:val="left" w:pos="709" w:leader="none"/>
        </w:tabs>
        <w:bidi w:val="0"/>
        <w:spacing w:before="0" w:after="0"/>
        <w:ind w:hanging="283" w:left="709"/>
        <w:rPr/>
      </w:pPr>
      <w:r>
        <w:rPr>
          <w:rStyle w:val="SourceText"/>
        </w:rPr>
        <w:t xml:space="preserve">PO receipts are allowed only when the PO is SENT, CONFIRMED or PARTIALLY_RECEIVED; otherwise 409 STATE_TRANSITION_INVALID </w:t>
      </w:r>
      <w:r>
        <w:rPr>
          <w:rStyle w:val="Emphasis"/>
        </w:rPr>
        <w:t>"PO &lt;no&gt; is &lt;STATUS&gt;; send it before receiving goods"</w:t>
      </w:r>
      <w:r>
        <w:rPr>
          <w:rStyle w:val="SourceText"/>
        </w:rPr>
        <w:t xml:space="preserve">. The PO row is locked during posting to prevent concurrent over-receipt. </w:t>
      </w:r>
    </w:p>
    <w:p>
      <w:pPr>
        <w:pStyle w:val="BodyText"/>
        <w:numPr>
          <w:ilvl w:val="0"/>
          <w:numId w:val="166"/>
        </w:numPr>
        <w:tabs>
          <w:tab w:val="clear" w:pos="1134"/>
          <w:tab w:val="left" w:pos="709" w:leader="none"/>
        </w:tabs>
        <w:bidi w:val="0"/>
        <w:spacing w:before="0" w:after="0"/>
        <w:ind w:hanging="283" w:left="709"/>
        <w:rPr/>
      </w:pPr>
      <w:r>
        <w:rPr>
          <w:rStyle w:val="SourceText"/>
        </w:rPr>
        <w:t>Every PO receipt line must reference its PO line (</w:t>
      </w:r>
      <w:r>
        <w:rPr>
          <w:rStyle w:val="Emphasis"/>
        </w:rPr>
        <w:t>"Line for &lt;product&gt; must reference its PO line"</w:t>
      </w:r>
      <w:r>
        <w:rPr>
          <w:rStyle w:val="SourceText"/>
        </w:rPr>
        <w:t>) and match its product (</w:t>
      </w:r>
      <w:r>
        <w:rPr>
          <w:rStyle w:val="Emphasis"/>
        </w:rPr>
        <w:t>"Receipt product does not match PO line for &lt;product&gt;"</w:t>
      </w:r>
      <w:r>
        <w:rPr>
          <w:rStyle w:val="SourceText"/>
        </w:rPr>
        <w:t xml:space="preserve">). Only lines with open quantity are offered; extra products cannot be added to a PO receipt. </w:t>
      </w:r>
    </w:p>
    <w:p>
      <w:pPr>
        <w:pStyle w:val="BodyText"/>
        <w:numPr>
          <w:ilvl w:val="0"/>
          <w:numId w:val="166"/>
        </w:numPr>
        <w:tabs>
          <w:tab w:val="clear" w:pos="1134"/>
          <w:tab w:val="left" w:pos="709" w:leader="none"/>
        </w:tabs>
        <w:bidi w:val="0"/>
        <w:spacing w:before="0" w:after="0"/>
        <w:ind w:hanging="283" w:left="709"/>
        <w:rPr/>
      </w:pPr>
      <w:r>
        <w:rPr>
          <w:rStyle w:val="Strong"/>
        </w:rPr>
        <w:t>Batch merge:</w:t>
      </w:r>
      <w:r>
        <w:rPr>
          <w:rStyle w:val="SourceText"/>
        </w:rPr>
        <w:t xml:space="preserve"> a batch is identified by product + warehouse + batch number + expiry. If it already exists, its purchase rate and MRP are overwritten with the new values and stock is added to it; otherwise a new SALEABLE batch is created with the vendor as supplier and source GRN:&lt;number&gt;. </w:t>
      </w:r>
    </w:p>
    <w:p>
      <w:pPr>
        <w:pStyle w:val="BodyText"/>
        <w:numPr>
          <w:ilvl w:val="0"/>
          <w:numId w:val="166"/>
        </w:numPr>
        <w:tabs>
          <w:tab w:val="clear" w:pos="1134"/>
          <w:tab w:val="left" w:pos="709" w:leader="none"/>
        </w:tabs>
        <w:bidi w:val="0"/>
        <w:spacing w:before="0" w:after="0"/>
        <w:ind w:hanging="283" w:left="709"/>
        <w:rPr/>
      </w:pPr>
      <w:r>
        <w:rPr>
          <w:rStyle w:val="Strong"/>
        </w:rPr>
        <w:t>Stock:</w:t>
      </w:r>
      <w:r>
        <w:rPr>
          <w:rStyle w:val="SourceText"/>
        </w:rPr>
        <w:t xml:space="preserve"> each row posts a PURCHASE_RECEIPT movement of </w:t>
      </w:r>
      <w:r>
        <w:rPr>
          <w:rStyle w:val="Strong"/>
        </w:rPr>
        <w:t>qty + free qty</w:t>
      </w:r>
      <w:r>
        <w:rPr>
          <w:rStyle w:val="SourceText"/>
        </w:rPr>
        <w:t xml:space="preserve"> into the chosen warehouse (source document GOODS_RECEIPT). </w:t>
      </w:r>
    </w:p>
    <w:p>
      <w:pPr>
        <w:pStyle w:val="BodyText"/>
        <w:numPr>
          <w:ilvl w:val="0"/>
          <w:numId w:val="166"/>
        </w:numPr>
        <w:tabs>
          <w:tab w:val="clear" w:pos="1134"/>
          <w:tab w:val="left" w:pos="709" w:leader="none"/>
        </w:tabs>
        <w:bidi w:val="0"/>
        <w:spacing w:before="0" w:after="0"/>
        <w:ind w:hanging="283" w:left="709"/>
        <w:rPr/>
      </w:pPr>
      <w:r>
        <w:rPr>
          <w:rStyle w:val="Strong"/>
        </w:rPr>
        <w:t>Accounting:</w:t>
      </w:r>
      <w:r>
        <w:rPr>
          <w:rStyle w:val="SourceText"/>
        </w:rPr>
        <w:t xml:space="preserve"> none at GRN time. Inventory value, input GST and the payable are booked when the supplier invoice is posted. </w:t>
      </w:r>
    </w:p>
    <w:p>
      <w:pPr>
        <w:pStyle w:val="BodyText"/>
        <w:numPr>
          <w:ilvl w:val="0"/>
          <w:numId w:val="166"/>
        </w:numPr>
        <w:tabs>
          <w:tab w:val="clear" w:pos="1134"/>
          <w:tab w:val="left" w:pos="709" w:leader="none"/>
        </w:tabs>
        <w:bidi w:val="0"/>
        <w:ind w:hanging="283" w:left="709"/>
        <w:rPr/>
      </w:pPr>
      <w:r>
        <w:rPr>
          <w:rStyle w:val="SourceText"/>
        </w:rPr>
        <w:t xml:space="preserve">The whole receipt is one transaction; any failing line rolls back all lines. Audited as GOODS_RECEIPT_POSTED. API limits: 1–500 lines. </w:t>
      </w:r>
    </w:p>
    <w:p>
      <w:pPr>
        <w:pStyle w:val="Heading4"/>
        <w:bidi w:val="0"/>
        <w:ind w:hanging="0" w:left="0" w:right="0"/>
        <w:rPr/>
      </w:pPr>
      <w:bookmarkStart w:id="198" w:name="messages-empty-states_18"/>
      <w:bookmarkEnd w:id="198"/>
      <w:r>
        <w:rPr>
          <w:rStyle w:val="SourceText"/>
        </w:rPr>
        <w:t>Messages &amp; empty states</w:t>
      </w:r>
    </w:p>
    <w:p>
      <w:pPr>
        <w:pStyle w:val="BodyText"/>
        <w:numPr>
          <w:ilvl w:val="0"/>
          <w:numId w:val="167"/>
        </w:numPr>
        <w:tabs>
          <w:tab w:val="clear" w:pos="1134"/>
          <w:tab w:val="left" w:pos="709" w:leader="none"/>
        </w:tabs>
        <w:bidi w:val="0"/>
        <w:spacing w:before="0" w:after="0"/>
        <w:ind w:hanging="283" w:left="709"/>
        <w:rPr/>
      </w:pPr>
      <w:r>
        <w:rPr>
          <w:rStyle w:val="SourceText"/>
        </w:rPr>
        <w:t xml:space="preserve">Success toast </w:t>
      </w:r>
      <w:r>
        <w:rPr>
          <w:rStyle w:val="Emphasis"/>
        </w:rPr>
        <w:t>"Goods receipt &lt;GRN&gt; posted"</w:t>
      </w:r>
      <w:r>
        <w:rPr>
          <w:rStyle w:val="SourceText"/>
        </w:rPr>
        <w:t xml:space="preserve"> — </w:t>
      </w:r>
      <w:r>
        <w:rPr>
          <w:rStyle w:val="Emphasis"/>
        </w:rPr>
        <w:t>"Stock is now available in batch inventory."</w:t>
      </w:r>
      <w:r>
        <w:rPr>
          <w:rStyle w:val="SourceText"/>
        </w:rPr>
        <w:t xml:space="preserve"> </w:t>
      </w:r>
    </w:p>
    <w:p>
      <w:pPr>
        <w:pStyle w:val="BodyText"/>
        <w:numPr>
          <w:ilvl w:val="0"/>
          <w:numId w:val="167"/>
        </w:numPr>
        <w:tabs>
          <w:tab w:val="clear" w:pos="1134"/>
          <w:tab w:val="left" w:pos="709" w:leader="none"/>
        </w:tabs>
        <w:bidi w:val="0"/>
        <w:spacing w:before="0" w:after="0"/>
        <w:ind w:hanging="283" w:left="709"/>
        <w:rPr/>
      </w:pPr>
      <w:r>
        <w:rPr>
          <w:rStyle w:val="SourceText"/>
        </w:rPr>
        <w:t xml:space="preserve">Short-expiry warning: </w:t>
      </w:r>
      <w:r>
        <w:rPr>
          <w:rStyle w:val="Emphasis"/>
        </w:rPr>
        <w:t>"Short expiry: only N days left. Many distributors accept returns only with &gt; 6 months shelf life."</w:t>
      </w:r>
      <w:r>
        <w:rPr>
          <w:rStyle w:val="SourceText"/>
        </w:rPr>
        <w:t xml:space="preserve"> </w:t>
      </w:r>
    </w:p>
    <w:p>
      <w:pPr>
        <w:pStyle w:val="BodyText"/>
        <w:numPr>
          <w:ilvl w:val="0"/>
          <w:numId w:val="167"/>
        </w:numPr>
        <w:tabs>
          <w:tab w:val="clear" w:pos="1134"/>
          <w:tab w:val="left" w:pos="709" w:leader="none"/>
        </w:tabs>
        <w:bidi w:val="0"/>
        <w:spacing w:before="0" w:after="0"/>
        <w:ind w:hanging="283" w:left="709"/>
        <w:rPr/>
      </w:pPr>
      <w:r>
        <w:rPr>
          <w:rStyle w:val="SourceText"/>
        </w:rPr>
        <w:t xml:space="preserve">Drawer empty state: </w:t>
      </w:r>
      <w:r>
        <w:rPr>
          <w:rStyle w:val="Emphasis"/>
        </w:rPr>
        <w:t>"Everything on this PO has been received"</w:t>
      </w:r>
      <w:r>
        <w:rPr>
          <w:rStyle w:val="SourceText"/>
        </w:rPr>
        <w:t xml:space="preserve"> (PO) / </w:t>
      </w:r>
      <w:r>
        <w:rPr>
          <w:rStyle w:val="Emphasis"/>
        </w:rPr>
        <w:t>"Add products to receive"</w:t>
      </w:r>
      <w:r>
        <w:rPr>
          <w:rStyle w:val="SourceText"/>
        </w:rPr>
        <w:t xml:space="preserve"> (direct). </w:t>
      </w:r>
    </w:p>
    <w:p>
      <w:pPr>
        <w:pStyle w:val="BodyText"/>
        <w:numPr>
          <w:ilvl w:val="0"/>
          <w:numId w:val="167"/>
        </w:numPr>
        <w:tabs>
          <w:tab w:val="clear" w:pos="1134"/>
          <w:tab w:val="left" w:pos="709" w:leader="none"/>
        </w:tabs>
        <w:bidi w:val="0"/>
        <w:ind w:hanging="283" w:left="709"/>
        <w:rPr/>
      </w:pPr>
      <w:r>
        <w:rPr>
          <w:rStyle w:val="SourceText"/>
        </w:rPr>
        <w:t xml:space="preserve">List empty </w:t>
      </w:r>
      <w:r>
        <w:rPr>
          <w:rStyle w:val="Emphasis"/>
        </w:rPr>
        <w:t>"No goods received yet"</w:t>
      </w:r>
      <w:r>
        <w:rPr>
          <w:rStyle w:val="SourceText"/>
        </w:rPr>
        <w:t xml:space="preserve"> — </w:t>
      </w:r>
      <w:r>
        <w:rPr>
          <w:rStyle w:val="Emphasis"/>
        </w:rPr>
        <w:t>"Receive against a confirmed PO or directly from a vendor."</w:t>
      </w:r>
      <w:r>
        <w:rPr>
          <w:rStyle w:val="SourceText"/>
        </w:rPr>
        <w:t xml:space="preserve">; filtered empty </w:t>
      </w:r>
      <w:r>
        <w:rPr>
          <w:rStyle w:val="Emphasis"/>
        </w:rPr>
        <w:t>"Nothing matches these filters"</w:t>
      </w:r>
      <w:r>
        <w:rPr>
          <w:rStyle w:val="SourceText"/>
        </w:rPr>
        <w:t xml:space="preserve"> — </w:t>
      </w:r>
      <w:r>
        <w:rPr>
          <w:rStyle w:val="Emphasis"/>
        </w:rPr>
        <w:t>"Clear the vendor, status or search filters."</w:t>
      </w:r>
      <w:r>
        <w:rPr>
          <w:rStyle w:val="SourceText"/>
        </w:rPr>
        <w:t xml:space="preserve"> </w:t>
      </w:r>
    </w:p>
    <w:p>
      <w:pPr>
        <w:pStyle w:val="Heading4"/>
        <w:bidi w:val="0"/>
        <w:ind w:hanging="0" w:left="0" w:right="0"/>
        <w:rPr/>
      </w:pPr>
      <w:bookmarkStart w:id="199" w:name="api-endpoints-used_18"/>
      <w:bookmarkEnd w:id="199"/>
      <w:r>
        <w:rPr>
          <w:rStyle w:val="SourceText"/>
        </w:rPr>
        <w:t>API endpoints used</w:t>
      </w:r>
    </w:p>
    <w:p>
      <w:pPr>
        <w:pStyle w:val="BodyText"/>
        <w:numPr>
          <w:ilvl w:val="0"/>
          <w:numId w:val="168"/>
        </w:numPr>
        <w:tabs>
          <w:tab w:val="clear" w:pos="1134"/>
          <w:tab w:val="left" w:pos="709" w:leader="none"/>
        </w:tabs>
        <w:bidi w:val="0"/>
        <w:spacing w:before="0" w:after="0"/>
        <w:ind w:hanging="283" w:left="709"/>
        <w:rPr/>
      </w:pPr>
      <w:r>
        <w:rPr>
          <w:rStyle w:val="SourceText"/>
        </w:rPr>
        <w:t xml:space="preserve">GET /api/v1/purchasing/goods-receipts?page&amp;pageSize=20[&amp;vendorId][&amp;search][&amp;uninvoiced=true] </w:t>
      </w:r>
    </w:p>
    <w:p>
      <w:pPr>
        <w:pStyle w:val="BodyText"/>
        <w:numPr>
          <w:ilvl w:val="0"/>
          <w:numId w:val="168"/>
        </w:numPr>
        <w:tabs>
          <w:tab w:val="clear" w:pos="1134"/>
          <w:tab w:val="left" w:pos="709" w:leader="none"/>
        </w:tabs>
        <w:bidi w:val="0"/>
        <w:spacing w:before="0" w:after="0"/>
        <w:ind w:hanging="283" w:left="709"/>
        <w:rPr/>
      </w:pPr>
      <w:r>
        <w:rPr>
          <w:rStyle w:val="SourceText"/>
        </w:rPr>
        <w:t xml:space="preserve">POST /api/v1/purchasing/goods-receipts (purchases.receive) </w:t>
      </w:r>
    </w:p>
    <w:p>
      <w:pPr>
        <w:pStyle w:val="BodyText"/>
        <w:numPr>
          <w:ilvl w:val="0"/>
          <w:numId w:val="168"/>
        </w:numPr>
        <w:tabs>
          <w:tab w:val="clear" w:pos="1134"/>
          <w:tab w:val="left" w:pos="709" w:leader="none"/>
        </w:tabs>
        <w:bidi w:val="0"/>
        <w:ind w:hanging="283" w:left="709"/>
        <w:rPr/>
      </w:pPr>
      <w:r>
        <w:rPr>
          <w:rStyle w:val="SourceText"/>
        </w:rPr>
        <w:t xml:space="preserve">GET /api/v1/organizations/branches, GET /api/v1/catalog/products?…status=ACTIVE, GET /api/v1/partners/vendors/:id/products?limit=50 </w:t>
      </w:r>
    </w:p>
    <w:p>
      <w:pPr>
        <w:pStyle w:val="Heading4"/>
        <w:bidi w:val="0"/>
        <w:ind w:hanging="0" w:left="0" w:right="0"/>
        <w:rPr/>
      </w:pPr>
      <w:bookmarkStart w:id="200" w:name="screens_18"/>
      <w:bookmarkEnd w:id="200"/>
      <w:r>
        <w:rPr>
          <w:rStyle w:val="SourceText"/>
        </w:rPr>
        <w:t>Screens</w:t>
      </w:r>
    </w:p>
    <w:p>
      <w:pPr>
        <w:pStyle w:val="BodyText"/>
        <w:bidi w:val="0"/>
        <w:rPr/>
      </w:pPr>
      <w:r>
        <w:rPr>
          <w:rStyle w:val="SourceText"/>
        </w:rPr>
        <w:drawing>
          <wp:inline distT="0" distB="0" distL="0" distR="0">
            <wp:extent cx="6096000" cy="3381375"/>
            <wp:effectExtent l="0" t="0" r="0" b="0"/>
            <wp:docPr id="32" name="Image32" descr="Purchasing › Goods receipts tab: GRN with its PO, received batches with expiry and quantity, billing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Purchasing › Goods receipts tab: GRN with its PO, received batches with expiry and quantity, billing status"/>
                    <pic:cNvPicPr>
                      <a:picLocks noChangeAspect="1" noChangeArrowheads="1"/>
                    </pic:cNvPicPr>
                  </pic:nvPicPr>
                  <pic:blipFill>
                    <a:blip r:embed="rId34"/>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32 — Purchasing › Goods receipts tab: GRN with its PO, received batches with expiry and quantity, billing status.</w:t>
      </w:r>
    </w:p>
    <w:p>
      <w:pPr>
        <w:pStyle w:val="BodyText"/>
        <w:bidi w:val="0"/>
        <w:rPr/>
      </w:pPr>
      <w:r>
        <w:rPr>
          <w:rStyle w:val="SourceText"/>
        </w:rPr>
        <w:drawing>
          <wp:inline distT="0" distB="0" distL="0" distR="0">
            <wp:extent cx="6096000" cy="3381375"/>
            <wp:effectExtent l="0" t="0" r="0" b="0"/>
            <wp:docPr id="33" name="Image33" descr="Receive goods (direct) dialog opened from Receive without PO: vendor, warehouse and batch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Receive goods (direct) dialog opened from Receive without PO: vendor, warehouse and batch lines"/>
                    <pic:cNvPicPr>
                      <a:picLocks noChangeAspect="1" noChangeArrowheads="1"/>
                    </pic:cNvPicPr>
                  </pic:nvPicPr>
                  <pic:blipFill>
                    <a:blip r:embed="rId35"/>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33 — Receive goods (direct) dialog opened from Receive without PO: vendor, warehouse and batch lines.</w:t>
      </w:r>
    </w:p>
    <w:p>
      <w:pPr>
        <w:pStyle w:val="BodyText"/>
        <w:bidi w:val="0"/>
        <w:rPr/>
      </w:pPr>
      <w:r>
        <w:rPr>
          <w:rStyle w:val="Strong"/>
        </w:rPr>
        <w:t>Other states of this screen (not pictured — how to reach them):</w:t>
      </w:r>
    </w:p>
    <w:p>
      <w:pPr>
        <w:pStyle w:val="BodyText"/>
        <w:numPr>
          <w:ilvl w:val="0"/>
          <w:numId w:val="169"/>
        </w:numPr>
        <w:tabs>
          <w:tab w:val="clear" w:pos="1134"/>
          <w:tab w:val="left" w:pos="709" w:leader="none"/>
        </w:tabs>
        <w:bidi w:val="0"/>
        <w:spacing w:before="0" w:after="0"/>
        <w:ind w:hanging="283" w:left="709"/>
        <w:rPr/>
      </w:pPr>
      <w:r>
        <w:rPr>
          <w:rStyle w:val="SourceText"/>
        </w:rPr>
        <w:t xml:space="preserve">Purchase orders tab › </w:t>
      </w:r>
      <w:r>
        <w:rPr>
          <w:rStyle w:val="Strong"/>
        </w:rPr>
        <w:t>Receive</w:t>
      </w:r>
      <w:r>
        <w:rPr>
          <w:rStyle w:val="SourceText"/>
        </w:rPr>
        <w:t xml:space="preserve"> on a Sent PO; drawer showing </w:t>
      </w:r>
      <w:r>
        <w:rPr>
          <w:rStyle w:val="Emphasis"/>
        </w:rPr>
        <w:t>"Ordered · received · receiving … open"</w:t>
      </w:r>
      <w:r>
        <w:rPr>
          <w:rStyle w:val="SourceText"/>
        </w:rPr>
        <w:t xml:space="preserve"> header and pre-filled rows. </w:t>
      </w:r>
    </w:p>
    <w:p>
      <w:pPr>
        <w:pStyle w:val="BodyText"/>
        <w:numPr>
          <w:ilvl w:val="0"/>
          <w:numId w:val="169"/>
        </w:numPr>
        <w:tabs>
          <w:tab w:val="clear" w:pos="1134"/>
          <w:tab w:val="left" w:pos="709" w:leader="none"/>
        </w:tabs>
        <w:bidi w:val="0"/>
        <w:spacing w:before="0" w:after="0"/>
        <w:ind w:hanging="283" w:left="709"/>
        <w:rPr/>
      </w:pPr>
      <w:r>
        <w:rPr>
          <w:rStyle w:val="SourceText"/>
        </w:rPr>
        <w:t xml:space="preserve">In the same drawer click </w:t>
      </w:r>
      <w:r>
        <w:rPr>
          <w:rStyle w:val="Strong"/>
        </w:rPr>
        <w:t>+ Batch</w:t>
      </w:r>
      <w:r>
        <w:rPr>
          <w:rStyle w:val="SourceText"/>
        </w:rPr>
        <w:t xml:space="preserve"> and split a line into two batches (show </w:t>
      </w:r>
      <w:r>
        <w:rPr>
          <w:rStyle w:val="Emphasis"/>
        </w:rPr>
        <w:t>"(partial)"</w:t>
      </w:r>
      <w:r>
        <w:rPr>
          <w:rStyle w:val="SourceText"/>
        </w:rPr>
        <w:t xml:space="preserve"> if less than open). </w:t>
      </w:r>
    </w:p>
    <w:p>
      <w:pPr>
        <w:pStyle w:val="BodyText"/>
        <w:numPr>
          <w:ilvl w:val="0"/>
          <w:numId w:val="169"/>
        </w:numPr>
        <w:tabs>
          <w:tab w:val="clear" w:pos="1134"/>
          <w:tab w:val="left" w:pos="709" w:leader="none"/>
        </w:tabs>
        <w:bidi w:val="0"/>
        <w:ind w:hanging="283" w:left="709"/>
        <w:rPr/>
      </w:pPr>
      <w:r>
        <w:rPr>
          <w:rStyle w:val="SourceText"/>
        </w:rPr>
        <w:t xml:space="preserve">Direct drawer; leave Batch no. blank, set a rate above MRP and an expiry &lt; 180 days away, click </w:t>
      </w:r>
      <w:r>
        <w:rPr>
          <w:rStyle w:val="Strong"/>
        </w:rPr>
        <w:t>Post goods receipt</w:t>
      </w:r>
      <w:r>
        <w:rPr>
          <w:rStyle w:val="SourceText"/>
        </w:rPr>
        <w:t xml:space="preserve"> to show red errors and the amber short-expiry warning. </w:t>
      </w:r>
    </w:p>
    <w:p>
      <w:pPr>
        <w:pStyle w:val="Heading3"/>
        <w:bidi w:val="0"/>
        <w:ind w:hanging="0" w:left="0" w:right="0"/>
        <w:rPr/>
      </w:pPr>
      <w:bookmarkStart w:id="201" w:name="purchasing-supplier-invoices"/>
      <w:bookmarkEnd w:id="201"/>
      <w:r>
        <w:rPr>
          <w:rStyle w:val="SourceText"/>
        </w:rPr>
        <w:t>Purchasing — Supplier invoices</w:t>
      </w:r>
    </w:p>
    <w:p>
      <w:pPr>
        <w:pStyle w:val="BodyText"/>
        <w:numPr>
          <w:ilvl w:val="0"/>
          <w:numId w:val="170"/>
        </w:numPr>
        <w:tabs>
          <w:tab w:val="clear" w:pos="1134"/>
          <w:tab w:val="left" w:pos="709" w:leader="none"/>
        </w:tabs>
        <w:bidi w:val="0"/>
        <w:ind w:hanging="283" w:left="709"/>
        <w:rPr/>
      </w:pPr>
      <w:r>
        <w:rPr>
          <w:rStyle w:val="Strong"/>
        </w:rPr>
        <w:t>Route:</w:t>
      </w:r>
      <w:r>
        <w:rPr>
          <w:rStyle w:val="SourceText"/>
        </w:rPr>
        <w:t xml:space="preserve"> /purchasing?tab=invoices (deep link /purchasing?focus=&lt;invoiceId&gt;) - </w:t>
      </w:r>
      <w:r>
        <w:rPr>
          <w:rStyle w:val="Strong"/>
        </w:rPr>
        <w:t>Menu:</w:t>
      </w:r>
      <w:r>
        <w:rPr>
          <w:rStyle w:val="SourceText"/>
        </w:rPr>
        <w:t xml:space="preserve"> Buy › Purchasing › Supplier invoices tab - </w:t>
      </w:r>
      <w:r>
        <w:rPr>
          <w:rStyle w:val="Strong"/>
        </w:rPr>
        <w:t>Who can use it:</w:t>
      </w:r>
      <w:r>
        <w:rPr>
          <w:rStyle w:val="SourceText"/>
        </w:rPr>
        <w:t xml:space="preserve"> purchases.read to view; purchases.receive to post invoices (header </w:t>
      </w:r>
      <w:r>
        <w:rPr>
          <w:rStyle w:val="Strong"/>
        </w:rPr>
        <w:t>Supplier invoice</w:t>
      </w:r>
      <w:r>
        <w:rPr>
          <w:rStyle w:val="SourceText"/>
        </w:rPr>
        <w:t xml:space="preserve">, GRN </w:t>
      </w:r>
      <w:r>
        <w:rPr>
          <w:rStyle w:val="Strong"/>
        </w:rPr>
        <w:t>Post bill</w:t>
      </w:r>
      <w:r>
        <w:rPr>
          <w:rStyle w:val="SourceText"/>
        </w:rPr>
        <w:t xml:space="preserve">). Typically purchase/accounts staff. </w:t>
      </w:r>
    </w:p>
    <w:p>
      <w:pPr>
        <w:pStyle w:val="Heading4"/>
        <w:bidi w:val="0"/>
        <w:ind w:hanging="0" w:left="0" w:right="0"/>
        <w:rPr/>
      </w:pPr>
      <w:bookmarkStart w:id="202" w:name="purpose_19"/>
      <w:bookmarkEnd w:id="202"/>
      <w:r>
        <w:rPr>
          <w:rStyle w:val="SourceText"/>
        </w:rPr>
        <w:t>Purpose</w:t>
      </w:r>
    </w:p>
    <w:p>
      <w:pPr>
        <w:pStyle w:val="BodyText"/>
        <w:bidi w:val="0"/>
        <w:rPr/>
      </w:pPr>
      <w:r>
        <w:rPr>
          <w:rStyle w:val="SourceText"/>
        </w:rPr>
        <w:t>Posting a supplier invoice (bill) books the liability to the supplier, the input tax credit and the inventory value. When linked to a goods receipt, billed quantities must equal received quantities (three-way match PO → GRN → invoice). Duplicate supplier invoice numbers per vendor are blocked.</w:t>
      </w:r>
    </w:p>
    <w:p>
      <w:pPr>
        <w:pStyle w:val="Heading4"/>
        <w:bidi w:val="0"/>
        <w:ind w:hanging="0" w:left="0" w:right="0"/>
        <w:rPr/>
      </w:pPr>
      <w:bookmarkStart w:id="203" w:name="screen-layout_19"/>
      <w:bookmarkEnd w:id="203"/>
      <w:r>
        <w:rPr>
          <w:rStyle w:val="SourceText"/>
        </w:rPr>
        <w:t>Screen layout</w:t>
      </w:r>
    </w:p>
    <w:p>
      <w:pPr>
        <w:pStyle w:val="BodyText"/>
        <w:numPr>
          <w:ilvl w:val="0"/>
          <w:numId w:val="171"/>
        </w:numPr>
        <w:tabs>
          <w:tab w:val="clear" w:pos="1134"/>
          <w:tab w:val="left" w:pos="709" w:leader="none"/>
        </w:tabs>
        <w:bidi w:val="0"/>
        <w:spacing w:before="0" w:after="0"/>
        <w:ind w:hanging="283" w:left="709"/>
        <w:rPr/>
      </w:pPr>
      <w:r>
        <w:rPr>
          <w:rStyle w:val="SourceText"/>
        </w:rPr>
        <w:t xml:space="preserve">Shared header, KPIs, tabs, vendor filter and search (matches the </w:t>
      </w:r>
      <w:r>
        <w:rPr>
          <w:rStyle w:val="Strong"/>
        </w:rPr>
        <w:t>supplier invoice number</w:t>
      </w:r>
      <w:r>
        <w:rPr>
          <w:rStyle w:val="SourceText"/>
        </w:rPr>
        <w:t xml:space="preserve">). </w:t>
      </w:r>
    </w:p>
    <w:p>
      <w:pPr>
        <w:pStyle w:val="BodyText"/>
        <w:numPr>
          <w:ilvl w:val="0"/>
          <w:numId w:val="171"/>
        </w:numPr>
        <w:tabs>
          <w:tab w:val="clear" w:pos="1134"/>
          <w:tab w:val="left" w:pos="709" w:leader="none"/>
        </w:tabs>
        <w:bidi w:val="0"/>
        <w:spacing w:before="0" w:after="0"/>
        <w:ind w:hanging="283" w:left="709"/>
        <w:rPr/>
      </w:pPr>
      <w:r>
        <w:rPr>
          <w:rStyle w:val="SourceText"/>
        </w:rPr>
        <w:t xml:space="preserve">When opened with ?focus=&lt;invoice id&gt;: the tab switches to Supplier invoices, only that invoice is listed, and an info banner reads </w:t>
      </w:r>
      <w:r>
        <w:rPr>
          <w:rStyle w:val="Emphasis"/>
        </w:rPr>
        <w:t>"Showing the linked supplier invoice only."</w:t>
      </w:r>
      <w:r>
        <w:rPr>
          <w:rStyle w:val="SourceText"/>
        </w:rPr>
        <w:t xml:space="preserve"> with </w:t>
      </w:r>
      <w:r>
        <w:rPr>
          <w:rStyle w:val="Strong"/>
        </w:rPr>
        <w:t>Show all invoices</w:t>
      </w:r>
      <w:r>
        <w:rPr>
          <w:rStyle w:val="SourceText"/>
        </w:rPr>
        <w:t xml:space="preserve"> (returns to /purchasing?tab=invoices). </w:t>
      </w:r>
    </w:p>
    <w:p>
      <w:pPr>
        <w:pStyle w:val="BodyText"/>
        <w:numPr>
          <w:ilvl w:val="0"/>
          <w:numId w:val="171"/>
        </w:numPr>
        <w:tabs>
          <w:tab w:val="clear" w:pos="1134"/>
          <w:tab w:val="left" w:pos="709" w:leader="none"/>
        </w:tabs>
        <w:bidi w:val="0"/>
        <w:spacing w:before="0" w:after="0"/>
        <w:ind w:hanging="283" w:left="709"/>
        <w:rPr/>
      </w:pPr>
      <w:r>
        <w:rPr>
          <w:rStyle w:val="SourceText"/>
        </w:rPr>
        <w:t xml:space="preserve">Status chips: </w:t>
      </w:r>
      <w:r>
        <w:rPr>
          <w:rStyle w:val="Strong"/>
        </w:rPr>
        <w:t>All</w:t>
      </w:r>
      <w:r>
        <w:rPr>
          <w:rStyle w:val="SourceText"/>
        </w:rPr>
        <w:t xml:space="preserve">, </w:t>
      </w:r>
      <w:r>
        <w:rPr>
          <w:rStyle w:val="Strong"/>
        </w:rPr>
        <w:t>Unpaid</w:t>
      </w:r>
      <w:r>
        <w:rPr>
          <w:rStyle w:val="SourceText"/>
        </w:rPr>
        <w:t xml:space="preserve"> (PENDING,POSTED,PARTIALLY_PAID), </w:t>
      </w:r>
      <w:r>
        <w:rPr>
          <w:rStyle w:val="Strong"/>
        </w:rPr>
        <w:t>Part paid</w:t>
      </w:r>
      <w:r>
        <w:rPr>
          <w:rStyle w:val="SourceText"/>
        </w:rPr>
        <w:t xml:space="preserve"> (PARTIALLY_PAID), </w:t>
      </w:r>
      <w:r>
        <w:rPr>
          <w:rStyle w:val="Strong"/>
        </w:rPr>
        <w:t>Paid</w:t>
      </w:r>
      <w:r>
        <w:rPr>
          <w:rStyle w:val="SourceText"/>
        </w:rPr>
        <w:t xml:space="preserve"> (PAID), </w:t>
      </w:r>
      <w:r>
        <w:rPr>
          <w:rStyle w:val="Strong"/>
        </w:rPr>
        <w:t>Cancelled</w:t>
      </w:r>
      <w:r>
        <w:rPr>
          <w:rStyle w:val="SourceText"/>
        </w:rPr>
        <w:t xml:space="preserve"> (CANCELLED). </w:t>
      </w:r>
    </w:p>
    <w:p>
      <w:pPr>
        <w:pStyle w:val="BodyText"/>
        <w:numPr>
          <w:ilvl w:val="0"/>
          <w:numId w:val="171"/>
        </w:numPr>
        <w:tabs>
          <w:tab w:val="clear" w:pos="1134"/>
          <w:tab w:val="left" w:pos="709" w:leader="none"/>
        </w:tabs>
        <w:bidi w:val="0"/>
        <w:ind w:hanging="283" w:left="709"/>
        <w:rPr/>
      </w:pPr>
      <w:r>
        <w:rPr>
          <w:rStyle w:val="Strong"/>
        </w:rPr>
        <w:t>Supplier invoices table</w:t>
      </w:r>
      <w:r>
        <w:rPr>
          <w:rStyle w:val="SourceText"/>
        </w:rPr>
        <w:t xml:space="preserve"> (newest first, 20 per page): </w:t>
      </w:r>
    </w:p>
    <w:tbl>
      <w:tblPr>
        <w:tblW w:w="9600" w:type="dxa"/>
        <w:jc w:val="left"/>
        <w:tblInd w:w="28" w:type="dxa"/>
        <w:tblLayout w:type="fixed"/>
        <w:tblCellMar>
          <w:top w:w="28" w:type="dxa"/>
          <w:left w:w="28" w:type="dxa"/>
          <w:bottom w:w="28" w:type="dxa"/>
          <w:right w:w="28" w:type="dxa"/>
        </w:tblCellMar>
      </w:tblPr>
      <w:tblGrid>
        <w:gridCol w:w="1121"/>
        <w:gridCol w:w="8479"/>
      </w:tblGrid>
      <w:tr>
        <w:trPr>
          <w:tblHeader w:val="true"/>
        </w:trPr>
        <w:tc>
          <w:tcPr>
            <w:tcW w:w="1121" w:type="dxa"/>
            <w:tcBorders/>
            <w:vAlign w:val="center"/>
          </w:tcPr>
          <w:p>
            <w:pPr>
              <w:pStyle w:val="TableHeading"/>
              <w:suppressLineNumbers/>
              <w:shd w:fill="D9F7EF" w:val="clear"/>
              <w:bidi w:val="0"/>
              <w:spacing w:before="0" w:after="283"/>
              <w:jc w:val="center"/>
              <w:rPr/>
            </w:pPr>
            <w:r>
              <w:rPr/>
              <w:t>Column</w:t>
            </w:r>
          </w:p>
        </w:tc>
        <w:tc>
          <w:tcPr>
            <w:tcW w:w="8479" w:type="dxa"/>
            <w:tcBorders/>
            <w:vAlign w:val="center"/>
          </w:tcPr>
          <w:p>
            <w:pPr>
              <w:pStyle w:val="TableHeading"/>
              <w:suppressLineNumbers/>
              <w:shd w:fill="D9F7EF" w:val="clear"/>
              <w:bidi w:val="0"/>
              <w:spacing w:before="0" w:after="283"/>
              <w:jc w:val="center"/>
              <w:rPr/>
            </w:pPr>
            <w:r>
              <w:rPr/>
              <w:t>Meaning</w:t>
            </w:r>
          </w:p>
        </w:tc>
      </w:tr>
      <w:tr>
        <w:trPr/>
        <w:tc>
          <w:tcPr>
            <w:tcW w:w="1121" w:type="dxa"/>
            <w:tcBorders/>
            <w:vAlign w:val="center"/>
          </w:tcPr>
          <w:p>
            <w:pPr>
              <w:pStyle w:val="TableContents"/>
              <w:bidi w:val="0"/>
              <w:spacing w:before="0" w:after="283"/>
              <w:rPr/>
            </w:pPr>
            <w:r>
              <w:rPr>
                <w:rStyle w:val="Strong"/>
              </w:rPr>
              <w:t>Invoice</w:t>
            </w:r>
          </w:p>
        </w:tc>
        <w:tc>
          <w:tcPr>
            <w:tcW w:w="8479" w:type="dxa"/>
            <w:tcBorders/>
            <w:vAlign w:val="center"/>
          </w:tcPr>
          <w:p>
            <w:pPr>
              <w:pStyle w:val="TableContents"/>
              <w:bidi w:val="0"/>
              <w:spacing w:before="0" w:after="283"/>
              <w:rPr/>
            </w:pPr>
            <w:r>
              <w:rPr/>
              <w:t xml:space="preserve">Supplier invoice no.; below it </w:t>
            </w:r>
            <w:r>
              <w:rPr>
                <w:rStyle w:val="Emphasis"/>
              </w:rPr>
              <w:t>"&lt;invoice date&gt; · due &lt;due date&gt;"</w:t>
            </w:r>
            <w:r>
              <w:rPr/>
              <w:t xml:space="preserve"> — red when outstanding &gt; 0 and the due date has passed.</w:t>
            </w:r>
          </w:p>
        </w:tc>
      </w:tr>
      <w:tr>
        <w:trPr/>
        <w:tc>
          <w:tcPr>
            <w:tcW w:w="1121" w:type="dxa"/>
            <w:tcBorders/>
            <w:vAlign w:val="center"/>
          </w:tcPr>
          <w:p>
            <w:pPr>
              <w:pStyle w:val="TableContents"/>
              <w:bidi w:val="0"/>
              <w:spacing w:before="0" w:after="283"/>
              <w:rPr/>
            </w:pPr>
            <w:r>
              <w:rPr>
                <w:rStyle w:val="Strong"/>
              </w:rPr>
              <w:t>Vendor</w:t>
            </w:r>
          </w:p>
        </w:tc>
        <w:tc>
          <w:tcPr>
            <w:tcW w:w="8479" w:type="dxa"/>
            <w:tcBorders/>
            <w:vAlign w:val="center"/>
          </w:tcPr>
          <w:p>
            <w:pPr>
              <w:pStyle w:val="TableContents"/>
              <w:bidi w:val="0"/>
              <w:spacing w:before="0" w:after="283"/>
              <w:rPr/>
            </w:pPr>
            <w:r>
              <w:rPr/>
              <w:t>Legal name.</w:t>
            </w:r>
          </w:p>
        </w:tc>
      </w:tr>
      <w:tr>
        <w:trPr/>
        <w:tc>
          <w:tcPr>
            <w:tcW w:w="1121" w:type="dxa"/>
            <w:tcBorders/>
            <w:vAlign w:val="center"/>
          </w:tcPr>
          <w:p>
            <w:pPr>
              <w:pStyle w:val="TableContents"/>
              <w:bidi w:val="0"/>
              <w:spacing w:before="0" w:after="283"/>
              <w:rPr/>
            </w:pPr>
            <w:r>
              <w:rPr>
                <w:rStyle w:val="Strong"/>
              </w:rPr>
              <w:t>GRN</w:t>
            </w:r>
          </w:p>
        </w:tc>
        <w:tc>
          <w:tcPr>
            <w:tcW w:w="8479" w:type="dxa"/>
            <w:tcBorders/>
            <w:vAlign w:val="center"/>
          </w:tcPr>
          <w:p>
            <w:pPr>
              <w:pStyle w:val="TableContents"/>
              <w:bidi w:val="0"/>
              <w:spacing w:before="0" w:after="283"/>
              <w:rPr/>
            </w:pPr>
            <w:r>
              <w:rPr/>
              <w:t>Linked GRN number or —.</w:t>
            </w:r>
          </w:p>
        </w:tc>
      </w:tr>
      <w:tr>
        <w:trPr/>
        <w:tc>
          <w:tcPr>
            <w:tcW w:w="1121" w:type="dxa"/>
            <w:tcBorders/>
            <w:vAlign w:val="center"/>
          </w:tcPr>
          <w:p>
            <w:pPr>
              <w:pStyle w:val="TableContents"/>
              <w:bidi w:val="0"/>
              <w:spacing w:before="0" w:after="283"/>
              <w:rPr/>
            </w:pPr>
            <w:r>
              <w:rPr>
                <w:rStyle w:val="Strong"/>
              </w:rPr>
              <w:t>Taxable</w:t>
            </w:r>
          </w:p>
        </w:tc>
        <w:tc>
          <w:tcPr>
            <w:tcW w:w="8479" w:type="dxa"/>
            <w:tcBorders/>
            <w:vAlign w:val="center"/>
          </w:tcPr>
          <w:p>
            <w:pPr>
              <w:pStyle w:val="TableContents"/>
              <w:bidi w:val="0"/>
              <w:spacing w:before="0" w:after="283"/>
              <w:rPr/>
            </w:pPr>
            <w:r>
              <w:rPr/>
              <w:t>Subtotal (Σ qty × unit cost).</w:t>
            </w:r>
          </w:p>
        </w:tc>
      </w:tr>
      <w:tr>
        <w:trPr/>
        <w:tc>
          <w:tcPr>
            <w:tcW w:w="1121" w:type="dxa"/>
            <w:tcBorders/>
            <w:vAlign w:val="center"/>
          </w:tcPr>
          <w:p>
            <w:pPr>
              <w:pStyle w:val="TableContents"/>
              <w:bidi w:val="0"/>
              <w:spacing w:before="0" w:after="283"/>
              <w:rPr/>
            </w:pPr>
            <w:r>
              <w:rPr>
                <w:rStyle w:val="Strong"/>
              </w:rPr>
              <w:t>GST</w:t>
            </w:r>
          </w:p>
        </w:tc>
        <w:tc>
          <w:tcPr>
            <w:tcW w:w="8479" w:type="dxa"/>
            <w:tcBorders/>
            <w:vAlign w:val="center"/>
          </w:tcPr>
          <w:p>
            <w:pPr>
              <w:pStyle w:val="TableContents"/>
              <w:bidi w:val="0"/>
              <w:spacing w:before="0" w:after="283"/>
              <w:rPr/>
            </w:pPr>
            <w:r>
              <w:rPr/>
              <w:t>Total tax (CGST+SGST or IGST, plus cess).</w:t>
            </w:r>
          </w:p>
        </w:tc>
      </w:tr>
      <w:tr>
        <w:trPr/>
        <w:tc>
          <w:tcPr>
            <w:tcW w:w="1121" w:type="dxa"/>
            <w:tcBorders/>
            <w:vAlign w:val="center"/>
          </w:tcPr>
          <w:p>
            <w:pPr>
              <w:pStyle w:val="TableContents"/>
              <w:bidi w:val="0"/>
              <w:spacing w:before="0" w:after="283"/>
              <w:rPr/>
            </w:pPr>
            <w:r>
              <w:rPr>
                <w:rStyle w:val="Strong"/>
              </w:rPr>
              <w:t>Total</w:t>
            </w:r>
          </w:p>
        </w:tc>
        <w:tc>
          <w:tcPr>
            <w:tcW w:w="8479" w:type="dxa"/>
            <w:tcBorders/>
            <w:vAlign w:val="center"/>
          </w:tcPr>
          <w:p>
            <w:pPr>
              <w:pStyle w:val="TableContents"/>
              <w:bidi w:val="0"/>
              <w:spacing w:before="0" w:after="283"/>
              <w:rPr/>
            </w:pPr>
            <w:r>
              <w:rPr/>
              <w:t>Taxable + GST.</w:t>
            </w:r>
          </w:p>
        </w:tc>
      </w:tr>
      <w:tr>
        <w:trPr/>
        <w:tc>
          <w:tcPr>
            <w:tcW w:w="1121" w:type="dxa"/>
            <w:tcBorders/>
            <w:vAlign w:val="center"/>
          </w:tcPr>
          <w:p>
            <w:pPr>
              <w:pStyle w:val="TableContents"/>
              <w:bidi w:val="0"/>
              <w:spacing w:before="0" w:after="283"/>
              <w:rPr/>
            </w:pPr>
            <w:r>
              <w:rPr>
                <w:rStyle w:val="Strong"/>
              </w:rPr>
              <w:t>Outstanding</w:t>
            </w:r>
          </w:p>
        </w:tc>
        <w:tc>
          <w:tcPr>
            <w:tcW w:w="8479" w:type="dxa"/>
            <w:tcBorders/>
            <w:vAlign w:val="center"/>
          </w:tcPr>
          <w:p>
            <w:pPr>
              <w:pStyle w:val="TableContents"/>
              <w:bidi w:val="0"/>
              <w:spacing w:before="0" w:after="283"/>
              <w:rPr/>
            </w:pPr>
            <w:r>
              <w:rPr/>
              <w:t>Total − paid (amber), or — when fully paid.</w:t>
            </w:r>
          </w:p>
        </w:tc>
      </w:tr>
      <w:tr>
        <w:trPr/>
        <w:tc>
          <w:tcPr>
            <w:tcW w:w="1121" w:type="dxa"/>
            <w:tcBorders/>
            <w:vAlign w:val="center"/>
          </w:tcPr>
          <w:p>
            <w:pPr>
              <w:pStyle w:val="TableContents"/>
              <w:bidi w:val="0"/>
              <w:spacing w:before="0" w:after="283"/>
              <w:rPr/>
            </w:pPr>
            <w:r>
              <w:rPr>
                <w:rStyle w:val="Strong"/>
              </w:rPr>
              <w:t>Status</w:t>
            </w:r>
          </w:p>
        </w:tc>
        <w:tc>
          <w:tcPr>
            <w:tcW w:w="8479" w:type="dxa"/>
            <w:tcBorders/>
            <w:vAlign w:val="center"/>
          </w:tcPr>
          <w:p>
            <w:pPr>
              <w:pStyle w:val="TableContents"/>
              <w:bidi w:val="0"/>
              <w:spacing w:before="0" w:after="283"/>
              <w:rPr/>
            </w:pPr>
            <w:r>
              <w:rPr/>
              <w:t>Pending (amber), Posted (blue), Partially paid (amber), Paid (green), Cancelled (red).</w:t>
            </w:r>
          </w:p>
        </w:tc>
      </w:tr>
    </w:tbl>
    <w:p>
      <w:pPr>
        <w:pStyle w:val="BodyText"/>
        <w:numPr>
          <w:ilvl w:val="0"/>
          <w:numId w:val="172"/>
        </w:numPr>
        <w:tabs>
          <w:tab w:val="clear" w:pos="1134"/>
          <w:tab w:val="left" w:pos="709" w:leader="none"/>
        </w:tabs>
        <w:bidi w:val="0"/>
        <w:ind w:hanging="283" w:left="709"/>
        <w:rPr/>
      </w:pPr>
      <w:r>
        <w:rPr>
          <w:rStyle w:val="SourceText"/>
        </w:rPr>
        <w:t xml:space="preserve">Pagination label </w:t>
      </w:r>
      <w:r>
        <w:rPr>
          <w:rStyle w:val="Emphasis"/>
        </w:rPr>
        <w:t>"invoices"</w:t>
      </w:r>
      <w:r>
        <w:rPr>
          <w:rStyle w:val="SourceText"/>
        </w:rPr>
        <w:t xml:space="preserve">. </w:t>
      </w:r>
    </w:p>
    <w:p>
      <w:pPr>
        <w:pStyle w:val="BodyText"/>
        <w:bidi w:val="0"/>
        <w:rPr/>
      </w:pPr>
      <w:r>
        <w:rPr>
          <w:rStyle w:val="Strong"/>
        </w:rPr>
        <w:t>Post supplier invoice drawer</w:t>
      </w:r>
      <w:r>
        <w:rPr>
          <w:rStyle w:val="SourceText"/>
        </w:rPr>
        <w:t xml:space="preserve"> - Title </w:t>
      </w:r>
      <w:r>
        <w:rPr>
          <w:rStyle w:val="Strong"/>
        </w:rPr>
        <w:t>Post supplier invoice</w:t>
      </w:r>
      <w:r>
        <w:rPr>
          <w:rStyle w:val="SourceText"/>
        </w:rPr>
        <w:t xml:space="preserve">; subtitle </w:t>
      </w:r>
      <w:r>
        <w:rPr>
          <w:rStyle w:val="Emphasis"/>
        </w:rPr>
        <w:t>"Three-way match: billed quantities must equal what was received on the linked GRN. Costs are entered exclusive of GST."</w:t>
      </w:r>
      <w:r>
        <w:rPr>
          <w:rStyle w:val="SourceText"/>
        </w:rPr>
        <w:t xml:space="preserve"> - Fields: </w:t>
      </w:r>
      <w:r>
        <w:rPr>
          <w:rStyle w:val="Strong"/>
        </w:rPr>
        <w:t>Vendor</w:t>
      </w:r>
      <w:r>
        <w:rPr>
          <w:rStyle w:val="SourceText"/>
        </w:rPr>
        <w:t xml:space="preserve">, </w:t>
      </w:r>
      <w:r>
        <w:rPr>
          <w:rStyle w:val="Strong"/>
        </w:rPr>
        <w:t>Against goods receipt</w:t>
      </w:r>
      <w:r>
        <w:rPr>
          <w:rStyle w:val="SourceText"/>
        </w:rPr>
        <w:t xml:space="preserve">, </w:t>
      </w:r>
      <w:r>
        <w:rPr>
          <w:rStyle w:val="Strong"/>
        </w:rPr>
        <w:t>Supplier invoice no.</w:t>
      </w:r>
      <w:r>
        <w:rPr>
          <w:rStyle w:val="SourceText"/>
        </w:rPr>
        <w:t xml:space="preserve">, </w:t>
      </w:r>
      <w:r>
        <w:rPr>
          <w:rStyle w:val="Strong"/>
        </w:rPr>
        <w:t>Invoice date</w:t>
      </w:r>
      <w:r>
        <w:rPr>
          <w:rStyle w:val="SourceText"/>
        </w:rPr>
        <w:t xml:space="preserve">, </w:t>
      </w:r>
      <w:r>
        <w:rPr>
          <w:rStyle w:val="Strong"/>
        </w:rPr>
        <w:t>Due date</w:t>
      </w:r>
      <w:r>
        <w:rPr>
          <w:rStyle w:val="SourceText"/>
        </w:rPr>
        <w:t xml:space="preserve">, and </w:t>
      </w:r>
      <w:r>
        <w:rPr>
          <w:rStyle w:val="Strong"/>
        </w:rPr>
        <w:t>Add product</w:t>
      </w:r>
      <w:r>
        <w:rPr>
          <w:rStyle w:val="SourceText"/>
        </w:rPr>
        <w:t xml:space="preserve"> (only when no GRN is selected). - Lines table: </w:t>
      </w:r>
      <w:r>
        <w:rPr>
          <w:rStyle w:val="Strong"/>
        </w:rPr>
        <w:t>Product</w:t>
      </w:r>
      <w:r>
        <w:rPr>
          <w:rStyle w:val="SourceText"/>
        </w:rPr>
        <w:t xml:space="preserve"> (name; </w:t>
      </w:r>
      <w:r>
        <w:rPr>
          <w:rStyle w:val="Emphasis"/>
        </w:rPr>
        <w:t>"GST N%"</w:t>
      </w:r>
      <w:r>
        <w:rPr>
          <w:rStyle w:val="SourceText"/>
        </w:rPr>
        <w:t xml:space="preserve"> or red </w:t>
      </w:r>
      <w:r>
        <w:rPr>
          <w:rStyle w:val="Emphasis"/>
        </w:rPr>
        <w:t>No GST rate</w:t>
      </w:r>
      <w:r>
        <w:rPr>
          <w:rStyle w:val="SourceText"/>
        </w:rPr>
        <w:t xml:space="preserve">; red </w:t>
      </w:r>
      <w:r>
        <w:rPr>
          <w:rStyle w:val="Emphasis"/>
        </w:rPr>
        <w:t>"Received N"</w:t>
      </w:r>
      <w:r>
        <w:rPr>
          <w:rStyle w:val="SourceText"/>
        </w:rPr>
        <w:t xml:space="preserve"> when mismatched) · </w:t>
      </w:r>
      <w:r>
        <w:rPr>
          <w:rStyle w:val="Strong"/>
        </w:rPr>
        <w:t>Received</w:t>
      </w:r>
      <w:r>
        <w:rPr>
          <w:rStyle w:val="SourceText"/>
        </w:rPr>
        <w:t xml:space="preserve"> (only with a GRN) · </w:t>
      </w:r>
      <w:r>
        <w:rPr>
          <w:rStyle w:val="Strong"/>
        </w:rPr>
        <w:t>Billed qty</w:t>
      </w:r>
      <w:r>
        <w:rPr>
          <w:rStyle w:val="SourceText"/>
        </w:rPr>
        <w:t xml:space="preserve"> · </w:t>
      </w:r>
      <w:r>
        <w:rPr>
          <w:rStyle w:val="Strong"/>
        </w:rPr>
        <w:t>Free</w:t>
      </w:r>
      <w:r>
        <w:rPr>
          <w:rStyle w:val="SourceText"/>
        </w:rPr>
        <w:t xml:space="preserve"> · </w:t>
      </w:r>
      <w:r>
        <w:rPr>
          <w:rStyle w:val="Strong"/>
        </w:rPr>
        <w:t>Unit cost</w:t>
      </w:r>
      <w:r>
        <w:rPr>
          <w:rStyle w:val="SourceText"/>
        </w:rPr>
        <w:t xml:space="preserve"> (+ last-rate hint) · </w:t>
      </w:r>
      <w:r>
        <w:rPr>
          <w:rStyle w:val="Strong"/>
        </w:rPr>
        <w:t>Amount</w:t>
      </w:r>
      <w:r>
        <w:rPr>
          <w:rStyle w:val="SourceText"/>
        </w:rPr>
        <w:t xml:space="preserve"> · remove (×) (direct bills only). Mismatched rows are tinted red. - Summary box: </w:t>
      </w:r>
      <w:r>
        <w:rPr>
          <w:rStyle w:val="Strong"/>
        </w:rPr>
        <w:t>Taxable value</w:t>
      </w:r>
      <w:r>
        <w:rPr>
          <w:rStyle w:val="SourceText"/>
        </w:rPr>
        <w:t xml:space="preserve"> · </w:t>
      </w:r>
      <w:r>
        <w:rPr>
          <w:rStyle w:val="Strong"/>
        </w:rPr>
        <w:t>Input GST (estimate)</w:t>
      </w:r>
      <w:r>
        <w:rPr>
          <w:rStyle w:val="SourceText"/>
        </w:rPr>
        <w:t xml:space="preserve"> · </w:t>
      </w:r>
      <w:r>
        <w:rPr>
          <w:rStyle w:val="Strong"/>
        </w:rPr>
        <w:t>Invoice total (estimate)</w:t>
      </w:r>
      <w:r>
        <w:rPr>
          <w:rStyle w:val="SourceText"/>
        </w:rPr>
        <w:t xml:space="preserve">. - Buttons </w:t>
      </w:r>
      <w:r>
        <w:rPr>
          <w:rStyle w:val="Strong"/>
        </w:rPr>
        <w:t>Post invoice</w:t>
      </w:r>
      <w:r>
        <w:rPr>
          <w:rStyle w:val="SourceText"/>
        </w:rPr>
        <w:t xml:space="preserve"> (</w:t>
      </w:r>
      <w:r>
        <w:rPr>
          <w:rStyle w:val="Strong"/>
        </w:rPr>
        <w:t>Posting…</w:t>
      </w:r>
      <w:r>
        <w:rPr>
          <w:rStyle w:val="SourceText"/>
        </w:rPr>
        <w:t xml:space="preserve">) and </w:t>
      </w:r>
      <w:r>
        <w:rPr>
          <w:rStyle w:val="Strong"/>
        </w:rPr>
        <w:t>Cancel</w:t>
      </w:r>
      <w:r>
        <w:rPr>
          <w:rStyle w:val="SourceText"/>
        </w:rPr>
        <w:t>.</w:t>
      </w:r>
    </w:p>
    <w:p>
      <w:pPr>
        <w:pStyle w:val="Heading4"/>
        <w:bidi w:val="0"/>
        <w:ind w:hanging="0" w:left="0" w:right="0"/>
        <w:rPr/>
      </w:pPr>
      <w:bookmarkStart w:id="204" w:name="how-to_19"/>
      <w:bookmarkEnd w:id="204"/>
      <w:r>
        <w:rPr>
          <w:rStyle w:val="SourceText"/>
        </w:rPr>
        <w:t>How to …</w:t>
      </w:r>
    </w:p>
    <w:p>
      <w:pPr>
        <w:pStyle w:val="BodyText"/>
        <w:bidi w:val="0"/>
        <w:rPr/>
      </w:pPr>
      <w:r>
        <w:rPr>
          <w:rStyle w:val="Strong"/>
        </w:rPr>
        <w:t>Bill a goods receipt (three-way match)</w:t>
      </w:r>
      <w:r>
        <w:rPr>
          <w:rStyle w:val="SourceText"/>
        </w:rPr>
        <w:t xml:space="preserve"> 1. On </w:t>
      </w:r>
      <w:r>
        <w:rPr>
          <w:rStyle w:val="Strong"/>
        </w:rPr>
        <w:t>Goods receipts</w:t>
      </w:r>
      <w:r>
        <w:rPr>
          <w:rStyle w:val="SourceText"/>
        </w:rPr>
        <w:t xml:space="preserve">, click </w:t>
      </w:r>
      <w:r>
        <w:rPr>
          <w:rStyle w:val="Strong"/>
        </w:rPr>
        <w:t>Post bill</w:t>
      </w:r>
      <w:r>
        <w:rPr>
          <w:rStyle w:val="SourceText"/>
        </w:rPr>
        <w:t xml:space="preserve"> on an </w:t>
      </w:r>
      <w:r>
        <w:rPr>
          <w:rStyle w:val="Emphasis"/>
        </w:rPr>
        <w:t>Awaiting bill</w:t>
      </w:r>
      <w:r>
        <w:rPr>
          <w:rStyle w:val="SourceText"/>
        </w:rPr>
        <w:t xml:space="preserve"> row (or click </w:t>
      </w:r>
      <w:r>
        <w:rPr>
          <w:rStyle w:val="Strong"/>
        </w:rPr>
        <w:t>+ Supplier invoice</w:t>
      </w:r>
      <w:r>
        <w:rPr>
          <w:rStyle w:val="SourceText"/>
        </w:rPr>
        <w:t xml:space="preserve">, pick the vendor, then pick the GRN in </w:t>
      </w:r>
      <w:r>
        <w:rPr>
          <w:rStyle w:val="Strong"/>
        </w:rPr>
        <w:t>Against goods receipt</w:t>
      </w:r>
      <w:r>
        <w:rPr>
          <w:rStyle w:val="SourceText"/>
        </w:rPr>
        <w:t xml:space="preserve">). 2. Lines pre-fill one per product: billed qty = total received qty, free = total free qty, unit cost = weighted average GRN rate. 3. Type the </w:t>
      </w:r>
      <w:r>
        <w:rPr>
          <w:rStyle w:val="Strong"/>
        </w:rPr>
        <w:t>Supplier invoice no.</w:t>
      </w:r>
      <w:r>
        <w:rPr>
          <w:rStyle w:val="SourceText"/>
        </w:rPr>
        <w:t xml:space="preserve"> exactly as printed; wait for </w:t>
      </w:r>
      <w:r>
        <w:rPr>
          <w:rStyle w:val="Emphasis"/>
        </w:rPr>
        <w:t>"✓ Not posted before"</w:t>
      </w:r>
      <w:r>
        <w:rPr>
          <w:rStyle w:val="SourceText"/>
        </w:rPr>
        <w:t xml:space="preserve">. 4. Set </w:t>
      </w:r>
      <w:r>
        <w:rPr>
          <w:rStyle w:val="Strong"/>
        </w:rPr>
        <w:t>Invoice date</w:t>
      </w:r>
      <w:r>
        <w:rPr>
          <w:rStyle w:val="SourceText"/>
        </w:rPr>
        <w:t xml:space="preserve"> (defaults to today) and optionally </w:t>
      </w:r>
      <w:r>
        <w:rPr>
          <w:rStyle w:val="Strong"/>
        </w:rPr>
        <w:t>Due date</w:t>
      </w:r>
      <w:r>
        <w:rPr>
          <w:rStyle w:val="SourceText"/>
        </w:rPr>
        <w:t xml:space="preserve"> (blank = invoice date + vendor credit days). 5. Adjust unit costs to the bill if needed. Billed qty must still equal received qty for every product. 6. Click </w:t>
      </w:r>
      <w:r>
        <w:rPr>
          <w:rStyle w:val="Strong"/>
        </w:rPr>
        <w:t>Post invoice</w:t>
      </w:r>
      <w:r>
        <w:rPr>
          <w:rStyle w:val="SourceText"/>
        </w:rPr>
        <w:t>.</w:t>
      </w:r>
    </w:p>
    <w:p>
      <w:pPr>
        <w:pStyle w:val="BodyText"/>
        <w:bidi w:val="0"/>
        <w:rPr/>
      </w:pPr>
      <w:r>
        <w:rPr>
          <w:rStyle w:val="Strong"/>
        </w:rPr>
        <w:t>Post a direct bill (no GRN)</w:t>
      </w:r>
      <w:r>
        <w:rPr>
          <w:rStyle w:val="SourceText"/>
        </w:rPr>
        <w:t xml:space="preserve"> 1. Click </w:t>
      </w:r>
      <w:r>
        <w:rPr>
          <w:rStyle w:val="Strong"/>
        </w:rPr>
        <w:t>+ Supplier invoice</w:t>
      </w:r>
      <w:r>
        <w:rPr>
          <w:rStyle w:val="SourceText"/>
        </w:rPr>
        <w:t xml:space="preserve">, select the </w:t>
      </w:r>
      <w:r>
        <w:rPr>
          <w:rStyle w:val="Strong"/>
        </w:rPr>
        <w:t>Vendor</w:t>
      </w:r>
      <w:r>
        <w:rPr>
          <w:rStyle w:val="SourceText"/>
        </w:rPr>
        <w:t xml:space="preserve">, keep </w:t>
      </w:r>
      <w:r>
        <w:rPr>
          <w:rStyle w:val="Emphasis"/>
        </w:rPr>
        <w:t>No GRN (direct bill)</w:t>
      </w:r>
      <w:r>
        <w:rPr>
          <w:rStyle w:val="SourceText"/>
        </w:rPr>
        <w:t xml:space="preserve">. 2. Enter invoice number and dates. 3. Use </w:t>
      </w:r>
      <w:r>
        <w:rPr>
          <w:rStyle w:val="Strong"/>
        </w:rPr>
        <w:t>Add product</w:t>
      </w:r>
      <w:r>
        <w:rPr>
          <w:rStyle w:val="SourceText"/>
        </w:rPr>
        <w:t xml:space="preserve"> for each billed product; enter </w:t>
      </w:r>
      <w:r>
        <w:rPr>
          <w:rStyle w:val="Strong"/>
        </w:rPr>
        <w:t>Billed qty</w:t>
      </w:r>
      <w:r>
        <w:rPr>
          <w:rStyle w:val="SourceText"/>
        </w:rPr>
        <w:t xml:space="preserve">, </w:t>
      </w:r>
      <w:r>
        <w:rPr>
          <w:rStyle w:val="Strong"/>
        </w:rPr>
        <w:t>Free</w:t>
      </w:r>
      <w:r>
        <w:rPr>
          <w:rStyle w:val="SourceText"/>
        </w:rPr>
        <w:t xml:space="preserve"> and </w:t>
      </w:r>
      <w:r>
        <w:rPr>
          <w:rStyle w:val="Strong"/>
        </w:rPr>
        <w:t>Unit cost</w:t>
      </w:r>
      <w:r>
        <w:rPr>
          <w:rStyle w:val="SourceText"/>
        </w:rPr>
        <w:t xml:space="preserve">. 4. Click </w:t>
      </w:r>
      <w:r>
        <w:rPr>
          <w:rStyle w:val="Strong"/>
        </w:rPr>
        <w:t>Post invoice</w:t>
      </w:r>
      <w:r>
        <w:rPr>
          <w:rStyle w:val="SourceText"/>
        </w:rPr>
        <w:t xml:space="preserve">. A direct bill does </w:t>
      </w:r>
      <w:r>
        <w:rPr>
          <w:rStyle w:val="Strong"/>
        </w:rPr>
        <w:t>not</w:t>
      </w:r>
      <w:r>
        <w:rPr>
          <w:rStyle w:val="SourceText"/>
        </w:rPr>
        <w:t xml:space="preserve"> add stock — receive goods separately if needed.</w:t>
      </w:r>
    </w:p>
    <w:p>
      <w:pPr>
        <w:pStyle w:val="Heading4"/>
        <w:bidi w:val="0"/>
        <w:ind w:hanging="0" w:left="0" w:right="0"/>
        <w:rPr/>
      </w:pPr>
      <w:bookmarkStart w:id="205" w:name="form-fields_19"/>
      <w:bookmarkEnd w:id="205"/>
      <w:r>
        <w:rPr>
          <w:rStyle w:val="SourceText"/>
        </w:rPr>
        <w:t>Form fields</w:t>
      </w:r>
    </w:p>
    <w:tbl>
      <w:tblPr>
        <w:tblW w:w="9600" w:type="dxa"/>
        <w:jc w:val="left"/>
        <w:tblInd w:w="28" w:type="dxa"/>
        <w:tblLayout w:type="fixed"/>
        <w:tblCellMar>
          <w:top w:w="28" w:type="dxa"/>
          <w:left w:w="28" w:type="dxa"/>
          <w:bottom w:w="28" w:type="dxa"/>
          <w:right w:w="28" w:type="dxa"/>
        </w:tblCellMar>
      </w:tblPr>
      <w:tblGrid>
        <w:gridCol w:w="903"/>
        <w:gridCol w:w="1327"/>
        <w:gridCol w:w="854"/>
        <w:gridCol w:w="4543"/>
        <w:gridCol w:w="1973"/>
      </w:tblGrid>
      <w:tr>
        <w:trPr>
          <w:tblHeader w:val="true"/>
        </w:trPr>
        <w:tc>
          <w:tcPr>
            <w:tcW w:w="903" w:type="dxa"/>
            <w:tcBorders/>
            <w:vAlign w:val="center"/>
          </w:tcPr>
          <w:p>
            <w:pPr>
              <w:pStyle w:val="TableHeading"/>
              <w:suppressLineNumbers/>
              <w:shd w:fill="D9F7EF" w:val="clear"/>
              <w:bidi w:val="0"/>
              <w:spacing w:before="0" w:after="283"/>
              <w:jc w:val="center"/>
              <w:rPr/>
            </w:pPr>
            <w:r>
              <w:rPr/>
              <w:t>Field</w:t>
            </w:r>
          </w:p>
        </w:tc>
        <w:tc>
          <w:tcPr>
            <w:tcW w:w="1327" w:type="dxa"/>
            <w:tcBorders/>
            <w:vAlign w:val="center"/>
          </w:tcPr>
          <w:p>
            <w:pPr>
              <w:pStyle w:val="TableHeading"/>
              <w:suppressLineNumbers/>
              <w:shd w:fill="D9F7EF" w:val="clear"/>
              <w:bidi w:val="0"/>
              <w:spacing w:before="0" w:after="283"/>
              <w:jc w:val="center"/>
              <w:rPr/>
            </w:pPr>
            <w:r>
              <w:rPr/>
              <w:t>Type</w:t>
            </w:r>
          </w:p>
        </w:tc>
        <w:tc>
          <w:tcPr>
            <w:tcW w:w="854" w:type="dxa"/>
            <w:tcBorders/>
            <w:vAlign w:val="center"/>
          </w:tcPr>
          <w:p>
            <w:pPr>
              <w:pStyle w:val="TableHeading"/>
              <w:suppressLineNumbers/>
              <w:shd w:fill="D9F7EF" w:val="clear"/>
              <w:bidi w:val="0"/>
              <w:spacing w:before="0" w:after="283"/>
              <w:jc w:val="center"/>
              <w:rPr/>
            </w:pPr>
            <w:r>
              <w:rPr/>
              <w:t>Required</w:t>
            </w:r>
          </w:p>
        </w:tc>
        <w:tc>
          <w:tcPr>
            <w:tcW w:w="4543" w:type="dxa"/>
            <w:tcBorders/>
            <w:vAlign w:val="center"/>
          </w:tcPr>
          <w:p>
            <w:pPr>
              <w:pStyle w:val="TableHeading"/>
              <w:suppressLineNumbers/>
              <w:shd w:fill="D9F7EF" w:val="clear"/>
              <w:bidi w:val="0"/>
              <w:spacing w:before="0" w:after="283"/>
              <w:jc w:val="center"/>
              <w:rPr/>
            </w:pPr>
            <w:r>
              <w:rPr/>
              <w:t>Rules / validation</w:t>
            </w:r>
          </w:p>
        </w:tc>
        <w:tc>
          <w:tcPr>
            <w:tcW w:w="1973" w:type="dxa"/>
            <w:tcBorders/>
            <w:vAlign w:val="center"/>
          </w:tcPr>
          <w:p>
            <w:pPr>
              <w:pStyle w:val="TableHeading"/>
              <w:suppressLineNumbers/>
              <w:shd w:fill="D9F7EF" w:val="clear"/>
              <w:bidi w:val="0"/>
              <w:spacing w:before="0" w:after="283"/>
              <w:jc w:val="center"/>
              <w:rPr/>
            </w:pPr>
            <w:r>
              <w:rPr/>
              <w:t>Notes</w:t>
            </w:r>
          </w:p>
        </w:tc>
      </w:tr>
      <w:tr>
        <w:trPr/>
        <w:tc>
          <w:tcPr>
            <w:tcW w:w="903" w:type="dxa"/>
            <w:tcBorders/>
            <w:vAlign w:val="center"/>
          </w:tcPr>
          <w:p>
            <w:pPr>
              <w:pStyle w:val="TableContents"/>
              <w:bidi w:val="0"/>
              <w:spacing w:before="0" w:after="283"/>
              <w:rPr/>
            </w:pPr>
            <w:r>
              <w:rPr/>
              <w:t>Vendor</w:t>
            </w:r>
          </w:p>
        </w:tc>
        <w:tc>
          <w:tcPr>
            <w:tcW w:w="1327" w:type="dxa"/>
            <w:tcBorders/>
            <w:vAlign w:val="center"/>
          </w:tcPr>
          <w:p>
            <w:pPr>
              <w:pStyle w:val="TableContents"/>
              <w:bidi w:val="0"/>
              <w:spacing w:before="0" w:after="283"/>
              <w:rPr/>
            </w:pPr>
            <w:r>
              <w:rPr/>
              <w:t>Select</w:t>
            </w:r>
          </w:p>
        </w:tc>
        <w:tc>
          <w:tcPr>
            <w:tcW w:w="854" w:type="dxa"/>
            <w:tcBorders/>
            <w:vAlign w:val="center"/>
          </w:tcPr>
          <w:p>
            <w:pPr>
              <w:pStyle w:val="TableContents"/>
              <w:bidi w:val="0"/>
              <w:spacing w:before="0" w:after="283"/>
              <w:rPr/>
            </w:pPr>
            <w:r>
              <w:rPr/>
              <w:t>Yes</w:t>
            </w:r>
          </w:p>
        </w:tc>
        <w:tc>
          <w:tcPr>
            <w:tcW w:w="4543" w:type="dxa"/>
            <w:tcBorders/>
            <w:vAlign w:val="center"/>
          </w:tcPr>
          <w:p>
            <w:pPr>
              <w:pStyle w:val="TableContents"/>
              <w:bidi w:val="0"/>
              <w:spacing w:before="0" w:after="283"/>
              <w:rPr/>
            </w:pPr>
            <w:r>
              <w:rPr>
                <w:rStyle w:val="Emphasis"/>
              </w:rPr>
              <w:t>"Select the vendor"</w:t>
            </w:r>
            <w:r>
              <w:rPr/>
              <w:t>. Locked when opened from a GRN. Changing it clears the GRN and lines.</w:t>
            </w:r>
          </w:p>
        </w:tc>
        <w:tc>
          <w:tcPr>
            <w:tcW w:w="1973" w:type="dxa"/>
            <w:tcBorders/>
            <w:vAlign w:val="center"/>
          </w:tcPr>
          <w:p>
            <w:pPr>
              <w:pStyle w:val="TableContents"/>
              <w:bidi w:val="0"/>
              <w:spacing w:before="0" w:after="283"/>
              <w:rPr/>
            </w:pPr>
            <w:r>
              <w:rPr/>
              <w:t>Active vendors.</w:t>
            </w:r>
          </w:p>
        </w:tc>
      </w:tr>
      <w:tr>
        <w:trPr/>
        <w:tc>
          <w:tcPr>
            <w:tcW w:w="903" w:type="dxa"/>
            <w:tcBorders/>
            <w:vAlign w:val="center"/>
          </w:tcPr>
          <w:p>
            <w:pPr>
              <w:pStyle w:val="TableContents"/>
              <w:bidi w:val="0"/>
              <w:spacing w:before="0" w:after="283"/>
              <w:rPr/>
            </w:pPr>
            <w:r>
              <w:rPr/>
              <w:t>Against goods receipt</w:t>
            </w:r>
          </w:p>
        </w:tc>
        <w:tc>
          <w:tcPr>
            <w:tcW w:w="1327" w:type="dxa"/>
            <w:tcBorders/>
            <w:vAlign w:val="center"/>
          </w:tcPr>
          <w:p>
            <w:pPr>
              <w:pStyle w:val="TableContents"/>
              <w:bidi w:val="0"/>
              <w:spacing w:before="0" w:after="283"/>
              <w:rPr/>
            </w:pPr>
            <w:r>
              <w:rPr/>
              <w:t>Select</w:t>
            </w:r>
          </w:p>
        </w:tc>
        <w:tc>
          <w:tcPr>
            <w:tcW w:w="854" w:type="dxa"/>
            <w:tcBorders/>
            <w:vAlign w:val="center"/>
          </w:tcPr>
          <w:p>
            <w:pPr>
              <w:pStyle w:val="TableContents"/>
              <w:bidi w:val="0"/>
              <w:spacing w:before="0" w:after="283"/>
              <w:rPr/>
            </w:pPr>
            <w:r>
              <w:rPr/>
              <w:t>No</w:t>
            </w:r>
          </w:p>
        </w:tc>
        <w:tc>
          <w:tcPr>
            <w:tcW w:w="4543" w:type="dxa"/>
            <w:tcBorders/>
            <w:vAlign w:val="center"/>
          </w:tcPr>
          <w:p>
            <w:pPr>
              <w:pStyle w:val="TableContents"/>
              <w:bidi w:val="0"/>
              <w:spacing w:before="0" w:after="283"/>
              <w:rPr/>
            </w:pPr>
            <w:r>
              <w:rPr/>
              <w:t xml:space="preserve">Options </w:t>
            </w:r>
            <w:r>
              <w:rPr>
                <w:rStyle w:val="Emphasis"/>
              </w:rPr>
              <w:t>"No GRN (direct bill)"</w:t>
            </w:r>
            <w:r>
              <w:rPr/>
              <w:t xml:space="preserve"> and </w:t>
            </w:r>
            <w:r>
              <w:rPr>
                <w:rStyle w:val="Emphasis"/>
              </w:rPr>
              <w:t>"&lt;GRN&gt; · &lt;date&gt;"</w:t>
            </w:r>
            <w:r>
              <w:rPr/>
              <w:t xml:space="preserve"> (up to 50 uninvoiced GRNs of the vendor). Disabled until a vendor is chosen. API: GRN must belong to the vendor (</w:t>
            </w:r>
            <w:r>
              <w:rPr>
                <w:rStyle w:val="Emphasis"/>
              </w:rPr>
              <w:t>"Goods receipt belongs to a different vendor"</w:t>
            </w:r>
            <w:r>
              <w:rPr/>
              <w:t>) and be uninvoiced (</w:t>
            </w:r>
            <w:r>
              <w:rPr>
                <w:rStyle w:val="SourceText"/>
              </w:rPr>
              <w:t>DUPLICATE_ENTITY</w:t>
            </w:r>
            <w:r>
              <w:rPr/>
              <w:t xml:space="preserve"> </w:t>
            </w:r>
            <w:r>
              <w:rPr>
                <w:rStyle w:val="Emphasis"/>
              </w:rPr>
              <w:t>"Goods receipt &lt;GRN&gt; is already invoiced (&lt;inv&gt;)"</w:t>
            </w:r>
            <w:r>
              <w:rPr/>
              <w:t>).</w:t>
            </w:r>
          </w:p>
        </w:tc>
        <w:tc>
          <w:tcPr>
            <w:tcW w:w="1973" w:type="dxa"/>
            <w:tcBorders/>
            <w:vAlign w:val="center"/>
          </w:tcPr>
          <w:p>
            <w:pPr>
              <w:pStyle w:val="TableContents"/>
              <w:bidi w:val="0"/>
              <w:spacing w:before="0" w:after="283"/>
              <w:rPr/>
            </w:pPr>
            <w:r>
              <w:rPr/>
              <w:t>Selecting replaces lines with the GRN prefill.</w:t>
            </w:r>
          </w:p>
        </w:tc>
      </w:tr>
      <w:tr>
        <w:trPr/>
        <w:tc>
          <w:tcPr>
            <w:tcW w:w="903" w:type="dxa"/>
            <w:tcBorders/>
            <w:vAlign w:val="center"/>
          </w:tcPr>
          <w:p>
            <w:pPr>
              <w:pStyle w:val="TableContents"/>
              <w:bidi w:val="0"/>
              <w:spacing w:before="0" w:after="283"/>
              <w:rPr/>
            </w:pPr>
            <w:r>
              <w:rPr/>
              <w:t>Supplier invoice no.</w:t>
            </w:r>
          </w:p>
        </w:tc>
        <w:tc>
          <w:tcPr>
            <w:tcW w:w="1327" w:type="dxa"/>
            <w:tcBorders/>
            <w:vAlign w:val="center"/>
          </w:tcPr>
          <w:p>
            <w:pPr>
              <w:pStyle w:val="TableContents"/>
              <w:bidi w:val="0"/>
              <w:spacing w:before="0" w:after="283"/>
              <w:rPr/>
            </w:pPr>
            <w:r>
              <w:rPr/>
              <w:t>Text (upper-cased, max 16)</w:t>
            </w:r>
          </w:p>
        </w:tc>
        <w:tc>
          <w:tcPr>
            <w:tcW w:w="854" w:type="dxa"/>
            <w:tcBorders/>
            <w:vAlign w:val="center"/>
          </w:tcPr>
          <w:p>
            <w:pPr>
              <w:pStyle w:val="TableContents"/>
              <w:bidi w:val="0"/>
              <w:spacing w:before="0" w:after="283"/>
              <w:rPr/>
            </w:pPr>
            <w:r>
              <w:rPr/>
              <w:t>Yes</w:t>
            </w:r>
          </w:p>
        </w:tc>
        <w:tc>
          <w:tcPr>
            <w:tcW w:w="4543" w:type="dxa"/>
            <w:tcBorders/>
            <w:vAlign w:val="center"/>
          </w:tcPr>
          <w:p>
            <w:pPr>
              <w:pStyle w:val="TableContents"/>
              <w:bidi w:val="0"/>
              <w:spacing w:before="0" w:after="283"/>
              <w:rPr/>
            </w:pPr>
            <w:r>
              <w:rPr>
                <w:rStyle w:val="Emphasis"/>
              </w:rPr>
              <w:t>"Enter the number printed on the bill"</w:t>
            </w:r>
            <w:r>
              <w:rPr/>
              <w:t xml:space="preserve">; regex </w:t>
            </w:r>
            <w:r>
              <w:rPr>
                <w:rStyle w:val="SourceText"/>
              </w:rPr>
              <w:t>^[A-Za-z0-9/-]{1,16}$</w:t>
            </w:r>
            <w:r>
              <w:rPr/>
              <w:t xml:space="preserve"> — </w:t>
            </w:r>
            <w:r>
              <w:rPr>
                <w:rStyle w:val="Emphasis"/>
              </w:rPr>
              <w:t>"GST invoice numbers are up to 16 letters, digits, "-" or "/""</w:t>
            </w:r>
            <w:r>
              <w:rPr/>
              <w:t xml:space="preserve"> (GST Rule 46); duplicate — </w:t>
            </w:r>
            <w:r>
              <w:rPr>
                <w:rStyle w:val="Emphasis"/>
              </w:rPr>
              <w:t>"Already posted on &lt;date&gt; for ₹X"</w:t>
            </w:r>
            <w:r>
              <w:rPr/>
              <w:t xml:space="preserve">. API: 1–64 chars; duplicate → </w:t>
            </w:r>
            <w:r>
              <w:rPr>
                <w:rStyle w:val="SourceText"/>
              </w:rPr>
              <w:t>409 DUPLICATE_ENTITY</w:t>
            </w:r>
            <w:r>
              <w:rPr/>
              <w:t xml:space="preserve"> </w:t>
            </w:r>
            <w:r>
              <w:rPr>
                <w:rStyle w:val="Emphasis"/>
              </w:rPr>
              <w:t>"Invoice &lt;no&gt; is already posted for &lt;vendor&gt;"</w:t>
            </w:r>
            <w:r>
              <w:rPr/>
              <w:t>.</w:t>
            </w:r>
          </w:p>
        </w:tc>
        <w:tc>
          <w:tcPr>
            <w:tcW w:w="1973" w:type="dxa"/>
            <w:tcBorders/>
            <w:vAlign w:val="center"/>
          </w:tcPr>
          <w:p>
            <w:pPr>
              <w:pStyle w:val="TableContents"/>
              <w:bidi w:val="0"/>
              <w:spacing w:before="0" w:after="283"/>
              <w:rPr/>
            </w:pPr>
            <w:r>
              <w:rPr/>
              <w:t xml:space="preserve">Live duplicate check (400 ms debounce): hint </w:t>
            </w:r>
            <w:r>
              <w:rPr>
                <w:rStyle w:val="Emphasis"/>
              </w:rPr>
              <w:t>"Checking for duplicates…"</w:t>
            </w:r>
            <w:r>
              <w:rPr/>
              <w:t xml:space="preserve"> then </w:t>
            </w:r>
            <w:r>
              <w:rPr>
                <w:rStyle w:val="Emphasis"/>
              </w:rPr>
              <w:t>"✓ Not posted before"</w:t>
            </w:r>
            <w:r>
              <w:rPr/>
              <w:t>.</w:t>
            </w:r>
          </w:p>
        </w:tc>
      </w:tr>
      <w:tr>
        <w:trPr/>
        <w:tc>
          <w:tcPr>
            <w:tcW w:w="903" w:type="dxa"/>
            <w:tcBorders/>
            <w:vAlign w:val="center"/>
          </w:tcPr>
          <w:p>
            <w:pPr>
              <w:pStyle w:val="TableContents"/>
              <w:bidi w:val="0"/>
              <w:spacing w:before="0" w:after="283"/>
              <w:rPr/>
            </w:pPr>
            <w:r>
              <w:rPr/>
              <w:t>Invoice date</w:t>
            </w:r>
          </w:p>
        </w:tc>
        <w:tc>
          <w:tcPr>
            <w:tcW w:w="1327" w:type="dxa"/>
            <w:tcBorders/>
            <w:vAlign w:val="center"/>
          </w:tcPr>
          <w:p>
            <w:pPr>
              <w:pStyle w:val="TableContents"/>
              <w:bidi w:val="0"/>
              <w:spacing w:before="0" w:after="283"/>
              <w:rPr/>
            </w:pPr>
            <w:r>
              <w:rPr/>
              <w:t>Date</w:t>
            </w:r>
          </w:p>
        </w:tc>
        <w:tc>
          <w:tcPr>
            <w:tcW w:w="854" w:type="dxa"/>
            <w:tcBorders/>
            <w:vAlign w:val="center"/>
          </w:tcPr>
          <w:p>
            <w:pPr>
              <w:pStyle w:val="TableContents"/>
              <w:bidi w:val="0"/>
              <w:spacing w:before="0" w:after="283"/>
              <w:rPr/>
            </w:pPr>
            <w:r>
              <w:rPr/>
              <w:t>Yes</w:t>
            </w:r>
          </w:p>
        </w:tc>
        <w:tc>
          <w:tcPr>
            <w:tcW w:w="4543" w:type="dxa"/>
            <w:tcBorders/>
            <w:vAlign w:val="center"/>
          </w:tcPr>
          <w:p>
            <w:pPr>
              <w:pStyle w:val="TableContents"/>
              <w:bidi w:val="0"/>
              <w:spacing w:before="0" w:after="283"/>
              <w:rPr/>
            </w:pPr>
            <w:r>
              <w:rPr>
                <w:rStyle w:val="Emphasis"/>
              </w:rPr>
              <w:t>"Invoice date required"</w:t>
            </w:r>
            <w:r>
              <w:rPr/>
              <w:t xml:space="preserve">; </w:t>
            </w:r>
            <w:r>
              <w:rPr>
                <w:rStyle w:val="SourceText"/>
              </w:rPr>
              <w:t>max</w:t>
            </w:r>
            <w:r>
              <w:rPr/>
              <w:t xml:space="preserve"> today — </w:t>
            </w:r>
            <w:r>
              <w:rPr>
                <w:rStyle w:val="Emphasis"/>
              </w:rPr>
              <w:t>"Invoice date cannot be in the future"</w:t>
            </w:r>
            <w:r>
              <w:rPr/>
              <w:t>. API allows up to now + 1 day.</w:t>
            </w:r>
          </w:p>
        </w:tc>
        <w:tc>
          <w:tcPr>
            <w:tcW w:w="1973" w:type="dxa"/>
            <w:tcBorders/>
            <w:vAlign w:val="center"/>
          </w:tcPr>
          <w:p>
            <w:pPr>
              <w:pStyle w:val="TableContents"/>
              <w:bidi w:val="0"/>
              <w:spacing w:before="0" w:after="283"/>
              <w:rPr/>
            </w:pPr>
            <w:r>
              <w:rPr/>
              <w:t>Defaults to today. Determines the GST rate version and the accounting period.</w:t>
            </w:r>
          </w:p>
        </w:tc>
      </w:tr>
      <w:tr>
        <w:trPr/>
        <w:tc>
          <w:tcPr>
            <w:tcW w:w="903" w:type="dxa"/>
            <w:tcBorders/>
            <w:vAlign w:val="center"/>
          </w:tcPr>
          <w:p>
            <w:pPr>
              <w:pStyle w:val="TableContents"/>
              <w:bidi w:val="0"/>
              <w:spacing w:before="0" w:after="283"/>
              <w:rPr/>
            </w:pPr>
            <w:r>
              <w:rPr/>
              <w:t>Due date</w:t>
            </w:r>
          </w:p>
        </w:tc>
        <w:tc>
          <w:tcPr>
            <w:tcW w:w="1327" w:type="dxa"/>
            <w:tcBorders/>
            <w:vAlign w:val="center"/>
          </w:tcPr>
          <w:p>
            <w:pPr>
              <w:pStyle w:val="TableContents"/>
              <w:bidi w:val="0"/>
              <w:spacing w:before="0" w:after="283"/>
              <w:rPr/>
            </w:pPr>
            <w:r>
              <w:rPr/>
              <w:t>Date</w:t>
            </w:r>
          </w:p>
        </w:tc>
        <w:tc>
          <w:tcPr>
            <w:tcW w:w="854" w:type="dxa"/>
            <w:tcBorders/>
            <w:vAlign w:val="center"/>
          </w:tcPr>
          <w:p>
            <w:pPr>
              <w:pStyle w:val="TableContents"/>
              <w:bidi w:val="0"/>
              <w:spacing w:before="0" w:after="283"/>
              <w:rPr/>
            </w:pPr>
            <w:r>
              <w:rPr/>
              <w:t>No</w:t>
            </w:r>
          </w:p>
        </w:tc>
        <w:tc>
          <w:tcPr>
            <w:tcW w:w="4543" w:type="dxa"/>
            <w:tcBorders/>
            <w:vAlign w:val="center"/>
          </w:tcPr>
          <w:p>
            <w:pPr>
              <w:pStyle w:val="TableContents"/>
              <w:bidi w:val="0"/>
              <w:spacing w:before="0" w:after="283"/>
              <w:rPr/>
            </w:pPr>
            <w:r>
              <w:rPr>
                <w:rStyle w:val="SourceText"/>
              </w:rPr>
              <w:t>min</w:t>
            </w:r>
            <w:r>
              <w:rPr/>
              <w:t xml:space="preserve"> = invoice date; </w:t>
            </w:r>
            <w:r>
              <w:rPr>
                <w:rStyle w:val="Emphasis"/>
              </w:rPr>
              <w:t>"Due date cannot be before the invoice date"</w:t>
            </w:r>
            <w:r>
              <w:rPr/>
              <w:t>.</w:t>
            </w:r>
          </w:p>
        </w:tc>
        <w:tc>
          <w:tcPr>
            <w:tcW w:w="1973" w:type="dxa"/>
            <w:tcBorders/>
            <w:vAlign w:val="center"/>
          </w:tcPr>
          <w:p>
            <w:pPr>
              <w:pStyle w:val="TableContents"/>
              <w:bidi w:val="0"/>
              <w:spacing w:before="0" w:after="283"/>
              <w:rPr/>
            </w:pPr>
            <w:r>
              <w:rPr/>
              <w:t xml:space="preserve">Hint </w:t>
            </w:r>
            <w:r>
              <w:rPr>
                <w:rStyle w:val="Emphasis"/>
              </w:rPr>
              <w:t>"Blank = vendor credit days"</w:t>
            </w:r>
            <w:r>
              <w:rPr/>
              <w:t>.</w:t>
            </w:r>
          </w:p>
        </w:tc>
      </w:tr>
      <w:tr>
        <w:trPr/>
        <w:tc>
          <w:tcPr>
            <w:tcW w:w="903" w:type="dxa"/>
            <w:tcBorders/>
            <w:vAlign w:val="center"/>
          </w:tcPr>
          <w:p>
            <w:pPr>
              <w:pStyle w:val="TableContents"/>
              <w:bidi w:val="0"/>
              <w:spacing w:before="0" w:after="283"/>
              <w:rPr/>
            </w:pPr>
            <w:r>
              <w:rPr/>
              <w:t>Add product</w:t>
            </w:r>
          </w:p>
        </w:tc>
        <w:tc>
          <w:tcPr>
            <w:tcW w:w="1327" w:type="dxa"/>
            <w:tcBorders/>
            <w:vAlign w:val="center"/>
          </w:tcPr>
          <w:p>
            <w:pPr>
              <w:pStyle w:val="TableContents"/>
              <w:bidi w:val="0"/>
              <w:spacing w:before="0" w:after="283"/>
              <w:rPr/>
            </w:pPr>
            <w:r>
              <w:rPr/>
              <w:t>Product picker</w:t>
            </w:r>
          </w:p>
        </w:tc>
        <w:tc>
          <w:tcPr>
            <w:tcW w:w="854" w:type="dxa"/>
            <w:tcBorders/>
            <w:vAlign w:val="center"/>
          </w:tcPr>
          <w:p>
            <w:pPr>
              <w:pStyle w:val="TableContents"/>
              <w:bidi w:val="0"/>
              <w:spacing w:before="0" w:after="283"/>
              <w:rPr/>
            </w:pPr>
            <w:r>
              <w:rPr/>
              <w:t>Direct bills</w:t>
            </w:r>
          </w:p>
        </w:tc>
        <w:tc>
          <w:tcPr>
            <w:tcW w:w="4543" w:type="dxa"/>
            <w:tcBorders/>
            <w:vAlign w:val="center"/>
          </w:tcPr>
          <w:p>
            <w:pPr>
              <w:pStyle w:val="TableContents"/>
              <w:bidi w:val="0"/>
              <w:spacing w:before="0" w:after="283"/>
              <w:rPr/>
            </w:pPr>
            <w:r>
              <w:rPr/>
              <w:t>Disabled until a vendor is chosen; products already on the bill are excluded.</w:t>
            </w:r>
          </w:p>
        </w:tc>
        <w:tc>
          <w:tcPr>
            <w:tcW w:w="1973" w:type="dxa"/>
            <w:tcBorders/>
            <w:vAlign w:val="center"/>
          </w:tcPr>
          <w:p>
            <w:pPr>
              <w:pStyle w:val="TableContents"/>
              <w:bidi w:val="0"/>
              <w:spacing w:before="0" w:after="283"/>
              <w:rPr>
                <w:sz w:val="4"/>
                <w:szCs w:val="4"/>
              </w:rPr>
            </w:pPr>
            <w:r>
              <w:rPr>
                <w:sz w:val="4"/>
                <w:szCs w:val="4"/>
              </w:rPr>
            </w:r>
          </w:p>
        </w:tc>
      </w:tr>
      <w:tr>
        <w:trPr/>
        <w:tc>
          <w:tcPr>
            <w:tcW w:w="903" w:type="dxa"/>
            <w:tcBorders/>
            <w:vAlign w:val="center"/>
          </w:tcPr>
          <w:p>
            <w:pPr>
              <w:pStyle w:val="TableContents"/>
              <w:bidi w:val="0"/>
              <w:spacing w:before="0" w:after="283"/>
              <w:rPr/>
            </w:pPr>
            <w:r>
              <w:rPr/>
              <w:t>Billed qty</w:t>
            </w:r>
          </w:p>
        </w:tc>
        <w:tc>
          <w:tcPr>
            <w:tcW w:w="1327" w:type="dxa"/>
            <w:tcBorders/>
            <w:vAlign w:val="center"/>
          </w:tcPr>
          <w:p>
            <w:pPr>
              <w:pStyle w:val="TableContents"/>
              <w:bidi w:val="0"/>
              <w:spacing w:before="0" w:after="283"/>
              <w:rPr/>
            </w:pPr>
            <w:r>
              <w:rPr/>
              <w:t>Decimal (3 dp)</w:t>
            </w:r>
          </w:p>
        </w:tc>
        <w:tc>
          <w:tcPr>
            <w:tcW w:w="854" w:type="dxa"/>
            <w:tcBorders/>
            <w:vAlign w:val="center"/>
          </w:tcPr>
          <w:p>
            <w:pPr>
              <w:pStyle w:val="TableContents"/>
              <w:bidi w:val="0"/>
              <w:spacing w:before="0" w:after="283"/>
              <w:rPr/>
            </w:pPr>
            <w:r>
              <w:rPr/>
              <w:t>Yes</w:t>
            </w:r>
          </w:p>
        </w:tc>
        <w:tc>
          <w:tcPr>
            <w:tcW w:w="4543" w:type="dxa"/>
            <w:tcBorders/>
            <w:vAlign w:val="center"/>
          </w:tcPr>
          <w:p>
            <w:pPr>
              <w:pStyle w:val="TableContents"/>
              <w:bidi w:val="0"/>
              <w:spacing w:before="0" w:after="283"/>
              <w:rPr/>
            </w:pPr>
            <w:r>
              <w:rPr/>
              <w:t xml:space="preserve">&gt; 0 — </w:t>
            </w:r>
            <w:r>
              <w:rPr>
                <w:rStyle w:val="Emphasis"/>
              </w:rPr>
              <w:t>"Qty?"</w:t>
            </w:r>
            <w:r>
              <w:rPr/>
              <w:t xml:space="preserve">; with a GRN must equal received per product. API: </w:t>
            </w:r>
            <w:r>
              <w:rPr>
                <w:rStyle w:val="Emphasis"/>
              </w:rPr>
              <w:t>"Invoice quantities must be positive"</w:t>
            </w:r>
            <w:r>
              <w:rPr/>
              <w:t>.</w:t>
            </w:r>
          </w:p>
        </w:tc>
        <w:tc>
          <w:tcPr>
            <w:tcW w:w="1973" w:type="dxa"/>
            <w:tcBorders/>
            <w:vAlign w:val="center"/>
          </w:tcPr>
          <w:p>
            <w:pPr>
              <w:pStyle w:val="TableContents"/>
              <w:bidi w:val="0"/>
              <w:spacing w:before="0" w:after="283"/>
              <w:rPr>
                <w:sz w:val="4"/>
                <w:szCs w:val="4"/>
              </w:rPr>
            </w:pPr>
            <w:r>
              <w:rPr>
                <w:sz w:val="4"/>
                <w:szCs w:val="4"/>
              </w:rPr>
            </w:r>
          </w:p>
        </w:tc>
      </w:tr>
      <w:tr>
        <w:trPr/>
        <w:tc>
          <w:tcPr>
            <w:tcW w:w="903" w:type="dxa"/>
            <w:tcBorders/>
            <w:vAlign w:val="center"/>
          </w:tcPr>
          <w:p>
            <w:pPr>
              <w:pStyle w:val="TableContents"/>
              <w:bidi w:val="0"/>
              <w:spacing w:before="0" w:after="283"/>
              <w:rPr/>
            </w:pPr>
            <w:r>
              <w:rPr/>
              <w:t>Free</w:t>
            </w:r>
          </w:p>
        </w:tc>
        <w:tc>
          <w:tcPr>
            <w:tcW w:w="1327" w:type="dxa"/>
            <w:tcBorders/>
            <w:vAlign w:val="center"/>
          </w:tcPr>
          <w:p>
            <w:pPr>
              <w:pStyle w:val="TableContents"/>
              <w:bidi w:val="0"/>
              <w:spacing w:before="0" w:after="283"/>
              <w:rPr/>
            </w:pPr>
            <w:r>
              <w:rPr/>
              <w:t>Decimal (3 dp)</w:t>
            </w:r>
          </w:p>
        </w:tc>
        <w:tc>
          <w:tcPr>
            <w:tcW w:w="854" w:type="dxa"/>
            <w:tcBorders/>
            <w:vAlign w:val="center"/>
          </w:tcPr>
          <w:p>
            <w:pPr>
              <w:pStyle w:val="TableContents"/>
              <w:bidi w:val="0"/>
              <w:spacing w:before="0" w:after="283"/>
              <w:rPr/>
            </w:pPr>
            <w:r>
              <w:rPr/>
              <w:t>No</w:t>
            </w:r>
          </w:p>
        </w:tc>
        <w:tc>
          <w:tcPr>
            <w:tcW w:w="4543" w:type="dxa"/>
            <w:tcBorders/>
            <w:vAlign w:val="center"/>
          </w:tcPr>
          <w:p>
            <w:pPr>
              <w:pStyle w:val="TableContents"/>
              <w:bidi w:val="0"/>
              <w:spacing w:before="0" w:after="283"/>
              <w:rPr/>
            </w:pPr>
            <w:r>
              <w:rPr/>
              <w:t>—</w:t>
            </w:r>
          </w:p>
        </w:tc>
        <w:tc>
          <w:tcPr>
            <w:tcW w:w="1973" w:type="dxa"/>
            <w:tcBorders/>
            <w:vAlign w:val="center"/>
          </w:tcPr>
          <w:p>
            <w:pPr>
              <w:pStyle w:val="TableContents"/>
              <w:bidi w:val="0"/>
              <w:spacing w:before="0" w:after="283"/>
              <w:rPr/>
            </w:pPr>
            <w:r>
              <w:rPr/>
              <w:t>Stored on the invoice line; counts toward returnable quantity on debit notes.</w:t>
            </w:r>
          </w:p>
        </w:tc>
      </w:tr>
      <w:tr>
        <w:trPr/>
        <w:tc>
          <w:tcPr>
            <w:tcW w:w="903" w:type="dxa"/>
            <w:tcBorders/>
            <w:vAlign w:val="center"/>
          </w:tcPr>
          <w:p>
            <w:pPr>
              <w:pStyle w:val="TableContents"/>
              <w:bidi w:val="0"/>
              <w:spacing w:before="0" w:after="283"/>
              <w:rPr/>
            </w:pPr>
            <w:r>
              <w:rPr/>
              <w:t>Unit cost</w:t>
            </w:r>
          </w:p>
        </w:tc>
        <w:tc>
          <w:tcPr>
            <w:tcW w:w="1327" w:type="dxa"/>
            <w:tcBorders/>
            <w:vAlign w:val="center"/>
          </w:tcPr>
          <w:p>
            <w:pPr>
              <w:pStyle w:val="TableContents"/>
              <w:bidi w:val="0"/>
              <w:spacing w:before="0" w:after="283"/>
              <w:rPr/>
            </w:pPr>
            <w:r>
              <w:rPr/>
              <w:t>Money</w:t>
            </w:r>
          </w:p>
        </w:tc>
        <w:tc>
          <w:tcPr>
            <w:tcW w:w="854" w:type="dxa"/>
            <w:tcBorders/>
            <w:vAlign w:val="center"/>
          </w:tcPr>
          <w:p>
            <w:pPr>
              <w:pStyle w:val="TableContents"/>
              <w:bidi w:val="0"/>
              <w:spacing w:before="0" w:after="283"/>
              <w:rPr/>
            </w:pPr>
            <w:r>
              <w:rPr/>
              <w:t>Yes</w:t>
            </w:r>
          </w:p>
        </w:tc>
        <w:tc>
          <w:tcPr>
            <w:tcW w:w="4543" w:type="dxa"/>
            <w:tcBorders/>
            <w:vAlign w:val="center"/>
          </w:tcPr>
          <w:p>
            <w:pPr>
              <w:pStyle w:val="TableContents"/>
              <w:bidi w:val="0"/>
              <w:spacing w:before="0" w:after="283"/>
              <w:rPr/>
            </w:pPr>
            <w:r>
              <w:rPr/>
              <w:t xml:space="preserve">&gt; 0 — </w:t>
            </w:r>
            <w:r>
              <w:rPr>
                <w:rStyle w:val="Emphasis"/>
              </w:rPr>
              <w:t>"Cost?"</w:t>
            </w:r>
            <w:r>
              <w:rPr/>
              <w:t>. API up to 4 dp.</w:t>
            </w:r>
          </w:p>
        </w:tc>
        <w:tc>
          <w:tcPr>
            <w:tcW w:w="1973" w:type="dxa"/>
            <w:tcBorders/>
            <w:vAlign w:val="center"/>
          </w:tcPr>
          <w:p>
            <w:pPr>
              <w:pStyle w:val="TableContents"/>
              <w:bidi w:val="0"/>
              <w:spacing w:before="0" w:after="283"/>
              <w:rPr/>
            </w:pPr>
            <w:r>
              <w:rPr/>
              <w:t>Exclusive of GST.</w:t>
            </w:r>
          </w:p>
        </w:tc>
      </w:tr>
    </w:tbl>
    <w:p>
      <w:pPr>
        <w:pStyle w:val="BodyText"/>
        <w:bidi w:val="0"/>
        <w:rPr/>
      </w:pPr>
      <w:r>
        <w:rPr>
          <w:rStyle w:val="SourceText"/>
        </w:rPr>
        <w:t xml:space="preserve">Post-time toasts: </w:t>
      </w:r>
      <w:r>
        <w:rPr>
          <w:rStyle w:val="Emphasis"/>
        </w:rPr>
        <w:t>"Add at least one line"</w:t>
      </w:r>
      <w:r>
        <w:rPr>
          <w:rStyle w:val="SourceText"/>
        </w:rPr>
        <w:t xml:space="preserve">; </w:t>
      </w:r>
      <w:r>
        <w:rPr>
          <w:rStyle w:val="Emphasis"/>
        </w:rPr>
        <w:t>"Billed quantities must match the goods receipt"</w:t>
      </w:r>
      <w:r>
        <w:rPr>
          <w:rStyle w:val="SourceText"/>
        </w:rPr>
        <w:t xml:space="preserve">; </w:t>
      </w:r>
      <w:r>
        <w:rPr>
          <w:rStyle w:val="Emphasis"/>
        </w:rPr>
        <w:t>"Configure a GST rate for every product first"</w:t>
      </w:r>
      <w:r>
        <w:rPr>
          <w:rStyle w:val="SourceText"/>
        </w:rPr>
        <w:t xml:space="preserve"> — </w:t>
      </w:r>
      <w:r>
        <w:rPr>
          <w:rStyle w:val="Emphasis"/>
        </w:rPr>
        <w:t>"Configuration → Tax rates"</w:t>
      </w:r>
      <w:r>
        <w:rPr>
          <w:rStyle w:val="SourceText"/>
        </w:rPr>
        <w:t xml:space="preserve">; </w:t>
      </w:r>
      <w:r>
        <w:rPr>
          <w:rStyle w:val="Emphasis"/>
        </w:rPr>
        <w:t>"Please fix the highlighted fields"</w:t>
      </w:r>
      <w:r>
        <w:rPr>
          <w:rStyle w:val="SourceText"/>
        </w:rPr>
        <w:t>.</w:t>
      </w:r>
    </w:p>
    <w:p>
      <w:pPr>
        <w:pStyle w:val="Heading4"/>
        <w:bidi w:val="0"/>
        <w:ind w:hanging="0" w:left="0" w:right="0"/>
        <w:rPr/>
      </w:pPr>
      <w:bookmarkStart w:id="206" w:name="statuses-lifecycle_19"/>
      <w:bookmarkEnd w:id="206"/>
      <w:r>
        <w:rPr>
          <w:rStyle w:val="SourceText"/>
        </w:rPr>
        <w:t>Statuses &amp; lifecycle</w:t>
      </w:r>
    </w:p>
    <w:tbl>
      <w:tblPr>
        <w:tblW w:w="9600" w:type="dxa"/>
        <w:jc w:val="left"/>
        <w:tblInd w:w="28" w:type="dxa"/>
        <w:tblLayout w:type="fixed"/>
        <w:tblCellMar>
          <w:top w:w="28" w:type="dxa"/>
          <w:left w:w="28" w:type="dxa"/>
          <w:bottom w:w="28" w:type="dxa"/>
          <w:right w:w="28" w:type="dxa"/>
        </w:tblCellMar>
      </w:tblPr>
      <w:tblGrid>
        <w:gridCol w:w="1727"/>
        <w:gridCol w:w="5077"/>
        <w:gridCol w:w="2796"/>
      </w:tblGrid>
      <w:tr>
        <w:trPr>
          <w:tblHeader w:val="true"/>
        </w:trPr>
        <w:tc>
          <w:tcPr>
            <w:tcW w:w="1727" w:type="dxa"/>
            <w:tcBorders/>
            <w:vAlign w:val="center"/>
          </w:tcPr>
          <w:p>
            <w:pPr>
              <w:pStyle w:val="TableHeading"/>
              <w:suppressLineNumbers/>
              <w:shd w:fill="D9F7EF" w:val="clear"/>
              <w:bidi w:val="0"/>
              <w:spacing w:before="0" w:after="283"/>
              <w:jc w:val="center"/>
              <w:rPr/>
            </w:pPr>
            <w:r>
              <w:rPr/>
              <w:t>Status</w:t>
            </w:r>
          </w:p>
        </w:tc>
        <w:tc>
          <w:tcPr>
            <w:tcW w:w="5077" w:type="dxa"/>
            <w:tcBorders/>
            <w:vAlign w:val="center"/>
          </w:tcPr>
          <w:p>
            <w:pPr>
              <w:pStyle w:val="TableHeading"/>
              <w:suppressLineNumbers/>
              <w:shd w:fill="D9F7EF" w:val="clear"/>
              <w:bidi w:val="0"/>
              <w:spacing w:before="0" w:after="283"/>
              <w:jc w:val="center"/>
              <w:rPr/>
            </w:pPr>
            <w:r>
              <w:rPr/>
              <w:t>Meaning</w:t>
            </w:r>
          </w:p>
        </w:tc>
        <w:tc>
          <w:tcPr>
            <w:tcW w:w="2796" w:type="dxa"/>
            <w:tcBorders/>
            <w:vAlign w:val="center"/>
          </w:tcPr>
          <w:p>
            <w:pPr>
              <w:pStyle w:val="TableHeading"/>
              <w:suppressLineNumbers/>
              <w:shd w:fill="D9F7EF" w:val="clear"/>
              <w:bidi w:val="0"/>
              <w:spacing w:before="0" w:after="283"/>
              <w:jc w:val="center"/>
              <w:rPr/>
            </w:pPr>
            <w:r>
              <w:rPr/>
              <w:t>Transitions</w:t>
            </w:r>
          </w:p>
        </w:tc>
      </w:tr>
      <w:tr>
        <w:trPr/>
        <w:tc>
          <w:tcPr>
            <w:tcW w:w="1727" w:type="dxa"/>
            <w:tcBorders/>
            <w:vAlign w:val="center"/>
          </w:tcPr>
          <w:p>
            <w:pPr>
              <w:pStyle w:val="TableContents"/>
              <w:bidi w:val="0"/>
              <w:spacing w:before="0" w:after="283"/>
              <w:rPr/>
            </w:pPr>
            <w:r>
              <w:rPr>
                <w:rStyle w:val="SourceText"/>
              </w:rPr>
              <w:t>POSTED</w:t>
            </w:r>
          </w:p>
        </w:tc>
        <w:tc>
          <w:tcPr>
            <w:tcW w:w="5077" w:type="dxa"/>
            <w:tcBorders/>
            <w:vAlign w:val="center"/>
          </w:tcPr>
          <w:p>
            <w:pPr>
              <w:pStyle w:val="TableContents"/>
              <w:bidi w:val="0"/>
              <w:spacing w:before="0" w:after="283"/>
              <w:rPr/>
            </w:pPr>
            <w:r>
              <w:rPr/>
              <w:t xml:space="preserve">Created by </w:t>
            </w:r>
            <w:r>
              <w:rPr>
                <w:rStyle w:val="Strong"/>
              </w:rPr>
              <w:t>Post invoice</w:t>
            </w:r>
            <w:r>
              <w:rPr/>
              <w:t>; nothing paid.</w:t>
            </w:r>
          </w:p>
        </w:tc>
        <w:tc>
          <w:tcPr>
            <w:tcW w:w="2796" w:type="dxa"/>
            <w:tcBorders/>
            <w:vAlign w:val="center"/>
          </w:tcPr>
          <w:p>
            <w:pPr>
              <w:pStyle w:val="TableContents"/>
              <w:bidi w:val="0"/>
              <w:spacing w:before="0" w:after="283"/>
              <w:rPr/>
            </w:pPr>
            <w:r>
              <w:rPr/>
              <w:t xml:space="preserve">→ </w:t>
            </w:r>
            <w:r>
              <w:rPr>
                <w:rStyle w:val="SourceText"/>
              </w:rPr>
              <w:t>PARTIALLY_PAID</w:t>
            </w:r>
            <w:r>
              <w:rPr/>
              <w:t xml:space="preserve"> / </w:t>
            </w:r>
            <w:r>
              <w:rPr>
                <w:rStyle w:val="SourceText"/>
              </w:rPr>
              <w:t>PAID</w:t>
            </w:r>
            <w:r>
              <w:rPr/>
              <w:t xml:space="preserve"> via supplier payments.</w:t>
            </w:r>
          </w:p>
        </w:tc>
      </w:tr>
      <w:tr>
        <w:trPr/>
        <w:tc>
          <w:tcPr>
            <w:tcW w:w="1727" w:type="dxa"/>
            <w:tcBorders/>
            <w:vAlign w:val="center"/>
          </w:tcPr>
          <w:p>
            <w:pPr>
              <w:pStyle w:val="TableContents"/>
              <w:bidi w:val="0"/>
              <w:spacing w:before="0" w:after="283"/>
              <w:rPr/>
            </w:pPr>
            <w:r>
              <w:rPr>
                <w:rStyle w:val="SourceText"/>
              </w:rPr>
              <w:t>PARTIALLY_PAID</w:t>
            </w:r>
          </w:p>
        </w:tc>
        <w:tc>
          <w:tcPr>
            <w:tcW w:w="5077" w:type="dxa"/>
            <w:tcBorders/>
            <w:vAlign w:val="center"/>
          </w:tcPr>
          <w:p>
            <w:pPr>
              <w:pStyle w:val="TableContents"/>
              <w:bidi w:val="0"/>
              <w:spacing w:before="0" w:after="283"/>
              <w:rPr/>
            </w:pPr>
            <w:r>
              <w:rPr/>
              <w:t>0 &lt; paid &lt; total.</w:t>
            </w:r>
          </w:p>
        </w:tc>
        <w:tc>
          <w:tcPr>
            <w:tcW w:w="2796" w:type="dxa"/>
            <w:tcBorders/>
            <w:vAlign w:val="center"/>
          </w:tcPr>
          <w:p>
            <w:pPr>
              <w:pStyle w:val="TableContents"/>
              <w:bidi w:val="0"/>
              <w:spacing w:before="0" w:after="283"/>
              <w:rPr/>
            </w:pPr>
            <w:r>
              <w:rPr/>
              <w:t xml:space="preserve">→ </w:t>
            </w:r>
            <w:r>
              <w:rPr>
                <w:rStyle w:val="SourceText"/>
              </w:rPr>
              <w:t>PAID</w:t>
            </w:r>
            <w:r>
              <w:rPr/>
              <w:t>.</w:t>
            </w:r>
          </w:p>
        </w:tc>
      </w:tr>
      <w:tr>
        <w:trPr/>
        <w:tc>
          <w:tcPr>
            <w:tcW w:w="1727" w:type="dxa"/>
            <w:tcBorders/>
            <w:vAlign w:val="center"/>
          </w:tcPr>
          <w:p>
            <w:pPr>
              <w:pStyle w:val="TableContents"/>
              <w:bidi w:val="0"/>
              <w:spacing w:before="0" w:after="283"/>
              <w:rPr/>
            </w:pPr>
            <w:r>
              <w:rPr>
                <w:rStyle w:val="SourceText"/>
              </w:rPr>
              <w:t>PAID</w:t>
            </w:r>
          </w:p>
        </w:tc>
        <w:tc>
          <w:tcPr>
            <w:tcW w:w="5077" w:type="dxa"/>
            <w:tcBorders/>
            <w:vAlign w:val="center"/>
          </w:tcPr>
          <w:p>
            <w:pPr>
              <w:pStyle w:val="TableContents"/>
              <w:bidi w:val="0"/>
              <w:spacing w:before="0" w:after="283"/>
              <w:rPr/>
            </w:pPr>
            <w:r>
              <w:rPr/>
              <w:t>Paid ≥ total.</w:t>
            </w:r>
          </w:p>
        </w:tc>
        <w:tc>
          <w:tcPr>
            <w:tcW w:w="2796" w:type="dxa"/>
            <w:tcBorders/>
            <w:vAlign w:val="center"/>
          </w:tcPr>
          <w:p>
            <w:pPr>
              <w:pStyle w:val="TableContents"/>
              <w:bidi w:val="0"/>
              <w:spacing w:before="0" w:after="283"/>
              <w:rPr/>
            </w:pPr>
            <w:r>
              <w:rPr/>
              <w:t>Terminal.</w:t>
            </w:r>
          </w:p>
        </w:tc>
      </w:tr>
      <w:tr>
        <w:trPr/>
        <w:tc>
          <w:tcPr>
            <w:tcW w:w="1727" w:type="dxa"/>
            <w:tcBorders/>
            <w:vAlign w:val="center"/>
          </w:tcPr>
          <w:p>
            <w:pPr>
              <w:pStyle w:val="TableContents"/>
              <w:bidi w:val="0"/>
              <w:spacing w:before="0" w:after="283"/>
              <w:rPr/>
            </w:pPr>
            <w:r>
              <w:rPr>
                <w:rStyle w:val="SourceText"/>
              </w:rPr>
              <w:t>PENDING</w:t>
            </w:r>
            <w:r>
              <w:rPr/>
              <w:t xml:space="preserve">, </w:t>
            </w:r>
            <w:r>
              <w:rPr>
                <w:rStyle w:val="SourceText"/>
              </w:rPr>
              <w:t>CANCELLED</w:t>
            </w:r>
          </w:p>
        </w:tc>
        <w:tc>
          <w:tcPr>
            <w:tcW w:w="5077" w:type="dxa"/>
            <w:tcBorders/>
            <w:vAlign w:val="center"/>
          </w:tcPr>
          <w:p>
            <w:pPr>
              <w:pStyle w:val="TableContents"/>
              <w:bidi w:val="0"/>
              <w:spacing w:before="0" w:after="283"/>
              <w:rPr/>
            </w:pPr>
            <w:r>
              <w:rPr/>
              <w:t>Defined in the data model and filterable, but no screen or endpoint creates or cancels invoices into these states today.</w:t>
            </w:r>
          </w:p>
        </w:tc>
        <w:tc>
          <w:tcPr>
            <w:tcW w:w="2796" w:type="dxa"/>
            <w:tcBorders/>
            <w:vAlign w:val="center"/>
          </w:tcPr>
          <w:p>
            <w:pPr>
              <w:pStyle w:val="TableContents"/>
              <w:bidi w:val="0"/>
              <w:spacing w:before="0" w:after="283"/>
              <w:rPr/>
            </w:pPr>
            <w:r>
              <w:rPr/>
              <w:t>—</w:t>
            </w:r>
          </w:p>
        </w:tc>
      </w:tr>
    </w:tbl>
    <w:p>
      <w:pPr>
        <w:pStyle w:val="Heading4"/>
        <w:bidi w:val="0"/>
        <w:ind w:hanging="0" w:left="0" w:right="0"/>
        <w:rPr/>
      </w:pPr>
      <w:bookmarkStart w:id="207" w:name="business-rules-calculations_19"/>
      <w:bookmarkEnd w:id="207"/>
      <w:r>
        <w:rPr>
          <w:rStyle w:val="SourceText"/>
        </w:rPr>
        <w:t>Business rules &amp; calculations</w:t>
      </w:r>
    </w:p>
    <w:p>
      <w:pPr>
        <w:pStyle w:val="BodyText"/>
        <w:numPr>
          <w:ilvl w:val="0"/>
          <w:numId w:val="173"/>
        </w:numPr>
        <w:tabs>
          <w:tab w:val="clear" w:pos="1134"/>
          <w:tab w:val="left" w:pos="709" w:leader="none"/>
        </w:tabs>
        <w:bidi w:val="0"/>
        <w:spacing w:before="0" w:after="0"/>
        <w:ind w:hanging="283" w:left="709"/>
        <w:rPr/>
      </w:pPr>
      <w:r>
        <w:rPr>
          <w:rStyle w:val="Strong"/>
        </w:rPr>
        <w:t>Three-way match</w:t>
      </w:r>
      <w:r>
        <w:rPr>
          <w:rStyle w:val="SourceText"/>
        </w:rPr>
        <w:t xml:space="preserve"> (zero tolerance): for a GRN-linked invoice, Σ billed qty per product must equal Σ received qty (paid qty, excluding free) per product on the GRN, and no product outside the GRN may be billed. Failure → 422 RECEIPT_QUANTITY_MISMATCH </w:t>
      </w:r>
      <w:r>
        <w:rPr>
          <w:rStyle w:val="Emphasis"/>
        </w:rPr>
        <w:t>"Invoice does not match goods receipt &lt;GRN&gt;"</w:t>
      </w:r>
      <w:r>
        <w:rPr>
          <w:rStyle w:val="SourceText"/>
        </w:rPr>
        <w:t xml:space="preserve"> with per-product details </w:t>
      </w:r>
      <w:r>
        <w:rPr>
          <w:rStyle w:val="Emphasis"/>
        </w:rPr>
        <w:t>"&lt;product&gt;: received X, billed Y"</w:t>
      </w:r>
      <w:r>
        <w:rPr>
          <w:rStyle w:val="SourceText"/>
        </w:rPr>
        <w:t xml:space="preserve"> or </w:t>
      </w:r>
      <w:r>
        <w:rPr>
          <w:rStyle w:val="Emphasis"/>
        </w:rPr>
        <w:t>"Billed product was not received on this GRN"</w:t>
      </w:r>
      <w:r>
        <w:rPr>
          <w:rStyle w:val="SourceText"/>
        </w:rPr>
        <w:t xml:space="preserve">. Unit costs may differ from GRN rates. </w:t>
      </w:r>
    </w:p>
    <w:p>
      <w:pPr>
        <w:pStyle w:val="BodyText"/>
        <w:numPr>
          <w:ilvl w:val="0"/>
          <w:numId w:val="173"/>
        </w:numPr>
        <w:tabs>
          <w:tab w:val="clear" w:pos="1134"/>
          <w:tab w:val="left" w:pos="709" w:leader="none"/>
        </w:tabs>
        <w:bidi w:val="0"/>
        <w:spacing w:before="0" w:after="0"/>
        <w:ind w:hanging="283" w:left="709"/>
        <w:rPr/>
      </w:pPr>
      <w:r>
        <w:rPr>
          <w:rStyle w:val="Strong"/>
        </w:rPr>
        <w:t>Duplicate check:</w:t>
      </w:r>
      <w:r>
        <w:rPr>
          <w:rStyle w:val="SourceText"/>
        </w:rPr>
        <w:t xml:space="preserve"> the live check is case-insensitive (same vendor + number). The server's posting check is an exact match on the trimmed number; the screen upper-cases input so both agree. </w:t>
      </w:r>
    </w:p>
    <w:p>
      <w:pPr>
        <w:pStyle w:val="BodyText"/>
        <w:numPr>
          <w:ilvl w:val="0"/>
          <w:numId w:val="173"/>
        </w:numPr>
        <w:tabs>
          <w:tab w:val="clear" w:pos="1134"/>
          <w:tab w:val="left" w:pos="709" w:leader="none"/>
        </w:tabs>
        <w:bidi w:val="0"/>
        <w:spacing w:before="0" w:after="0"/>
        <w:ind w:hanging="283" w:left="709"/>
        <w:rPr/>
      </w:pPr>
      <w:r>
        <w:rPr>
          <w:rStyle w:val="Strong"/>
        </w:rPr>
        <w:t>GST input:</w:t>
      </w:r>
      <w:r>
        <w:rPr>
          <w:rStyle w:val="SourceText"/>
        </w:rPr>
        <w:t xml:space="preserve"> for each line, taxable = qty × unit cost; the GST rate version effective on the invoice date is required — TAX_RATE_MISSING </w:t>
      </w:r>
      <w:r>
        <w:rPr>
          <w:rStyle w:val="Emphasis"/>
        </w:rPr>
        <w:t>"No GST rate configured for &lt;product&gt; (HSN …). Add a tax rate version under Configuration."</w:t>
      </w:r>
      <w:r>
        <w:rPr>
          <w:rStyle w:val="SourceText"/>
        </w:rPr>
        <w:t xml:space="preserve"> Intra-state (vendor state = organisation state, or either missing) → CGST + SGST (equal halves, half-up rounding in paise); inter-state → IGST; plus cess if configured. GST is computed for every vendor regardless of registration type. </w:t>
      </w:r>
    </w:p>
    <w:p>
      <w:pPr>
        <w:pStyle w:val="BodyText"/>
        <w:numPr>
          <w:ilvl w:val="0"/>
          <w:numId w:val="173"/>
        </w:numPr>
        <w:tabs>
          <w:tab w:val="clear" w:pos="1134"/>
          <w:tab w:val="left" w:pos="709" w:leader="none"/>
        </w:tabs>
        <w:bidi w:val="0"/>
        <w:spacing w:before="0" w:after="0"/>
        <w:ind w:hanging="283" w:left="709"/>
        <w:rPr/>
      </w:pPr>
      <w:r>
        <w:rPr>
          <w:rStyle w:val="Strong"/>
        </w:rPr>
        <w:t>Estimate vs posted:</w:t>
      </w:r>
      <w:r>
        <w:rPr>
          <w:rStyle w:val="SourceText"/>
        </w:rPr>
        <w:t xml:space="preserve"> the drawer's </w:t>
      </w:r>
      <w:r>
        <w:rPr>
          <w:rStyle w:val="Emphasis"/>
        </w:rPr>
        <w:t>Input GST (estimate)</w:t>
      </w:r>
      <w:r>
        <w:rPr>
          <w:rStyle w:val="SourceText"/>
        </w:rPr>
        <w:t xml:space="preserve"> uses each product's current IGST % × amount; the posted figure is computed by the server per line and may differ by rounding or rate date. </w:t>
      </w:r>
    </w:p>
    <w:p>
      <w:pPr>
        <w:pStyle w:val="BodyText"/>
        <w:numPr>
          <w:ilvl w:val="0"/>
          <w:numId w:val="173"/>
        </w:numPr>
        <w:tabs>
          <w:tab w:val="clear" w:pos="1134"/>
          <w:tab w:val="left" w:pos="709" w:leader="none"/>
        </w:tabs>
        <w:bidi w:val="0"/>
        <w:spacing w:before="0" w:after="0"/>
        <w:ind w:hanging="283" w:left="709"/>
        <w:rPr/>
      </w:pPr>
      <w:r>
        <w:rPr>
          <w:rStyle w:val="Strong"/>
        </w:rPr>
        <w:t>Due date default:</w:t>
      </w:r>
      <w:r>
        <w:rPr>
          <w:rStyle w:val="SourceText"/>
        </w:rPr>
        <w:t xml:space="preserve"> invoice date + vendor credit days. </w:t>
      </w:r>
    </w:p>
    <w:p>
      <w:pPr>
        <w:pStyle w:val="BodyText"/>
        <w:numPr>
          <w:ilvl w:val="0"/>
          <w:numId w:val="173"/>
        </w:numPr>
        <w:tabs>
          <w:tab w:val="clear" w:pos="1134"/>
          <w:tab w:val="left" w:pos="709" w:leader="none"/>
        </w:tabs>
        <w:bidi w:val="0"/>
        <w:spacing w:before="0" w:after="0"/>
        <w:ind w:hanging="283" w:left="709"/>
        <w:rPr/>
      </w:pPr>
      <w:r>
        <w:rPr>
          <w:rStyle w:val="Strong"/>
        </w:rPr>
        <w:t>Accounting (one transaction):</w:t>
      </w:r>
      <w:r>
        <w:rPr>
          <w:rStyle w:val="SourceText"/>
        </w:rPr>
        <w:t xml:space="preserve"> Dr Inventory (taxable), Dr GST Input (tax), Cr Accounts Payable (total), dated the invoice date (period lock applies). Audited PURCHASE_INVOICE_POSTED. </w:t>
      </w:r>
    </w:p>
    <w:p>
      <w:pPr>
        <w:pStyle w:val="BodyText"/>
        <w:numPr>
          <w:ilvl w:val="0"/>
          <w:numId w:val="173"/>
        </w:numPr>
        <w:tabs>
          <w:tab w:val="clear" w:pos="1134"/>
          <w:tab w:val="left" w:pos="709" w:leader="none"/>
        </w:tabs>
        <w:bidi w:val="0"/>
        <w:ind w:hanging="283" w:left="709"/>
        <w:rPr/>
      </w:pPr>
      <w:r>
        <w:rPr>
          <w:rStyle w:val="SourceText"/>
        </w:rPr>
        <w:t xml:space="preserve">API limits: 1–500 lines. </w:t>
      </w:r>
    </w:p>
    <w:p>
      <w:pPr>
        <w:pStyle w:val="Heading4"/>
        <w:bidi w:val="0"/>
        <w:ind w:hanging="0" w:left="0" w:right="0"/>
        <w:rPr/>
      </w:pPr>
      <w:bookmarkStart w:id="208" w:name="messages-empty-states_19"/>
      <w:bookmarkEnd w:id="208"/>
      <w:r>
        <w:rPr>
          <w:rStyle w:val="SourceText"/>
        </w:rPr>
        <w:t>Messages &amp; empty states</w:t>
      </w:r>
    </w:p>
    <w:p>
      <w:pPr>
        <w:pStyle w:val="BodyText"/>
        <w:numPr>
          <w:ilvl w:val="0"/>
          <w:numId w:val="174"/>
        </w:numPr>
        <w:tabs>
          <w:tab w:val="clear" w:pos="1134"/>
          <w:tab w:val="left" w:pos="709" w:leader="none"/>
        </w:tabs>
        <w:bidi w:val="0"/>
        <w:spacing w:before="0" w:after="0"/>
        <w:ind w:hanging="283" w:left="709"/>
        <w:rPr/>
      </w:pPr>
      <w:r>
        <w:rPr>
          <w:rStyle w:val="SourceText"/>
        </w:rPr>
        <w:t xml:space="preserve">Success toast </w:t>
      </w:r>
      <w:r>
        <w:rPr>
          <w:rStyle w:val="Emphasis"/>
        </w:rPr>
        <w:t>"Supplier invoice &lt;no&gt; posted"</w:t>
      </w:r>
      <w:r>
        <w:rPr>
          <w:rStyle w:val="SourceText"/>
        </w:rPr>
        <w:t xml:space="preserve"> — </w:t>
      </w:r>
      <w:r>
        <w:rPr>
          <w:rStyle w:val="Emphasis"/>
        </w:rPr>
        <w:t>"₹X — inventory, input GST and payable booked."</w:t>
      </w:r>
      <w:r>
        <w:rPr>
          <w:rStyle w:val="SourceText"/>
        </w:rPr>
        <w:t xml:space="preserve"> </w:t>
      </w:r>
    </w:p>
    <w:p>
      <w:pPr>
        <w:pStyle w:val="BodyText"/>
        <w:numPr>
          <w:ilvl w:val="0"/>
          <w:numId w:val="174"/>
        </w:numPr>
        <w:tabs>
          <w:tab w:val="clear" w:pos="1134"/>
          <w:tab w:val="left" w:pos="709" w:leader="none"/>
        </w:tabs>
        <w:bidi w:val="0"/>
        <w:spacing w:before="0" w:after="0"/>
        <w:ind w:hanging="283" w:left="709"/>
        <w:rPr/>
      </w:pPr>
      <w:r>
        <w:rPr>
          <w:rStyle w:val="SourceText"/>
        </w:rPr>
        <w:t xml:space="preserve">Inline: </w:t>
      </w:r>
      <w:r>
        <w:rPr>
          <w:rStyle w:val="Emphasis"/>
        </w:rPr>
        <w:t>"Billed quantities must match the goods receipt for every product."</w:t>
      </w:r>
      <w:r>
        <w:rPr>
          <w:rStyle w:val="SourceText"/>
        </w:rPr>
        <w:t xml:space="preserve">; </w:t>
      </w:r>
      <w:r>
        <w:rPr>
          <w:rStyle w:val="Emphasis"/>
        </w:rPr>
        <w:t>"Configure a GST rate for every product before posting (Configuration → Tax rates)."</w:t>
      </w:r>
      <w:r>
        <w:rPr>
          <w:rStyle w:val="SourceText"/>
        </w:rPr>
        <w:t xml:space="preserve"> </w:t>
      </w:r>
    </w:p>
    <w:p>
      <w:pPr>
        <w:pStyle w:val="BodyText"/>
        <w:numPr>
          <w:ilvl w:val="0"/>
          <w:numId w:val="174"/>
        </w:numPr>
        <w:tabs>
          <w:tab w:val="clear" w:pos="1134"/>
          <w:tab w:val="left" w:pos="709" w:leader="none"/>
        </w:tabs>
        <w:bidi w:val="0"/>
        <w:spacing w:before="0" w:after="0"/>
        <w:ind w:hanging="283" w:left="709"/>
        <w:rPr/>
      </w:pPr>
      <w:r>
        <w:rPr>
          <w:rStyle w:val="SourceText"/>
        </w:rPr>
        <w:t xml:space="preserve">Drawer empty: </w:t>
      </w:r>
      <w:r>
        <w:rPr>
          <w:rStyle w:val="Emphasis"/>
        </w:rPr>
        <w:t>"No lines yet"</w:t>
      </w:r>
      <w:r>
        <w:rPr>
          <w:rStyle w:val="SourceText"/>
        </w:rPr>
        <w:t xml:space="preserve"> — </w:t>
      </w:r>
      <w:r>
        <w:rPr>
          <w:rStyle w:val="Emphasis"/>
        </w:rPr>
        <w:t>"Pick a goods receipt to prefill, or add products for a direct bill."</w:t>
      </w:r>
      <w:r>
        <w:rPr>
          <w:rStyle w:val="SourceText"/>
        </w:rPr>
        <w:t xml:space="preserve"> (or </w:t>
      </w:r>
      <w:r>
        <w:rPr>
          <w:rStyle w:val="Emphasis"/>
        </w:rPr>
        <w:t>"Select the vendor first."</w:t>
      </w:r>
      <w:r>
        <w:rPr>
          <w:rStyle w:val="SourceText"/>
        </w:rPr>
        <w:t xml:space="preserve">). </w:t>
      </w:r>
    </w:p>
    <w:p>
      <w:pPr>
        <w:pStyle w:val="BodyText"/>
        <w:numPr>
          <w:ilvl w:val="0"/>
          <w:numId w:val="174"/>
        </w:numPr>
        <w:tabs>
          <w:tab w:val="clear" w:pos="1134"/>
          <w:tab w:val="left" w:pos="709" w:leader="none"/>
        </w:tabs>
        <w:bidi w:val="0"/>
        <w:ind w:hanging="283" w:left="709"/>
        <w:rPr/>
      </w:pPr>
      <w:r>
        <w:rPr>
          <w:rStyle w:val="SourceText"/>
        </w:rPr>
        <w:t xml:space="preserve">List empty </w:t>
      </w:r>
      <w:r>
        <w:rPr>
          <w:rStyle w:val="Emphasis"/>
        </w:rPr>
        <w:t>"No supplier invoices"</w:t>
      </w:r>
      <w:r>
        <w:rPr>
          <w:rStyle w:val="SourceText"/>
        </w:rPr>
        <w:t xml:space="preserve"> — </w:t>
      </w:r>
      <w:r>
        <w:rPr>
          <w:rStyle w:val="Emphasis"/>
        </w:rPr>
        <w:t>"Posted invoices book inventory, input GST credit and the payable."</w:t>
      </w:r>
      <w:r>
        <w:rPr>
          <w:rStyle w:val="SourceText"/>
        </w:rPr>
        <w:t xml:space="preserve">; focus banner </w:t>
      </w:r>
      <w:r>
        <w:rPr>
          <w:rStyle w:val="Emphasis"/>
        </w:rPr>
        <w:t>"Showing the linked supplier invoice only."</w:t>
      </w:r>
      <w:r>
        <w:rPr>
          <w:rStyle w:val="SourceText"/>
        </w:rPr>
        <w:t xml:space="preserve"> </w:t>
      </w:r>
    </w:p>
    <w:p>
      <w:pPr>
        <w:pStyle w:val="Heading4"/>
        <w:bidi w:val="0"/>
        <w:ind w:hanging="0" w:left="0" w:right="0"/>
        <w:rPr/>
      </w:pPr>
      <w:bookmarkStart w:id="209" w:name="api-endpoints-used_19"/>
      <w:bookmarkEnd w:id="209"/>
      <w:r>
        <w:rPr>
          <w:rStyle w:val="SourceText"/>
        </w:rPr>
        <w:t>API endpoints used</w:t>
      </w:r>
    </w:p>
    <w:p>
      <w:pPr>
        <w:pStyle w:val="BodyText"/>
        <w:numPr>
          <w:ilvl w:val="0"/>
          <w:numId w:val="175"/>
        </w:numPr>
        <w:tabs>
          <w:tab w:val="clear" w:pos="1134"/>
          <w:tab w:val="left" w:pos="709" w:leader="none"/>
        </w:tabs>
        <w:bidi w:val="0"/>
        <w:spacing w:before="0" w:after="0"/>
        <w:ind w:hanging="283" w:left="709"/>
        <w:rPr/>
      </w:pPr>
      <w:r>
        <w:rPr>
          <w:rStyle w:val="SourceText"/>
        </w:rPr>
        <w:t xml:space="preserve">GET /api/v1/purchasing/invoices?page&amp;pageSize=20[&amp;vendorId][&amp;search][&amp;status][&amp;id] </w:t>
      </w:r>
    </w:p>
    <w:p>
      <w:pPr>
        <w:pStyle w:val="BodyText"/>
        <w:numPr>
          <w:ilvl w:val="0"/>
          <w:numId w:val="175"/>
        </w:numPr>
        <w:tabs>
          <w:tab w:val="clear" w:pos="1134"/>
          <w:tab w:val="left" w:pos="709" w:leader="none"/>
        </w:tabs>
        <w:bidi w:val="0"/>
        <w:spacing w:before="0" w:after="0"/>
        <w:ind w:hanging="283" w:left="709"/>
        <w:rPr/>
      </w:pPr>
      <w:r>
        <w:rPr>
          <w:rStyle w:val="SourceText"/>
        </w:rPr>
        <w:t xml:space="preserve">GET /api/v1/purchasing/invoices/check-duplicate?vendorId&amp;invoiceNumber </w:t>
      </w:r>
    </w:p>
    <w:p>
      <w:pPr>
        <w:pStyle w:val="BodyText"/>
        <w:numPr>
          <w:ilvl w:val="0"/>
          <w:numId w:val="175"/>
        </w:numPr>
        <w:tabs>
          <w:tab w:val="clear" w:pos="1134"/>
          <w:tab w:val="left" w:pos="709" w:leader="none"/>
        </w:tabs>
        <w:bidi w:val="0"/>
        <w:spacing w:before="0" w:after="0"/>
        <w:ind w:hanging="283" w:left="709"/>
        <w:rPr/>
      </w:pPr>
      <w:r>
        <w:rPr>
          <w:rStyle w:val="SourceText"/>
        </w:rPr>
        <w:t xml:space="preserve">POST /api/v1/purchasing/invoices (purchases.receive) </w:t>
      </w:r>
    </w:p>
    <w:p>
      <w:pPr>
        <w:pStyle w:val="BodyText"/>
        <w:numPr>
          <w:ilvl w:val="0"/>
          <w:numId w:val="175"/>
        </w:numPr>
        <w:tabs>
          <w:tab w:val="clear" w:pos="1134"/>
          <w:tab w:val="left" w:pos="709" w:leader="none"/>
        </w:tabs>
        <w:bidi w:val="0"/>
        <w:spacing w:before="0" w:after="0"/>
        <w:ind w:hanging="283" w:left="709"/>
        <w:rPr/>
      </w:pPr>
      <w:r>
        <w:rPr>
          <w:rStyle w:val="SourceText"/>
        </w:rPr>
        <w:t xml:space="preserve">GET /api/v1/purchasing/goods-receipts?page=1&amp;pageSize=50&amp;uninvoiced=true&amp;vendorId= </w:t>
      </w:r>
    </w:p>
    <w:p>
      <w:pPr>
        <w:pStyle w:val="BodyText"/>
        <w:numPr>
          <w:ilvl w:val="0"/>
          <w:numId w:val="175"/>
        </w:numPr>
        <w:tabs>
          <w:tab w:val="clear" w:pos="1134"/>
          <w:tab w:val="left" w:pos="709" w:leader="none"/>
        </w:tabs>
        <w:bidi w:val="0"/>
        <w:ind w:hanging="283" w:left="709"/>
        <w:rPr/>
      </w:pPr>
      <w:r>
        <w:rPr>
          <w:rStyle w:val="SourceText"/>
        </w:rPr>
        <w:t xml:space="preserve">GET /api/v1/catalog/products?page=1&amp;pageSize=100&amp;ids=… (GST % for prefilled lines) </w:t>
      </w:r>
    </w:p>
    <w:p>
      <w:pPr>
        <w:pStyle w:val="Heading4"/>
        <w:bidi w:val="0"/>
        <w:ind w:hanging="0" w:left="0" w:right="0"/>
        <w:rPr/>
      </w:pPr>
      <w:bookmarkStart w:id="210" w:name="screens_19"/>
      <w:bookmarkEnd w:id="210"/>
      <w:r>
        <w:rPr>
          <w:rStyle w:val="SourceText"/>
        </w:rPr>
        <w:t>Screens</w:t>
      </w:r>
    </w:p>
    <w:p>
      <w:pPr>
        <w:pStyle w:val="BodyText"/>
        <w:bidi w:val="0"/>
        <w:rPr/>
      </w:pPr>
      <w:r>
        <w:rPr>
          <w:rStyle w:val="SourceText"/>
        </w:rPr>
        <w:drawing>
          <wp:inline distT="0" distB="0" distL="0" distR="0">
            <wp:extent cx="6096000" cy="3381375"/>
            <wp:effectExtent l="0" t="0" r="0" b="0"/>
            <wp:docPr id="34" name="Image34" descr="Purchasing › Supplier invoices tab: invoice number, vendor, due date, amount and pai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Purchasing › Supplier invoices tab: invoice number, vendor, due date, amount and paid status"/>
                    <pic:cNvPicPr>
                      <a:picLocks noChangeAspect="1" noChangeArrowheads="1"/>
                    </pic:cNvPicPr>
                  </pic:nvPicPr>
                  <pic:blipFill>
                    <a:blip r:embed="rId36"/>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34 — Purchasing › Supplier invoices tab: invoice number, vendor, due date, amount and paid status.</w:t>
      </w:r>
    </w:p>
    <w:p>
      <w:pPr>
        <w:pStyle w:val="BodyText"/>
        <w:bidi w:val="0"/>
        <w:rPr/>
      </w:pPr>
      <w:r>
        <w:rPr>
          <w:rStyle w:val="SourceText"/>
        </w:rPr>
        <w:drawing>
          <wp:inline distT="0" distB="0" distL="0" distR="0">
            <wp:extent cx="6096000" cy="3381375"/>
            <wp:effectExtent l="0" t="0" r="0" b="0"/>
            <wp:docPr id="35" name="Image35" descr="Post supplier invoice dialog: vendor, linked GRN (or direct bill) and three-way match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Post supplier invoice dialog: vendor, linked GRN (or direct bill) and three-way match note"/>
                    <pic:cNvPicPr>
                      <a:picLocks noChangeAspect="1" noChangeArrowheads="1"/>
                    </pic:cNvPicPr>
                  </pic:nvPicPr>
                  <pic:blipFill>
                    <a:blip r:embed="rId37"/>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35 — Post supplier invoice dialog: vendor, linked GRN (or direct bill) and three-way match note.</w:t>
      </w:r>
    </w:p>
    <w:p>
      <w:pPr>
        <w:pStyle w:val="BodyText"/>
        <w:bidi w:val="0"/>
        <w:rPr/>
      </w:pPr>
      <w:r>
        <w:rPr>
          <w:rStyle w:val="Strong"/>
        </w:rPr>
        <w:t>Other states of this screen (not pictured — how to reach them):</w:t>
      </w:r>
    </w:p>
    <w:p>
      <w:pPr>
        <w:pStyle w:val="BodyText"/>
        <w:numPr>
          <w:ilvl w:val="0"/>
          <w:numId w:val="176"/>
        </w:numPr>
        <w:tabs>
          <w:tab w:val="clear" w:pos="1134"/>
          <w:tab w:val="left" w:pos="709" w:leader="none"/>
        </w:tabs>
        <w:bidi w:val="0"/>
        <w:spacing w:before="0" w:after="0"/>
        <w:ind w:hanging="283" w:left="709"/>
        <w:rPr/>
      </w:pPr>
      <w:r>
        <w:rPr>
          <w:rStyle w:val="SourceText"/>
        </w:rPr>
        <w:t xml:space="preserve">Goods receipts tab › </w:t>
      </w:r>
      <w:r>
        <w:rPr>
          <w:rStyle w:val="Strong"/>
        </w:rPr>
        <w:t>Post bill</w:t>
      </w:r>
      <w:r>
        <w:rPr>
          <w:rStyle w:val="SourceText"/>
        </w:rPr>
        <w:t xml:space="preserve">; drawer with Received column, </w:t>
      </w:r>
      <w:r>
        <w:rPr>
          <w:rStyle w:val="Emphasis"/>
        </w:rPr>
        <w:t>"✓ Not posted before"</w:t>
      </w:r>
      <w:r>
        <w:rPr>
          <w:rStyle w:val="SourceText"/>
        </w:rPr>
        <w:t xml:space="preserve"> hint and the estimate box. </w:t>
      </w:r>
    </w:p>
    <w:p>
      <w:pPr>
        <w:pStyle w:val="BodyText"/>
        <w:numPr>
          <w:ilvl w:val="0"/>
          <w:numId w:val="176"/>
        </w:numPr>
        <w:tabs>
          <w:tab w:val="clear" w:pos="1134"/>
          <w:tab w:val="left" w:pos="709" w:leader="none"/>
        </w:tabs>
        <w:bidi w:val="0"/>
        <w:spacing w:before="0" w:after="0"/>
        <w:ind w:hanging="283" w:left="709"/>
        <w:rPr/>
      </w:pPr>
      <w:r>
        <w:rPr>
          <w:rStyle w:val="SourceText"/>
        </w:rPr>
        <w:t xml:space="preserve">Same drawer; change a Billed qty so it differs from Received to show the red row and </w:t>
      </w:r>
      <w:r>
        <w:rPr>
          <w:rStyle w:val="Emphasis"/>
        </w:rPr>
        <w:t>"Billed quantities must match…"</w:t>
      </w:r>
      <w:r>
        <w:rPr>
          <w:rStyle w:val="SourceText"/>
        </w:rPr>
        <w:t xml:space="preserve">. </w:t>
      </w:r>
    </w:p>
    <w:p>
      <w:pPr>
        <w:pStyle w:val="BodyText"/>
        <w:numPr>
          <w:ilvl w:val="0"/>
          <w:numId w:val="176"/>
        </w:numPr>
        <w:tabs>
          <w:tab w:val="clear" w:pos="1134"/>
          <w:tab w:val="left" w:pos="709" w:leader="none"/>
        </w:tabs>
        <w:bidi w:val="0"/>
        <w:spacing w:before="0" w:after="0"/>
        <w:ind w:hanging="283" w:left="709"/>
        <w:rPr/>
      </w:pPr>
      <w:r>
        <w:rPr>
          <w:rStyle w:val="SourceText"/>
        </w:rPr>
        <w:t xml:space="preserve">Type an invoice number already posted for the vendor to show </w:t>
      </w:r>
      <w:r>
        <w:rPr>
          <w:rStyle w:val="Emphasis"/>
        </w:rPr>
        <w:t>"Already posted on … for ₹…"</w:t>
      </w:r>
      <w:r>
        <w:rPr>
          <w:rStyle w:val="SourceText"/>
        </w:rPr>
        <w:t xml:space="preserve">. </w:t>
      </w:r>
    </w:p>
    <w:p>
      <w:pPr>
        <w:pStyle w:val="BodyText"/>
        <w:numPr>
          <w:ilvl w:val="0"/>
          <w:numId w:val="176"/>
        </w:numPr>
        <w:tabs>
          <w:tab w:val="clear" w:pos="1134"/>
          <w:tab w:val="left" w:pos="709" w:leader="none"/>
        </w:tabs>
        <w:bidi w:val="0"/>
        <w:ind w:hanging="283" w:left="709"/>
        <w:rPr/>
      </w:pPr>
      <w:r>
        <w:rPr>
          <w:rStyle w:val="SourceText"/>
        </w:rPr>
        <w:t xml:space="preserve">Open /purchasing?focus=&lt;invoice id&gt; to show the </w:t>
      </w:r>
      <w:r>
        <w:rPr>
          <w:rStyle w:val="Emphasis"/>
        </w:rPr>
        <w:t>"Showing the linked supplier invoice only."</w:t>
      </w:r>
      <w:r>
        <w:rPr>
          <w:rStyle w:val="SourceText"/>
        </w:rPr>
        <w:t xml:space="preserve"> banner. </w:t>
      </w:r>
    </w:p>
    <w:p>
      <w:pPr>
        <w:pStyle w:val="Heading3"/>
        <w:bidi w:val="0"/>
        <w:ind w:hanging="0" w:left="0" w:right="0"/>
        <w:rPr/>
      </w:pPr>
      <w:bookmarkStart w:id="211" w:name="purchasing-payments-pay-supplier"/>
      <w:bookmarkEnd w:id="211"/>
      <w:r>
        <w:rPr>
          <w:rStyle w:val="SourceText"/>
        </w:rPr>
        <w:t>Purchasing — Payments (Pay supplier)</w:t>
      </w:r>
    </w:p>
    <w:p>
      <w:pPr>
        <w:pStyle w:val="BodyText"/>
        <w:numPr>
          <w:ilvl w:val="0"/>
          <w:numId w:val="177"/>
        </w:numPr>
        <w:tabs>
          <w:tab w:val="clear" w:pos="1134"/>
          <w:tab w:val="left" w:pos="709" w:leader="none"/>
        </w:tabs>
        <w:bidi w:val="0"/>
        <w:ind w:hanging="283" w:left="709"/>
        <w:rPr/>
      </w:pPr>
      <w:r>
        <w:rPr>
          <w:rStyle w:val="Strong"/>
        </w:rPr>
        <w:t>Route:</w:t>
      </w:r>
      <w:r>
        <w:rPr>
          <w:rStyle w:val="SourceText"/>
        </w:rPr>
        <w:t xml:space="preserve"> /purchasing?tab=payments - </w:t>
      </w:r>
      <w:r>
        <w:rPr>
          <w:rStyle w:val="Strong"/>
        </w:rPr>
        <w:t>Menu:</w:t>
      </w:r>
      <w:r>
        <w:rPr>
          <w:rStyle w:val="SourceText"/>
        </w:rPr>
        <w:t xml:space="preserve"> Buy › Purchasing › Payments tab - </w:t>
      </w:r>
      <w:r>
        <w:rPr>
          <w:rStyle w:val="Strong"/>
        </w:rPr>
        <w:t>Who can use it:</w:t>
      </w:r>
      <w:r>
        <w:rPr>
          <w:rStyle w:val="SourceText"/>
        </w:rPr>
        <w:t xml:space="preserve"> purchases.read to view payment history; purchases.pay to see the </w:t>
      </w:r>
      <w:r>
        <w:rPr>
          <w:rStyle w:val="Strong"/>
        </w:rPr>
        <w:t>Pay supplier</w:t>
      </w:r>
      <w:r>
        <w:rPr>
          <w:rStyle w:val="SourceText"/>
        </w:rPr>
        <w:t xml:space="preserve"> card. Typically Accountant or Purchase manager. </w:t>
      </w:r>
    </w:p>
    <w:p>
      <w:pPr>
        <w:pStyle w:val="Heading4"/>
        <w:bidi w:val="0"/>
        <w:ind w:hanging="0" w:left="0" w:right="0"/>
        <w:rPr/>
      </w:pPr>
      <w:bookmarkStart w:id="212" w:name="purpose_20"/>
      <w:bookmarkEnd w:id="212"/>
      <w:r>
        <w:rPr>
          <w:rStyle w:val="SourceText"/>
        </w:rPr>
        <w:t>Purpose</w:t>
      </w:r>
    </w:p>
    <w:p>
      <w:pPr>
        <w:pStyle w:val="BodyText"/>
        <w:bidi w:val="0"/>
        <w:rPr/>
      </w:pPr>
      <w:r>
        <w:rPr>
          <w:rStyle w:val="SourceText"/>
        </w:rPr>
        <w:t>Record money paid to a supplier and allocate it across that supplier's open invoices. Each payment reduces the invoices' outstanding amounts and posts the bank/cash entry.</w:t>
      </w:r>
    </w:p>
    <w:p>
      <w:pPr>
        <w:pStyle w:val="Heading4"/>
        <w:bidi w:val="0"/>
        <w:ind w:hanging="0" w:left="0" w:right="0"/>
        <w:rPr/>
      </w:pPr>
      <w:bookmarkStart w:id="213" w:name="screen-layout_20"/>
      <w:bookmarkEnd w:id="213"/>
      <w:r>
        <w:rPr>
          <w:rStyle w:val="SourceText"/>
        </w:rPr>
        <w:t>Screen layout</w:t>
      </w:r>
    </w:p>
    <w:p>
      <w:pPr>
        <w:pStyle w:val="BodyText"/>
        <w:numPr>
          <w:ilvl w:val="0"/>
          <w:numId w:val="178"/>
        </w:numPr>
        <w:tabs>
          <w:tab w:val="clear" w:pos="1134"/>
          <w:tab w:val="left" w:pos="709" w:leader="none"/>
        </w:tabs>
        <w:bidi w:val="0"/>
        <w:spacing w:before="0" w:after="0"/>
        <w:ind w:hanging="283" w:left="709"/>
        <w:rPr/>
      </w:pPr>
      <w:r>
        <w:rPr>
          <w:rStyle w:val="SourceText"/>
        </w:rPr>
        <w:t xml:space="preserve">Shared header, KPIs, tabs, vendor filter and search (matches </w:t>
      </w:r>
      <w:r>
        <w:rPr>
          <w:rStyle w:val="Strong"/>
        </w:rPr>
        <w:t>payment number or reference/UTR</w:t>
      </w:r>
      <w:r>
        <w:rPr>
          <w:rStyle w:val="SourceText"/>
        </w:rPr>
        <w:t xml:space="preserve">). No status chips. </w:t>
      </w:r>
    </w:p>
    <w:p>
      <w:pPr>
        <w:pStyle w:val="BodyText"/>
        <w:numPr>
          <w:ilvl w:val="0"/>
          <w:numId w:val="178"/>
        </w:numPr>
        <w:tabs>
          <w:tab w:val="clear" w:pos="1134"/>
          <w:tab w:val="left" w:pos="709" w:leader="none"/>
        </w:tabs>
        <w:bidi w:val="0"/>
        <w:spacing w:before="0" w:after="0"/>
        <w:ind w:hanging="283" w:left="709"/>
        <w:rPr/>
      </w:pPr>
      <w:r>
        <w:rPr>
          <w:rStyle w:val="Strong"/>
        </w:rPr>
        <w:t>Pay supplier</w:t>
      </w:r>
      <w:r>
        <w:rPr>
          <w:rStyle w:val="SourceText"/>
        </w:rPr>
        <w:t xml:space="preserve"> card (purchases.pay): </w:t>
      </w:r>
      <w:r>
        <w:rPr>
          <w:rStyle w:val="Strong"/>
        </w:rPr>
        <w:t>Vendor</w:t>
      </w:r>
      <w:r>
        <w:rPr>
          <w:rStyle w:val="SourceText"/>
        </w:rPr>
        <w:t xml:space="preserve">, </w:t>
      </w:r>
      <w:r>
        <w:rPr>
          <w:rStyle w:val="Strong"/>
        </w:rPr>
        <w:t>Method</w:t>
      </w:r>
      <w:r>
        <w:rPr>
          <w:rStyle w:val="SourceText"/>
        </w:rPr>
        <w:t xml:space="preserve">, reference field; once a vendor is chosen, an open-invoices table: </w:t>
      </w:r>
      <w:r>
        <w:rPr>
          <w:rStyle w:val="Strong"/>
        </w:rPr>
        <w:t>Invoice</w:t>
      </w:r>
      <w:r>
        <w:rPr>
          <w:rStyle w:val="SourceText"/>
        </w:rPr>
        <w:t xml:space="preserve"> · </w:t>
      </w:r>
      <w:r>
        <w:rPr>
          <w:rStyle w:val="Strong"/>
        </w:rPr>
        <w:t>Due</w:t>
      </w:r>
      <w:r>
        <w:rPr>
          <w:rStyle w:val="SourceText"/>
        </w:rPr>
        <w:t xml:space="preserve"> (+ red </w:t>
      </w:r>
      <w:r>
        <w:rPr>
          <w:rStyle w:val="Emphasis"/>
        </w:rPr>
        <w:t>"Nd overdue"</w:t>
      </w:r>
      <w:r>
        <w:rPr>
          <w:rStyle w:val="SourceText"/>
        </w:rPr>
        <w:t xml:space="preserve"> badge) · </w:t>
      </w:r>
      <w:r>
        <w:rPr>
          <w:rStyle w:val="Strong"/>
        </w:rPr>
        <w:t>Total</w:t>
      </w:r>
      <w:r>
        <w:rPr>
          <w:rStyle w:val="SourceText"/>
        </w:rPr>
        <w:t xml:space="preserve"> · </w:t>
      </w:r>
      <w:r>
        <w:rPr>
          <w:rStyle w:val="Strong"/>
        </w:rPr>
        <w:t>Outstanding</w:t>
      </w:r>
      <w:r>
        <w:rPr>
          <w:rStyle w:val="SourceText"/>
        </w:rPr>
        <w:t xml:space="preserve"> · </w:t>
      </w:r>
      <w:r>
        <w:rPr>
          <w:rStyle w:val="Strong"/>
        </w:rPr>
        <w:t>Pay now</w:t>
      </w:r>
      <w:r>
        <w:rPr>
          <w:rStyle w:val="SourceText"/>
        </w:rPr>
        <w:t xml:space="preserve"> (money box + </w:t>
      </w:r>
      <w:r>
        <w:rPr>
          <w:rStyle w:val="Strong"/>
        </w:rPr>
        <w:t>Full</w:t>
      </w:r>
      <w:r>
        <w:rPr>
          <w:rStyle w:val="SourceText"/>
        </w:rPr>
        <w:t xml:space="preserve"> button that fills the full outstanding). Footer </w:t>
      </w:r>
      <w:r>
        <w:rPr>
          <w:rStyle w:val="Emphasis"/>
        </w:rPr>
        <w:t>"Paying ₹X across N invoice(s) · vendor outstanding ₹Y"</w:t>
      </w:r>
      <w:r>
        <w:rPr>
          <w:rStyle w:val="SourceText"/>
        </w:rPr>
        <w:t xml:space="preserve"> and </w:t>
      </w:r>
      <w:r>
        <w:rPr>
          <w:rStyle w:val="Strong"/>
        </w:rPr>
        <w:t>Record payment ₹X</w:t>
      </w:r>
      <w:r>
        <w:rPr>
          <w:rStyle w:val="SourceText"/>
        </w:rPr>
        <w:t xml:space="preserve"> (</w:t>
      </w:r>
      <w:r>
        <w:rPr>
          <w:rStyle w:val="Strong"/>
        </w:rPr>
        <w:t>Recording…</w:t>
      </w:r>
      <w:r>
        <w:rPr>
          <w:rStyle w:val="SourceText"/>
        </w:rPr>
        <w:t xml:space="preserve">). </w:t>
      </w:r>
    </w:p>
    <w:p>
      <w:pPr>
        <w:pStyle w:val="BodyText"/>
        <w:numPr>
          <w:ilvl w:val="0"/>
          <w:numId w:val="178"/>
        </w:numPr>
        <w:tabs>
          <w:tab w:val="clear" w:pos="1134"/>
          <w:tab w:val="left" w:pos="709" w:leader="none"/>
        </w:tabs>
        <w:bidi w:val="0"/>
        <w:spacing w:before="0" w:after="0"/>
        <w:ind w:hanging="283" w:left="709"/>
        <w:rPr/>
      </w:pPr>
      <w:r>
        <w:rPr>
          <w:rStyle w:val="Strong"/>
        </w:rPr>
        <w:t>Payment history</w:t>
      </w:r>
      <w:r>
        <w:rPr>
          <w:rStyle w:val="SourceText"/>
        </w:rPr>
        <w:t xml:space="preserve"> table (newest first, 20 per page): </w:t>
      </w:r>
      <w:r>
        <w:rPr>
          <w:rStyle w:val="Strong"/>
        </w:rPr>
        <w:t>Payment</w:t>
      </w:r>
      <w:r>
        <w:rPr>
          <w:rStyle w:val="SourceText"/>
        </w:rPr>
        <w:t xml:space="preserve"> (number; payment date) · </w:t>
      </w:r>
      <w:r>
        <w:rPr>
          <w:rStyle w:val="Strong"/>
        </w:rPr>
        <w:t>Vendor</w:t>
      </w:r>
      <w:r>
        <w:rPr>
          <w:rStyle w:val="SourceText"/>
        </w:rPr>
        <w:t xml:space="preserve"> · </w:t>
      </w:r>
      <w:r>
        <w:rPr>
          <w:rStyle w:val="Strong"/>
        </w:rPr>
        <w:t>Method</w:t>
      </w:r>
      <w:r>
        <w:rPr>
          <w:rStyle w:val="SourceText"/>
        </w:rPr>
        <w:t xml:space="preserve"> (</w:t>
      </w:r>
      <w:r>
        <w:rPr>
          <w:rStyle w:val="Emphasis"/>
        </w:rPr>
        <w:t>BANK/UPI/CASH</w:t>
      </w:r>
      <w:r>
        <w:rPr>
          <w:rStyle w:val="SourceText"/>
        </w:rPr>
        <w:t xml:space="preserve"> · reference) · </w:t>
      </w:r>
      <w:r>
        <w:rPr>
          <w:rStyle w:val="Strong"/>
        </w:rPr>
        <w:t>Applied to</w:t>
      </w:r>
      <w:r>
        <w:rPr>
          <w:rStyle w:val="SourceText"/>
        </w:rPr>
        <w:t xml:space="preserve"> (</w:t>
      </w:r>
      <w:r>
        <w:rPr>
          <w:rStyle w:val="Emphasis"/>
        </w:rPr>
        <w:t>"INV ₹X, INV ₹Y"</w:t>
      </w:r>
      <w:r>
        <w:rPr>
          <w:rStyle w:val="SourceText"/>
        </w:rPr>
        <w:t xml:space="preserve">) · </w:t>
      </w:r>
      <w:r>
        <w:rPr>
          <w:rStyle w:val="Strong"/>
        </w:rPr>
        <w:t>Amount</w:t>
      </w:r>
      <w:r>
        <w:rPr>
          <w:rStyle w:val="SourceText"/>
        </w:rPr>
        <w:t xml:space="preserve">. </w:t>
      </w:r>
    </w:p>
    <w:p>
      <w:pPr>
        <w:pStyle w:val="BodyText"/>
        <w:numPr>
          <w:ilvl w:val="0"/>
          <w:numId w:val="178"/>
        </w:numPr>
        <w:tabs>
          <w:tab w:val="clear" w:pos="1134"/>
          <w:tab w:val="left" w:pos="709" w:leader="none"/>
        </w:tabs>
        <w:bidi w:val="0"/>
        <w:ind w:hanging="283" w:left="709"/>
        <w:rPr/>
      </w:pPr>
      <w:r>
        <w:rPr>
          <w:rStyle w:val="SourceText"/>
        </w:rPr>
        <w:t xml:space="preserve">Pagination label </w:t>
      </w:r>
      <w:r>
        <w:rPr>
          <w:rStyle w:val="Emphasis"/>
        </w:rPr>
        <w:t>"payments"</w:t>
      </w:r>
      <w:r>
        <w:rPr>
          <w:rStyle w:val="SourceText"/>
        </w:rPr>
        <w:t xml:space="preserve">. </w:t>
      </w:r>
    </w:p>
    <w:p>
      <w:pPr>
        <w:pStyle w:val="Heading4"/>
        <w:bidi w:val="0"/>
        <w:ind w:hanging="0" w:left="0" w:right="0"/>
        <w:rPr/>
      </w:pPr>
      <w:bookmarkStart w:id="214" w:name="how-to_20"/>
      <w:bookmarkEnd w:id="214"/>
      <w:r>
        <w:rPr>
          <w:rStyle w:val="SourceText"/>
        </w:rPr>
        <w:t>How to …</w:t>
      </w:r>
    </w:p>
    <w:p>
      <w:pPr>
        <w:pStyle w:val="BodyText"/>
        <w:numPr>
          <w:ilvl w:val="0"/>
          <w:numId w:val="179"/>
        </w:numPr>
        <w:tabs>
          <w:tab w:val="clear" w:pos="1134"/>
          <w:tab w:val="left" w:pos="709" w:leader="none"/>
        </w:tabs>
        <w:bidi w:val="0"/>
        <w:spacing w:before="0" w:after="0"/>
        <w:ind w:hanging="283" w:left="709"/>
        <w:rPr/>
      </w:pPr>
      <w:r>
        <w:rPr>
          <w:rStyle w:val="SourceText"/>
        </w:rPr>
        <w:t xml:space="preserve">In </w:t>
      </w:r>
      <w:r>
        <w:rPr>
          <w:rStyle w:val="Strong"/>
        </w:rPr>
        <w:t>Pay supplier</w:t>
      </w:r>
      <w:r>
        <w:rPr>
          <w:rStyle w:val="SourceText"/>
        </w:rPr>
        <w:t xml:space="preserve">, select the </w:t>
      </w:r>
      <w:r>
        <w:rPr>
          <w:rStyle w:val="Strong"/>
        </w:rPr>
        <w:t>Vendor</w:t>
      </w:r>
      <w:r>
        <w:rPr>
          <w:rStyle w:val="SourceText"/>
        </w:rPr>
        <w:t xml:space="preserve">. </w:t>
      </w:r>
    </w:p>
    <w:p>
      <w:pPr>
        <w:pStyle w:val="BodyText"/>
        <w:numPr>
          <w:ilvl w:val="0"/>
          <w:numId w:val="179"/>
        </w:numPr>
        <w:tabs>
          <w:tab w:val="clear" w:pos="1134"/>
          <w:tab w:val="left" w:pos="709" w:leader="none"/>
        </w:tabs>
        <w:bidi w:val="0"/>
        <w:spacing w:before="0" w:after="0"/>
        <w:ind w:hanging="283" w:left="709"/>
        <w:rPr/>
      </w:pPr>
      <w:r>
        <w:rPr>
          <w:rStyle w:val="SourceText"/>
        </w:rPr>
        <w:t xml:space="preserve">Choose </w:t>
      </w:r>
      <w:r>
        <w:rPr>
          <w:rStyle w:val="Strong"/>
        </w:rPr>
        <w:t>Method</w:t>
      </w:r>
      <w:r>
        <w:rPr>
          <w:rStyle w:val="SourceText"/>
        </w:rPr>
        <w:t xml:space="preserve"> and enter the </w:t>
      </w:r>
      <w:r>
        <w:rPr>
          <w:rStyle w:val="Strong"/>
        </w:rPr>
        <w:t>UTR / cheque no.</w:t>
      </w:r>
      <w:r>
        <w:rPr>
          <w:rStyle w:val="SourceText"/>
        </w:rPr>
        <w:t xml:space="preserve"> or </w:t>
      </w:r>
      <w:r>
        <w:rPr>
          <w:rStyle w:val="Strong"/>
        </w:rPr>
        <w:t>UPI transaction ID</w:t>
      </w:r>
      <w:r>
        <w:rPr>
          <w:rStyle w:val="SourceText"/>
        </w:rPr>
        <w:t xml:space="preserve"> (optional reference for cash). </w:t>
      </w:r>
    </w:p>
    <w:p>
      <w:pPr>
        <w:pStyle w:val="BodyText"/>
        <w:numPr>
          <w:ilvl w:val="0"/>
          <w:numId w:val="179"/>
        </w:numPr>
        <w:tabs>
          <w:tab w:val="clear" w:pos="1134"/>
          <w:tab w:val="left" w:pos="709" w:leader="none"/>
        </w:tabs>
        <w:bidi w:val="0"/>
        <w:spacing w:before="0" w:after="0"/>
        <w:ind w:hanging="283" w:left="709"/>
        <w:rPr/>
      </w:pPr>
      <w:r>
        <w:rPr>
          <w:rStyle w:val="SourceText"/>
        </w:rPr>
        <w:t xml:space="preserve">Enter an amount in </w:t>
      </w:r>
      <w:r>
        <w:rPr>
          <w:rStyle w:val="Strong"/>
        </w:rPr>
        <w:t>Pay now</w:t>
      </w:r>
      <w:r>
        <w:rPr>
          <w:rStyle w:val="SourceText"/>
        </w:rPr>
        <w:t xml:space="preserve"> for each invoice you are settling, or click </w:t>
      </w:r>
      <w:r>
        <w:rPr>
          <w:rStyle w:val="Strong"/>
        </w:rPr>
        <w:t>Full</w:t>
      </w:r>
      <w:r>
        <w:rPr>
          <w:rStyle w:val="SourceText"/>
        </w:rPr>
        <w:t xml:space="preserve">. </w:t>
      </w:r>
    </w:p>
    <w:p>
      <w:pPr>
        <w:pStyle w:val="BodyText"/>
        <w:numPr>
          <w:ilvl w:val="0"/>
          <w:numId w:val="179"/>
        </w:numPr>
        <w:tabs>
          <w:tab w:val="clear" w:pos="1134"/>
          <w:tab w:val="left" w:pos="709" w:leader="none"/>
        </w:tabs>
        <w:bidi w:val="0"/>
        <w:ind w:hanging="283" w:left="709"/>
        <w:rPr/>
      </w:pPr>
      <w:r>
        <w:rPr>
          <w:rStyle w:val="SourceText"/>
        </w:rPr>
        <w:t xml:space="preserve">Check the footer total and click </w:t>
      </w:r>
      <w:r>
        <w:rPr>
          <w:rStyle w:val="Strong"/>
        </w:rPr>
        <w:t>Record payment ₹X</w:t>
      </w:r>
      <w:r>
        <w:rPr>
          <w:rStyle w:val="SourceText"/>
        </w:rPr>
        <w:t xml:space="preserve">. </w:t>
      </w:r>
    </w:p>
    <w:p>
      <w:pPr>
        <w:pStyle w:val="Heading4"/>
        <w:bidi w:val="0"/>
        <w:ind w:hanging="0" w:left="0" w:right="0"/>
        <w:rPr/>
      </w:pPr>
      <w:bookmarkStart w:id="215" w:name="form-fields_20"/>
      <w:bookmarkEnd w:id="215"/>
      <w:r>
        <w:rPr>
          <w:rStyle w:val="SourceText"/>
        </w:rPr>
        <w:t>Form fields</w:t>
      </w:r>
    </w:p>
    <w:tbl>
      <w:tblPr>
        <w:tblW w:w="9600" w:type="dxa"/>
        <w:jc w:val="left"/>
        <w:tblInd w:w="28" w:type="dxa"/>
        <w:tblLayout w:type="fixed"/>
        <w:tblCellMar>
          <w:top w:w="28" w:type="dxa"/>
          <w:left w:w="28" w:type="dxa"/>
          <w:bottom w:w="28" w:type="dxa"/>
          <w:right w:w="28" w:type="dxa"/>
        </w:tblCellMar>
      </w:tblPr>
      <w:tblGrid>
        <w:gridCol w:w="1320"/>
        <w:gridCol w:w="1028"/>
        <w:gridCol w:w="869"/>
        <w:gridCol w:w="2709"/>
        <w:gridCol w:w="3674"/>
      </w:tblGrid>
      <w:tr>
        <w:trPr>
          <w:tblHeader w:val="true"/>
        </w:trPr>
        <w:tc>
          <w:tcPr>
            <w:tcW w:w="1320" w:type="dxa"/>
            <w:tcBorders/>
            <w:vAlign w:val="center"/>
          </w:tcPr>
          <w:p>
            <w:pPr>
              <w:pStyle w:val="TableHeading"/>
              <w:suppressLineNumbers/>
              <w:shd w:fill="D9F7EF" w:val="clear"/>
              <w:bidi w:val="0"/>
              <w:spacing w:before="0" w:after="283"/>
              <w:jc w:val="center"/>
              <w:rPr/>
            </w:pPr>
            <w:r>
              <w:rPr/>
              <w:t>Field</w:t>
            </w:r>
          </w:p>
        </w:tc>
        <w:tc>
          <w:tcPr>
            <w:tcW w:w="1028" w:type="dxa"/>
            <w:tcBorders/>
            <w:vAlign w:val="center"/>
          </w:tcPr>
          <w:p>
            <w:pPr>
              <w:pStyle w:val="TableHeading"/>
              <w:suppressLineNumbers/>
              <w:shd w:fill="D9F7EF" w:val="clear"/>
              <w:bidi w:val="0"/>
              <w:spacing w:before="0" w:after="283"/>
              <w:jc w:val="center"/>
              <w:rPr/>
            </w:pPr>
            <w:r>
              <w:rPr/>
              <w:t>Type</w:t>
            </w:r>
          </w:p>
        </w:tc>
        <w:tc>
          <w:tcPr>
            <w:tcW w:w="869" w:type="dxa"/>
            <w:tcBorders/>
            <w:vAlign w:val="center"/>
          </w:tcPr>
          <w:p>
            <w:pPr>
              <w:pStyle w:val="TableHeading"/>
              <w:suppressLineNumbers/>
              <w:shd w:fill="D9F7EF" w:val="clear"/>
              <w:bidi w:val="0"/>
              <w:spacing w:before="0" w:after="283"/>
              <w:jc w:val="center"/>
              <w:rPr/>
            </w:pPr>
            <w:r>
              <w:rPr/>
              <w:t>Required</w:t>
            </w:r>
          </w:p>
        </w:tc>
        <w:tc>
          <w:tcPr>
            <w:tcW w:w="2709" w:type="dxa"/>
            <w:tcBorders/>
            <w:vAlign w:val="center"/>
          </w:tcPr>
          <w:p>
            <w:pPr>
              <w:pStyle w:val="TableHeading"/>
              <w:suppressLineNumbers/>
              <w:shd w:fill="D9F7EF" w:val="clear"/>
              <w:bidi w:val="0"/>
              <w:spacing w:before="0" w:after="283"/>
              <w:jc w:val="center"/>
              <w:rPr/>
            </w:pPr>
            <w:r>
              <w:rPr/>
              <w:t>Rules / validation</w:t>
            </w:r>
          </w:p>
        </w:tc>
        <w:tc>
          <w:tcPr>
            <w:tcW w:w="3674" w:type="dxa"/>
            <w:tcBorders/>
            <w:vAlign w:val="center"/>
          </w:tcPr>
          <w:p>
            <w:pPr>
              <w:pStyle w:val="TableHeading"/>
              <w:suppressLineNumbers/>
              <w:shd w:fill="D9F7EF" w:val="clear"/>
              <w:bidi w:val="0"/>
              <w:spacing w:before="0" w:after="283"/>
              <w:jc w:val="center"/>
              <w:rPr/>
            </w:pPr>
            <w:r>
              <w:rPr/>
              <w:t>Notes</w:t>
            </w:r>
          </w:p>
        </w:tc>
      </w:tr>
      <w:tr>
        <w:trPr/>
        <w:tc>
          <w:tcPr>
            <w:tcW w:w="1320" w:type="dxa"/>
            <w:tcBorders/>
            <w:vAlign w:val="center"/>
          </w:tcPr>
          <w:p>
            <w:pPr>
              <w:pStyle w:val="TableContents"/>
              <w:bidi w:val="0"/>
              <w:spacing w:before="0" w:after="283"/>
              <w:rPr/>
            </w:pPr>
            <w:r>
              <w:rPr/>
              <w:t>Vendor</w:t>
            </w:r>
          </w:p>
        </w:tc>
        <w:tc>
          <w:tcPr>
            <w:tcW w:w="1028" w:type="dxa"/>
            <w:tcBorders/>
            <w:vAlign w:val="center"/>
          </w:tcPr>
          <w:p>
            <w:pPr>
              <w:pStyle w:val="TableContents"/>
              <w:bidi w:val="0"/>
              <w:spacing w:before="0" w:after="283"/>
              <w:rPr/>
            </w:pPr>
            <w:r>
              <w:rPr/>
              <w:t>Select</w:t>
            </w:r>
          </w:p>
        </w:tc>
        <w:tc>
          <w:tcPr>
            <w:tcW w:w="869" w:type="dxa"/>
            <w:tcBorders/>
            <w:vAlign w:val="center"/>
          </w:tcPr>
          <w:p>
            <w:pPr>
              <w:pStyle w:val="TableContents"/>
              <w:bidi w:val="0"/>
              <w:spacing w:before="0" w:after="283"/>
              <w:rPr/>
            </w:pPr>
            <w:r>
              <w:rPr/>
              <w:t>Yes</w:t>
            </w:r>
          </w:p>
        </w:tc>
        <w:tc>
          <w:tcPr>
            <w:tcW w:w="2709" w:type="dxa"/>
            <w:tcBorders/>
            <w:vAlign w:val="center"/>
          </w:tcPr>
          <w:p>
            <w:pPr>
              <w:pStyle w:val="TableContents"/>
              <w:bidi w:val="0"/>
              <w:spacing w:before="0" w:after="283"/>
              <w:rPr/>
            </w:pPr>
            <w:r>
              <w:rPr>
                <w:rStyle w:val="Emphasis"/>
              </w:rPr>
              <w:t>"Select the vendor"</w:t>
            </w:r>
          </w:p>
        </w:tc>
        <w:tc>
          <w:tcPr>
            <w:tcW w:w="3674" w:type="dxa"/>
            <w:tcBorders/>
            <w:vAlign w:val="center"/>
          </w:tcPr>
          <w:p>
            <w:pPr>
              <w:pStyle w:val="TableContents"/>
              <w:bidi w:val="0"/>
              <w:spacing w:before="0" w:after="283"/>
              <w:rPr/>
            </w:pPr>
            <w:r>
              <w:rPr/>
              <w:t>Changing it clears amounts.</w:t>
            </w:r>
          </w:p>
        </w:tc>
      </w:tr>
      <w:tr>
        <w:trPr/>
        <w:tc>
          <w:tcPr>
            <w:tcW w:w="1320" w:type="dxa"/>
            <w:tcBorders/>
            <w:vAlign w:val="center"/>
          </w:tcPr>
          <w:p>
            <w:pPr>
              <w:pStyle w:val="TableContents"/>
              <w:bidi w:val="0"/>
              <w:spacing w:before="0" w:after="283"/>
              <w:rPr/>
            </w:pPr>
            <w:r>
              <w:rPr/>
              <w:t>Method</w:t>
            </w:r>
          </w:p>
        </w:tc>
        <w:tc>
          <w:tcPr>
            <w:tcW w:w="1028" w:type="dxa"/>
            <w:tcBorders/>
            <w:vAlign w:val="center"/>
          </w:tcPr>
          <w:p>
            <w:pPr>
              <w:pStyle w:val="TableContents"/>
              <w:bidi w:val="0"/>
              <w:spacing w:before="0" w:after="283"/>
              <w:rPr/>
            </w:pPr>
            <w:r>
              <w:rPr/>
              <w:t>Select</w:t>
            </w:r>
          </w:p>
        </w:tc>
        <w:tc>
          <w:tcPr>
            <w:tcW w:w="869" w:type="dxa"/>
            <w:tcBorders/>
            <w:vAlign w:val="center"/>
          </w:tcPr>
          <w:p>
            <w:pPr>
              <w:pStyle w:val="TableContents"/>
              <w:bidi w:val="0"/>
              <w:spacing w:before="0" w:after="283"/>
              <w:rPr/>
            </w:pPr>
            <w:r>
              <w:rPr/>
              <w:t>Yes</w:t>
            </w:r>
          </w:p>
        </w:tc>
        <w:tc>
          <w:tcPr>
            <w:tcW w:w="2709" w:type="dxa"/>
            <w:tcBorders/>
            <w:vAlign w:val="center"/>
          </w:tcPr>
          <w:p>
            <w:pPr>
              <w:pStyle w:val="TableContents"/>
              <w:bidi w:val="0"/>
              <w:spacing w:before="0" w:after="283"/>
              <w:rPr/>
            </w:pPr>
            <w:r>
              <w:rPr/>
              <w:t xml:space="preserve">Options </w:t>
            </w:r>
            <w:r>
              <w:rPr>
                <w:rStyle w:val="Strong"/>
              </w:rPr>
              <w:t>Bank (NEFT / RTGS / IMPS / cheque)</w:t>
            </w:r>
            <w:r>
              <w:rPr/>
              <w:t xml:space="preserve"> (</w:t>
            </w:r>
            <w:r>
              <w:rPr>
                <w:rStyle w:val="SourceText"/>
              </w:rPr>
              <w:t>BANK</w:t>
            </w:r>
            <w:r>
              <w:rPr/>
              <w:t xml:space="preserve">, default), </w:t>
            </w:r>
            <w:r>
              <w:rPr>
                <w:rStyle w:val="Strong"/>
              </w:rPr>
              <w:t>UPI</w:t>
            </w:r>
            <w:r>
              <w:rPr/>
              <w:t xml:space="preserve">, </w:t>
            </w:r>
            <w:r>
              <w:rPr>
                <w:rStyle w:val="Strong"/>
              </w:rPr>
              <w:t>Cash</w:t>
            </w:r>
            <w:r>
              <w:rPr/>
              <w:t>.</w:t>
            </w:r>
          </w:p>
        </w:tc>
        <w:tc>
          <w:tcPr>
            <w:tcW w:w="3674" w:type="dxa"/>
            <w:tcBorders/>
            <w:vAlign w:val="center"/>
          </w:tcPr>
          <w:p>
            <w:pPr>
              <w:pStyle w:val="TableContents"/>
              <w:bidi w:val="0"/>
              <w:spacing w:before="0" w:after="283"/>
              <w:rPr/>
            </w:pPr>
            <w:r>
              <w:rPr/>
              <w:t xml:space="preserve">Cash hint when total &gt; ₹10,000: </w:t>
            </w:r>
            <w:r>
              <w:rPr>
                <w:rStyle w:val="Emphasis"/>
              </w:rPr>
              <w:t>"Cash above ₹10,000 a day to one supplier is not deductible as an expense (Income Tax s.40A(3))."</w:t>
            </w:r>
            <w:r>
              <w:rPr/>
              <w:t xml:space="preserve"> (warning only).</w:t>
            </w:r>
          </w:p>
        </w:tc>
      </w:tr>
      <w:tr>
        <w:trPr/>
        <w:tc>
          <w:tcPr>
            <w:tcW w:w="1320" w:type="dxa"/>
            <w:tcBorders/>
            <w:vAlign w:val="center"/>
          </w:tcPr>
          <w:p>
            <w:pPr>
              <w:pStyle w:val="TableContents"/>
              <w:bidi w:val="0"/>
              <w:spacing w:before="0" w:after="283"/>
              <w:rPr/>
            </w:pPr>
            <w:r>
              <w:rPr/>
              <w:t>UTR / cheque no. (Bank)</w:t>
            </w:r>
          </w:p>
        </w:tc>
        <w:tc>
          <w:tcPr>
            <w:tcW w:w="1028" w:type="dxa"/>
            <w:tcBorders/>
            <w:vAlign w:val="center"/>
          </w:tcPr>
          <w:p>
            <w:pPr>
              <w:pStyle w:val="TableContents"/>
              <w:bidi w:val="0"/>
              <w:spacing w:before="0" w:after="283"/>
              <w:rPr/>
            </w:pPr>
            <w:r>
              <w:rPr/>
              <w:t>Text, upper-cased, max 22</w:t>
            </w:r>
          </w:p>
        </w:tc>
        <w:tc>
          <w:tcPr>
            <w:tcW w:w="869" w:type="dxa"/>
            <w:tcBorders/>
            <w:vAlign w:val="center"/>
          </w:tcPr>
          <w:p>
            <w:pPr>
              <w:pStyle w:val="TableContents"/>
              <w:bidi w:val="0"/>
              <w:spacing w:before="0" w:after="283"/>
              <w:rPr/>
            </w:pPr>
            <w:r>
              <w:rPr/>
              <w:t>Yes</w:t>
            </w:r>
          </w:p>
        </w:tc>
        <w:tc>
          <w:tcPr>
            <w:tcW w:w="2709" w:type="dxa"/>
            <w:tcBorders/>
            <w:vAlign w:val="center"/>
          </w:tcPr>
          <w:p>
            <w:pPr>
              <w:pStyle w:val="TableContents"/>
              <w:bidi w:val="0"/>
              <w:spacing w:before="0" w:after="283"/>
              <w:rPr/>
            </w:pPr>
            <w:r>
              <w:rPr>
                <w:rStyle w:val="SourceText"/>
              </w:rPr>
              <w:t>^[A-Z0-9]{12,22}$</w:t>
            </w:r>
            <w:r>
              <w:rPr/>
              <w:t xml:space="preserve"> or </w:t>
            </w:r>
            <w:r>
              <w:rPr>
                <w:rStyle w:val="SourceText"/>
              </w:rPr>
              <w:t>^\d{6}$</w:t>
            </w:r>
            <w:r>
              <w:rPr/>
              <w:t xml:space="preserve"> — </w:t>
            </w:r>
            <w:r>
              <w:rPr>
                <w:rStyle w:val="Emphasis"/>
              </w:rPr>
              <w:t>"Enter a 12–22 character UTR or a 6-digit cheque number"</w:t>
            </w:r>
          </w:p>
        </w:tc>
        <w:tc>
          <w:tcPr>
            <w:tcW w:w="3674" w:type="dxa"/>
            <w:tcBorders/>
            <w:vAlign w:val="center"/>
          </w:tcPr>
          <w:p>
            <w:pPr>
              <w:pStyle w:val="TableContents"/>
              <w:bidi w:val="0"/>
              <w:spacing w:before="0" w:after="283"/>
              <w:rPr/>
            </w:pPr>
            <w:r>
              <w:rPr/>
              <w:t>Label changes with method.</w:t>
            </w:r>
          </w:p>
        </w:tc>
      </w:tr>
      <w:tr>
        <w:trPr/>
        <w:tc>
          <w:tcPr>
            <w:tcW w:w="1320" w:type="dxa"/>
            <w:tcBorders/>
            <w:vAlign w:val="center"/>
          </w:tcPr>
          <w:p>
            <w:pPr>
              <w:pStyle w:val="TableContents"/>
              <w:bidi w:val="0"/>
              <w:spacing w:before="0" w:after="283"/>
              <w:rPr/>
            </w:pPr>
            <w:r>
              <w:rPr/>
              <w:t>UPI transaction ID (UPI)</w:t>
            </w:r>
          </w:p>
        </w:tc>
        <w:tc>
          <w:tcPr>
            <w:tcW w:w="1028" w:type="dxa"/>
            <w:tcBorders/>
            <w:vAlign w:val="center"/>
          </w:tcPr>
          <w:p>
            <w:pPr>
              <w:pStyle w:val="TableContents"/>
              <w:bidi w:val="0"/>
              <w:spacing w:before="0" w:after="283"/>
              <w:rPr/>
            </w:pPr>
            <w:r>
              <w:rPr/>
              <w:t>Text, max 22</w:t>
            </w:r>
          </w:p>
        </w:tc>
        <w:tc>
          <w:tcPr>
            <w:tcW w:w="869" w:type="dxa"/>
            <w:tcBorders/>
            <w:vAlign w:val="center"/>
          </w:tcPr>
          <w:p>
            <w:pPr>
              <w:pStyle w:val="TableContents"/>
              <w:bidi w:val="0"/>
              <w:spacing w:before="0" w:after="283"/>
              <w:rPr/>
            </w:pPr>
            <w:r>
              <w:rPr/>
              <w:t>Yes</w:t>
            </w:r>
          </w:p>
        </w:tc>
        <w:tc>
          <w:tcPr>
            <w:tcW w:w="2709" w:type="dxa"/>
            <w:tcBorders/>
            <w:vAlign w:val="center"/>
          </w:tcPr>
          <w:p>
            <w:pPr>
              <w:pStyle w:val="TableContents"/>
              <w:bidi w:val="0"/>
              <w:spacing w:before="0" w:after="283"/>
              <w:rPr/>
            </w:pPr>
            <w:r>
              <w:rPr>
                <w:rStyle w:val="SourceText"/>
              </w:rPr>
              <w:t>^[A-Z0-9]{12,22}$</w:t>
            </w:r>
            <w:r>
              <w:rPr/>
              <w:t xml:space="preserve"> — </w:t>
            </w:r>
            <w:r>
              <w:rPr>
                <w:rStyle w:val="Emphasis"/>
              </w:rPr>
              <w:t>"UPI transaction ID must be 12–22 letters or digits"</w:t>
            </w:r>
          </w:p>
        </w:tc>
        <w:tc>
          <w:tcPr>
            <w:tcW w:w="3674" w:type="dxa"/>
            <w:tcBorders/>
            <w:vAlign w:val="center"/>
          </w:tcPr>
          <w:p>
            <w:pPr>
              <w:pStyle w:val="TableContents"/>
              <w:bidi w:val="0"/>
              <w:spacing w:before="0" w:after="283"/>
              <w:rPr>
                <w:sz w:val="4"/>
                <w:szCs w:val="4"/>
              </w:rPr>
            </w:pPr>
            <w:r>
              <w:rPr>
                <w:sz w:val="4"/>
                <w:szCs w:val="4"/>
              </w:rPr>
            </w:r>
          </w:p>
        </w:tc>
      </w:tr>
      <w:tr>
        <w:trPr/>
        <w:tc>
          <w:tcPr>
            <w:tcW w:w="1320" w:type="dxa"/>
            <w:tcBorders/>
            <w:vAlign w:val="center"/>
          </w:tcPr>
          <w:p>
            <w:pPr>
              <w:pStyle w:val="TableContents"/>
              <w:bidi w:val="0"/>
              <w:spacing w:before="0" w:after="283"/>
              <w:rPr/>
            </w:pPr>
            <w:r>
              <w:rPr/>
              <w:t>Reference (optional) (Cash)</w:t>
            </w:r>
          </w:p>
        </w:tc>
        <w:tc>
          <w:tcPr>
            <w:tcW w:w="1028" w:type="dxa"/>
            <w:tcBorders/>
            <w:vAlign w:val="center"/>
          </w:tcPr>
          <w:p>
            <w:pPr>
              <w:pStyle w:val="TableContents"/>
              <w:bidi w:val="0"/>
              <w:spacing w:before="0" w:after="283"/>
              <w:rPr/>
            </w:pPr>
            <w:r>
              <w:rPr/>
              <w:t>Text, max 22</w:t>
            </w:r>
          </w:p>
        </w:tc>
        <w:tc>
          <w:tcPr>
            <w:tcW w:w="869" w:type="dxa"/>
            <w:tcBorders/>
            <w:vAlign w:val="center"/>
          </w:tcPr>
          <w:p>
            <w:pPr>
              <w:pStyle w:val="TableContents"/>
              <w:bidi w:val="0"/>
              <w:spacing w:before="0" w:after="283"/>
              <w:rPr/>
            </w:pPr>
            <w:r>
              <w:rPr/>
              <w:t>No</w:t>
            </w:r>
          </w:p>
        </w:tc>
        <w:tc>
          <w:tcPr>
            <w:tcW w:w="2709" w:type="dxa"/>
            <w:tcBorders/>
            <w:vAlign w:val="center"/>
          </w:tcPr>
          <w:p>
            <w:pPr>
              <w:pStyle w:val="TableContents"/>
              <w:bidi w:val="0"/>
              <w:spacing w:before="0" w:after="283"/>
              <w:rPr/>
            </w:pPr>
            <w:r>
              <w:rPr/>
              <w:t>—</w:t>
            </w:r>
          </w:p>
        </w:tc>
        <w:tc>
          <w:tcPr>
            <w:tcW w:w="3674" w:type="dxa"/>
            <w:tcBorders/>
            <w:vAlign w:val="center"/>
          </w:tcPr>
          <w:p>
            <w:pPr>
              <w:pStyle w:val="TableContents"/>
              <w:bidi w:val="0"/>
              <w:spacing w:before="0" w:after="283"/>
              <w:rPr/>
            </w:pPr>
            <w:r>
              <w:rPr/>
              <w:t>API max 120.</w:t>
            </w:r>
          </w:p>
        </w:tc>
      </w:tr>
      <w:tr>
        <w:trPr/>
        <w:tc>
          <w:tcPr>
            <w:tcW w:w="1320" w:type="dxa"/>
            <w:tcBorders/>
            <w:vAlign w:val="center"/>
          </w:tcPr>
          <w:p>
            <w:pPr>
              <w:pStyle w:val="TableContents"/>
              <w:bidi w:val="0"/>
              <w:spacing w:before="0" w:after="283"/>
              <w:rPr/>
            </w:pPr>
            <w:r>
              <w:rPr/>
              <w:t>Pay now (per invoice)</w:t>
            </w:r>
          </w:p>
        </w:tc>
        <w:tc>
          <w:tcPr>
            <w:tcW w:w="1028" w:type="dxa"/>
            <w:tcBorders/>
            <w:vAlign w:val="center"/>
          </w:tcPr>
          <w:p>
            <w:pPr>
              <w:pStyle w:val="TableContents"/>
              <w:bidi w:val="0"/>
              <w:spacing w:before="0" w:after="283"/>
              <w:rPr/>
            </w:pPr>
            <w:r>
              <w:rPr/>
              <w:t>Money</w:t>
            </w:r>
          </w:p>
        </w:tc>
        <w:tc>
          <w:tcPr>
            <w:tcW w:w="869" w:type="dxa"/>
            <w:tcBorders/>
            <w:vAlign w:val="center"/>
          </w:tcPr>
          <w:p>
            <w:pPr>
              <w:pStyle w:val="TableContents"/>
              <w:bidi w:val="0"/>
              <w:spacing w:before="0" w:after="283"/>
              <w:rPr/>
            </w:pPr>
            <w:r>
              <w:rPr/>
              <w:t xml:space="preserve">≥ </w:t>
            </w:r>
            <w:r>
              <w:rPr/>
              <w:t>1 invoice</w:t>
            </w:r>
          </w:p>
        </w:tc>
        <w:tc>
          <w:tcPr>
            <w:tcW w:w="2709" w:type="dxa"/>
            <w:tcBorders/>
            <w:vAlign w:val="center"/>
          </w:tcPr>
          <w:p>
            <w:pPr>
              <w:pStyle w:val="TableContents"/>
              <w:bidi w:val="0"/>
              <w:spacing w:before="0" w:after="283"/>
              <w:rPr/>
            </w:pPr>
            <w:r>
              <w:rPr/>
              <w:t xml:space="preserve">≤ </w:t>
            </w:r>
            <w:r>
              <w:rPr/>
              <w:t xml:space="preserve">outstanding — </w:t>
            </w:r>
            <w:r>
              <w:rPr>
                <w:rStyle w:val="Emphasis"/>
              </w:rPr>
              <w:t>"Max ₹X"</w:t>
            </w:r>
            <w:r>
              <w:rPr/>
              <w:t xml:space="preserve">; at least one &gt; 0 — </w:t>
            </w:r>
            <w:r>
              <w:rPr>
                <w:rStyle w:val="Emphasis"/>
              </w:rPr>
              <w:t>"Enter an amount against at least one invoice"</w:t>
            </w:r>
            <w:r>
              <w:rPr/>
              <w:t>.</w:t>
            </w:r>
          </w:p>
        </w:tc>
        <w:tc>
          <w:tcPr>
            <w:tcW w:w="3674" w:type="dxa"/>
            <w:tcBorders/>
            <w:vAlign w:val="center"/>
          </w:tcPr>
          <w:p>
            <w:pPr>
              <w:pStyle w:val="TableContents"/>
              <w:bidi w:val="0"/>
              <w:spacing w:before="0" w:after="283"/>
              <w:rPr/>
            </w:pPr>
            <w:r>
              <w:rPr>
                <w:rStyle w:val="Strong"/>
              </w:rPr>
              <w:t>Full</w:t>
            </w:r>
            <w:r>
              <w:rPr/>
              <w:t xml:space="preserve"> fills the outstanding.</w:t>
            </w:r>
          </w:p>
        </w:tc>
      </w:tr>
    </w:tbl>
    <w:p>
      <w:pPr>
        <w:pStyle w:val="Heading4"/>
        <w:bidi w:val="0"/>
        <w:ind w:hanging="0" w:left="0" w:right="0"/>
        <w:rPr/>
      </w:pPr>
      <w:bookmarkStart w:id="216" w:name="statuses-lifecycle_20"/>
      <w:bookmarkEnd w:id="216"/>
      <w:r>
        <w:rPr>
          <w:rStyle w:val="SourceText"/>
        </w:rPr>
        <w:t>Statuses &amp; lifecycle</w:t>
      </w:r>
    </w:p>
    <w:p>
      <w:pPr>
        <w:pStyle w:val="BodyText"/>
        <w:bidi w:val="0"/>
        <w:rPr/>
      </w:pPr>
      <w:r>
        <w:rPr>
          <w:rStyle w:val="SourceText"/>
        </w:rPr>
        <w:t>Payments have no status; they are final once recorded. Each allocation moves its invoice to PARTIALLY_PAID or, when paid ≥ total, PAID.</w:t>
      </w:r>
    </w:p>
    <w:p>
      <w:pPr>
        <w:pStyle w:val="Heading4"/>
        <w:bidi w:val="0"/>
        <w:ind w:hanging="0" w:left="0" w:right="0"/>
        <w:rPr/>
      </w:pPr>
      <w:bookmarkStart w:id="217" w:name="business-rules-calculations_20"/>
      <w:bookmarkEnd w:id="217"/>
      <w:r>
        <w:rPr>
          <w:rStyle w:val="SourceText"/>
        </w:rPr>
        <w:t>Business rules &amp; calculations</w:t>
      </w:r>
    </w:p>
    <w:p>
      <w:pPr>
        <w:pStyle w:val="BodyText"/>
        <w:numPr>
          <w:ilvl w:val="0"/>
          <w:numId w:val="180"/>
        </w:numPr>
        <w:tabs>
          <w:tab w:val="clear" w:pos="1134"/>
          <w:tab w:val="left" w:pos="709" w:leader="none"/>
        </w:tabs>
        <w:bidi w:val="0"/>
        <w:spacing w:before="0" w:after="0"/>
        <w:ind w:hanging="283" w:left="709"/>
        <w:rPr/>
      </w:pPr>
      <w:r>
        <w:rPr>
          <w:rStyle w:val="SourceText"/>
        </w:rPr>
        <w:t xml:space="preserve">Payment amount = Σ allocations (2 dp); server rejects mismatch — </w:t>
      </w:r>
      <w:r>
        <w:rPr>
          <w:rStyle w:val="Emphasis"/>
        </w:rPr>
        <w:t>"Payment ₹A must equal allocations ₹B"</w:t>
      </w:r>
      <w:r>
        <w:rPr>
          <w:rStyle w:val="SourceText"/>
        </w:rPr>
        <w:t xml:space="preserve">. </w:t>
      </w:r>
    </w:p>
    <w:p>
      <w:pPr>
        <w:pStyle w:val="BodyText"/>
        <w:numPr>
          <w:ilvl w:val="0"/>
          <w:numId w:val="180"/>
        </w:numPr>
        <w:tabs>
          <w:tab w:val="clear" w:pos="1134"/>
          <w:tab w:val="left" w:pos="709" w:leader="none"/>
        </w:tabs>
        <w:bidi w:val="0"/>
        <w:spacing w:before="0" w:after="0"/>
        <w:ind w:hanging="283" w:left="709"/>
        <w:rPr/>
      </w:pPr>
      <w:r>
        <w:rPr>
          <w:rStyle w:val="SourceText"/>
        </w:rPr>
        <w:t>Each invoice at most once per payment (</w:t>
      </w:r>
      <w:r>
        <w:rPr>
          <w:rStyle w:val="Emphasis"/>
        </w:rPr>
        <w:t>"Each invoice may be allocated once per payment"</w:t>
      </w:r>
      <w:r>
        <w:rPr>
          <w:rStyle w:val="SourceText"/>
        </w:rPr>
        <w:t>); allocation &gt; 0 (</w:t>
      </w:r>
      <w:r>
        <w:rPr>
          <w:rStyle w:val="Emphasis"/>
        </w:rPr>
        <w:t>"Allocation amounts must be positive"</w:t>
      </w:r>
      <w:r>
        <w:rPr>
          <w:rStyle w:val="SourceText"/>
        </w:rPr>
        <w:t xml:space="preserve">) and ≤ outstanding — 422 ALLOCATION_EXCEEDS_BALANCE </w:t>
      </w:r>
      <w:r>
        <w:rPr>
          <w:rStyle w:val="Emphasis"/>
        </w:rPr>
        <w:t>"Allocation X exceeds outstanding Y on invoice Z"</w:t>
      </w:r>
      <w:r>
        <w:rPr>
          <w:rStyle w:val="SourceText"/>
        </w:rPr>
        <w:t>; cancelled invoices refused (</w:t>
      </w:r>
      <w:r>
        <w:rPr>
          <w:rStyle w:val="Emphasis"/>
        </w:rPr>
        <w:t>"Invoice Z is cancelled"</w:t>
      </w:r>
      <w:r>
        <w:rPr>
          <w:rStyle w:val="SourceText"/>
        </w:rPr>
        <w:t>); invoice must belong to the vendor (</w:t>
      </w:r>
      <w:r>
        <w:rPr>
          <w:rStyle w:val="Emphasis"/>
        </w:rPr>
        <w:t>"Purchase invoice not found for this vendor"</w:t>
      </w:r>
      <w:r>
        <w:rPr>
          <w:rStyle w:val="SourceText"/>
        </w:rPr>
        <w:t xml:space="preserve">). Invoice rows are locked during allocation. </w:t>
      </w:r>
    </w:p>
    <w:p>
      <w:pPr>
        <w:pStyle w:val="BodyText"/>
        <w:numPr>
          <w:ilvl w:val="0"/>
          <w:numId w:val="180"/>
        </w:numPr>
        <w:tabs>
          <w:tab w:val="clear" w:pos="1134"/>
          <w:tab w:val="left" w:pos="709" w:leader="none"/>
        </w:tabs>
        <w:bidi w:val="0"/>
        <w:spacing w:before="0" w:after="0"/>
        <w:ind w:hanging="283" w:left="709"/>
        <w:rPr/>
      </w:pPr>
      <w:r>
        <w:rPr>
          <w:rStyle w:val="SourceText"/>
        </w:rPr>
        <w:t xml:space="preserve">Accounting: Dr Accounts Payable, Cr Cash (method CASH) or Bank (BANK, UPI), dated today. Audited SUPPLIER_PAYMENT_RECORDED. </w:t>
      </w:r>
    </w:p>
    <w:p>
      <w:pPr>
        <w:pStyle w:val="BodyText"/>
        <w:numPr>
          <w:ilvl w:val="0"/>
          <w:numId w:val="180"/>
        </w:numPr>
        <w:tabs>
          <w:tab w:val="clear" w:pos="1134"/>
          <w:tab w:val="left" w:pos="709" w:leader="none"/>
        </w:tabs>
        <w:bidi w:val="0"/>
        <w:spacing w:before="0" w:after="0"/>
        <w:ind w:hanging="283" w:left="709"/>
        <w:rPr/>
      </w:pPr>
      <w:r>
        <w:rPr>
          <w:rStyle w:val="Emphasis"/>
        </w:rPr>
        <w:t>Vendor outstanding</w:t>
      </w:r>
      <w:r>
        <w:rPr>
          <w:rStyle w:val="SourceText"/>
        </w:rPr>
        <w:t xml:space="preserve"> in the footer is the vendor-ledger balance (opening balance + invoices − payments − debit notes). The open-invoice list itself is invoice total − paid and does </w:t>
      </w:r>
      <w:r>
        <w:rPr>
          <w:rStyle w:val="Strong"/>
        </w:rPr>
        <w:t>not</w:t>
      </w:r>
      <w:r>
        <w:rPr>
          <w:rStyle w:val="SourceText"/>
        </w:rPr>
        <w:t xml:space="preserve"> net off debit notes. </w:t>
      </w:r>
    </w:p>
    <w:p>
      <w:pPr>
        <w:pStyle w:val="BodyText"/>
        <w:numPr>
          <w:ilvl w:val="0"/>
          <w:numId w:val="180"/>
        </w:numPr>
        <w:tabs>
          <w:tab w:val="clear" w:pos="1134"/>
          <w:tab w:val="left" w:pos="709" w:leader="none"/>
        </w:tabs>
        <w:bidi w:val="0"/>
        <w:ind w:hanging="283" w:left="709"/>
        <w:rPr/>
      </w:pPr>
      <w:r>
        <w:rPr>
          <w:rStyle w:val="SourceText"/>
        </w:rPr>
        <w:t xml:space="preserve">API limits: 1–100 allocations. </w:t>
      </w:r>
    </w:p>
    <w:p>
      <w:pPr>
        <w:pStyle w:val="Heading4"/>
        <w:bidi w:val="0"/>
        <w:ind w:hanging="0" w:left="0" w:right="0"/>
        <w:rPr/>
      </w:pPr>
      <w:bookmarkStart w:id="218" w:name="messages-empty-states_20"/>
      <w:bookmarkEnd w:id="218"/>
      <w:r>
        <w:rPr>
          <w:rStyle w:val="SourceText"/>
        </w:rPr>
        <w:t>Messages &amp; empty states</w:t>
      </w:r>
    </w:p>
    <w:p>
      <w:pPr>
        <w:pStyle w:val="BodyText"/>
        <w:numPr>
          <w:ilvl w:val="0"/>
          <w:numId w:val="181"/>
        </w:numPr>
        <w:tabs>
          <w:tab w:val="clear" w:pos="1134"/>
          <w:tab w:val="left" w:pos="709" w:leader="none"/>
        </w:tabs>
        <w:bidi w:val="0"/>
        <w:spacing w:before="0" w:after="0"/>
        <w:ind w:hanging="283" w:left="709"/>
        <w:rPr/>
      </w:pPr>
      <w:r>
        <w:rPr>
          <w:rStyle w:val="SourceText"/>
        </w:rPr>
        <w:t xml:space="preserve">Success </w:t>
      </w:r>
      <w:r>
        <w:rPr>
          <w:rStyle w:val="Emphasis"/>
        </w:rPr>
        <w:t>"Payment &lt;SPAY&gt; recorded"</w:t>
      </w:r>
      <w:r>
        <w:rPr>
          <w:rStyle w:val="SourceText"/>
        </w:rPr>
        <w:t xml:space="preserve"> — </w:t>
      </w:r>
      <w:r>
        <w:rPr>
          <w:rStyle w:val="Emphasis"/>
        </w:rPr>
        <w:t>"₹X to &lt;vendor&gt;"</w:t>
      </w:r>
      <w:r>
        <w:rPr>
          <w:rStyle w:val="SourceText"/>
        </w:rPr>
        <w:t xml:space="preserve">; error toast </w:t>
      </w:r>
      <w:r>
        <w:rPr>
          <w:rStyle w:val="Emphasis"/>
        </w:rPr>
        <w:t>"Please fix the highlighted fields"</w:t>
      </w:r>
      <w:r>
        <w:rPr>
          <w:rStyle w:val="SourceText"/>
        </w:rPr>
        <w:t xml:space="preserve"> (or the allocation message). </w:t>
      </w:r>
    </w:p>
    <w:p>
      <w:pPr>
        <w:pStyle w:val="BodyText"/>
        <w:numPr>
          <w:ilvl w:val="0"/>
          <w:numId w:val="181"/>
        </w:numPr>
        <w:tabs>
          <w:tab w:val="clear" w:pos="1134"/>
          <w:tab w:val="left" w:pos="709" w:leader="none"/>
        </w:tabs>
        <w:bidi w:val="0"/>
        <w:spacing w:before="0" w:after="0"/>
        <w:ind w:hanging="283" w:left="709"/>
        <w:rPr/>
      </w:pPr>
      <w:r>
        <w:rPr>
          <w:rStyle w:val="SourceText"/>
        </w:rPr>
        <w:t xml:space="preserve">No open invoices: </w:t>
      </w:r>
      <w:r>
        <w:rPr>
          <w:rStyle w:val="Emphasis"/>
        </w:rPr>
        <w:t>"No open invoices for this vendor."</w:t>
      </w:r>
      <w:r>
        <w:rPr>
          <w:rStyle w:val="SourceText"/>
        </w:rPr>
        <w:t xml:space="preserve">; load failure </w:t>
      </w:r>
      <w:r>
        <w:rPr>
          <w:rStyle w:val="Emphasis"/>
        </w:rPr>
        <w:t>"Could not load open invoices."</w:t>
      </w:r>
      <w:r>
        <w:rPr>
          <w:rStyle w:val="SourceText"/>
        </w:rPr>
        <w:t xml:space="preserve"> </w:t>
      </w:r>
    </w:p>
    <w:p>
      <w:pPr>
        <w:pStyle w:val="BodyText"/>
        <w:numPr>
          <w:ilvl w:val="0"/>
          <w:numId w:val="181"/>
        </w:numPr>
        <w:tabs>
          <w:tab w:val="clear" w:pos="1134"/>
          <w:tab w:val="left" w:pos="709" w:leader="none"/>
        </w:tabs>
        <w:bidi w:val="0"/>
        <w:ind w:hanging="283" w:left="709"/>
        <w:rPr/>
      </w:pPr>
      <w:r>
        <w:rPr>
          <w:rStyle w:val="SourceText"/>
        </w:rPr>
        <w:t xml:space="preserve">History empty </w:t>
      </w:r>
      <w:r>
        <w:rPr>
          <w:rStyle w:val="Emphasis"/>
        </w:rPr>
        <w:t>"No supplier payments yet"</w:t>
      </w:r>
      <w:r>
        <w:rPr>
          <w:rStyle w:val="SourceText"/>
        </w:rPr>
        <w:t xml:space="preserve">. </w:t>
      </w:r>
    </w:p>
    <w:p>
      <w:pPr>
        <w:pStyle w:val="Heading4"/>
        <w:bidi w:val="0"/>
        <w:ind w:hanging="0" w:left="0" w:right="0"/>
        <w:rPr/>
      </w:pPr>
      <w:bookmarkStart w:id="219" w:name="api-endpoints-used_20"/>
      <w:bookmarkEnd w:id="219"/>
      <w:r>
        <w:rPr>
          <w:rStyle w:val="SourceText"/>
        </w:rPr>
        <w:t>API endpoints used</w:t>
      </w:r>
    </w:p>
    <w:p>
      <w:pPr>
        <w:pStyle w:val="BodyText"/>
        <w:numPr>
          <w:ilvl w:val="0"/>
          <w:numId w:val="182"/>
        </w:numPr>
        <w:tabs>
          <w:tab w:val="clear" w:pos="1134"/>
          <w:tab w:val="left" w:pos="709" w:leader="none"/>
        </w:tabs>
        <w:bidi w:val="0"/>
        <w:spacing w:before="0" w:after="0"/>
        <w:ind w:hanging="283" w:left="709"/>
        <w:rPr/>
      </w:pPr>
      <w:r>
        <w:rPr>
          <w:rStyle w:val="SourceText"/>
        </w:rPr>
        <w:t xml:space="preserve">GET /api/v1/purchasing/vendors/:vendorId/ledger </w:t>
      </w:r>
    </w:p>
    <w:p>
      <w:pPr>
        <w:pStyle w:val="BodyText"/>
        <w:numPr>
          <w:ilvl w:val="0"/>
          <w:numId w:val="182"/>
        </w:numPr>
        <w:tabs>
          <w:tab w:val="clear" w:pos="1134"/>
          <w:tab w:val="left" w:pos="709" w:leader="none"/>
        </w:tabs>
        <w:bidi w:val="0"/>
        <w:spacing w:before="0" w:after="0"/>
        <w:ind w:hanging="283" w:left="709"/>
        <w:rPr/>
      </w:pPr>
      <w:r>
        <w:rPr>
          <w:rStyle w:val="SourceText"/>
        </w:rPr>
        <w:t xml:space="preserve">POST /api/v1/purchasing/payments (purchases.pay) </w:t>
      </w:r>
    </w:p>
    <w:p>
      <w:pPr>
        <w:pStyle w:val="BodyText"/>
        <w:numPr>
          <w:ilvl w:val="0"/>
          <w:numId w:val="182"/>
        </w:numPr>
        <w:tabs>
          <w:tab w:val="clear" w:pos="1134"/>
          <w:tab w:val="left" w:pos="709" w:leader="none"/>
        </w:tabs>
        <w:bidi w:val="0"/>
        <w:ind w:hanging="283" w:left="709"/>
        <w:rPr/>
      </w:pPr>
      <w:r>
        <w:rPr>
          <w:rStyle w:val="SourceText"/>
        </w:rPr>
        <w:t xml:space="preserve">GET /api/v1/purchasing/payments?page&amp;pageSize=20[&amp;vendorId][&amp;search] </w:t>
      </w:r>
    </w:p>
    <w:p>
      <w:pPr>
        <w:pStyle w:val="Heading4"/>
        <w:bidi w:val="0"/>
        <w:ind w:hanging="0" w:left="0" w:right="0"/>
        <w:rPr/>
      </w:pPr>
      <w:bookmarkStart w:id="220" w:name="screens_20"/>
      <w:bookmarkEnd w:id="220"/>
      <w:r>
        <w:rPr>
          <w:rStyle w:val="SourceText"/>
        </w:rPr>
        <w:t>Screens</w:t>
      </w:r>
    </w:p>
    <w:p>
      <w:pPr>
        <w:pStyle w:val="BodyText"/>
        <w:bidi w:val="0"/>
        <w:rPr/>
      </w:pPr>
      <w:r>
        <w:rPr>
          <w:rStyle w:val="SourceText"/>
        </w:rPr>
        <w:drawing>
          <wp:inline distT="0" distB="0" distL="0" distR="0">
            <wp:extent cx="6096000" cy="3381375"/>
            <wp:effectExtent l="0" t="0" r="0" b="0"/>
            <wp:docPr id="36" name="Image36" descr="Purchasing › Payments tab: Pay supplier card and paym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Purchasing › Payments tab: Pay supplier card and payment history"/>
                    <pic:cNvPicPr>
                      <a:picLocks noChangeAspect="1" noChangeArrowheads="1"/>
                    </pic:cNvPicPr>
                  </pic:nvPicPr>
                  <pic:blipFill>
                    <a:blip r:embed="rId38"/>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36 — Purchasing › Payments tab: Pay supplier card and payment history.</w:t>
      </w:r>
    </w:p>
    <w:p>
      <w:pPr>
        <w:pStyle w:val="BodyText"/>
        <w:bidi w:val="0"/>
        <w:rPr/>
      </w:pPr>
      <w:r>
        <w:rPr>
          <w:rStyle w:val="Strong"/>
        </w:rPr>
        <w:t>Other states of this screen (not pictured — how to reach them):</w:t>
      </w:r>
    </w:p>
    <w:p>
      <w:pPr>
        <w:pStyle w:val="BodyText"/>
        <w:numPr>
          <w:ilvl w:val="0"/>
          <w:numId w:val="183"/>
        </w:numPr>
        <w:tabs>
          <w:tab w:val="clear" w:pos="1134"/>
          <w:tab w:val="left" w:pos="709" w:leader="none"/>
        </w:tabs>
        <w:bidi w:val="0"/>
        <w:spacing w:before="0" w:after="0"/>
        <w:ind w:hanging="283" w:left="709"/>
        <w:rPr/>
      </w:pPr>
      <w:r>
        <w:rPr>
          <w:rStyle w:val="SourceText"/>
        </w:rPr>
        <w:t xml:space="preserve">Set Method </w:t>
      </w:r>
      <w:r>
        <w:rPr>
          <w:rStyle w:val="Strong"/>
        </w:rPr>
        <w:t>Cash</w:t>
      </w:r>
      <w:r>
        <w:rPr>
          <w:rStyle w:val="SourceText"/>
        </w:rPr>
        <w:t xml:space="preserve"> with a total above ₹10,000 to show the s.40A(3) hint. </w:t>
      </w:r>
    </w:p>
    <w:p>
      <w:pPr>
        <w:pStyle w:val="BodyText"/>
        <w:numPr>
          <w:ilvl w:val="0"/>
          <w:numId w:val="183"/>
        </w:numPr>
        <w:tabs>
          <w:tab w:val="clear" w:pos="1134"/>
          <w:tab w:val="left" w:pos="709" w:leader="none"/>
        </w:tabs>
        <w:bidi w:val="0"/>
        <w:ind w:hanging="283" w:left="709"/>
        <w:rPr/>
      </w:pPr>
      <w:r>
        <w:rPr>
          <w:rStyle w:val="SourceText"/>
        </w:rPr>
        <w:t xml:space="preserve">Scroll to </w:t>
      </w:r>
      <w:r>
        <w:rPr>
          <w:rStyle w:val="Strong"/>
        </w:rPr>
        <w:t>Payment history</w:t>
      </w:r>
      <w:r>
        <w:rPr>
          <w:rStyle w:val="SourceText"/>
        </w:rPr>
        <w:t xml:space="preserve"> table. </w:t>
      </w:r>
    </w:p>
    <w:p>
      <w:pPr>
        <w:pStyle w:val="Heading3"/>
        <w:bidi w:val="0"/>
        <w:ind w:hanging="0" w:left="0" w:right="0"/>
        <w:rPr/>
      </w:pPr>
      <w:bookmarkStart w:id="221" w:name="purchasing-debit-notes-purchase-returns"/>
      <w:bookmarkEnd w:id="221"/>
      <w:r>
        <w:rPr>
          <w:rStyle w:val="SourceText"/>
        </w:rPr>
        <w:t>Purchasing — Debit notes (purchase returns)</w:t>
      </w:r>
    </w:p>
    <w:p>
      <w:pPr>
        <w:pStyle w:val="BodyText"/>
        <w:numPr>
          <w:ilvl w:val="0"/>
          <w:numId w:val="184"/>
        </w:numPr>
        <w:tabs>
          <w:tab w:val="clear" w:pos="1134"/>
          <w:tab w:val="left" w:pos="709" w:leader="none"/>
        </w:tabs>
        <w:bidi w:val="0"/>
        <w:ind w:hanging="283" w:left="709"/>
        <w:rPr/>
      </w:pPr>
      <w:r>
        <w:rPr>
          <w:rStyle w:val="Strong"/>
        </w:rPr>
        <w:t>Route:</w:t>
      </w:r>
      <w:r>
        <w:rPr>
          <w:rStyle w:val="SourceText"/>
        </w:rPr>
        <w:t xml:space="preserve"> /purchasing?tab=returns - </w:t>
      </w:r>
      <w:r>
        <w:rPr>
          <w:rStyle w:val="Strong"/>
        </w:rPr>
        <w:t>Menu:</w:t>
      </w:r>
      <w:r>
        <w:rPr>
          <w:rStyle w:val="SourceText"/>
        </w:rPr>
        <w:t xml:space="preserve"> Buy › Purchasing › Debit notes tab - </w:t>
      </w:r>
      <w:r>
        <w:rPr>
          <w:rStyle w:val="Strong"/>
        </w:rPr>
        <w:t>Who can use it:</w:t>
      </w:r>
      <w:r>
        <w:rPr>
          <w:rStyle w:val="SourceText"/>
        </w:rPr>
        <w:t xml:space="preserve"> purchases.read to view; purchases.pay to see the </w:t>
      </w:r>
      <w:r>
        <w:rPr>
          <w:rStyle w:val="Strong"/>
        </w:rPr>
        <w:t>Return to supplier (debit note)</w:t>
      </w:r>
      <w:r>
        <w:rPr>
          <w:rStyle w:val="SourceText"/>
        </w:rPr>
        <w:t xml:space="preserve"> form. Typically Purchase manager or Accountant. </w:t>
      </w:r>
    </w:p>
    <w:p>
      <w:pPr>
        <w:pStyle w:val="Heading4"/>
        <w:bidi w:val="0"/>
        <w:ind w:hanging="0" w:left="0" w:right="0"/>
        <w:rPr/>
      </w:pPr>
      <w:bookmarkStart w:id="222" w:name="purpose_21"/>
      <w:bookmarkEnd w:id="222"/>
      <w:r>
        <w:rPr>
          <w:rStyle w:val="SourceText"/>
        </w:rPr>
        <w:t>Purpose</w:t>
      </w:r>
    </w:p>
    <w:p>
      <w:pPr>
        <w:pStyle w:val="BodyText"/>
        <w:bidi w:val="0"/>
        <w:rPr/>
      </w:pPr>
      <w:r>
        <w:rPr>
          <w:rStyle w:val="SourceText"/>
        </w:rPr>
        <w:t>Return near-expiry, damaged or recalled stock to the supplier. Posting a debit note removes the stock from the batch, reduces the payable by value + GST and reverses the input tax credit.</w:t>
      </w:r>
    </w:p>
    <w:p>
      <w:pPr>
        <w:pStyle w:val="Heading4"/>
        <w:bidi w:val="0"/>
        <w:ind w:hanging="0" w:left="0" w:right="0"/>
        <w:rPr/>
      </w:pPr>
      <w:bookmarkStart w:id="223" w:name="screen-layout_21"/>
      <w:bookmarkEnd w:id="223"/>
      <w:r>
        <w:rPr>
          <w:rStyle w:val="SourceText"/>
        </w:rPr>
        <w:t>Screen layout</w:t>
      </w:r>
    </w:p>
    <w:p>
      <w:pPr>
        <w:pStyle w:val="BodyText"/>
        <w:numPr>
          <w:ilvl w:val="0"/>
          <w:numId w:val="185"/>
        </w:numPr>
        <w:tabs>
          <w:tab w:val="clear" w:pos="1134"/>
          <w:tab w:val="left" w:pos="709" w:leader="none"/>
        </w:tabs>
        <w:bidi w:val="0"/>
        <w:spacing w:before="0" w:after="0"/>
        <w:ind w:hanging="283" w:left="709"/>
        <w:rPr/>
      </w:pPr>
      <w:r>
        <w:rPr>
          <w:rStyle w:val="SourceText"/>
        </w:rPr>
        <w:t xml:space="preserve">Shared header, KPIs, tabs, vendor filter and search (matches </w:t>
      </w:r>
      <w:r>
        <w:rPr>
          <w:rStyle w:val="Strong"/>
        </w:rPr>
        <w:t>debit note number or reason</w:t>
      </w:r>
      <w:r>
        <w:rPr>
          <w:rStyle w:val="SourceText"/>
        </w:rPr>
        <w:t xml:space="preserve">). No status chips. </w:t>
      </w:r>
    </w:p>
    <w:p>
      <w:pPr>
        <w:pStyle w:val="BodyText"/>
        <w:numPr>
          <w:ilvl w:val="0"/>
          <w:numId w:val="185"/>
        </w:numPr>
        <w:tabs>
          <w:tab w:val="clear" w:pos="1134"/>
          <w:tab w:val="left" w:pos="709" w:leader="none"/>
        </w:tabs>
        <w:bidi w:val="0"/>
        <w:spacing w:before="0" w:after="0"/>
        <w:ind w:hanging="283" w:left="709"/>
        <w:rPr/>
      </w:pPr>
      <w:r>
        <w:rPr>
          <w:rStyle w:val="Strong"/>
        </w:rPr>
        <w:t>Return to supplier (debit note)</w:t>
      </w:r>
      <w:r>
        <w:rPr>
          <w:rStyle w:val="SourceText"/>
        </w:rPr>
        <w:t xml:space="preserve"> card: </w:t>
      </w:r>
      <w:r>
        <w:rPr>
          <w:rStyle w:val="Strong"/>
        </w:rPr>
        <w:t>Vendor</w:t>
      </w:r>
      <w:r>
        <w:rPr>
          <w:rStyle w:val="SourceText"/>
        </w:rPr>
        <w:t xml:space="preserve"> · </w:t>
      </w:r>
      <w:r>
        <w:rPr>
          <w:rStyle w:val="Strong"/>
        </w:rPr>
        <w:t>Against invoice</w:t>
      </w:r>
      <w:r>
        <w:rPr>
          <w:rStyle w:val="SourceText"/>
        </w:rPr>
        <w:t xml:space="preserve"> · </w:t>
      </w:r>
      <w:r>
        <w:rPr>
          <w:rStyle w:val="Strong"/>
        </w:rPr>
        <w:t>Product</w:t>
      </w:r>
      <w:r>
        <w:rPr>
          <w:rStyle w:val="SourceText"/>
        </w:rPr>
        <w:t xml:space="preserve"> · </w:t>
      </w:r>
      <w:r>
        <w:rPr>
          <w:rStyle w:val="Strong"/>
        </w:rPr>
        <w:t>Batch</w:t>
      </w:r>
      <w:r>
        <w:rPr>
          <w:rStyle w:val="SourceText"/>
        </w:rPr>
        <w:t xml:space="preserve">; added lines (label </w:t>
      </w:r>
      <w:r>
        <w:rPr>
          <w:rStyle w:val="Emphasis"/>
        </w:rPr>
        <w:t>"Product · BATCH · exp &lt;date&gt; (N on hand)"</w:t>
      </w:r>
      <w:r>
        <w:rPr>
          <w:rStyle w:val="SourceText"/>
        </w:rPr>
        <w:t xml:space="preserve">, </w:t>
      </w:r>
      <w:r>
        <w:rPr>
          <w:rStyle w:val="Strong"/>
        </w:rPr>
        <w:t>Qty</w:t>
      </w:r>
      <w:r>
        <w:rPr>
          <w:rStyle w:val="SourceText"/>
        </w:rPr>
        <w:t xml:space="preserve">, </w:t>
      </w:r>
      <w:r>
        <w:rPr>
          <w:rStyle w:val="Strong"/>
        </w:rPr>
        <w:t>Rate</w:t>
      </w:r>
      <w:r>
        <w:rPr>
          <w:rStyle w:val="SourceText"/>
        </w:rPr>
        <w:t xml:space="preserve">, line value, remove ×); </w:t>
      </w:r>
      <w:r>
        <w:rPr>
          <w:rStyle w:val="Strong"/>
        </w:rPr>
        <w:t>Reason</w:t>
      </w:r>
      <w:r>
        <w:rPr>
          <w:rStyle w:val="SourceText"/>
        </w:rPr>
        <w:t xml:space="preserve">; </w:t>
      </w:r>
      <w:r>
        <w:rPr>
          <w:rStyle w:val="Emphasis"/>
        </w:rPr>
        <w:t>"Value ₹X + GST"</w:t>
      </w:r>
      <w:r>
        <w:rPr>
          <w:rStyle w:val="SourceText"/>
        </w:rPr>
        <w:t xml:space="preserve">; </w:t>
      </w:r>
      <w:r>
        <w:rPr>
          <w:rStyle w:val="Strong"/>
        </w:rPr>
        <w:t>Post debit note</w:t>
      </w:r>
      <w:r>
        <w:rPr>
          <w:rStyle w:val="SourceText"/>
        </w:rPr>
        <w:t xml:space="preserve"> (</w:t>
      </w:r>
      <w:r>
        <w:rPr>
          <w:rStyle w:val="Strong"/>
        </w:rPr>
        <w:t>Posting…</w:t>
      </w:r>
      <w:r>
        <w:rPr>
          <w:rStyle w:val="SourceText"/>
        </w:rPr>
        <w:t xml:space="preserve">). </w:t>
      </w:r>
    </w:p>
    <w:p>
      <w:pPr>
        <w:pStyle w:val="BodyText"/>
        <w:numPr>
          <w:ilvl w:val="0"/>
          <w:numId w:val="185"/>
        </w:numPr>
        <w:tabs>
          <w:tab w:val="clear" w:pos="1134"/>
          <w:tab w:val="left" w:pos="709" w:leader="none"/>
        </w:tabs>
        <w:bidi w:val="0"/>
        <w:spacing w:before="0" w:after="0"/>
        <w:ind w:hanging="283" w:left="709"/>
        <w:rPr/>
      </w:pPr>
      <w:r>
        <w:rPr>
          <w:rStyle w:val="Strong"/>
        </w:rPr>
        <w:t>Debit notes</w:t>
      </w:r>
      <w:r>
        <w:rPr>
          <w:rStyle w:val="SourceText"/>
        </w:rPr>
        <w:t xml:space="preserve"> table (newest first, 20 per page): </w:t>
      </w:r>
      <w:r>
        <w:rPr>
          <w:rStyle w:val="Strong"/>
        </w:rPr>
        <w:t>Debit note</w:t>
      </w:r>
      <w:r>
        <w:rPr>
          <w:rStyle w:val="SourceText"/>
        </w:rPr>
        <w:t xml:space="preserve"> (number; date) · </w:t>
      </w:r>
      <w:r>
        <w:rPr>
          <w:rStyle w:val="Strong"/>
        </w:rPr>
        <w:t>Vendor</w:t>
      </w:r>
      <w:r>
        <w:rPr>
          <w:rStyle w:val="SourceText"/>
        </w:rPr>
        <w:t xml:space="preserve"> · </w:t>
      </w:r>
      <w:r>
        <w:rPr>
          <w:rStyle w:val="Strong"/>
        </w:rPr>
        <w:t>Items</w:t>
      </w:r>
      <w:r>
        <w:rPr>
          <w:rStyle w:val="SourceText"/>
        </w:rPr>
        <w:t xml:space="preserve"> (</w:t>
      </w:r>
      <w:r>
        <w:rPr>
          <w:rStyle w:val="Emphasis"/>
        </w:rPr>
        <w:t>"Product (batch) ×qty"</w:t>
      </w:r>
      <w:r>
        <w:rPr>
          <w:rStyle w:val="SourceText"/>
        </w:rPr>
        <w:t xml:space="preserve">) · </w:t>
      </w:r>
      <w:r>
        <w:rPr>
          <w:rStyle w:val="Strong"/>
        </w:rPr>
        <w:t>Reason</w:t>
      </w:r>
      <w:r>
        <w:rPr>
          <w:rStyle w:val="SourceText"/>
        </w:rPr>
        <w:t xml:space="preserve"> (truncated) · </w:t>
      </w:r>
      <w:r>
        <w:rPr>
          <w:rStyle w:val="Strong"/>
        </w:rPr>
        <w:t>GST</w:t>
      </w:r>
      <w:r>
        <w:rPr>
          <w:rStyle w:val="SourceText"/>
        </w:rPr>
        <w:t xml:space="preserve"> · </w:t>
      </w:r>
      <w:r>
        <w:rPr>
          <w:rStyle w:val="Strong"/>
        </w:rPr>
        <w:t>Total</w:t>
      </w:r>
      <w:r>
        <w:rPr>
          <w:rStyle w:val="SourceText"/>
        </w:rPr>
        <w:t xml:space="preserve">. </w:t>
      </w:r>
    </w:p>
    <w:p>
      <w:pPr>
        <w:pStyle w:val="BodyText"/>
        <w:numPr>
          <w:ilvl w:val="0"/>
          <w:numId w:val="185"/>
        </w:numPr>
        <w:tabs>
          <w:tab w:val="clear" w:pos="1134"/>
          <w:tab w:val="left" w:pos="709" w:leader="none"/>
        </w:tabs>
        <w:bidi w:val="0"/>
        <w:ind w:hanging="283" w:left="709"/>
        <w:rPr/>
      </w:pPr>
      <w:r>
        <w:rPr>
          <w:rStyle w:val="SourceText"/>
        </w:rPr>
        <w:t xml:space="preserve">Pagination label </w:t>
      </w:r>
      <w:r>
        <w:rPr>
          <w:rStyle w:val="Emphasis"/>
        </w:rPr>
        <w:t>"debit notes"</w:t>
      </w:r>
      <w:r>
        <w:rPr>
          <w:rStyle w:val="SourceText"/>
        </w:rPr>
        <w:t xml:space="preserve">. </w:t>
      </w:r>
    </w:p>
    <w:p>
      <w:pPr>
        <w:pStyle w:val="Heading4"/>
        <w:bidi w:val="0"/>
        <w:ind w:hanging="0" w:left="0" w:right="0"/>
        <w:rPr/>
      </w:pPr>
      <w:bookmarkStart w:id="224" w:name="how-to_21"/>
      <w:bookmarkEnd w:id="224"/>
      <w:r>
        <w:rPr>
          <w:rStyle w:val="SourceText"/>
        </w:rPr>
        <w:t>How to …</w:t>
      </w:r>
    </w:p>
    <w:p>
      <w:pPr>
        <w:pStyle w:val="BodyText"/>
        <w:numPr>
          <w:ilvl w:val="0"/>
          <w:numId w:val="186"/>
        </w:numPr>
        <w:tabs>
          <w:tab w:val="clear" w:pos="1134"/>
          <w:tab w:val="left" w:pos="709" w:leader="none"/>
        </w:tabs>
        <w:bidi w:val="0"/>
        <w:spacing w:before="0" w:after="0"/>
        <w:ind w:hanging="283" w:left="709"/>
        <w:rPr/>
      </w:pPr>
      <w:r>
        <w:rPr>
          <w:rStyle w:val="SourceText"/>
        </w:rPr>
        <w:t xml:space="preserve">Select the </w:t>
      </w:r>
      <w:r>
        <w:rPr>
          <w:rStyle w:val="Strong"/>
        </w:rPr>
        <w:t>Vendor</w:t>
      </w:r>
      <w:r>
        <w:rPr>
          <w:rStyle w:val="SourceText"/>
        </w:rPr>
        <w:t xml:space="preserve">. </w:t>
      </w:r>
    </w:p>
    <w:p>
      <w:pPr>
        <w:pStyle w:val="BodyText"/>
        <w:numPr>
          <w:ilvl w:val="0"/>
          <w:numId w:val="186"/>
        </w:numPr>
        <w:tabs>
          <w:tab w:val="clear" w:pos="1134"/>
          <w:tab w:val="left" w:pos="709" w:leader="none"/>
        </w:tabs>
        <w:bidi w:val="0"/>
        <w:spacing w:before="0" w:after="0"/>
        <w:ind w:hanging="283" w:left="709"/>
        <w:rPr/>
      </w:pPr>
      <w:r>
        <w:rPr>
          <w:rStyle w:val="SourceText"/>
        </w:rPr>
        <w:t xml:space="preserve">Optionally pick </w:t>
      </w:r>
      <w:r>
        <w:rPr>
          <w:rStyle w:val="Strong"/>
        </w:rPr>
        <w:t>Against invoice</w:t>
      </w:r>
      <w:r>
        <w:rPr>
          <w:rStyle w:val="SourceText"/>
        </w:rPr>
        <w:t xml:space="preserve"> (recommended — caps quantities at what was billed). </w:t>
      </w:r>
    </w:p>
    <w:p>
      <w:pPr>
        <w:pStyle w:val="BodyText"/>
        <w:numPr>
          <w:ilvl w:val="0"/>
          <w:numId w:val="186"/>
        </w:numPr>
        <w:tabs>
          <w:tab w:val="clear" w:pos="1134"/>
          <w:tab w:val="left" w:pos="709" w:leader="none"/>
        </w:tabs>
        <w:bidi w:val="0"/>
        <w:spacing w:before="0" w:after="0"/>
        <w:ind w:hanging="283" w:left="709"/>
        <w:rPr/>
      </w:pPr>
      <w:r>
        <w:rPr>
          <w:rStyle w:val="SourceText"/>
        </w:rPr>
        <w:t xml:space="preserve">Pick the </w:t>
      </w:r>
      <w:r>
        <w:rPr>
          <w:rStyle w:val="Strong"/>
        </w:rPr>
        <w:t>Product</w:t>
      </w:r>
      <w:r>
        <w:rPr>
          <w:rStyle w:val="SourceText"/>
        </w:rPr>
        <w:t xml:space="preserve"> (from the invoice's products, or by search when no invoice is chosen). </w:t>
      </w:r>
    </w:p>
    <w:p>
      <w:pPr>
        <w:pStyle w:val="BodyText"/>
        <w:numPr>
          <w:ilvl w:val="0"/>
          <w:numId w:val="186"/>
        </w:numPr>
        <w:tabs>
          <w:tab w:val="clear" w:pos="1134"/>
          <w:tab w:val="left" w:pos="709" w:leader="none"/>
        </w:tabs>
        <w:bidi w:val="0"/>
        <w:spacing w:before="0" w:after="0"/>
        <w:ind w:hanging="283" w:left="709"/>
        <w:rPr/>
      </w:pPr>
      <w:r>
        <w:rPr>
          <w:rStyle w:val="SourceText"/>
        </w:rPr>
        <w:t xml:space="preserve">Pick each </w:t>
      </w:r>
      <w:r>
        <w:rPr>
          <w:rStyle w:val="Strong"/>
        </w:rPr>
        <w:t>Batch</w:t>
      </w:r>
      <w:r>
        <w:rPr>
          <w:rStyle w:val="SourceText"/>
        </w:rPr>
        <w:t xml:space="preserve"> to return (batches with no stock are disabled). Each batch becomes a line; rate defaults to the batch purchase rate. </w:t>
      </w:r>
    </w:p>
    <w:p>
      <w:pPr>
        <w:pStyle w:val="BodyText"/>
        <w:numPr>
          <w:ilvl w:val="0"/>
          <w:numId w:val="186"/>
        </w:numPr>
        <w:tabs>
          <w:tab w:val="clear" w:pos="1134"/>
          <w:tab w:val="left" w:pos="709" w:leader="none"/>
        </w:tabs>
        <w:bidi w:val="0"/>
        <w:spacing w:before="0" w:after="0"/>
        <w:ind w:hanging="283" w:left="709"/>
        <w:rPr/>
      </w:pPr>
      <w:r>
        <w:rPr>
          <w:rStyle w:val="SourceText"/>
        </w:rPr>
        <w:t xml:space="preserve">Enter </w:t>
      </w:r>
      <w:r>
        <w:rPr>
          <w:rStyle w:val="Strong"/>
        </w:rPr>
        <w:t>Qty</w:t>
      </w:r>
      <w:r>
        <w:rPr>
          <w:rStyle w:val="SourceText"/>
        </w:rPr>
        <w:t xml:space="preserve"> (and adjust </w:t>
      </w:r>
      <w:r>
        <w:rPr>
          <w:rStyle w:val="Strong"/>
        </w:rPr>
        <w:t>Rate</w:t>
      </w:r>
      <w:r>
        <w:rPr>
          <w:rStyle w:val="SourceText"/>
        </w:rPr>
        <w:t xml:space="preserve"> if the supplier credits a different rate). </w:t>
      </w:r>
    </w:p>
    <w:p>
      <w:pPr>
        <w:pStyle w:val="BodyText"/>
        <w:numPr>
          <w:ilvl w:val="0"/>
          <w:numId w:val="186"/>
        </w:numPr>
        <w:tabs>
          <w:tab w:val="clear" w:pos="1134"/>
          <w:tab w:val="left" w:pos="709" w:leader="none"/>
        </w:tabs>
        <w:bidi w:val="0"/>
        <w:ind w:hanging="283" w:left="709"/>
        <w:rPr/>
      </w:pPr>
      <w:r>
        <w:rPr>
          <w:rStyle w:val="SourceText"/>
        </w:rPr>
        <w:t xml:space="preserve">Enter a </w:t>
      </w:r>
      <w:r>
        <w:rPr>
          <w:rStyle w:val="Strong"/>
        </w:rPr>
        <w:t>Reason</w:t>
      </w:r>
      <w:r>
        <w:rPr>
          <w:rStyle w:val="SourceText"/>
        </w:rPr>
        <w:t xml:space="preserve"> and click </w:t>
      </w:r>
      <w:r>
        <w:rPr>
          <w:rStyle w:val="Strong"/>
        </w:rPr>
        <w:t>Post debit note</w:t>
      </w:r>
      <w:r>
        <w:rPr>
          <w:rStyle w:val="SourceText"/>
        </w:rPr>
        <w:t xml:space="preserve">. </w:t>
      </w:r>
    </w:p>
    <w:p>
      <w:pPr>
        <w:pStyle w:val="Heading4"/>
        <w:bidi w:val="0"/>
        <w:ind w:hanging="0" w:left="0" w:right="0"/>
        <w:rPr/>
      </w:pPr>
      <w:bookmarkStart w:id="225" w:name="form-fields_21"/>
      <w:bookmarkEnd w:id="225"/>
      <w:r>
        <w:rPr>
          <w:rStyle w:val="SourceText"/>
        </w:rPr>
        <w:t>Form fields</w:t>
      </w:r>
    </w:p>
    <w:tbl>
      <w:tblPr>
        <w:tblW w:w="9600" w:type="dxa"/>
        <w:jc w:val="left"/>
        <w:tblInd w:w="28" w:type="dxa"/>
        <w:tblLayout w:type="fixed"/>
        <w:tblCellMar>
          <w:top w:w="28" w:type="dxa"/>
          <w:left w:w="28" w:type="dxa"/>
          <w:bottom w:w="28" w:type="dxa"/>
          <w:right w:w="28" w:type="dxa"/>
        </w:tblCellMar>
      </w:tblPr>
      <w:tblGrid>
        <w:gridCol w:w="861"/>
        <w:gridCol w:w="1380"/>
        <w:gridCol w:w="886"/>
        <w:gridCol w:w="3936"/>
        <w:gridCol w:w="2537"/>
      </w:tblGrid>
      <w:tr>
        <w:trPr>
          <w:tblHeader w:val="true"/>
        </w:trPr>
        <w:tc>
          <w:tcPr>
            <w:tcW w:w="861" w:type="dxa"/>
            <w:tcBorders/>
            <w:vAlign w:val="center"/>
          </w:tcPr>
          <w:p>
            <w:pPr>
              <w:pStyle w:val="TableHeading"/>
              <w:suppressLineNumbers/>
              <w:shd w:fill="D9F7EF" w:val="clear"/>
              <w:bidi w:val="0"/>
              <w:spacing w:before="0" w:after="283"/>
              <w:jc w:val="center"/>
              <w:rPr/>
            </w:pPr>
            <w:r>
              <w:rPr/>
              <w:t>Field</w:t>
            </w:r>
          </w:p>
        </w:tc>
        <w:tc>
          <w:tcPr>
            <w:tcW w:w="1380" w:type="dxa"/>
            <w:tcBorders/>
            <w:vAlign w:val="center"/>
          </w:tcPr>
          <w:p>
            <w:pPr>
              <w:pStyle w:val="TableHeading"/>
              <w:suppressLineNumbers/>
              <w:shd w:fill="D9F7EF" w:val="clear"/>
              <w:bidi w:val="0"/>
              <w:spacing w:before="0" w:after="283"/>
              <w:jc w:val="center"/>
              <w:rPr/>
            </w:pPr>
            <w:r>
              <w:rPr/>
              <w:t>Type</w:t>
            </w:r>
          </w:p>
        </w:tc>
        <w:tc>
          <w:tcPr>
            <w:tcW w:w="886" w:type="dxa"/>
            <w:tcBorders/>
            <w:vAlign w:val="center"/>
          </w:tcPr>
          <w:p>
            <w:pPr>
              <w:pStyle w:val="TableHeading"/>
              <w:suppressLineNumbers/>
              <w:shd w:fill="D9F7EF" w:val="clear"/>
              <w:bidi w:val="0"/>
              <w:spacing w:before="0" w:after="283"/>
              <w:jc w:val="center"/>
              <w:rPr/>
            </w:pPr>
            <w:r>
              <w:rPr/>
              <w:t>Required</w:t>
            </w:r>
          </w:p>
        </w:tc>
        <w:tc>
          <w:tcPr>
            <w:tcW w:w="3936" w:type="dxa"/>
            <w:tcBorders/>
            <w:vAlign w:val="center"/>
          </w:tcPr>
          <w:p>
            <w:pPr>
              <w:pStyle w:val="TableHeading"/>
              <w:suppressLineNumbers/>
              <w:shd w:fill="D9F7EF" w:val="clear"/>
              <w:bidi w:val="0"/>
              <w:spacing w:before="0" w:after="283"/>
              <w:jc w:val="center"/>
              <w:rPr/>
            </w:pPr>
            <w:r>
              <w:rPr/>
              <w:t>Rules / validation</w:t>
            </w:r>
          </w:p>
        </w:tc>
        <w:tc>
          <w:tcPr>
            <w:tcW w:w="2537" w:type="dxa"/>
            <w:tcBorders/>
            <w:vAlign w:val="center"/>
          </w:tcPr>
          <w:p>
            <w:pPr>
              <w:pStyle w:val="TableHeading"/>
              <w:suppressLineNumbers/>
              <w:shd w:fill="D9F7EF" w:val="clear"/>
              <w:bidi w:val="0"/>
              <w:spacing w:before="0" w:after="283"/>
              <w:jc w:val="center"/>
              <w:rPr/>
            </w:pPr>
            <w:r>
              <w:rPr/>
              <w:t>Notes</w:t>
            </w:r>
          </w:p>
        </w:tc>
      </w:tr>
      <w:tr>
        <w:trPr/>
        <w:tc>
          <w:tcPr>
            <w:tcW w:w="861" w:type="dxa"/>
            <w:tcBorders/>
            <w:vAlign w:val="center"/>
          </w:tcPr>
          <w:p>
            <w:pPr>
              <w:pStyle w:val="TableContents"/>
              <w:bidi w:val="0"/>
              <w:spacing w:before="0" w:after="283"/>
              <w:rPr/>
            </w:pPr>
            <w:r>
              <w:rPr/>
              <w:t>Vendor</w:t>
            </w:r>
          </w:p>
        </w:tc>
        <w:tc>
          <w:tcPr>
            <w:tcW w:w="1380" w:type="dxa"/>
            <w:tcBorders/>
            <w:vAlign w:val="center"/>
          </w:tcPr>
          <w:p>
            <w:pPr>
              <w:pStyle w:val="TableContents"/>
              <w:bidi w:val="0"/>
              <w:spacing w:before="0" w:after="283"/>
              <w:rPr/>
            </w:pPr>
            <w:r>
              <w:rPr/>
              <w:t>Select</w:t>
            </w:r>
          </w:p>
        </w:tc>
        <w:tc>
          <w:tcPr>
            <w:tcW w:w="886" w:type="dxa"/>
            <w:tcBorders/>
            <w:vAlign w:val="center"/>
          </w:tcPr>
          <w:p>
            <w:pPr>
              <w:pStyle w:val="TableContents"/>
              <w:bidi w:val="0"/>
              <w:spacing w:before="0" w:after="283"/>
              <w:rPr/>
            </w:pPr>
            <w:r>
              <w:rPr/>
              <w:t>Yes</w:t>
            </w:r>
          </w:p>
        </w:tc>
        <w:tc>
          <w:tcPr>
            <w:tcW w:w="3936" w:type="dxa"/>
            <w:tcBorders/>
            <w:vAlign w:val="center"/>
          </w:tcPr>
          <w:p>
            <w:pPr>
              <w:pStyle w:val="TableContents"/>
              <w:bidi w:val="0"/>
              <w:spacing w:before="0" w:after="283"/>
              <w:rPr/>
            </w:pPr>
            <w:r>
              <w:rPr>
                <w:rStyle w:val="Emphasis"/>
              </w:rPr>
              <w:t>"Select the vendor"</w:t>
            </w:r>
          </w:p>
        </w:tc>
        <w:tc>
          <w:tcPr>
            <w:tcW w:w="2537" w:type="dxa"/>
            <w:tcBorders/>
            <w:vAlign w:val="center"/>
          </w:tcPr>
          <w:p>
            <w:pPr>
              <w:pStyle w:val="TableContents"/>
              <w:bidi w:val="0"/>
              <w:spacing w:before="0" w:after="283"/>
              <w:rPr/>
            </w:pPr>
            <w:r>
              <w:rPr/>
              <w:t>Changing it clears invoice and lines.</w:t>
            </w:r>
          </w:p>
        </w:tc>
      </w:tr>
      <w:tr>
        <w:trPr/>
        <w:tc>
          <w:tcPr>
            <w:tcW w:w="861" w:type="dxa"/>
            <w:tcBorders/>
            <w:vAlign w:val="center"/>
          </w:tcPr>
          <w:p>
            <w:pPr>
              <w:pStyle w:val="TableContents"/>
              <w:bidi w:val="0"/>
              <w:spacing w:before="0" w:after="283"/>
              <w:rPr/>
            </w:pPr>
            <w:r>
              <w:rPr/>
              <w:t>Against invoice</w:t>
            </w:r>
          </w:p>
        </w:tc>
        <w:tc>
          <w:tcPr>
            <w:tcW w:w="1380" w:type="dxa"/>
            <w:tcBorders/>
            <w:vAlign w:val="center"/>
          </w:tcPr>
          <w:p>
            <w:pPr>
              <w:pStyle w:val="TableContents"/>
              <w:bidi w:val="0"/>
              <w:spacing w:before="0" w:after="283"/>
              <w:rPr/>
            </w:pPr>
            <w:r>
              <w:rPr/>
              <w:t>Select (</w:t>
            </w:r>
            <w:r>
              <w:rPr>
                <w:rStyle w:val="Emphasis"/>
              </w:rPr>
              <w:t>— none —</w:t>
            </w:r>
            <w:r>
              <w:rPr/>
              <w:t>)</w:t>
            </w:r>
          </w:p>
        </w:tc>
        <w:tc>
          <w:tcPr>
            <w:tcW w:w="886" w:type="dxa"/>
            <w:tcBorders/>
            <w:vAlign w:val="center"/>
          </w:tcPr>
          <w:p>
            <w:pPr>
              <w:pStyle w:val="TableContents"/>
              <w:bidi w:val="0"/>
              <w:spacing w:before="0" w:after="283"/>
              <w:rPr/>
            </w:pPr>
            <w:r>
              <w:rPr/>
              <w:t>No</w:t>
            </w:r>
          </w:p>
        </w:tc>
        <w:tc>
          <w:tcPr>
            <w:tcW w:w="3936" w:type="dxa"/>
            <w:tcBorders/>
            <w:vAlign w:val="center"/>
          </w:tcPr>
          <w:p>
            <w:pPr>
              <w:pStyle w:val="TableContents"/>
              <w:bidi w:val="0"/>
              <w:spacing w:before="0" w:after="283"/>
              <w:rPr/>
            </w:pPr>
            <w:r>
              <w:rPr/>
              <w:t xml:space="preserve">Vendor's invoices in </w:t>
            </w:r>
            <w:r>
              <w:rPr>
                <w:rStyle w:val="SourceText"/>
              </w:rPr>
              <w:t>POSTED</w:t>
            </w:r>
            <w:r>
              <w:rPr/>
              <w:t xml:space="preserve">, </w:t>
            </w:r>
            <w:r>
              <w:rPr>
                <w:rStyle w:val="SourceText"/>
              </w:rPr>
              <w:t>PARTIALLY_PAID</w:t>
            </w:r>
            <w:r>
              <w:rPr/>
              <w:t xml:space="preserve">, </w:t>
            </w:r>
            <w:r>
              <w:rPr>
                <w:rStyle w:val="SourceText"/>
              </w:rPr>
              <w:t>PAID</w:t>
            </w:r>
            <w:r>
              <w:rPr/>
              <w:t xml:space="preserve"> (up to 100), shown </w:t>
            </w:r>
            <w:r>
              <w:rPr>
                <w:rStyle w:val="Emphasis"/>
              </w:rPr>
              <w:t>"&lt;no&gt; · &lt;date&gt;"</w:t>
            </w:r>
            <w:r>
              <w:rPr/>
              <w:t>. API: invoice must belong to vendor (</w:t>
            </w:r>
            <w:r>
              <w:rPr>
                <w:rStyle w:val="Emphasis"/>
              </w:rPr>
              <w:t>"Invoice belongs to a different vendor"</w:t>
            </w:r>
            <w:r>
              <w:rPr/>
              <w:t>).</w:t>
            </w:r>
          </w:p>
        </w:tc>
        <w:tc>
          <w:tcPr>
            <w:tcW w:w="2537" w:type="dxa"/>
            <w:tcBorders/>
            <w:vAlign w:val="center"/>
          </w:tcPr>
          <w:p>
            <w:pPr>
              <w:pStyle w:val="TableContents"/>
              <w:bidi w:val="0"/>
              <w:spacing w:before="0" w:after="283"/>
              <w:rPr/>
            </w:pPr>
            <w:r>
              <w:rPr/>
              <w:t xml:space="preserve">Hint </w:t>
            </w:r>
            <w:r>
              <w:rPr>
                <w:rStyle w:val="Emphasis"/>
              </w:rPr>
              <w:t>"Recommended — caps returns at billed quantities"</w:t>
            </w:r>
            <w:r>
              <w:rPr/>
              <w:t>. Changing it clears lines.</w:t>
            </w:r>
          </w:p>
        </w:tc>
      </w:tr>
      <w:tr>
        <w:trPr/>
        <w:tc>
          <w:tcPr>
            <w:tcW w:w="861" w:type="dxa"/>
            <w:tcBorders/>
            <w:vAlign w:val="center"/>
          </w:tcPr>
          <w:p>
            <w:pPr>
              <w:pStyle w:val="TableContents"/>
              <w:bidi w:val="0"/>
              <w:spacing w:before="0" w:after="283"/>
              <w:rPr/>
            </w:pPr>
            <w:r>
              <w:rPr/>
              <w:t>Product</w:t>
            </w:r>
          </w:p>
        </w:tc>
        <w:tc>
          <w:tcPr>
            <w:tcW w:w="1380" w:type="dxa"/>
            <w:tcBorders/>
            <w:vAlign w:val="center"/>
          </w:tcPr>
          <w:p>
            <w:pPr>
              <w:pStyle w:val="TableContents"/>
              <w:bidi w:val="0"/>
              <w:spacing w:before="0" w:after="283"/>
              <w:rPr/>
            </w:pPr>
            <w:r>
              <w:rPr/>
              <w:t>Select (</w:t>
            </w:r>
            <w:r>
              <w:rPr>
                <w:rStyle w:val="Emphasis"/>
              </w:rPr>
              <w:t>Select product…</w:t>
            </w:r>
            <w:r>
              <w:rPr/>
              <w:t>) or product picker</w:t>
            </w:r>
          </w:p>
        </w:tc>
        <w:tc>
          <w:tcPr>
            <w:tcW w:w="886" w:type="dxa"/>
            <w:tcBorders/>
            <w:vAlign w:val="center"/>
          </w:tcPr>
          <w:p>
            <w:pPr>
              <w:pStyle w:val="TableContents"/>
              <w:bidi w:val="0"/>
              <w:spacing w:before="0" w:after="283"/>
              <w:rPr/>
            </w:pPr>
            <w:r>
              <w:rPr/>
              <w:t>To add lines</w:t>
            </w:r>
          </w:p>
        </w:tc>
        <w:tc>
          <w:tcPr>
            <w:tcW w:w="3936" w:type="dxa"/>
            <w:tcBorders/>
            <w:vAlign w:val="center"/>
          </w:tcPr>
          <w:p>
            <w:pPr>
              <w:pStyle w:val="TableContents"/>
              <w:bidi w:val="0"/>
              <w:spacing w:before="0" w:after="283"/>
              <w:rPr/>
            </w:pPr>
            <w:r>
              <w:rPr/>
              <w:t>With an invoice: only products on it.</w:t>
            </w:r>
          </w:p>
        </w:tc>
        <w:tc>
          <w:tcPr>
            <w:tcW w:w="2537" w:type="dxa"/>
            <w:tcBorders/>
            <w:vAlign w:val="center"/>
          </w:tcPr>
          <w:p>
            <w:pPr>
              <w:pStyle w:val="TableContents"/>
              <w:bidi w:val="0"/>
              <w:spacing w:before="0" w:after="283"/>
              <w:rPr>
                <w:sz w:val="4"/>
                <w:szCs w:val="4"/>
              </w:rPr>
            </w:pPr>
            <w:r>
              <w:rPr>
                <w:sz w:val="4"/>
                <w:szCs w:val="4"/>
              </w:rPr>
            </w:r>
          </w:p>
        </w:tc>
      </w:tr>
      <w:tr>
        <w:trPr/>
        <w:tc>
          <w:tcPr>
            <w:tcW w:w="861" w:type="dxa"/>
            <w:tcBorders/>
            <w:vAlign w:val="center"/>
          </w:tcPr>
          <w:p>
            <w:pPr>
              <w:pStyle w:val="TableContents"/>
              <w:bidi w:val="0"/>
              <w:spacing w:before="0" w:after="283"/>
              <w:rPr/>
            </w:pPr>
            <w:r>
              <w:rPr/>
              <w:t>Batch</w:t>
            </w:r>
          </w:p>
        </w:tc>
        <w:tc>
          <w:tcPr>
            <w:tcW w:w="1380" w:type="dxa"/>
            <w:tcBorders/>
            <w:vAlign w:val="center"/>
          </w:tcPr>
          <w:p>
            <w:pPr>
              <w:pStyle w:val="TableContents"/>
              <w:bidi w:val="0"/>
              <w:spacing w:before="0" w:after="283"/>
              <w:rPr/>
            </w:pPr>
            <w:r>
              <w:rPr/>
              <w:t>Select (</w:t>
            </w:r>
            <w:r>
              <w:rPr>
                <w:rStyle w:val="Emphasis"/>
              </w:rPr>
              <w:t>Select batch…</w:t>
            </w:r>
            <w:r>
              <w:rPr/>
              <w:t>)</w:t>
            </w:r>
          </w:p>
        </w:tc>
        <w:tc>
          <w:tcPr>
            <w:tcW w:w="886" w:type="dxa"/>
            <w:tcBorders/>
            <w:vAlign w:val="center"/>
          </w:tcPr>
          <w:p>
            <w:pPr>
              <w:pStyle w:val="TableContents"/>
              <w:bidi w:val="0"/>
              <w:spacing w:before="0" w:after="283"/>
              <w:rPr/>
            </w:pPr>
            <w:r>
              <w:rPr/>
              <w:t xml:space="preserve">≥ </w:t>
            </w:r>
            <w:r>
              <w:rPr/>
              <w:t>1 line</w:t>
            </w:r>
          </w:p>
        </w:tc>
        <w:tc>
          <w:tcPr>
            <w:tcW w:w="3936" w:type="dxa"/>
            <w:tcBorders/>
            <w:vAlign w:val="center"/>
          </w:tcPr>
          <w:p>
            <w:pPr>
              <w:pStyle w:val="TableContents"/>
              <w:bidi w:val="0"/>
              <w:spacing w:before="0" w:after="283"/>
              <w:rPr/>
            </w:pPr>
            <w:r>
              <w:rPr/>
              <w:t xml:space="preserve">Options </w:t>
            </w:r>
            <w:r>
              <w:rPr>
                <w:rStyle w:val="Emphasis"/>
              </w:rPr>
              <w:t>"BATCH · exp &lt;date&gt; · N on hand [· status]"</w:t>
            </w:r>
            <w:r>
              <w:rPr/>
              <w:t>; disabled when on hand ≤ 0; a batch can be added once.</w:t>
            </w:r>
          </w:p>
        </w:tc>
        <w:tc>
          <w:tcPr>
            <w:tcW w:w="2537" w:type="dxa"/>
            <w:tcBorders/>
            <w:vAlign w:val="center"/>
          </w:tcPr>
          <w:p>
            <w:pPr>
              <w:pStyle w:val="TableContents"/>
              <w:bidi w:val="0"/>
              <w:spacing w:before="0" w:after="283"/>
              <w:rPr/>
            </w:pPr>
            <w:r>
              <w:rPr/>
              <w:t>All warehouses' batches of the product; on hand summed. Hint shows product name.</w:t>
            </w:r>
          </w:p>
        </w:tc>
      </w:tr>
      <w:tr>
        <w:trPr/>
        <w:tc>
          <w:tcPr>
            <w:tcW w:w="861" w:type="dxa"/>
            <w:tcBorders/>
            <w:vAlign w:val="center"/>
          </w:tcPr>
          <w:p>
            <w:pPr>
              <w:pStyle w:val="TableContents"/>
              <w:bidi w:val="0"/>
              <w:spacing w:before="0" w:after="283"/>
              <w:rPr/>
            </w:pPr>
            <w:r>
              <w:rPr/>
              <w:t>Qty (per line)</w:t>
            </w:r>
          </w:p>
        </w:tc>
        <w:tc>
          <w:tcPr>
            <w:tcW w:w="1380" w:type="dxa"/>
            <w:tcBorders/>
            <w:vAlign w:val="center"/>
          </w:tcPr>
          <w:p>
            <w:pPr>
              <w:pStyle w:val="TableContents"/>
              <w:bidi w:val="0"/>
              <w:spacing w:before="0" w:after="283"/>
              <w:rPr/>
            </w:pPr>
            <w:r>
              <w:rPr/>
              <w:t>Decimal (3 dp)</w:t>
            </w:r>
          </w:p>
        </w:tc>
        <w:tc>
          <w:tcPr>
            <w:tcW w:w="886" w:type="dxa"/>
            <w:tcBorders/>
            <w:vAlign w:val="center"/>
          </w:tcPr>
          <w:p>
            <w:pPr>
              <w:pStyle w:val="TableContents"/>
              <w:bidi w:val="0"/>
              <w:spacing w:before="0" w:after="283"/>
              <w:rPr/>
            </w:pPr>
            <w:r>
              <w:rPr/>
              <w:t>Yes</w:t>
            </w:r>
          </w:p>
        </w:tc>
        <w:tc>
          <w:tcPr>
            <w:tcW w:w="3936" w:type="dxa"/>
            <w:tcBorders/>
            <w:vAlign w:val="center"/>
          </w:tcPr>
          <w:p>
            <w:pPr>
              <w:pStyle w:val="TableContents"/>
              <w:bidi w:val="0"/>
              <w:spacing w:before="0" w:after="283"/>
              <w:rPr/>
            </w:pPr>
            <w:r>
              <w:rPr/>
              <w:t xml:space="preserve">&gt; 0 — </w:t>
            </w:r>
            <w:r>
              <w:rPr>
                <w:rStyle w:val="Emphasis"/>
              </w:rPr>
              <w:t>"Enter a quantity"</w:t>
            </w:r>
            <w:r>
              <w:rPr/>
              <w:t xml:space="preserve">; ≤ on hand — </w:t>
            </w:r>
            <w:r>
              <w:rPr>
                <w:rStyle w:val="Emphasis"/>
              </w:rPr>
              <w:t>"Only N on hand"</w:t>
            </w:r>
            <w:r>
              <w:rPr/>
              <w:t xml:space="preserve">. API: </w:t>
            </w:r>
            <w:r>
              <w:rPr>
                <w:rStyle w:val="Emphasis"/>
              </w:rPr>
              <w:t>"Return quantities must be positive"</w:t>
            </w:r>
            <w:r>
              <w:rPr/>
              <w:t>.</w:t>
            </w:r>
          </w:p>
        </w:tc>
        <w:tc>
          <w:tcPr>
            <w:tcW w:w="2537" w:type="dxa"/>
            <w:tcBorders/>
            <w:vAlign w:val="center"/>
          </w:tcPr>
          <w:p>
            <w:pPr>
              <w:pStyle w:val="TableContents"/>
              <w:bidi w:val="0"/>
              <w:spacing w:before="0" w:after="283"/>
              <w:rPr>
                <w:sz w:val="4"/>
                <w:szCs w:val="4"/>
              </w:rPr>
            </w:pPr>
            <w:r>
              <w:rPr>
                <w:sz w:val="4"/>
                <w:szCs w:val="4"/>
              </w:rPr>
            </w:r>
          </w:p>
        </w:tc>
      </w:tr>
      <w:tr>
        <w:trPr/>
        <w:tc>
          <w:tcPr>
            <w:tcW w:w="861" w:type="dxa"/>
            <w:tcBorders/>
            <w:vAlign w:val="center"/>
          </w:tcPr>
          <w:p>
            <w:pPr>
              <w:pStyle w:val="TableContents"/>
              <w:bidi w:val="0"/>
              <w:spacing w:before="0" w:after="283"/>
              <w:rPr/>
            </w:pPr>
            <w:r>
              <w:rPr/>
              <w:t>Rate (per line)</w:t>
            </w:r>
          </w:p>
        </w:tc>
        <w:tc>
          <w:tcPr>
            <w:tcW w:w="1380" w:type="dxa"/>
            <w:tcBorders/>
            <w:vAlign w:val="center"/>
          </w:tcPr>
          <w:p>
            <w:pPr>
              <w:pStyle w:val="TableContents"/>
              <w:bidi w:val="0"/>
              <w:spacing w:before="0" w:after="283"/>
              <w:rPr/>
            </w:pPr>
            <w:r>
              <w:rPr/>
              <w:t>Money</w:t>
            </w:r>
          </w:p>
        </w:tc>
        <w:tc>
          <w:tcPr>
            <w:tcW w:w="886" w:type="dxa"/>
            <w:tcBorders/>
            <w:vAlign w:val="center"/>
          </w:tcPr>
          <w:p>
            <w:pPr>
              <w:pStyle w:val="TableContents"/>
              <w:bidi w:val="0"/>
              <w:spacing w:before="0" w:after="283"/>
              <w:rPr/>
            </w:pPr>
            <w:r>
              <w:rPr/>
              <w:t>Yes</w:t>
            </w:r>
          </w:p>
        </w:tc>
        <w:tc>
          <w:tcPr>
            <w:tcW w:w="3936" w:type="dxa"/>
            <w:tcBorders/>
            <w:vAlign w:val="center"/>
          </w:tcPr>
          <w:p>
            <w:pPr>
              <w:pStyle w:val="TableContents"/>
              <w:bidi w:val="0"/>
              <w:spacing w:before="0" w:after="283"/>
              <w:rPr/>
            </w:pPr>
            <w:r>
              <w:rPr/>
              <w:t xml:space="preserve">&gt; 0 — </w:t>
            </w:r>
            <w:r>
              <w:rPr>
                <w:rStyle w:val="Emphasis"/>
              </w:rPr>
              <w:t>"Enter a rate"</w:t>
            </w:r>
            <w:r>
              <w:rPr/>
              <w:t>.</w:t>
            </w:r>
          </w:p>
        </w:tc>
        <w:tc>
          <w:tcPr>
            <w:tcW w:w="2537" w:type="dxa"/>
            <w:tcBorders/>
            <w:vAlign w:val="center"/>
          </w:tcPr>
          <w:p>
            <w:pPr>
              <w:pStyle w:val="TableContents"/>
              <w:bidi w:val="0"/>
              <w:spacing w:before="0" w:after="283"/>
              <w:rPr/>
            </w:pPr>
            <w:r>
              <w:rPr/>
              <w:t>Excl. GST.</w:t>
            </w:r>
          </w:p>
        </w:tc>
      </w:tr>
      <w:tr>
        <w:trPr/>
        <w:tc>
          <w:tcPr>
            <w:tcW w:w="861" w:type="dxa"/>
            <w:tcBorders/>
            <w:vAlign w:val="center"/>
          </w:tcPr>
          <w:p>
            <w:pPr>
              <w:pStyle w:val="TableContents"/>
              <w:bidi w:val="0"/>
              <w:spacing w:before="0" w:after="283"/>
              <w:rPr/>
            </w:pPr>
            <w:r>
              <w:rPr/>
              <w:t>Reason</w:t>
            </w:r>
          </w:p>
        </w:tc>
        <w:tc>
          <w:tcPr>
            <w:tcW w:w="1380" w:type="dxa"/>
            <w:tcBorders/>
            <w:vAlign w:val="center"/>
          </w:tcPr>
          <w:p>
            <w:pPr>
              <w:pStyle w:val="TableContents"/>
              <w:bidi w:val="0"/>
              <w:spacing w:before="0" w:after="283"/>
              <w:rPr/>
            </w:pPr>
            <w:r>
              <w:rPr/>
              <w:t>Text, max 500</w:t>
            </w:r>
          </w:p>
        </w:tc>
        <w:tc>
          <w:tcPr>
            <w:tcW w:w="886" w:type="dxa"/>
            <w:tcBorders/>
            <w:vAlign w:val="center"/>
          </w:tcPr>
          <w:p>
            <w:pPr>
              <w:pStyle w:val="TableContents"/>
              <w:bidi w:val="0"/>
              <w:spacing w:before="0" w:after="283"/>
              <w:rPr/>
            </w:pPr>
            <w:r>
              <w:rPr/>
              <w:t>Yes</w:t>
            </w:r>
          </w:p>
        </w:tc>
        <w:tc>
          <w:tcPr>
            <w:tcW w:w="3936" w:type="dxa"/>
            <w:tcBorders/>
            <w:vAlign w:val="center"/>
          </w:tcPr>
          <w:p>
            <w:pPr>
              <w:pStyle w:val="TableContents"/>
              <w:bidi w:val="0"/>
              <w:spacing w:before="0" w:after="283"/>
              <w:rPr/>
            </w:pPr>
            <w:r>
              <w:rPr/>
              <w:t xml:space="preserve">≥ </w:t>
            </w:r>
            <w:r>
              <w:rPr/>
              <w:t xml:space="preserve">3 chars — </w:t>
            </w:r>
            <w:r>
              <w:rPr>
                <w:rStyle w:val="Emphasis"/>
              </w:rPr>
              <w:t>"Give a reason (at least 3 characters)"</w:t>
            </w:r>
            <w:r>
              <w:rPr/>
              <w:t>.</w:t>
            </w:r>
          </w:p>
        </w:tc>
        <w:tc>
          <w:tcPr>
            <w:tcW w:w="2537" w:type="dxa"/>
            <w:tcBorders/>
            <w:vAlign w:val="center"/>
          </w:tcPr>
          <w:p>
            <w:pPr>
              <w:pStyle w:val="TableContents"/>
              <w:bidi w:val="0"/>
              <w:spacing w:before="0" w:after="283"/>
              <w:rPr/>
            </w:pPr>
            <w:r>
              <w:rPr/>
              <w:t xml:space="preserve">Placeholder </w:t>
            </w:r>
            <w:r>
              <w:rPr>
                <w:rStyle w:val="Emphasis"/>
              </w:rPr>
              <w:t>"Near expiry / damaged in transit / recall / short-dated supply"</w:t>
            </w:r>
            <w:r>
              <w:rPr/>
              <w:t>.</w:t>
            </w:r>
          </w:p>
        </w:tc>
      </w:tr>
    </w:tbl>
    <w:p>
      <w:pPr>
        <w:pStyle w:val="BodyText"/>
        <w:bidi w:val="0"/>
        <w:rPr/>
      </w:pPr>
      <w:r>
        <w:rPr>
          <w:rStyle w:val="SourceText"/>
        </w:rPr>
        <w:t xml:space="preserve">Post-time toasts: </w:t>
      </w:r>
      <w:r>
        <w:rPr>
          <w:rStyle w:val="Emphasis"/>
        </w:rPr>
        <w:t>"Select the vendor"</w:t>
      </w:r>
      <w:r>
        <w:rPr>
          <w:rStyle w:val="SourceText"/>
        </w:rPr>
        <w:t xml:space="preserve">, </w:t>
      </w:r>
      <w:r>
        <w:rPr>
          <w:rStyle w:val="Emphasis"/>
        </w:rPr>
        <w:t>"Add at least one batch to return"</w:t>
      </w:r>
      <w:r>
        <w:rPr>
          <w:rStyle w:val="SourceText"/>
        </w:rPr>
        <w:t xml:space="preserve">, </w:t>
      </w:r>
      <w:r>
        <w:rPr>
          <w:rStyle w:val="Emphasis"/>
        </w:rPr>
        <w:t>"Please fix the highlighted fields"</w:t>
      </w:r>
      <w:r>
        <w:rPr>
          <w:rStyle w:val="SourceText"/>
        </w:rPr>
        <w:t>.</w:t>
      </w:r>
    </w:p>
    <w:p>
      <w:pPr>
        <w:pStyle w:val="Heading4"/>
        <w:bidi w:val="0"/>
        <w:ind w:hanging="0" w:left="0" w:right="0"/>
        <w:rPr/>
      </w:pPr>
      <w:bookmarkStart w:id="226" w:name="statuses-lifecycle_21"/>
      <w:bookmarkEnd w:id="226"/>
      <w:r>
        <w:rPr>
          <w:rStyle w:val="SourceText"/>
        </w:rPr>
        <w:t>Statuses &amp; lifecycle</w:t>
      </w:r>
    </w:p>
    <w:p>
      <w:pPr>
        <w:pStyle w:val="BodyText"/>
        <w:bidi w:val="0"/>
        <w:rPr/>
      </w:pPr>
      <w:r>
        <w:rPr>
          <w:rStyle w:val="SourceText"/>
        </w:rPr>
        <w:t>Debit notes are created directly as DISPATCHED (the stock has left). DRAFT, ACKNOWLEDGED and CANCELLED exist in the data model but no screen or endpoint uses them.</w:t>
      </w:r>
    </w:p>
    <w:p>
      <w:pPr>
        <w:pStyle w:val="Heading4"/>
        <w:bidi w:val="0"/>
        <w:ind w:hanging="0" w:left="0" w:right="0"/>
        <w:rPr/>
      </w:pPr>
      <w:bookmarkStart w:id="227" w:name="business-rules-calculations_21"/>
      <w:bookmarkEnd w:id="227"/>
      <w:r>
        <w:rPr>
          <w:rStyle w:val="SourceText"/>
        </w:rPr>
        <w:t>Business rules &amp; calculations</w:t>
      </w:r>
    </w:p>
    <w:p>
      <w:pPr>
        <w:pStyle w:val="BodyText"/>
        <w:numPr>
          <w:ilvl w:val="0"/>
          <w:numId w:val="187"/>
        </w:numPr>
        <w:tabs>
          <w:tab w:val="clear" w:pos="1134"/>
          <w:tab w:val="left" w:pos="709" w:leader="none"/>
        </w:tabs>
        <w:bidi w:val="0"/>
        <w:spacing w:before="0" w:after="0"/>
        <w:ind w:hanging="283" w:left="709"/>
        <w:rPr/>
      </w:pPr>
      <w:r>
        <w:rPr>
          <w:rStyle w:val="Strong"/>
        </w:rPr>
        <w:t>Cap against invoice:</w:t>
      </w:r>
      <w:r>
        <w:rPr>
          <w:rStyle w:val="SourceText"/>
        </w:rPr>
        <w:t xml:space="preserve"> per product, returnable = billed qty + billed free qty − quantities on earlier debit notes against the same invoice. A product not on the invoice → </w:t>
      </w:r>
      <w:r>
        <w:rPr>
          <w:rStyle w:val="Emphasis"/>
        </w:rPr>
        <w:t>"&lt;product&gt; is not on the selected invoice"</w:t>
      </w:r>
      <w:r>
        <w:rPr>
          <w:rStyle w:val="SourceText"/>
        </w:rPr>
        <w:t xml:space="preserve">; exceeding → 422 RETURN_QUANTITY_EXCEEDS_ORIGINAL </w:t>
      </w:r>
      <w:r>
        <w:rPr>
          <w:rStyle w:val="Emphasis"/>
        </w:rPr>
        <w:t>"Return X of Y exceeds invoiced Z"</w:t>
      </w:r>
      <w:r>
        <w:rPr>
          <w:rStyle w:val="SourceText"/>
        </w:rPr>
        <w:t xml:space="preserve">. </w:t>
      </w:r>
    </w:p>
    <w:p>
      <w:pPr>
        <w:pStyle w:val="BodyText"/>
        <w:numPr>
          <w:ilvl w:val="0"/>
          <w:numId w:val="187"/>
        </w:numPr>
        <w:tabs>
          <w:tab w:val="clear" w:pos="1134"/>
          <w:tab w:val="left" w:pos="709" w:leader="none"/>
        </w:tabs>
        <w:bidi w:val="0"/>
        <w:spacing w:before="0" w:after="0"/>
        <w:ind w:hanging="283" w:left="709"/>
        <w:rPr/>
      </w:pPr>
      <w:r>
        <w:rPr>
          <w:rStyle w:val="Strong"/>
        </w:rPr>
        <w:t>Stock:</w:t>
      </w:r>
      <w:r>
        <w:rPr>
          <w:rStyle w:val="SourceText"/>
        </w:rPr>
        <w:t xml:space="preserve"> PURCHASE_RETURN_OUT from the batch's own warehouse; negative stock blocked (INSUFFICIENT_STOCK). The on-screen </w:t>
      </w:r>
      <w:r>
        <w:rPr>
          <w:rStyle w:val="Emphasis"/>
        </w:rPr>
        <w:t>on hand</w:t>
      </w:r>
      <w:r>
        <w:rPr>
          <w:rStyle w:val="SourceText"/>
        </w:rPr>
        <w:t xml:space="preserve"> is summed across warehouses, but the deduction is only from the batch's warehouse. </w:t>
      </w:r>
    </w:p>
    <w:p>
      <w:pPr>
        <w:pStyle w:val="BodyText"/>
        <w:numPr>
          <w:ilvl w:val="0"/>
          <w:numId w:val="187"/>
        </w:numPr>
        <w:tabs>
          <w:tab w:val="clear" w:pos="1134"/>
          <w:tab w:val="left" w:pos="709" w:leader="none"/>
        </w:tabs>
        <w:bidi w:val="0"/>
        <w:spacing w:before="0" w:after="0"/>
        <w:ind w:hanging="283" w:left="709"/>
        <w:rPr/>
      </w:pPr>
      <w:r>
        <w:rPr>
          <w:rStyle w:val="Strong"/>
        </w:rPr>
        <w:t>GST:</w:t>
      </w:r>
      <w:r>
        <w:rPr>
          <w:rStyle w:val="SourceText"/>
        </w:rPr>
        <w:t xml:space="preserve"> computed at </w:t>
      </w:r>
      <w:r>
        <w:rPr>
          <w:rStyle w:val="Strong"/>
        </w:rPr>
        <w:t>today's</w:t>
      </w:r>
      <w:r>
        <w:rPr>
          <w:rStyle w:val="SourceText"/>
        </w:rPr>
        <w:t xml:space="preserve"> rate on qty × rate; intra-state CGST+SGST / inter-state IGST as for invoices; TAX_RATE_MISSING if no rate. </w:t>
      </w:r>
    </w:p>
    <w:p>
      <w:pPr>
        <w:pStyle w:val="BodyText"/>
        <w:numPr>
          <w:ilvl w:val="0"/>
          <w:numId w:val="187"/>
        </w:numPr>
        <w:tabs>
          <w:tab w:val="clear" w:pos="1134"/>
          <w:tab w:val="left" w:pos="709" w:leader="none"/>
        </w:tabs>
        <w:bidi w:val="0"/>
        <w:spacing w:before="0" w:after="0"/>
        <w:ind w:hanging="283" w:left="709"/>
        <w:rPr/>
      </w:pPr>
      <w:r>
        <w:rPr>
          <w:rStyle w:val="Strong"/>
        </w:rPr>
        <w:t>Accounting:</w:t>
      </w:r>
      <w:r>
        <w:rPr>
          <w:rStyle w:val="SourceText"/>
        </w:rPr>
        <w:t xml:space="preserve"> Dr Accounts Payable (value + GST); Cr GST Input (tax); Cr Inventory at batch carrying cost (qty × batch purchase rate); difference between return value and cost → Cr Inventory gain (if higher) or Dr Inventory loss (if lower). Dated today. </w:t>
      </w:r>
    </w:p>
    <w:p>
      <w:pPr>
        <w:pStyle w:val="BodyText"/>
        <w:numPr>
          <w:ilvl w:val="0"/>
          <w:numId w:val="187"/>
        </w:numPr>
        <w:tabs>
          <w:tab w:val="clear" w:pos="1134"/>
          <w:tab w:val="left" w:pos="709" w:leader="none"/>
        </w:tabs>
        <w:bidi w:val="0"/>
        <w:spacing w:before="0" w:after="0"/>
        <w:ind w:hanging="283" w:left="709"/>
        <w:rPr/>
      </w:pPr>
      <w:r>
        <w:rPr>
          <w:rStyle w:val="SourceText"/>
        </w:rPr>
        <w:t xml:space="preserve">Debit notes reduce the vendor-ledger balance but do not change any invoice's paid amount or status. </w:t>
      </w:r>
    </w:p>
    <w:p>
      <w:pPr>
        <w:pStyle w:val="BodyText"/>
        <w:numPr>
          <w:ilvl w:val="0"/>
          <w:numId w:val="187"/>
        </w:numPr>
        <w:tabs>
          <w:tab w:val="clear" w:pos="1134"/>
          <w:tab w:val="left" w:pos="709" w:leader="none"/>
        </w:tabs>
        <w:bidi w:val="0"/>
        <w:ind w:hanging="283" w:left="709"/>
        <w:rPr/>
      </w:pPr>
      <w:r>
        <w:rPr>
          <w:rStyle w:val="SourceText"/>
        </w:rPr>
        <w:t xml:space="preserve">API limits: 1–200 lines; audited PURCHASE_RETURN_POSTED. </w:t>
      </w:r>
    </w:p>
    <w:p>
      <w:pPr>
        <w:pStyle w:val="Heading4"/>
        <w:bidi w:val="0"/>
        <w:ind w:hanging="0" w:left="0" w:right="0"/>
        <w:rPr/>
      </w:pPr>
      <w:bookmarkStart w:id="228" w:name="messages-empty-states_21"/>
      <w:bookmarkEnd w:id="228"/>
      <w:r>
        <w:rPr>
          <w:rStyle w:val="SourceText"/>
        </w:rPr>
        <w:t>Messages &amp; empty states</w:t>
      </w:r>
    </w:p>
    <w:p>
      <w:pPr>
        <w:pStyle w:val="BodyText"/>
        <w:numPr>
          <w:ilvl w:val="0"/>
          <w:numId w:val="188"/>
        </w:numPr>
        <w:tabs>
          <w:tab w:val="clear" w:pos="1134"/>
          <w:tab w:val="left" w:pos="709" w:leader="none"/>
        </w:tabs>
        <w:bidi w:val="0"/>
        <w:spacing w:before="0" w:after="0"/>
        <w:ind w:hanging="283" w:left="709"/>
        <w:rPr/>
      </w:pPr>
      <w:r>
        <w:rPr>
          <w:rStyle w:val="SourceText"/>
        </w:rPr>
        <w:t xml:space="preserve">Success </w:t>
      </w:r>
      <w:r>
        <w:rPr>
          <w:rStyle w:val="Emphasis"/>
        </w:rPr>
        <w:t>"Debit note &lt;PRET&gt; posted"</w:t>
      </w:r>
      <w:r>
        <w:rPr>
          <w:rStyle w:val="SourceText"/>
        </w:rPr>
        <w:t xml:space="preserve"> — </w:t>
      </w:r>
      <w:r>
        <w:rPr>
          <w:rStyle w:val="Emphasis"/>
        </w:rPr>
        <w:t>"₹X — stock removed, payable and input GST reduced."</w:t>
      </w:r>
      <w:r>
        <w:rPr>
          <w:rStyle w:val="SourceText"/>
        </w:rPr>
        <w:t xml:space="preserve"> </w:t>
      </w:r>
    </w:p>
    <w:p>
      <w:pPr>
        <w:pStyle w:val="BodyText"/>
        <w:numPr>
          <w:ilvl w:val="0"/>
          <w:numId w:val="188"/>
        </w:numPr>
        <w:tabs>
          <w:tab w:val="clear" w:pos="1134"/>
          <w:tab w:val="left" w:pos="709" w:leader="none"/>
        </w:tabs>
        <w:bidi w:val="0"/>
        <w:ind w:hanging="283" w:left="709"/>
        <w:rPr/>
      </w:pPr>
      <w:r>
        <w:rPr>
          <w:rStyle w:val="SourceText"/>
        </w:rPr>
        <w:t xml:space="preserve">List empty </w:t>
      </w:r>
      <w:r>
        <w:rPr>
          <w:rStyle w:val="Emphasis"/>
        </w:rPr>
        <w:t>"No purchase returns yet"</w:t>
      </w:r>
      <w:r>
        <w:rPr>
          <w:rStyle w:val="SourceText"/>
        </w:rPr>
        <w:t xml:space="preserve"> — </w:t>
      </w:r>
      <w:r>
        <w:rPr>
          <w:rStyle w:val="Emphasis"/>
        </w:rPr>
        <w:t>"Return near-expiry, damaged or recalled stock to the supplier."</w:t>
      </w:r>
      <w:r>
        <w:rPr>
          <w:rStyle w:val="SourceText"/>
        </w:rPr>
        <w:t xml:space="preserve"> </w:t>
      </w:r>
    </w:p>
    <w:p>
      <w:pPr>
        <w:pStyle w:val="Heading4"/>
        <w:bidi w:val="0"/>
        <w:ind w:hanging="0" w:left="0" w:right="0"/>
        <w:rPr/>
      </w:pPr>
      <w:bookmarkStart w:id="229" w:name="api-endpoints-used_21"/>
      <w:bookmarkEnd w:id="229"/>
      <w:r>
        <w:rPr>
          <w:rStyle w:val="SourceText"/>
        </w:rPr>
        <w:t>API endpoints used</w:t>
      </w:r>
    </w:p>
    <w:p>
      <w:pPr>
        <w:pStyle w:val="BodyText"/>
        <w:numPr>
          <w:ilvl w:val="0"/>
          <w:numId w:val="189"/>
        </w:numPr>
        <w:tabs>
          <w:tab w:val="clear" w:pos="1134"/>
          <w:tab w:val="left" w:pos="709" w:leader="none"/>
        </w:tabs>
        <w:bidi w:val="0"/>
        <w:spacing w:before="0" w:after="0"/>
        <w:ind w:hanging="283" w:left="709"/>
        <w:rPr/>
      </w:pPr>
      <w:r>
        <w:rPr>
          <w:rStyle w:val="SourceText"/>
        </w:rPr>
        <w:t xml:space="preserve">GET /api/v1/purchasing/invoices?page=1&amp;pageSize=100&amp;vendorId=&amp;status=POSTED,PARTIALLY_PAID,PAID </w:t>
      </w:r>
    </w:p>
    <w:p>
      <w:pPr>
        <w:pStyle w:val="BodyText"/>
        <w:numPr>
          <w:ilvl w:val="0"/>
          <w:numId w:val="189"/>
        </w:numPr>
        <w:tabs>
          <w:tab w:val="clear" w:pos="1134"/>
          <w:tab w:val="left" w:pos="709" w:leader="none"/>
        </w:tabs>
        <w:bidi w:val="0"/>
        <w:spacing w:before="0" w:after="0"/>
        <w:ind w:hanging="283" w:left="709"/>
        <w:rPr/>
      </w:pPr>
      <w:r>
        <w:rPr>
          <w:rStyle w:val="SourceText"/>
        </w:rPr>
        <w:t xml:space="preserve">GET /api/v1/inventory/batches?page=1&amp;pageSize=100&amp;productId= </w:t>
      </w:r>
    </w:p>
    <w:p>
      <w:pPr>
        <w:pStyle w:val="BodyText"/>
        <w:numPr>
          <w:ilvl w:val="0"/>
          <w:numId w:val="189"/>
        </w:numPr>
        <w:tabs>
          <w:tab w:val="clear" w:pos="1134"/>
          <w:tab w:val="left" w:pos="709" w:leader="none"/>
        </w:tabs>
        <w:bidi w:val="0"/>
        <w:spacing w:before="0" w:after="0"/>
        <w:ind w:hanging="283" w:left="709"/>
        <w:rPr/>
      </w:pPr>
      <w:r>
        <w:rPr>
          <w:rStyle w:val="SourceText"/>
        </w:rPr>
        <w:t xml:space="preserve">POST /api/v1/purchasing/purchase-returns (purchases.pay) </w:t>
      </w:r>
    </w:p>
    <w:p>
      <w:pPr>
        <w:pStyle w:val="BodyText"/>
        <w:numPr>
          <w:ilvl w:val="0"/>
          <w:numId w:val="189"/>
        </w:numPr>
        <w:tabs>
          <w:tab w:val="clear" w:pos="1134"/>
          <w:tab w:val="left" w:pos="709" w:leader="none"/>
        </w:tabs>
        <w:bidi w:val="0"/>
        <w:ind w:hanging="283" w:left="709"/>
        <w:rPr/>
      </w:pPr>
      <w:r>
        <w:rPr>
          <w:rStyle w:val="SourceText"/>
        </w:rPr>
        <w:t xml:space="preserve">GET /api/v1/purchasing/purchase-returns?page&amp;pageSize=20[&amp;vendorId][&amp;search] </w:t>
      </w:r>
    </w:p>
    <w:p>
      <w:pPr>
        <w:pStyle w:val="Heading4"/>
        <w:bidi w:val="0"/>
        <w:ind w:hanging="0" w:left="0" w:right="0"/>
        <w:rPr/>
      </w:pPr>
      <w:bookmarkStart w:id="230" w:name="screens_21"/>
      <w:bookmarkEnd w:id="230"/>
      <w:r>
        <w:rPr>
          <w:rStyle w:val="SourceText"/>
        </w:rPr>
        <w:t>Screens</w:t>
      </w:r>
    </w:p>
    <w:p>
      <w:pPr>
        <w:pStyle w:val="BodyText"/>
        <w:bidi w:val="0"/>
        <w:rPr/>
      </w:pPr>
      <w:r>
        <w:rPr>
          <w:rStyle w:val="SourceText"/>
        </w:rPr>
        <w:drawing>
          <wp:inline distT="0" distB="0" distL="0" distR="0">
            <wp:extent cx="6096000" cy="3381375"/>
            <wp:effectExtent l="0" t="0" r="0" b="0"/>
            <wp:docPr id="37" name="Image37" descr="Purchasing › Debit notes tab: return-to-supplier form and debit not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Purchasing › Debit notes tab: return-to-supplier form and debit note list"/>
                    <pic:cNvPicPr>
                      <a:picLocks noChangeAspect="1" noChangeArrowheads="1"/>
                    </pic:cNvPicPr>
                  </pic:nvPicPr>
                  <pic:blipFill>
                    <a:blip r:embed="rId39"/>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37 — Purchasing › Debit notes tab: return-to-supplier form and debit note list.</w:t>
      </w:r>
    </w:p>
    <w:p>
      <w:pPr>
        <w:pStyle w:val="BodyText"/>
        <w:bidi w:val="0"/>
        <w:rPr/>
      </w:pPr>
      <w:r>
        <w:rPr>
          <w:rStyle w:val="Strong"/>
        </w:rPr>
        <w:t>Other states of this screen (not pictured — how to reach them):</w:t>
      </w:r>
    </w:p>
    <w:p>
      <w:pPr>
        <w:pStyle w:val="BodyText"/>
        <w:numPr>
          <w:ilvl w:val="0"/>
          <w:numId w:val="190"/>
        </w:numPr>
        <w:tabs>
          <w:tab w:val="clear" w:pos="1134"/>
          <w:tab w:val="left" w:pos="709" w:leader="none"/>
        </w:tabs>
        <w:bidi w:val="0"/>
        <w:spacing w:before="0" w:after="0"/>
        <w:ind w:hanging="283" w:left="709"/>
        <w:rPr/>
      </w:pPr>
      <w:r>
        <w:rPr>
          <w:rStyle w:val="SourceText"/>
        </w:rPr>
        <w:t xml:space="preserve">Purchasing › </w:t>
      </w:r>
      <w:r>
        <w:rPr>
          <w:rStyle w:val="Strong"/>
        </w:rPr>
        <w:t>Debit notes</w:t>
      </w:r>
      <w:r>
        <w:rPr>
          <w:rStyle w:val="SourceText"/>
        </w:rPr>
        <w:t xml:space="preserve"> tab; vendor + invoice selected, one batch line with qty and a reason entered. </w:t>
      </w:r>
    </w:p>
    <w:p>
      <w:pPr>
        <w:pStyle w:val="BodyText"/>
        <w:numPr>
          <w:ilvl w:val="0"/>
          <w:numId w:val="190"/>
        </w:numPr>
        <w:tabs>
          <w:tab w:val="clear" w:pos="1134"/>
          <w:tab w:val="left" w:pos="709" w:leader="none"/>
        </w:tabs>
        <w:bidi w:val="0"/>
        <w:ind w:hanging="283" w:left="709"/>
        <w:rPr/>
      </w:pPr>
      <w:r>
        <w:rPr>
          <w:rStyle w:val="SourceText"/>
        </w:rPr>
        <w:t xml:space="preserve">Enter a qty above on hand and a 1-character reason, click </w:t>
      </w:r>
      <w:r>
        <w:rPr>
          <w:rStyle w:val="Strong"/>
        </w:rPr>
        <w:t>Post debit note</w:t>
      </w:r>
      <w:r>
        <w:rPr>
          <w:rStyle w:val="SourceText"/>
        </w:rPr>
        <w:t xml:space="preserve"> to show </w:t>
      </w:r>
      <w:r>
        <w:rPr>
          <w:rStyle w:val="Emphasis"/>
        </w:rPr>
        <w:t>"Only N on hand"</w:t>
      </w:r>
      <w:r>
        <w:rPr>
          <w:rStyle w:val="SourceText"/>
        </w:rPr>
        <w:t xml:space="preserve"> and the reason error. </w:t>
      </w:r>
    </w:p>
    <w:p>
      <w:pPr>
        <w:pStyle w:val="Heading3"/>
        <w:bidi w:val="0"/>
        <w:ind w:hanging="0" w:left="0" w:right="0"/>
        <w:rPr/>
      </w:pPr>
      <w:bookmarkStart w:id="231" w:name="vendors-list"/>
      <w:bookmarkEnd w:id="231"/>
      <w:r>
        <w:rPr>
          <w:rStyle w:val="SourceText"/>
        </w:rPr>
        <w:t>Vendors — list</w:t>
      </w:r>
    </w:p>
    <w:p>
      <w:pPr>
        <w:pStyle w:val="BodyText"/>
        <w:numPr>
          <w:ilvl w:val="0"/>
          <w:numId w:val="191"/>
        </w:numPr>
        <w:tabs>
          <w:tab w:val="clear" w:pos="1134"/>
          <w:tab w:val="left" w:pos="709" w:leader="none"/>
        </w:tabs>
        <w:bidi w:val="0"/>
        <w:ind w:hanging="283" w:left="709"/>
        <w:rPr/>
      </w:pPr>
      <w:r>
        <w:rPr>
          <w:rStyle w:val="Strong"/>
        </w:rPr>
        <w:t>Route:</w:t>
      </w:r>
      <w:r>
        <w:rPr>
          <w:rStyle w:val="SourceText"/>
        </w:rPr>
        <w:t xml:space="preserve"> /vendors (deep link /vendors?focus=&lt;vendorId&gt; opens that vendor's drawer) - </w:t>
      </w:r>
      <w:r>
        <w:rPr>
          <w:rStyle w:val="Strong"/>
        </w:rPr>
        <w:t>Menu:</w:t>
      </w:r>
      <w:r>
        <w:rPr>
          <w:rStyle w:val="SourceText"/>
        </w:rPr>
        <w:t xml:space="preserve"> Buy › Vendors - </w:t>
      </w:r>
      <w:r>
        <w:rPr>
          <w:rStyle w:val="Strong"/>
        </w:rPr>
        <w:t>Who can use it:</w:t>
      </w:r>
      <w:r>
        <w:rPr>
          <w:rStyle w:val="SourceText"/>
        </w:rPr>
        <w:t xml:space="preserve"> vendors.read to view; vendors.manage for </w:t>
      </w:r>
      <w:r>
        <w:rPr>
          <w:rStyle w:val="Strong"/>
        </w:rPr>
        <w:t>New vendor</w:t>
      </w:r>
      <w:r>
        <w:rPr>
          <w:rStyle w:val="SourceText"/>
        </w:rPr>
        <w:t xml:space="preserve"> and editing. Payables cards need reports.read. Typically Purchase manager (manage); most roles can view. </w:t>
      </w:r>
    </w:p>
    <w:p>
      <w:pPr>
        <w:pStyle w:val="Heading4"/>
        <w:bidi w:val="0"/>
        <w:ind w:hanging="0" w:left="0" w:right="0"/>
        <w:rPr/>
      </w:pPr>
      <w:bookmarkStart w:id="232" w:name="purpose_22"/>
      <w:bookmarkEnd w:id="232"/>
      <w:r>
        <w:rPr>
          <w:rStyle w:val="SourceText"/>
        </w:rPr>
        <w:t>Purpose</w:t>
      </w:r>
    </w:p>
    <w:p>
      <w:pPr>
        <w:pStyle w:val="BodyText"/>
        <w:bidi w:val="0"/>
        <w:rPr/>
      </w:pPr>
      <w:r>
        <w:rPr>
          <w:rStyle w:val="SourceText"/>
        </w:rPr>
        <w:t>The supplier master: distributors, stockists and manufacturers you buy from, with GST registration, drug licence (Form 20B/21B), credit terms and bank details. The list highlights payables and licence problems; clicking a vendor opens its ledger, open invoices, supplied products and profile.</w:t>
      </w:r>
    </w:p>
    <w:p>
      <w:pPr>
        <w:pStyle w:val="Heading4"/>
        <w:bidi w:val="0"/>
        <w:ind w:hanging="0" w:left="0" w:right="0"/>
        <w:rPr/>
      </w:pPr>
      <w:bookmarkStart w:id="233" w:name="screen-layout_22"/>
      <w:bookmarkEnd w:id="233"/>
      <w:r>
        <w:rPr>
          <w:rStyle w:val="SourceText"/>
        </w:rPr>
        <w:t>Screen layout</w:t>
      </w:r>
    </w:p>
    <w:p>
      <w:pPr>
        <w:pStyle w:val="BodyText"/>
        <w:numPr>
          <w:ilvl w:val="0"/>
          <w:numId w:val="192"/>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Vendors</w:t>
      </w:r>
      <w:r>
        <w:rPr>
          <w:rStyle w:val="SourceText"/>
        </w:rPr>
        <w:t xml:space="preserve">; subtitle </w:t>
      </w:r>
      <w:r>
        <w:rPr>
          <w:rStyle w:val="Emphasis"/>
        </w:rPr>
        <w:t>"Distributors and manufacturers you buy from. Click a vendor for their ledger, payments and supplied products."</w:t>
      </w:r>
      <w:r>
        <w:rPr>
          <w:rStyle w:val="SourceText"/>
        </w:rPr>
        <w:t xml:space="preserve">; button </w:t>
      </w:r>
      <w:r>
        <w:rPr>
          <w:rStyle w:val="Strong"/>
        </w:rPr>
        <w:t>+ New vendor</w:t>
      </w:r>
      <w:r>
        <w:rPr>
          <w:rStyle w:val="SourceText"/>
        </w:rPr>
        <w:t xml:space="preserve"> (vendors.manage). </w:t>
      </w:r>
    </w:p>
    <w:p>
      <w:pPr>
        <w:pStyle w:val="BodyText"/>
        <w:numPr>
          <w:ilvl w:val="0"/>
          <w:numId w:val="192"/>
        </w:numPr>
        <w:tabs>
          <w:tab w:val="clear" w:pos="1134"/>
          <w:tab w:val="left" w:pos="709" w:leader="none"/>
        </w:tabs>
        <w:bidi w:val="0"/>
        <w:ind w:hanging="283" w:left="709"/>
        <w:rPr/>
      </w:pPr>
      <w:r>
        <w:rPr>
          <w:rStyle w:val="Strong"/>
        </w:rPr>
        <w:t>Metric cards:</w:t>
      </w:r>
      <w:r>
        <w:rPr>
          <w:rStyle w:val="SourceText"/>
        </w:rPr>
        <w:t xml:space="preserve"> </w:t>
      </w:r>
    </w:p>
    <w:tbl>
      <w:tblPr>
        <w:tblW w:w="9600" w:type="dxa"/>
        <w:jc w:val="left"/>
        <w:tblInd w:w="28" w:type="dxa"/>
        <w:tblLayout w:type="fixed"/>
        <w:tblCellMar>
          <w:top w:w="28" w:type="dxa"/>
          <w:left w:w="28" w:type="dxa"/>
          <w:bottom w:w="28" w:type="dxa"/>
          <w:right w:w="28" w:type="dxa"/>
        </w:tblCellMar>
      </w:tblPr>
      <w:tblGrid>
        <w:gridCol w:w="1166"/>
        <w:gridCol w:w="3282"/>
        <w:gridCol w:w="5152"/>
      </w:tblGrid>
      <w:tr>
        <w:trPr>
          <w:tblHeader w:val="true"/>
        </w:trPr>
        <w:tc>
          <w:tcPr>
            <w:tcW w:w="1166" w:type="dxa"/>
            <w:tcBorders/>
            <w:vAlign w:val="center"/>
          </w:tcPr>
          <w:p>
            <w:pPr>
              <w:pStyle w:val="TableHeading"/>
              <w:suppressLineNumbers/>
              <w:shd w:fill="D9F7EF" w:val="clear"/>
              <w:bidi w:val="0"/>
              <w:spacing w:before="0" w:after="283"/>
              <w:jc w:val="center"/>
              <w:rPr/>
            </w:pPr>
            <w:r>
              <w:rPr/>
              <w:t>Card</w:t>
            </w:r>
          </w:p>
        </w:tc>
        <w:tc>
          <w:tcPr>
            <w:tcW w:w="3282" w:type="dxa"/>
            <w:tcBorders/>
            <w:vAlign w:val="center"/>
          </w:tcPr>
          <w:p>
            <w:pPr>
              <w:pStyle w:val="TableHeading"/>
              <w:suppressLineNumbers/>
              <w:shd w:fill="D9F7EF" w:val="clear"/>
              <w:bidi w:val="0"/>
              <w:spacing w:before="0" w:after="283"/>
              <w:jc w:val="center"/>
              <w:rPr/>
            </w:pPr>
            <w:r>
              <w:rPr/>
              <w:t>Value / hint</w:t>
            </w:r>
          </w:p>
        </w:tc>
        <w:tc>
          <w:tcPr>
            <w:tcW w:w="5152" w:type="dxa"/>
            <w:tcBorders/>
            <w:vAlign w:val="center"/>
          </w:tcPr>
          <w:p>
            <w:pPr>
              <w:pStyle w:val="TableHeading"/>
              <w:suppressLineNumbers/>
              <w:shd w:fill="D9F7EF" w:val="clear"/>
              <w:bidi w:val="0"/>
              <w:spacing w:before="0" w:after="283"/>
              <w:jc w:val="center"/>
              <w:rPr/>
            </w:pPr>
            <w:r>
              <w:rPr/>
              <w:t>Computation</w:t>
            </w:r>
          </w:p>
        </w:tc>
      </w:tr>
      <w:tr>
        <w:trPr/>
        <w:tc>
          <w:tcPr>
            <w:tcW w:w="1166" w:type="dxa"/>
            <w:tcBorders/>
            <w:vAlign w:val="center"/>
          </w:tcPr>
          <w:p>
            <w:pPr>
              <w:pStyle w:val="TableContents"/>
              <w:bidi w:val="0"/>
              <w:spacing w:before="0" w:after="283"/>
              <w:rPr/>
            </w:pPr>
            <w:r>
              <w:rPr>
                <w:rStyle w:val="Strong"/>
              </w:rPr>
              <w:t>Vendors</w:t>
            </w:r>
          </w:p>
        </w:tc>
        <w:tc>
          <w:tcPr>
            <w:tcW w:w="3282" w:type="dxa"/>
            <w:tcBorders/>
            <w:vAlign w:val="center"/>
          </w:tcPr>
          <w:p>
            <w:pPr>
              <w:pStyle w:val="TableContents"/>
              <w:bidi w:val="0"/>
              <w:spacing w:before="0" w:after="283"/>
              <w:rPr/>
            </w:pPr>
            <w:r>
              <w:rPr/>
              <w:t xml:space="preserve">total; hint </w:t>
            </w:r>
            <w:r>
              <w:rPr>
                <w:rStyle w:val="Emphasis"/>
              </w:rPr>
              <w:t>"matching filters"</w:t>
            </w:r>
            <w:r>
              <w:rPr/>
              <w:t xml:space="preserve"> when a filter/search is active, else </w:t>
            </w:r>
            <w:r>
              <w:rPr>
                <w:rStyle w:val="Emphasis"/>
              </w:rPr>
              <w:t>"all suppliers"</w:t>
            </w:r>
          </w:p>
        </w:tc>
        <w:tc>
          <w:tcPr>
            <w:tcW w:w="5152" w:type="dxa"/>
            <w:tcBorders/>
            <w:vAlign w:val="center"/>
          </w:tcPr>
          <w:p>
            <w:pPr>
              <w:pStyle w:val="TableContents"/>
              <w:bidi w:val="0"/>
              <w:spacing w:before="0" w:after="283"/>
              <w:rPr/>
            </w:pPr>
            <w:r>
              <w:rPr/>
              <w:t>Total rows for the current filters.</w:t>
            </w:r>
          </w:p>
        </w:tc>
      </w:tr>
      <w:tr>
        <w:trPr/>
        <w:tc>
          <w:tcPr>
            <w:tcW w:w="1166" w:type="dxa"/>
            <w:tcBorders/>
            <w:vAlign w:val="center"/>
          </w:tcPr>
          <w:p>
            <w:pPr>
              <w:pStyle w:val="TableContents"/>
              <w:bidi w:val="0"/>
              <w:spacing w:before="0" w:after="283"/>
              <w:rPr/>
            </w:pPr>
            <w:r>
              <w:rPr>
                <w:rStyle w:val="Strong"/>
              </w:rPr>
              <w:t>Licence alerts</w:t>
            </w:r>
          </w:p>
        </w:tc>
        <w:tc>
          <w:tcPr>
            <w:tcW w:w="3282" w:type="dxa"/>
            <w:tcBorders/>
            <w:vAlign w:val="center"/>
          </w:tcPr>
          <w:p>
            <w:pPr>
              <w:pStyle w:val="TableContents"/>
              <w:bidi w:val="0"/>
              <w:spacing w:before="0" w:after="283"/>
              <w:rPr/>
            </w:pPr>
            <w:r>
              <w:rPr/>
              <w:t xml:space="preserve">count; hint </w:t>
            </w:r>
            <w:r>
              <w:rPr>
                <w:rStyle w:val="Emphasis"/>
              </w:rPr>
              <w:t>"missing or expiring ≤ 30 d (this page)"</w:t>
            </w:r>
          </w:p>
        </w:tc>
        <w:tc>
          <w:tcPr>
            <w:tcW w:w="5152" w:type="dxa"/>
            <w:tcBorders/>
            <w:vAlign w:val="center"/>
          </w:tcPr>
          <w:p>
            <w:pPr>
              <w:pStyle w:val="TableContents"/>
              <w:bidi w:val="0"/>
              <w:spacing w:before="0" w:after="283"/>
              <w:rPr/>
            </w:pPr>
            <w:r>
              <w:rPr/>
              <w:t xml:space="preserve">Vendors </w:t>
            </w:r>
            <w:r>
              <w:rPr>
                <w:rStyle w:val="Strong"/>
              </w:rPr>
              <w:t>on the current page</w:t>
            </w:r>
            <w:r>
              <w:rPr/>
              <w:t xml:space="preserve"> with no drug licence number, or licence expiry ≤ 30 days away (including expired). Red when &gt; 0.</w:t>
            </w:r>
          </w:p>
        </w:tc>
      </w:tr>
      <w:tr>
        <w:trPr/>
        <w:tc>
          <w:tcPr>
            <w:tcW w:w="1166" w:type="dxa"/>
            <w:tcBorders/>
            <w:vAlign w:val="center"/>
          </w:tcPr>
          <w:p>
            <w:pPr>
              <w:pStyle w:val="TableContents"/>
              <w:bidi w:val="0"/>
              <w:spacing w:before="0" w:after="283"/>
              <w:rPr/>
            </w:pPr>
            <w:r>
              <w:rPr>
                <w:rStyle w:val="Strong"/>
              </w:rPr>
              <w:t>Payables</w:t>
            </w:r>
          </w:p>
        </w:tc>
        <w:tc>
          <w:tcPr>
            <w:tcW w:w="3282" w:type="dxa"/>
            <w:tcBorders/>
            <w:vAlign w:val="center"/>
          </w:tcPr>
          <w:p>
            <w:pPr>
              <w:pStyle w:val="TableContents"/>
              <w:bidi w:val="0"/>
              <w:spacing w:before="0" w:after="283"/>
              <w:rPr/>
            </w:pPr>
            <w:r>
              <w:rPr/>
              <w:t>₹</w:t>
            </w:r>
            <w:r>
              <w:rPr/>
              <w:t xml:space="preserve">; hint </w:t>
            </w:r>
            <w:r>
              <w:rPr>
                <w:rStyle w:val="Emphasis"/>
              </w:rPr>
              <w:t>"all suppliers"</w:t>
            </w:r>
            <w:r>
              <w:rPr/>
              <w:t xml:space="preserve"> (only with </w:t>
            </w:r>
            <w:r>
              <w:rPr>
                <w:rStyle w:val="SourceText"/>
              </w:rPr>
              <w:t>reports.read</w:t>
            </w:r>
            <w:r>
              <w:rPr/>
              <w:t>)</w:t>
            </w:r>
          </w:p>
        </w:tc>
        <w:tc>
          <w:tcPr>
            <w:tcW w:w="5152" w:type="dxa"/>
            <w:tcBorders/>
            <w:vAlign w:val="center"/>
          </w:tcPr>
          <w:p>
            <w:pPr>
              <w:pStyle w:val="TableContents"/>
              <w:bidi w:val="0"/>
              <w:spacing w:before="0" w:after="283"/>
              <w:rPr/>
            </w:pPr>
            <w:r>
              <w:rPr/>
              <w:t>Total payables from the aging report.</w:t>
            </w:r>
          </w:p>
        </w:tc>
      </w:tr>
      <w:tr>
        <w:trPr/>
        <w:tc>
          <w:tcPr>
            <w:tcW w:w="1166" w:type="dxa"/>
            <w:tcBorders/>
            <w:vAlign w:val="center"/>
          </w:tcPr>
          <w:p>
            <w:pPr>
              <w:pStyle w:val="TableContents"/>
              <w:bidi w:val="0"/>
              <w:spacing w:before="0" w:after="283"/>
              <w:rPr/>
            </w:pPr>
            <w:r>
              <w:rPr>
                <w:rStyle w:val="Strong"/>
              </w:rPr>
              <w:t>Overdue payables</w:t>
            </w:r>
          </w:p>
        </w:tc>
        <w:tc>
          <w:tcPr>
            <w:tcW w:w="3282" w:type="dxa"/>
            <w:tcBorders/>
            <w:vAlign w:val="center"/>
          </w:tcPr>
          <w:p>
            <w:pPr>
              <w:pStyle w:val="TableContents"/>
              <w:bidi w:val="0"/>
              <w:spacing w:before="0" w:after="283"/>
              <w:rPr/>
            </w:pPr>
            <w:r>
              <w:rPr/>
              <w:t>₹</w:t>
            </w:r>
            <w:r>
              <w:rPr/>
              <w:t xml:space="preserve">; hint </w:t>
            </w:r>
            <w:r>
              <w:rPr>
                <w:rStyle w:val="Emphasis"/>
              </w:rPr>
              <w:t>"past due date"</w:t>
            </w:r>
            <w:r>
              <w:rPr/>
              <w:t xml:space="preserve"> (only with </w:t>
            </w:r>
            <w:r>
              <w:rPr>
                <w:rStyle w:val="SourceText"/>
              </w:rPr>
              <w:t>reports.read</w:t>
            </w:r>
            <w:r>
              <w:rPr/>
              <w:t>)</w:t>
            </w:r>
          </w:p>
        </w:tc>
        <w:tc>
          <w:tcPr>
            <w:tcW w:w="5152" w:type="dxa"/>
            <w:tcBorders/>
            <w:vAlign w:val="center"/>
          </w:tcPr>
          <w:p>
            <w:pPr>
              <w:pStyle w:val="TableContents"/>
              <w:bidi w:val="0"/>
              <w:spacing w:before="0" w:after="283"/>
              <w:rPr/>
            </w:pPr>
            <w:r>
              <w:rPr/>
              <w:t xml:space="preserve">Aging total − the </w:t>
            </w:r>
            <w:r>
              <w:rPr>
                <w:rStyle w:val="Emphasis"/>
              </w:rPr>
              <w:t>CURRENT</w:t>
            </w:r>
            <w:r>
              <w:rPr/>
              <w:t xml:space="preserve"> bucket.</w:t>
            </w:r>
          </w:p>
        </w:tc>
      </w:tr>
    </w:tbl>
    <w:p>
      <w:pPr>
        <w:pStyle w:val="BodyText"/>
        <w:numPr>
          <w:ilvl w:val="0"/>
          <w:numId w:val="193"/>
        </w:numPr>
        <w:tabs>
          <w:tab w:val="clear" w:pos="1134"/>
          <w:tab w:val="left" w:pos="709" w:leader="none"/>
        </w:tabs>
        <w:bidi w:val="0"/>
        <w:spacing w:before="0" w:after="0"/>
        <w:ind w:hanging="283" w:left="709"/>
        <w:rPr/>
      </w:pPr>
      <w:r>
        <w:rPr>
          <w:rStyle w:val="Strong"/>
        </w:rPr>
        <w:t>Suppliers card</w:t>
      </w:r>
      <w:r>
        <w:rPr>
          <w:rStyle w:val="SourceText"/>
        </w:rPr>
        <w:t xml:space="preserve"> — search (placeholder </w:t>
      </w:r>
      <w:r>
        <w:rPr>
          <w:rStyle w:val="Emphasis"/>
        </w:rPr>
        <w:t>"Name, GSTIN, phone, contact…"</w:t>
      </w:r>
      <w:r>
        <w:rPr>
          <w:rStyle w:val="SourceText"/>
        </w:rPr>
        <w:t xml:space="preserve">; matches legal name, trade name, contact name (case-insensitive), GSTIN (upper-cased) or phone; 300 ms debounce); status chips </w:t>
      </w:r>
      <w:r>
        <w:rPr>
          <w:rStyle w:val="Strong"/>
        </w:rPr>
        <w:t>All</w:t>
      </w:r>
      <w:r>
        <w:rPr>
          <w:rStyle w:val="SourceText"/>
        </w:rPr>
        <w:t xml:space="preserve">, </w:t>
      </w:r>
      <w:r>
        <w:rPr>
          <w:rStyle w:val="Strong"/>
        </w:rPr>
        <w:t>Active</w:t>
      </w:r>
      <w:r>
        <w:rPr>
          <w:rStyle w:val="SourceText"/>
        </w:rPr>
        <w:t xml:space="preserve">, </w:t>
      </w:r>
      <w:r>
        <w:rPr>
          <w:rStyle w:val="Strong"/>
        </w:rPr>
        <w:t>Inactive</w:t>
      </w:r>
      <w:r>
        <w:rPr>
          <w:rStyle w:val="SourceText"/>
        </w:rPr>
        <w:t xml:space="preserve">, </w:t>
      </w:r>
      <w:r>
        <w:rPr>
          <w:rStyle w:val="Strong"/>
        </w:rPr>
        <w:t>Blocked</w:t>
      </w:r>
      <w:r>
        <w:rPr>
          <w:rStyle w:val="SourceText"/>
        </w:rPr>
        <w:t xml:space="preserve">; </w:t>
      </w:r>
      <w:r>
        <w:rPr>
          <w:rStyle w:val="Strong"/>
        </w:rPr>
        <w:t>state</w:t>
      </w:r>
      <w:r>
        <w:rPr>
          <w:rStyle w:val="SourceText"/>
        </w:rPr>
        <w:t xml:space="preserve"> select (</w:t>
      </w:r>
      <w:r>
        <w:rPr>
          <w:rStyle w:val="Emphasis"/>
        </w:rPr>
        <w:t>Select state…</w:t>
      </w:r>
      <w:r>
        <w:rPr>
          <w:rStyle w:val="SourceText"/>
        </w:rPr>
        <w:t xml:space="preserve"> / </w:t>
      </w:r>
      <w:r>
        <w:rPr>
          <w:rStyle w:val="Emphasis"/>
        </w:rPr>
        <w:t>"NN · State name"</w:t>
      </w:r>
      <w:r>
        <w:rPr>
          <w:rStyle w:val="SourceText"/>
        </w:rPr>
        <w:t xml:space="preserve">). Any change returns to page 1. </w:t>
      </w:r>
    </w:p>
    <w:p>
      <w:pPr>
        <w:pStyle w:val="BodyText"/>
        <w:numPr>
          <w:ilvl w:val="0"/>
          <w:numId w:val="193"/>
        </w:numPr>
        <w:tabs>
          <w:tab w:val="clear" w:pos="1134"/>
          <w:tab w:val="left" w:pos="709" w:leader="none"/>
        </w:tabs>
        <w:bidi w:val="0"/>
        <w:ind w:hanging="283" w:left="709"/>
        <w:rPr/>
      </w:pPr>
      <w:r>
        <w:rPr>
          <w:rStyle w:val="Strong"/>
        </w:rPr>
        <w:t>Table</w:t>
      </w:r>
      <w:r>
        <w:rPr>
          <w:rStyle w:val="SourceText"/>
        </w:rPr>
        <w:t xml:space="preserve"> (A–Z by legal name, 25 per page; whole row opens the drawer): </w:t>
      </w:r>
    </w:p>
    <w:tbl>
      <w:tblPr>
        <w:tblW w:w="9600" w:type="dxa"/>
        <w:jc w:val="left"/>
        <w:tblInd w:w="28" w:type="dxa"/>
        <w:tblLayout w:type="fixed"/>
        <w:tblCellMar>
          <w:top w:w="28" w:type="dxa"/>
          <w:left w:w="28" w:type="dxa"/>
          <w:bottom w:w="28" w:type="dxa"/>
          <w:right w:w="28" w:type="dxa"/>
        </w:tblCellMar>
      </w:tblPr>
      <w:tblGrid>
        <w:gridCol w:w="1082"/>
        <w:gridCol w:w="8518"/>
      </w:tblGrid>
      <w:tr>
        <w:trPr>
          <w:tblHeader w:val="true"/>
        </w:trPr>
        <w:tc>
          <w:tcPr>
            <w:tcW w:w="1082" w:type="dxa"/>
            <w:tcBorders/>
            <w:vAlign w:val="center"/>
          </w:tcPr>
          <w:p>
            <w:pPr>
              <w:pStyle w:val="TableHeading"/>
              <w:suppressLineNumbers/>
              <w:shd w:fill="D9F7EF" w:val="clear"/>
              <w:bidi w:val="0"/>
              <w:spacing w:before="0" w:after="283"/>
              <w:jc w:val="center"/>
              <w:rPr/>
            </w:pPr>
            <w:r>
              <w:rPr/>
              <w:t>Column</w:t>
            </w:r>
          </w:p>
        </w:tc>
        <w:tc>
          <w:tcPr>
            <w:tcW w:w="8518" w:type="dxa"/>
            <w:tcBorders/>
            <w:vAlign w:val="center"/>
          </w:tcPr>
          <w:p>
            <w:pPr>
              <w:pStyle w:val="TableHeading"/>
              <w:suppressLineNumbers/>
              <w:shd w:fill="D9F7EF" w:val="clear"/>
              <w:bidi w:val="0"/>
              <w:spacing w:before="0" w:after="283"/>
              <w:jc w:val="center"/>
              <w:rPr/>
            </w:pPr>
            <w:r>
              <w:rPr/>
              <w:t>Meaning</w:t>
            </w:r>
          </w:p>
        </w:tc>
      </w:tr>
      <w:tr>
        <w:trPr/>
        <w:tc>
          <w:tcPr>
            <w:tcW w:w="1082" w:type="dxa"/>
            <w:tcBorders/>
            <w:vAlign w:val="center"/>
          </w:tcPr>
          <w:p>
            <w:pPr>
              <w:pStyle w:val="TableContents"/>
              <w:bidi w:val="0"/>
              <w:spacing w:before="0" w:after="283"/>
              <w:rPr/>
            </w:pPr>
            <w:r>
              <w:rPr>
                <w:rStyle w:val="Strong"/>
              </w:rPr>
              <w:t>Vendor</w:t>
            </w:r>
          </w:p>
        </w:tc>
        <w:tc>
          <w:tcPr>
            <w:tcW w:w="8518" w:type="dxa"/>
            <w:tcBorders/>
            <w:vAlign w:val="center"/>
          </w:tcPr>
          <w:p>
            <w:pPr>
              <w:pStyle w:val="TableContents"/>
              <w:bidi w:val="0"/>
              <w:spacing w:before="0" w:after="283"/>
              <w:rPr/>
            </w:pPr>
            <w:r>
              <w:rPr/>
              <w:t>Legal name; below it trade name · contact · phone (or —).</w:t>
            </w:r>
          </w:p>
        </w:tc>
      </w:tr>
      <w:tr>
        <w:trPr/>
        <w:tc>
          <w:tcPr>
            <w:tcW w:w="1082" w:type="dxa"/>
            <w:tcBorders/>
            <w:vAlign w:val="center"/>
          </w:tcPr>
          <w:p>
            <w:pPr>
              <w:pStyle w:val="TableContents"/>
              <w:bidi w:val="0"/>
              <w:spacing w:before="0" w:after="283"/>
              <w:rPr/>
            </w:pPr>
            <w:r>
              <w:rPr>
                <w:rStyle w:val="Strong"/>
              </w:rPr>
              <w:t>GSTIN · State</w:t>
            </w:r>
          </w:p>
        </w:tc>
        <w:tc>
          <w:tcPr>
            <w:tcW w:w="8518" w:type="dxa"/>
            <w:tcBorders/>
            <w:vAlign w:val="center"/>
          </w:tcPr>
          <w:p>
            <w:pPr>
              <w:pStyle w:val="TableContents"/>
              <w:bidi w:val="0"/>
              <w:spacing w:before="0" w:after="283"/>
              <w:rPr/>
            </w:pPr>
            <w:r>
              <w:rPr/>
              <w:t xml:space="preserve">GSTIN (or </w:t>
            </w:r>
            <w:r>
              <w:rPr>
                <w:rStyle w:val="Emphasis"/>
              </w:rPr>
              <w:t>Unregistered</w:t>
            </w:r>
            <w:r>
              <w:rPr/>
              <w:t>); state name below.</w:t>
            </w:r>
          </w:p>
        </w:tc>
      </w:tr>
      <w:tr>
        <w:trPr/>
        <w:tc>
          <w:tcPr>
            <w:tcW w:w="1082" w:type="dxa"/>
            <w:tcBorders/>
            <w:vAlign w:val="center"/>
          </w:tcPr>
          <w:p>
            <w:pPr>
              <w:pStyle w:val="TableContents"/>
              <w:bidi w:val="0"/>
              <w:spacing w:before="0" w:after="283"/>
              <w:rPr/>
            </w:pPr>
            <w:r>
              <w:rPr>
                <w:rStyle w:val="Strong"/>
              </w:rPr>
              <w:t>Drug licence</w:t>
            </w:r>
          </w:p>
        </w:tc>
        <w:tc>
          <w:tcPr>
            <w:tcW w:w="8518" w:type="dxa"/>
            <w:tcBorders/>
            <w:vAlign w:val="center"/>
          </w:tcPr>
          <w:p>
            <w:pPr>
              <w:pStyle w:val="TableContents"/>
              <w:bidi w:val="0"/>
              <w:spacing w:before="0" w:after="283"/>
              <w:rPr/>
            </w:pPr>
            <w:r>
              <w:rPr/>
              <w:t xml:space="preserve">Licence number + expiry pill, or amber </w:t>
            </w:r>
            <w:r>
              <w:rPr>
                <w:rStyle w:val="Emphasis"/>
              </w:rPr>
              <w:t>Missing</w:t>
            </w:r>
            <w:r>
              <w:rPr/>
              <w:t>.</w:t>
            </w:r>
          </w:p>
        </w:tc>
      </w:tr>
      <w:tr>
        <w:trPr/>
        <w:tc>
          <w:tcPr>
            <w:tcW w:w="1082" w:type="dxa"/>
            <w:tcBorders/>
            <w:vAlign w:val="center"/>
          </w:tcPr>
          <w:p>
            <w:pPr>
              <w:pStyle w:val="TableContents"/>
              <w:bidi w:val="0"/>
              <w:spacing w:before="0" w:after="283"/>
              <w:rPr/>
            </w:pPr>
            <w:r>
              <w:rPr>
                <w:rStyle w:val="Strong"/>
              </w:rPr>
              <w:t>Payable</w:t>
            </w:r>
          </w:p>
        </w:tc>
        <w:tc>
          <w:tcPr>
            <w:tcW w:w="8518" w:type="dxa"/>
            <w:tcBorders/>
            <w:vAlign w:val="center"/>
          </w:tcPr>
          <w:p>
            <w:pPr>
              <w:pStyle w:val="TableContents"/>
              <w:bidi w:val="0"/>
              <w:spacing w:before="0" w:after="283"/>
              <w:rPr/>
            </w:pPr>
            <w:r>
              <w:rPr/>
              <w:t xml:space="preserve">Opening balance + Σ unpaid amounts of non-cancelled invoices (amber), or —; red </w:t>
            </w:r>
            <w:r>
              <w:rPr>
                <w:rStyle w:val="Emphasis"/>
              </w:rPr>
              <w:t>"₹X overdue"</w:t>
            </w:r>
            <w:r>
              <w:rPr/>
              <w:t xml:space="preserve"> below when any invoice is past due.</w:t>
            </w:r>
          </w:p>
        </w:tc>
      </w:tr>
      <w:tr>
        <w:trPr/>
        <w:tc>
          <w:tcPr>
            <w:tcW w:w="1082" w:type="dxa"/>
            <w:tcBorders/>
            <w:vAlign w:val="center"/>
          </w:tcPr>
          <w:p>
            <w:pPr>
              <w:pStyle w:val="TableContents"/>
              <w:bidi w:val="0"/>
              <w:spacing w:before="0" w:after="283"/>
              <w:rPr/>
            </w:pPr>
            <w:r>
              <w:rPr>
                <w:rStyle w:val="Strong"/>
              </w:rPr>
              <w:t>Terms</w:t>
            </w:r>
          </w:p>
        </w:tc>
        <w:tc>
          <w:tcPr>
            <w:tcW w:w="8518" w:type="dxa"/>
            <w:tcBorders/>
            <w:vAlign w:val="center"/>
          </w:tcPr>
          <w:p>
            <w:pPr>
              <w:pStyle w:val="TableContents"/>
              <w:bidi w:val="0"/>
              <w:spacing w:before="0" w:after="283"/>
              <w:rPr/>
            </w:pPr>
            <w:r>
              <w:rPr>
                <w:rStyle w:val="Emphasis"/>
              </w:rPr>
              <w:t>"Nd"</w:t>
            </w:r>
            <w:r>
              <w:rPr/>
              <w:t xml:space="preserve"> credit days, plus </w:t>
            </w:r>
            <w:r>
              <w:rPr>
                <w:rStyle w:val="Emphasis"/>
              </w:rPr>
              <w:t>" · ₹limit"</w:t>
            </w:r>
            <w:r>
              <w:rPr/>
              <w:t xml:space="preserve"> when a credit limit is set.</w:t>
            </w:r>
          </w:p>
        </w:tc>
      </w:tr>
      <w:tr>
        <w:trPr/>
        <w:tc>
          <w:tcPr>
            <w:tcW w:w="1082" w:type="dxa"/>
            <w:tcBorders/>
            <w:vAlign w:val="center"/>
          </w:tcPr>
          <w:p>
            <w:pPr>
              <w:pStyle w:val="TableContents"/>
              <w:bidi w:val="0"/>
              <w:spacing w:before="0" w:after="283"/>
              <w:rPr/>
            </w:pPr>
            <w:r>
              <w:rPr>
                <w:rStyle w:val="Strong"/>
              </w:rPr>
              <w:t>Status</w:t>
            </w:r>
          </w:p>
        </w:tc>
        <w:tc>
          <w:tcPr>
            <w:tcW w:w="8518" w:type="dxa"/>
            <w:tcBorders/>
            <w:vAlign w:val="center"/>
          </w:tcPr>
          <w:p>
            <w:pPr>
              <w:pStyle w:val="TableContents"/>
              <w:bidi w:val="0"/>
              <w:spacing w:before="0" w:after="283"/>
              <w:rPr/>
            </w:pPr>
            <w:r>
              <w:rPr/>
              <w:t>Active (green), Inactive (grey), Blocked (red).</w:t>
            </w:r>
          </w:p>
        </w:tc>
      </w:tr>
    </w:tbl>
    <w:p>
      <w:pPr>
        <w:pStyle w:val="BodyText"/>
        <w:numPr>
          <w:ilvl w:val="0"/>
          <w:numId w:val="194"/>
        </w:numPr>
        <w:tabs>
          <w:tab w:val="clear" w:pos="1134"/>
          <w:tab w:val="left" w:pos="709" w:leader="none"/>
        </w:tabs>
        <w:bidi w:val="0"/>
        <w:ind w:hanging="283" w:left="709"/>
        <w:rPr/>
      </w:pPr>
      <w:r>
        <w:rPr>
          <w:rStyle w:val="SourceText"/>
        </w:rPr>
        <w:t xml:space="preserve">Pagination label </w:t>
      </w:r>
      <w:r>
        <w:rPr>
          <w:rStyle w:val="Emphasis"/>
        </w:rPr>
        <w:t>"vendors"</w:t>
      </w:r>
      <w:r>
        <w:rPr>
          <w:rStyle w:val="SourceText"/>
        </w:rPr>
        <w:t xml:space="preserve">. No export. </w:t>
      </w:r>
    </w:p>
    <w:p>
      <w:pPr>
        <w:pStyle w:val="BodyText"/>
        <w:bidi w:val="0"/>
        <w:rPr/>
      </w:pPr>
      <w:r>
        <w:rPr>
          <w:rStyle w:val="Strong"/>
        </w:rPr>
        <w:t>New vendor drawer</w:t>
      </w:r>
      <w:r>
        <w:rPr>
          <w:rStyle w:val="SourceText"/>
        </w:rPr>
        <w:t xml:space="preserve"> — title </w:t>
      </w:r>
      <w:r>
        <w:rPr>
          <w:rStyle w:val="Strong"/>
        </w:rPr>
        <w:t>New vendor</w:t>
      </w:r>
      <w:r>
        <w:rPr>
          <w:rStyle w:val="SourceText"/>
        </w:rPr>
        <w:t xml:space="preserve">; subtitle </w:t>
      </w:r>
      <w:r>
        <w:rPr>
          <w:rStyle w:val="Emphasis"/>
        </w:rPr>
        <w:t>"Distributor, stockist or manufacturer you buy from"</w:t>
      </w:r>
      <w:r>
        <w:rPr>
          <w:rStyle w:val="SourceText"/>
        </w:rPr>
        <w:t xml:space="preserve">; sections </w:t>
      </w:r>
      <w:r>
        <w:rPr>
          <w:rStyle w:val="Strong"/>
        </w:rPr>
        <w:t>Business</w:t>
      </w:r>
      <w:r>
        <w:rPr>
          <w:rStyle w:val="SourceText"/>
        </w:rPr>
        <w:t xml:space="preserve">, </w:t>
      </w:r>
      <w:r>
        <w:rPr>
          <w:rStyle w:val="Strong"/>
        </w:rPr>
        <w:t>GST registration</w:t>
      </w:r>
      <w:r>
        <w:rPr>
          <w:rStyle w:val="SourceText"/>
        </w:rPr>
        <w:t xml:space="preserve">, </w:t>
      </w:r>
      <w:r>
        <w:rPr>
          <w:rStyle w:val="Strong"/>
        </w:rPr>
        <w:t>Drug licence</w:t>
      </w:r>
      <w:r>
        <w:rPr>
          <w:rStyle w:val="SourceText"/>
        </w:rPr>
        <w:t xml:space="preserve">, </w:t>
      </w:r>
      <w:r>
        <w:rPr>
          <w:rStyle w:val="Strong"/>
        </w:rPr>
        <w:t>Address</w:t>
      </w:r>
      <w:r>
        <w:rPr>
          <w:rStyle w:val="SourceText"/>
        </w:rPr>
        <w:t xml:space="preserve">, </w:t>
      </w:r>
      <w:r>
        <w:rPr>
          <w:rStyle w:val="Strong"/>
        </w:rPr>
        <w:t>Bank and credit</w:t>
      </w:r>
      <w:r>
        <w:rPr>
          <w:rStyle w:val="SourceText"/>
        </w:rPr>
        <w:t xml:space="preserve">; buttons </w:t>
      </w:r>
      <w:r>
        <w:rPr>
          <w:rStyle w:val="Strong"/>
        </w:rPr>
        <w:t>Cancel</w:t>
      </w:r>
      <w:r>
        <w:rPr>
          <w:rStyle w:val="SourceText"/>
        </w:rPr>
        <w:t xml:space="preserve"> and </w:t>
      </w:r>
      <w:r>
        <w:rPr>
          <w:rStyle w:val="Strong"/>
        </w:rPr>
        <w:t>Create vendor</w:t>
      </w:r>
      <w:r>
        <w:rPr>
          <w:rStyle w:val="SourceText"/>
        </w:rPr>
        <w:t xml:space="preserve"> (</w:t>
      </w:r>
      <w:r>
        <w:rPr>
          <w:rStyle w:val="Strong"/>
        </w:rPr>
        <w:t>Creating…</w:t>
      </w:r>
      <w:r>
        <w:rPr>
          <w:rStyle w:val="SourceText"/>
        </w:rPr>
        <w:t>).</w:t>
      </w:r>
    </w:p>
    <w:p>
      <w:pPr>
        <w:pStyle w:val="Heading4"/>
        <w:bidi w:val="0"/>
        <w:ind w:hanging="0" w:left="0" w:right="0"/>
        <w:rPr/>
      </w:pPr>
      <w:bookmarkStart w:id="234" w:name="how-to_22"/>
      <w:bookmarkEnd w:id="234"/>
      <w:r>
        <w:rPr>
          <w:rStyle w:val="SourceText"/>
        </w:rPr>
        <w:t>How to …</w:t>
      </w:r>
    </w:p>
    <w:p>
      <w:pPr>
        <w:pStyle w:val="BodyText"/>
        <w:bidi w:val="0"/>
        <w:rPr/>
      </w:pPr>
      <w:r>
        <w:rPr>
          <w:rStyle w:val="Strong"/>
        </w:rPr>
        <w:t>Find a vendor</w:t>
      </w:r>
      <w:r>
        <w:rPr>
          <w:rStyle w:val="SourceText"/>
        </w:rPr>
        <w:t xml:space="preserve"> — type in the search box, and/or click a status chip, and/or choose a state.</w:t>
      </w:r>
    </w:p>
    <w:p>
      <w:pPr>
        <w:pStyle w:val="BodyText"/>
        <w:bidi w:val="0"/>
        <w:rPr/>
      </w:pPr>
      <w:r>
        <w:rPr>
          <w:rStyle w:val="Strong"/>
        </w:rPr>
        <w:t>Create a vendor</w:t>
      </w:r>
      <w:r>
        <w:rPr>
          <w:rStyle w:val="SourceText"/>
        </w:rPr>
        <w:t xml:space="preserve"> 1. Click </w:t>
      </w:r>
      <w:r>
        <w:rPr>
          <w:rStyle w:val="Strong"/>
        </w:rPr>
        <w:t>+ New vendor</w:t>
      </w:r>
      <w:r>
        <w:rPr>
          <w:rStyle w:val="SourceText"/>
        </w:rPr>
        <w:t xml:space="preserve">. 2. </w:t>
      </w:r>
      <w:r>
        <w:rPr>
          <w:rStyle w:val="Strong"/>
        </w:rPr>
        <w:t>Business:</w:t>
      </w:r>
      <w:r>
        <w:rPr>
          <w:rStyle w:val="SourceText"/>
        </w:rPr>
        <w:t xml:space="preserve"> enter </w:t>
      </w:r>
      <w:r>
        <w:rPr>
          <w:rStyle w:val="Strong"/>
        </w:rPr>
        <w:t>Legal name</w:t>
      </w:r>
      <w:r>
        <w:rPr>
          <w:rStyle w:val="SourceText"/>
        </w:rPr>
        <w:t xml:space="preserve"> (as on the GST certificate) and optionally trade name, contact person, mobile and email. 3. </w:t>
      </w:r>
      <w:r>
        <w:rPr>
          <w:rStyle w:val="Strong"/>
        </w:rPr>
        <w:t>GST registration:</w:t>
      </w:r>
      <w:r>
        <w:rPr>
          <w:rStyle w:val="SourceText"/>
        </w:rPr>
        <w:t xml:space="preserve"> choose </w:t>
      </w:r>
      <w:r>
        <w:rPr>
          <w:rStyle w:val="Strong"/>
        </w:rPr>
        <w:t>Registration type</w:t>
      </w:r>
      <w:r>
        <w:rPr>
          <w:rStyle w:val="SourceText"/>
        </w:rPr>
        <w:t xml:space="preserve">. For Regular/Composition enter the </w:t>
      </w:r>
      <w:r>
        <w:rPr>
          <w:rStyle w:val="Strong"/>
        </w:rPr>
        <w:t>GSTIN</w:t>
      </w:r>
      <w:r>
        <w:rPr>
          <w:rStyle w:val="SourceText"/>
        </w:rPr>
        <w:t xml:space="preserve"> — the State and PAN fill in automatically if blank, and a green tick shows the state and PAN when the check digit is valid. 4. </w:t>
      </w:r>
      <w:r>
        <w:rPr>
          <w:rStyle w:val="Strong"/>
        </w:rPr>
        <w:t>Drug licence:</w:t>
      </w:r>
      <w:r>
        <w:rPr>
          <w:rStyle w:val="SourceText"/>
        </w:rPr>
        <w:t xml:space="preserve"> enter the </w:t>
      </w:r>
      <w:r>
        <w:rPr>
          <w:rStyle w:val="Strong"/>
        </w:rPr>
        <w:t>Licence number</w:t>
      </w:r>
      <w:r>
        <w:rPr>
          <w:rStyle w:val="SourceText"/>
        </w:rPr>
        <w:t xml:space="preserve"> and </w:t>
      </w:r>
      <w:r>
        <w:rPr>
          <w:rStyle w:val="Strong"/>
        </w:rPr>
        <w:t>Valid until</w:t>
      </w:r>
      <w:r>
        <w:rPr>
          <w:rStyle w:val="SourceText"/>
        </w:rPr>
        <w:t xml:space="preserve"> date. 5. Fill </w:t>
      </w:r>
      <w:r>
        <w:rPr>
          <w:rStyle w:val="Strong"/>
        </w:rPr>
        <w:t>Address</w:t>
      </w:r>
      <w:r>
        <w:rPr>
          <w:rStyle w:val="SourceText"/>
        </w:rPr>
        <w:t xml:space="preserve">, then </w:t>
      </w:r>
      <w:r>
        <w:rPr>
          <w:rStyle w:val="Strong"/>
        </w:rPr>
        <w:t>Bank and credit</w:t>
      </w:r>
      <w:r>
        <w:rPr>
          <w:rStyle w:val="SourceText"/>
        </w:rPr>
        <w:t xml:space="preserve"> (account + IFSC together, credit days, credit limit, </w:t>
      </w:r>
      <w:r>
        <w:rPr>
          <w:rStyle w:val="Strong"/>
        </w:rPr>
        <w:t>Opening balance</w:t>
      </w:r>
      <w:r>
        <w:rPr>
          <w:rStyle w:val="SourceText"/>
        </w:rPr>
        <w:t xml:space="preserve"> you already owe). 6. Click </w:t>
      </w:r>
      <w:r>
        <w:rPr>
          <w:rStyle w:val="Strong"/>
        </w:rPr>
        <w:t>Create vendor</w:t>
      </w:r>
      <w:r>
        <w:rPr>
          <w:rStyle w:val="SourceText"/>
        </w:rPr>
        <w:t>. The vendor's drawer opens.</w:t>
      </w:r>
    </w:p>
    <w:p>
      <w:pPr>
        <w:pStyle w:val="Heading4"/>
        <w:bidi w:val="0"/>
        <w:ind w:hanging="0" w:left="0" w:right="0"/>
        <w:rPr/>
      </w:pPr>
      <w:bookmarkStart w:id="235" w:name="form-fields_22"/>
      <w:bookmarkEnd w:id="235"/>
      <w:r>
        <w:rPr>
          <w:rStyle w:val="SourceText"/>
        </w:rPr>
        <w:t>Form fields</w:t>
      </w:r>
    </w:p>
    <w:p>
      <w:pPr>
        <w:pStyle w:val="BodyText"/>
        <w:bidi w:val="0"/>
        <w:rPr/>
      </w:pPr>
      <w:r>
        <w:rPr>
          <w:rStyle w:val="Strong"/>
        </w:rPr>
        <w:t>New vendor / Edit profile</w:t>
      </w:r>
      <w:r>
        <w:rPr>
          <w:rStyle w:val="SourceText"/>
        </w:rPr>
        <w:t xml:space="preserve"> (same fields; </w:t>
      </w:r>
      <w:r>
        <w:rPr>
          <w:rStyle w:val="Emphasis"/>
        </w:rPr>
        <w:t>Opening balance</w:t>
      </w:r>
      <w:r>
        <w:rPr>
          <w:rStyle w:val="SourceText"/>
        </w:rPr>
        <w:t xml:space="preserve"> only on create, </w:t>
      </w:r>
      <w:r>
        <w:rPr>
          <w:rStyle w:val="Emphasis"/>
        </w:rPr>
        <w:t>Status</w:t>
      </w:r>
      <w:r>
        <w:rPr>
          <w:rStyle w:val="SourceText"/>
        </w:rPr>
        <w:t xml:space="preserve"> only on edit)</w:t>
      </w:r>
    </w:p>
    <w:tbl>
      <w:tblPr>
        <w:tblW w:w="9600" w:type="dxa"/>
        <w:jc w:val="left"/>
        <w:tblInd w:w="28" w:type="dxa"/>
        <w:tblLayout w:type="fixed"/>
        <w:tblCellMar>
          <w:top w:w="28" w:type="dxa"/>
          <w:left w:w="28" w:type="dxa"/>
          <w:bottom w:w="28" w:type="dxa"/>
          <w:right w:w="28" w:type="dxa"/>
        </w:tblCellMar>
      </w:tblPr>
      <w:tblGrid>
        <w:gridCol w:w="1180"/>
        <w:gridCol w:w="1459"/>
        <w:gridCol w:w="1276"/>
        <w:gridCol w:w="3652"/>
        <w:gridCol w:w="2033"/>
      </w:tblGrid>
      <w:tr>
        <w:trPr>
          <w:tblHeader w:val="true"/>
        </w:trPr>
        <w:tc>
          <w:tcPr>
            <w:tcW w:w="1180" w:type="dxa"/>
            <w:tcBorders/>
            <w:vAlign w:val="center"/>
          </w:tcPr>
          <w:p>
            <w:pPr>
              <w:pStyle w:val="TableHeading"/>
              <w:suppressLineNumbers/>
              <w:shd w:fill="D9F7EF" w:val="clear"/>
              <w:bidi w:val="0"/>
              <w:spacing w:before="0" w:after="283"/>
              <w:jc w:val="center"/>
              <w:rPr/>
            </w:pPr>
            <w:r>
              <w:rPr/>
              <w:t>Field</w:t>
            </w:r>
          </w:p>
        </w:tc>
        <w:tc>
          <w:tcPr>
            <w:tcW w:w="1459" w:type="dxa"/>
            <w:tcBorders/>
            <w:vAlign w:val="center"/>
          </w:tcPr>
          <w:p>
            <w:pPr>
              <w:pStyle w:val="TableHeading"/>
              <w:suppressLineNumbers/>
              <w:shd w:fill="D9F7EF" w:val="clear"/>
              <w:bidi w:val="0"/>
              <w:spacing w:before="0" w:after="283"/>
              <w:jc w:val="center"/>
              <w:rPr/>
            </w:pPr>
            <w:r>
              <w:rPr/>
              <w:t>Type</w:t>
            </w:r>
          </w:p>
        </w:tc>
        <w:tc>
          <w:tcPr>
            <w:tcW w:w="1276" w:type="dxa"/>
            <w:tcBorders/>
            <w:vAlign w:val="center"/>
          </w:tcPr>
          <w:p>
            <w:pPr>
              <w:pStyle w:val="TableHeading"/>
              <w:suppressLineNumbers/>
              <w:shd w:fill="D9F7EF" w:val="clear"/>
              <w:bidi w:val="0"/>
              <w:spacing w:before="0" w:after="283"/>
              <w:jc w:val="center"/>
              <w:rPr/>
            </w:pPr>
            <w:r>
              <w:rPr/>
              <w:t>Required</w:t>
            </w:r>
          </w:p>
        </w:tc>
        <w:tc>
          <w:tcPr>
            <w:tcW w:w="3652" w:type="dxa"/>
            <w:tcBorders/>
            <w:vAlign w:val="center"/>
          </w:tcPr>
          <w:p>
            <w:pPr>
              <w:pStyle w:val="TableHeading"/>
              <w:suppressLineNumbers/>
              <w:shd w:fill="D9F7EF" w:val="clear"/>
              <w:bidi w:val="0"/>
              <w:spacing w:before="0" w:after="283"/>
              <w:jc w:val="center"/>
              <w:rPr/>
            </w:pPr>
            <w:r>
              <w:rPr/>
              <w:t>Rules / validation</w:t>
            </w:r>
          </w:p>
        </w:tc>
        <w:tc>
          <w:tcPr>
            <w:tcW w:w="2033" w:type="dxa"/>
            <w:tcBorders/>
            <w:vAlign w:val="center"/>
          </w:tcPr>
          <w:p>
            <w:pPr>
              <w:pStyle w:val="TableHeading"/>
              <w:suppressLineNumbers/>
              <w:shd w:fill="D9F7EF" w:val="clear"/>
              <w:bidi w:val="0"/>
              <w:spacing w:before="0" w:after="283"/>
              <w:jc w:val="center"/>
              <w:rPr/>
            </w:pPr>
            <w:r>
              <w:rPr/>
              <w:t>Notes</w:t>
            </w:r>
          </w:p>
        </w:tc>
      </w:tr>
      <w:tr>
        <w:trPr/>
        <w:tc>
          <w:tcPr>
            <w:tcW w:w="1180" w:type="dxa"/>
            <w:tcBorders/>
            <w:vAlign w:val="center"/>
          </w:tcPr>
          <w:p>
            <w:pPr>
              <w:pStyle w:val="TableContents"/>
              <w:bidi w:val="0"/>
              <w:spacing w:before="0" w:after="283"/>
              <w:rPr/>
            </w:pPr>
            <w:r>
              <w:rPr/>
              <w:t>Legal name</w:t>
            </w:r>
          </w:p>
        </w:tc>
        <w:tc>
          <w:tcPr>
            <w:tcW w:w="1459" w:type="dxa"/>
            <w:tcBorders/>
            <w:vAlign w:val="center"/>
          </w:tcPr>
          <w:p>
            <w:pPr>
              <w:pStyle w:val="TableContents"/>
              <w:bidi w:val="0"/>
              <w:spacing w:before="0" w:after="283"/>
              <w:rPr/>
            </w:pPr>
            <w:r>
              <w:rPr/>
              <w:t>Text, max 200</w:t>
            </w:r>
          </w:p>
        </w:tc>
        <w:tc>
          <w:tcPr>
            <w:tcW w:w="1276" w:type="dxa"/>
            <w:tcBorders/>
            <w:vAlign w:val="center"/>
          </w:tcPr>
          <w:p>
            <w:pPr>
              <w:pStyle w:val="TableContents"/>
              <w:bidi w:val="0"/>
              <w:spacing w:before="0" w:after="283"/>
              <w:rPr/>
            </w:pPr>
            <w:r>
              <w:rPr/>
              <w:t>Yes</w:t>
            </w:r>
          </w:p>
        </w:tc>
        <w:tc>
          <w:tcPr>
            <w:tcW w:w="3652" w:type="dxa"/>
            <w:tcBorders/>
            <w:vAlign w:val="center"/>
          </w:tcPr>
          <w:p>
            <w:pPr>
              <w:pStyle w:val="TableContents"/>
              <w:bidi w:val="0"/>
              <w:spacing w:before="0" w:after="283"/>
              <w:rPr/>
            </w:pPr>
            <w:r>
              <w:rPr/>
              <w:t>2–200 chars (trimmed).</w:t>
            </w:r>
          </w:p>
        </w:tc>
        <w:tc>
          <w:tcPr>
            <w:tcW w:w="2033" w:type="dxa"/>
            <w:tcBorders/>
            <w:vAlign w:val="center"/>
          </w:tcPr>
          <w:p>
            <w:pPr>
              <w:pStyle w:val="TableContents"/>
              <w:bidi w:val="0"/>
              <w:spacing w:before="0" w:after="283"/>
              <w:rPr/>
            </w:pPr>
            <w:r>
              <w:rPr/>
              <w:t xml:space="preserve">Hint </w:t>
            </w:r>
            <w:r>
              <w:rPr>
                <w:rStyle w:val="Emphasis"/>
              </w:rPr>
              <w:t>"As on the GST certificate"</w:t>
            </w:r>
            <w:r>
              <w:rPr/>
              <w:t>.</w:t>
            </w:r>
          </w:p>
        </w:tc>
      </w:tr>
      <w:tr>
        <w:trPr/>
        <w:tc>
          <w:tcPr>
            <w:tcW w:w="1180" w:type="dxa"/>
            <w:tcBorders/>
            <w:vAlign w:val="center"/>
          </w:tcPr>
          <w:p>
            <w:pPr>
              <w:pStyle w:val="TableContents"/>
              <w:bidi w:val="0"/>
              <w:spacing w:before="0" w:after="283"/>
              <w:rPr/>
            </w:pPr>
            <w:r>
              <w:rPr/>
              <w:t>Trade name</w:t>
            </w:r>
          </w:p>
        </w:tc>
        <w:tc>
          <w:tcPr>
            <w:tcW w:w="1459" w:type="dxa"/>
            <w:tcBorders/>
            <w:vAlign w:val="center"/>
          </w:tcPr>
          <w:p>
            <w:pPr>
              <w:pStyle w:val="TableContents"/>
              <w:bidi w:val="0"/>
              <w:spacing w:before="0" w:after="283"/>
              <w:rPr/>
            </w:pPr>
            <w:r>
              <w:rPr/>
              <w:t>Text, max 200</w:t>
            </w:r>
          </w:p>
        </w:tc>
        <w:tc>
          <w:tcPr>
            <w:tcW w:w="1276" w:type="dxa"/>
            <w:tcBorders/>
            <w:vAlign w:val="center"/>
          </w:tcPr>
          <w:p>
            <w:pPr>
              <w:pStyle w:val="TableContents"/>
              <w:bidi w:val="0"/>
              <w:spacing w:before="0" w:after="283"/>
              <w:rPr/>
            </w:pPr>
            <w:r>
              <w:rPr/>
              <w:t>No</w:t>
            </w:r>
          </w:p>
        </w:tc>
        <w:tc>
          <w:tcPr>
            <w:tcW w:w="3652" w:type="dxa"/>
            <w:tcBorders/>
            <w:vAlign w:val="center"/>
          </w:tcPr>
          <w:p>
            <w:pPr>
              <w:pStyle w:val="TableContents"/>
              <w:bidi w:val="0"/>
              <w:spacing w:before="0" w:after="283"/>
              <w:rPr/>
            </w:pPr>
            <w:r>
              <w:rPr/>
              <w:t xml:space="preserve">≤ </w:t>
            </w:r>
            <w:r>
              <w:rPr/>
              <w:t>200.</w:t>
            </w:r>
          </w:p>
        </w:tc>
        <w:tc>
          <w:tcPr>
            <w:tcW w:w="2033" w:type="dxa"/>
            <w:tcBorders/>
            <w:vAlign w:val="center"/>
          </w:tcPr>
          <w:p>
            <w:pPr>
              <w:pStyle w:val="TableContents"/>
              <w:bidi w:val="0"/>
              <w:spacing w:before="0" w:after="283"/>
              <w:rPr>
                <w:sz w:val="4"/>
                <w:szCs w:val="4"/>
              </w:rPr>
            </w:pPr>
            <w:r>
              <w:rPr>
                <w:sz w:val="4"/>
                <w:szCs w:val="4"/>
              </w:rPr>
            </w:r>
          </w:p>
        </w:tc>
      </w:tr>
      <w:tr>
        <w:trPr/>
        <w:tc>
          <w:tcPr>
            <w:tcW w:w="1180" w:type="dxa"/>
            <w:tcBorders/>
            <w:vAlign w:val="center"/>
          </w:tcPr>
          <w:p>
            <w:pPr>
              <w:pStyle w:val="TableContents"/>
              <w:bidi w:val="0"/>
              <w:spacing w:before="0" w:after="283"/>
              <w:rPr/>
            </w:pPr>
            <w:r>
              <w:rPr/>
              <w:t>Contact person</w:t>
            </w:r>
          </w:p>
        </w:tc>
        <w:tc>
          <w:tcPr>
            <w:tcW w:w="1459" w:type="dxa"/>
            <w:tcBorders/>
            <w:vAlign w:val="center"/>
          </w:tcPr>
          <w:p>
            <w:pPr>
              <w:pStyle w:val="TableContents"/>
              <w:bidi w:val="0"/>
              <w:spacing w:before="0" w:after="283"/>
              <w:rPr/>
            </w:pPr>
            <w:r>
              <w:rPr/>
              <w:t>Text, max 120</w:t>
            </w:r>
          </w:p>
        </w:tc>
        <w:tc>
          <w:tcPr>
            <w:tcW w:w="1276" w:type="dxa"/>
            <w:tcBorders/>
            <w:vAlign w:val="center"/>
          </w:tcPr>
          <w:p>
            <w:pPr>
              <w:pStyle w:val="TableContents"/>
              <w:bidi w:val="0"/>
              <w:spacing w:before="0" w:after="283"/>
              <w:rPr/>
            </w:pPr>
            <w:r>
              <w:rPr/>
              <w:t>No</w:t>
            </w:r>
          </w:p>
        </w:tc>
        <w:tc>
          <w:tcPr>
            <w:tcW w:w="3652" w:type="dxa"/>
            <w:tcBorders/>
            <w:vAlign w:val="center"/>
          </w:tcPr>
          <w:p>
            <w:pPr>
              <w:pStyle w:val="TableContents"/>
              <w:bidi w:val="0"/>
              <w:spacing w:before="0" w:after="283"/>
              <w:rPr/>
            </w:pPr>
            <w:r>
              <w:rPr/>
              <w:t xml:space="preserve">≤ </w:t>
            </w:r>
            <w:r>
              <w:rPr/>
              <w:t>120.</w:t>
            </w:r>
          </w:p>
        </w:tc>
        <w:tc>
          <w:tcPr>
            <w:tcW w:w="2033" w:type="dxa"/>
            <w:tcBorders/>
            <w:vAlign w:val="center"/>
          </w:tcPr>
          <w:p>
            <w:pPr>
              <w:pStyle w:val="TableContents"/>
              <w:bidi w:val="0"/>
              <w:spacing w:before="0" w:after="283"/>
              <w:rPr>
                <w:sz w:val="4"/>
                <w:szCs w:val="4"/>
              </w:rPr>
            </w:pPr>
            <w:r>
              <w:rPr>
                <w:sz w:val="4"/>
                <w:szCs w:val="4"/>
              </w:rPr>
            </w:r>
          </w:p>
        </w:tc>
      </w:tr>
      <w:tr>
        <w:trPr/>
        <w:tc>
          <w:tcPr>
            <w:tcW w:w="1180" w:type="dxa"/>
            <w:tcBorders/>
            <w:vAlign w:val="center"/>
          </w:tcPr>
          <w:p>
            <w:pPr>
              <w:pStyle w:val="TableContents"/>
              <w:bidi w:val="0"/>
              <w:spacing w:before="0" w:after="283"/>
              <w:rPr/>
            </w:pPr>
            <w:r>
              <w:rPr/>
              <w:t>Mobile</w:t>
            </w:r>
          </w:p>
        </w:tc>
        <w:tc>
          <w:tcPr>
            <w:tcW w:w="1459" w:type="dxa"/>
            <w:tcBorders/>
            <w:vAlign w:val="center"/>
          </w:tcPr>
          <w:p>
            <w:pPr>
              <w:pStyle w:val="TableContents"/>
              <w:bidi w:val="0"/>
              <w:spacing w:before="0" w:after="283"/>
              <w:rPr/>
            </w:pPr>
            <w:r>
              <w:rPr/>
              <w:t>Tel, max 14</w:t>
            </w:r>
          </w:p>
        </w:tc>
        <w:tc>
          <w:tcPr>
            <w:tcW w:w="1276" w:type="dxa"/>
            <w:tcBorders/>
            <w:vAlign w:val="center"/>
          </w:tcPr>
          <w:p>
            <w:pPr>
              <w:pStyle w:val="TableContents"/>
              <w:bidi w:val="0"/>
              <w:spacing w:before="0" w:after="283"/>
              <w:rPr/>
            </w:pPr>
            <w:r>
              <w:rPr/>
              <w:t>No</w:t>
            </w:r>
          </w:p>
        </w:tc>
        <w:tc>
          <w:tcPr>
            <w:tcW w:w="3652" w:type="dxa"/>
            <w:tcBorders/>
            <w:vAlign w:val="center"/>
          </w:tcPr>
          <w:p>
            <w:pPr>
              <w:pStyle w:val="TableContents"/>
              <w:bidi w:val="0"/>
              <w:spacing w:before="0" w:after="283"/>
              <w:rPr/>
            </w:pPr>
            <w:r>
              <w:rPr/>
              <w:t xml:space="preserve">Only digits, "+" and spaces accepted; spaces removed on save; regex </w:t>
            </w:r>
            <w:r>
              <w:rPr>
                <w:rStyle w:val="SourceText"/>
              </w:rPr>
              <w:t>^(\+91[\s-]?)?[0]?[6-9]\d{9}$</w:t>
            </w:r>
            <w:r>
              <w:rPr/>
              <w:t xml:space="preserve"> — </w:t>
            </w:r>
            <w:r>
              <w:rPr>
                <w:rStyle w:val="Emphasis"/>
              </w:rPr>
              <w:t>"Must be a valid Indian mobile number"</w:t>
            </w:r>
            <w:r>
              <w:rPr/>
              <w:t>.</w:t>
            </w:r>
          </w:p>
        </w:tc>
        <w:tc>
          <w:tcPr>
            <w:tcW w:w="2033" w:type="dxa"/>
            <w:tcBorders/>
            <w:vAlign w:val="center"/>
          </w:tcPr>
          <w:p>
            <w:pPr>
              <w:pStyle w:val="TableContents"/>
              <w:bidi w:val="0"/>
              <w:spacing w:before="0" w:after="283"/>
              <w:rPr/>
            </w:pPr>
            <w:r>
              <w:rPr/>
              <w:t xml:space="preserve">Placeholder </w:t>
            </w:r>
            <w:r>
              <w:rPr>
                <w:rStyle w:val="Emphasis"/>
              </w:rPr>
              <w:t>98XXXXXXXX</w:t>
            </w:r>
            <w:r>
              <w:rPr/>
              <w:t>.</w:t>
            </w:r>
          </w:p>
        </w:tc>
      </w:tr>
      <w:tr>
        <w:trPr/>
        <w:tc>
          <w:tcPr>
            <w:tcW w:w="1180" w:type="dxa"/>
            <w:tcBorders/>
            <w:vAlign w:val="center"/>
          </w:tcPr>
          <w:p>
            <w:pPr>
              <w:pStyle w:val="TableContents"/>
              <w:bidi w:val="0"/>
              <w:spacing w:before="0" w:after="283"/>
              <w:rPr/>
            </w:pPr>
            <w:r>
              <w:rPr/>
              <w:t>Email</w:t>
            </w:r>
          </w:p>
        </w:tc>
        <w:tc>
          <w:tcPr>
            <w:tcW w:w="1459" w:type="dxa"/>
            <w:tcBorders/>
            <w:vAlign w:val="center"/>
          </w:tcPr>
          <w:p>
            <w:pPr>
              <w:pStyle w:val="TableContents"/>
              <w:bidi w:val="0"/>
              <w:spacing w:before="0" w:after="283"/>
              <w:rPr/>
            </w:pPr>
            <w:r>
              <w:rPr/>
              <w:t>Email, max 160</w:t>
            </w:r>
          </w:p>
        </w:tc>
        <w:tc>
          <w:tcPr>
            <w:tcW w:w="1276" w:type="dxa"/>
            <w:tcBorders/>
            <w:vAlign w:val="center"/>
          </w:tcPr>
          <w:p>
            <w:pPr>
              <w:pStyle w:val="TableContents"/>
              <w:bidi w:val="0"/>
              <w:spacing w:before="0" w:after="283"/>
              <w:rPr/>
            </w:pPr>
            <w:r>
              <w:rPr/>
              <w:t>No</w:t>
            </w:r>
          </w:p>
        </w:tc>
        <w:tc>
          <w:tcPr>
            <w:tcW w:w="3652" w:type="dxa"/>
            <w:tcBorders/>
            <w:vAlign w:val="center"/>
          </w:tcPr>
          <w:p>
            <w:pPr>
              <w:pStyle w:val="TableContents"/>
              <w:bidi w:val="0"/>
              <w:spacing w:before="0" w:after="283"/>
              <w:rPr/>
            </w:pPr>
            <w:r>
              <w:rPr/>
              <w:t>Valid email; stored lower-case.</w:t>
            </w:r>
          </w:p>
        </w:tc>
        <w:tc>
          <w:tcPr>
            <w:tcW w:w="2033" w:type="dxa"/>
            <w:tcBorders/>
            <w:vAlign w:val="center"/>
          </w:tcPr>
          <w:p>
            <w:pPr>
              <w:pStyle w:val="TableContents"/>
              <w:bidi w:val="0"/>
              <w:spacing w:before="0" w:after="283"/>
              <w:rPr/>
            </w:pPr>
            <w:r>
              <w:rPr/>
              <w:t xml:space="preserve">Placeholder </w:t>
            </w:r>
            <w:r>
              <w:rPr>
                <w:rStyle w:val="Emphasis"/>
              </w:rPr>
              <w:t>orders@distributor.in</w:t>
            </w:r>
            <w:r>
              <w:rPr/>
              <w:t>.</w:t>
            </w:r>
          </w:p>
        </w:tc>
      </w:tr>
      <w:tr>
        <w:trPr/>
        <w:tc>
          <w:tcPr>
            <w:tcW w:w="1180" w:type="dxa"/>
            <w:tcBorders/>
            <w:vAlign w:val="center"/>
          </w:tcPr>
          <w:p>
            <w:pPr>
              <w:pStyle w:val="TableContents"/>
              <w:bidi w:val="0"/>
              <w:spacing w:before="0" w:after="283"/>
              <w:rPr/>
            </w:pPr>
            <w:r>
              <w:rPr/>
              <w:t>Registration type</w:t>
            </w:r>
          </w:p>
        </w:tc>
        <w:tc>
          <w:tcPr>
            <w:tcW w:w="1459" w:type="dxa"/>
            <w:tcBorders/>
            <w:vAlign w:val="center"/>
          </w:tcPr>
          <w:p>
            <w:pPr>
              <w:pStyle w:val="TableContents"/>
              <w:bidi w:val="0"/>
              <w:spacing w:before="0" w:after="283"/>
              <w:rPr/>
            </w:pPr>
            <w:r>
              <w:rPr/>
              <w:t>Select</w:t>
            </w:r>
          </w:p>
        </w:tc>
        <w:tc>
          <w:tcPr>
            <w:tcW w:w="1276" w:type="dxa"/>
            <w:tcBorders/>
            <w:vAlign w:val="center"/>
          </w:tcPr>
          <w:p>
            <w:pPr>
              <w:pStyle w:val="TableContents"/>
              <w:bidi w:val="0"/>
              <w:spacing w:before="0" w:after="283"/>
              <w:rPr/>
            </w:pPr>
            <w:r>
              <w:rPr/>
              <w:t>Yes</w:t>
            </w:r>
          </w:p>
        </w:tc>
        <w:tc>
          <w:tcPr>
            <w:tcW w:w="3652" w:type="dxa"/>
            <w:tcBorders/>
            <w:vAlign w:val="center"/>
          </w:tcPr>
          <w:p>
            <w:pPr>
              <w:pStyle w:val="TableContents"/>
              <w:bidi w:val="0"/>
              <w:spacing w:before="0" w:after="283"/>
              <w:rPr/>
            </w:pPr>
            <w:r>
              <w:rPr>
                <w:rStyle w:val="Strong"/>
              </w:rPr>
              <w:t>Regular</w:t>
            </w:r>
            <w:r>
              <w:rPr/>
              <w:t xml:space="preserve"> (default), </w:t>
            </w:r>
            <w:r>
              <w:rPr>
                <w:rStyle w:val="Strong"/>
              </w:rPr>
              <w:t>Composition (no ITC)</w:t>
            </w:r>
            <w:r>
              <w:rPr/>
              <w:t xml:space="preserve">, </w:t>
            </w:r>
            <w:r>
              <w:rPr>
                <w:rStyle w:val="Strong"/>
              </w:rPr>
              <w:t>Unregistered</w:t>
            </w:r>
            <w:r>
              <w:rPr/>
              <w:t xml:space="preserve">. </w:t>
            </w:r>
            <w:r>
              <w:rPr>
                <w:rStyle w:val="Emphasis"/>
              </w:rPr>
              <w:t>"A supplier with a GSTIN cannot be unregistered"</w:t>
            </w:r>
            <w:r>
              <w:rPr/>
              <w:t>.</w:t>
            </w:r>
          </w:p>
        </w:tc>
        <w:tc>
          <w:tcPr>
            <w:tcW w:w="2033" w:type="dxa"/>
            <w:tcBorders/>
            <w:vAlign w:val="center"/>
          </w:tcPr>
          <w:p>
            <w:pPr>
              <w:pStyle w:val="TableContents"/>
              <w:bidi w:val="0"/>
              <w:spacing w:before="0" w:after="283"/>
              <w:rPr/>
            </w:pPr>
            <w:r>
              <w:rPr/>
              <w:t>Unregistered hides GSTIN and saves it empty.</w:t>
            </w:r>
          </w:p>
        </w:tc>
      </w:tr>
      <w:tr>
        <w:trPr/>
        <w:tc>
          <w:tcPr>
            <w:tcW w:w="1180" w:type="dxa"/>
            <w:tcBorders/>
            <w:vAlign w:val="center"/>
          </w:tcPr>
          <w:p>
            <w:pPr>
              <w:pStyle w:val="TableContents"/>
              <w:bidi w:val="0"/>
              <w:spacing w:before="0" w:after="283"/>
              <w:rPr/>
            </w:pPr>
            <w:r>
              <w:rPr/>
              <w:t>GSTIN</w:t>
            </w:r>
          </w:p>
        </w:tc>
        <w:tc>
          <w:tcPr>
            <w:tcW w:w="1459" w:type="dxa"/>
            <w:tcBorders/>
            <w:vAlign w:val="center"/>
          </w:tcPr>
          <w:p>
            <w:pPr>
              <w:pStyle w:val="TableContents"/>
              <w:bidi w:val="0"/>
              <w:spacing w:before="0" w:after="283"/>
              <w:rPr/>
            </w:pPr>
            <w:r>
              <w:rPr/>
              <w:t xml:space="preserve">GSTIN box (15 chars, upper-case, counter </w:t>
            </w:r>
            <w:r>
              <w:rPr>
                <w:rStyle w:val="Emphasis"/>
              </w:rPr>
              <w:t>n/15</w:t>
            </w:r>
            <w:r>
              <w:rPr/>
              <w:t>)</w:t>
            </w:r>
          </w:p>
        </w:tc>
        <w:tc>
          <w:tcPr>
            <w:tcW w:w="1276" w:type="dxa"/>
            <w:tcBorders/>
            <w:vAlign w:val="center"/>
          </w:tcPr>
          <w:p>
            <w:pPr>
              <w:pStyle w:val="TableContents"/>
              <w:bidi w:val="0"/>
              <w:spacing w:before="0" w:after="283"/>
              <w:rPr/>
            </w:pPr>
            <w:r>
              <w:rPr/>
              <w:t>Yes for Regular/Composition</w:t>
            </w:r>
          </w:p>
        </w:tc>
        <w:tc>
          <w:tcPr>
            <w:tcW w:w="3652" w:type="dxa"/>
            <w:tcBorders/>
            <w:vAlign w:val="center"/>
          </w:tcPr>
          <w:p>
            <w:pPr>
              <w:pStyle w:val="TableContents"/>
              <w:bidi w:val="0"/>
              <w:spacing w:before="0" w:after="283"/>
              <w:rPr/>
            </w:pPr>
            <w:r>
              <w:rPr>
                <w:rStyle w:val="Emphasis"/>
              </w:rPr>
              <w:t>"GSTIN is required for a registered supplier"</w:t>
            </w:r>
            <w:r>
              <w:rPr/>
              <w:t xml:space="preserve">; regex </w:t>
            </w:r>
            <w:r>
              <w:rPr>
                <w:rStyle w:val="SourceText"/>
              </w:rPr>
              <w:t>^\d{2}[A-Z]{5}\d{4}[A-Z][A-Z\d]Z[A-Z\d]$</w:t>
            </w:r>
            <w:r>
              <w:rPr/>
              <w:t xml:space="preserve"> — </w:t>
            </w:r>
            <w:r>
              <w:rPr>
                <w:rStyle w:val="Emphasis"/>
              </w:rPr>
              <w:t>"Must be a valid 15-character GSTIN format (e.g. 27ABCDE1234F1Z5)"</w:t>
            </w:r>
            <w:r>
              <w:rPr/>
              <w:t>. Wrong check digit = amber warning only (</w:t>
            </w:r>
            <w:r>
              <w:rPr>
                <w:rStyle w:val="Emphasis"/>
              </w:rPr>
              <w:t>"Check digit doesn’t match — please re-check for a typo (state)"</w:t>
            </w:r>
            <w:r>
              <w:rPr/>
              <w:t>).</w:t>
            </w:r>
          </w:p>
        </w:tc>
        <w:tc>
          <w:tcPr>
            <w:tcW w:w="2033" w:type="dxa"/>
            <w:tcBorders/>
            <w:vAlign w:val="center"/>
          </w:tcPr>
          <w:p>
            <w:pPr>
              <w:pStyle w:val="TableContents"/>
              <w:bidi w:val="0"/>
              <w:spacing w:before="0" w:after="283"/>
              <w:rPr/>
            </w:pPr>
            <w:r>
              <w:rPr/>
              <w:t>Auto-fills State and PAN when they are blank. Format-only check, not government verification.</w:t>
            </w:r>
          </w:p>
        </w:tc>
      </w:tr>
      <w:tr>
        <w:trPr/>
        <w:tc>
          <w:tcPr>
            <w:tcW w:w="1180" w:type="dxa"/>
            <w:tcBorders/>
            <w:vAlign w:val="center"/>
          </w:tcPr>
          <w:p>
            <w:pPr>
              <w:pStyle w:val="TableContents"/>
              <w:bidi w:val="0"/>
              <w:spacing w:before="0" w:after="283"/>
              <w:rPr/>
            </w:pPr>
            <w:r>
              <w:rPr/>
              <w:t>PAN</w:t>
            </w:r>
          </w:p>
        </w:tc>
        <w:tc>
          <w:tcPr>
            <w:tcW w:w="1459" w:type="dxa"/>
            <w:tcBorders/>
            <w:vAlign w:val="center"/>
          </w:tcPr>
          <w:p>
            <w:pPr>
              <w:pStyle w:val="TableContents"/>
              <w:bidi w:val="0"/>
              <w:spacing w:before="0" w:after="283"/>
              <w:rPr/>
            </w:pPr>
            <w:r>
              <w:rPr/>
              <w:t>Text, 10, upper-case alphanumeric</w:t>
            </w:r>
          </w:p>
        </w:tc>
        <w:tc>
          <w:tcPr>
            <w:tcW w:w="1276" w:type="dxa"/>
            <w:tcBorders/>
            <w:vAlign w:val="center"/>
          </w:tcPr>
          <w:p>
            <w:pPr>
              <w:pStyle w:val="TableContents"/>
              <w:bidi w:val="0"/>
              <w:spacing w:before="0" w:after="283"/>
              <w:rPr/>
            </w:pPr>
            <w:r>
              <w:rPr/>
              <w:t>No</w:t>
            </w:r>
          </w:p>
        </w:tc>
        <w:tc>
          <w:tcPr>
            <w:tcW w:w="3652" w:type="dxa"/>
            <w:tcBorders/>
            <w:vAlign w:val="center"/>
          </w:tcPr>
          <w:p>
            <w:pPr>
              <w:pStyle w:val="TableContents"/>
              <w:bidi w:val="0"/>
              <w:spacing w:before="0" w:after="283"/>
              <w:rPr/>
            </w:pPr>
            <w:r>
              <w:rPr>
                <w:rStyle w:val="SourceText"/>
              </w:rPr>
              <w:t>^[A-Z]{5}\d{4}[A-Z]$</w:t>
            </w:r>
            <w:r>
              <w:rPr/>
              <w:t xml:space="preserve"> — </w:t>
            </w:r>
            <w:r>
              <w:rPr>
                <w:rStyle w:val="Emphasis"/>
              </w:rPr>
              <w:t>"Must be a valid 10-character PAN"</w:t>
            </w:r>
            <w:r>
              <w:rPr/>
              <w:t xml:space="preserve">; must equal GSTIN chars 3–12 — </w:t>
            </w:r>
            <w:r>
              <w:rPr>
                <w:rStyle w:val="Emphasis"/>
              </w:rPr>
              <w:t>"PAN must match characters 3–12 of the GSTIN (XXXXXXXXXX)"</w:t>
            </w:r>
            <w:r>
              <w:rPr/>
              <w:t>.</w:t>
            </w:r>
          </w:p>
        </w:tc>
        <w:tc>
          <w:tcPr>
            <w:tcW w:w="2033" w:type="dxa"/>
            <w:tcBorders/>
            <w:vAlign w:val="center"/>
          </w:tcPr>
          <w:p>
            <w:pPr>
              <w:pStyle w:val="TableContents"/>
              <w:bidi w:val="0"/>
              <w:spacing w:before="0" w:after="283"/>
              <w:rPr/>
            </w:pPr>
            <w:r>
              <w:rPr/>
              <w:t xml:space="preserve">Hint </w:t>
            </w:r>
            <w:r>
              <w:rPr>
                <w:rStyle w:val="Emphasis"/>
              </w:rPr>
              <w:t>"Must match characters 3–12 of the GSTIN"</w:t>
            </w:r>
            <w:r>
              <w:rPr/>
              <w:t xml:space="preserve"> when GSTIN is complete.</w:t>
            </w:r>
          </w:p>
        </w:tc>
      </w:tr>
      <w:tr>
        <w:trPr/>
        <w:tc>
          <w:tcPr>
            <w:tcW w:w="1180" w:type="dxa"/>
            <w:tcBorders/>
            <w:vAlign w:val="center"/>
          </w:tcPr>
          <w:p>
            <w:pPr>
              <w:pStyle w:val="TableContents"/>
              <w:bidi w:val="0"/>
              <w:spacing w:before="0" w:after="283"/>
              <w:rPr/>
            </w:pPr>
            <w:r>
              <w:rPr/>
              <w:t>State</w:t>
            </w:r>
          </w:p>
        </w:tc>
        <w:tc>
          <w:tcPr>
            <w:tcW w:w="1459" w:type="dxa"/>
            <w:tcBorders/>
            <w:vAlign w:val="center"/>
          </w:tcPr>
          <w:p>
            <w:pPr>
              <w:pStyle w:val="TableContents"/>
              <w:bidi w:val="0"/>
              <w:spacing w:before="0" w:after="283"/>
              <w:rPr/>
            </w:pPr>
            <w:r>
              <w:rPr/>
              <w:t>Select (</w:t>
            </w:r>
            <w:r>
              <w:rPr>
                <w:rStyle w:val="Emphasis"/>
              </w:rPr>
              <w:t>Select state…</w:t>
            </w:r>
            <w:r>
              <w:rPr/>
              <w:t>)</w:t>
            </w:r>
          </w:p>
        </w:tc>
        <w:tc>
          <w:tcPr>
            <w:tcW w:w="1276" w:type="dxa"/>
            <w:tcBorders/>
            <w:vAlign w:val="center"/>
          </w:tcPr>
          <w:p>
            <w:pPr>
              <w:pStyle w:val="TableContents"/>
              <w:bidi w:val="0"/>
              <w:spacing w:before="0" w:after="283"/>
              <w:rPr/>
            </w:pPr>
            <w:r>
              <w:rPr/>
              <w:t>Yes when GSTIN entered</w:t>
            </w:r>
          </w:p>
        </w:tc>
        <w:tc>
          <w:tcPr>
            <w:tcW w:w="3652" w:type="dxa"/>
            <w:tcBorders/>
            <w:vAlign w:val="center"/>
          </w:tcPr>
          <w:p>
            <w:pPr>
              <w:pStyle w:val="TableContents"/>
              <w:bidi w:val="0"/>
              <w:spacing w:before="0" w:after="283"/>
              <w:rPr/>
            </w:pPr>
            <w:r>
              <w:rPr>
                <w:rStyle w:val="Emphasis"/>
              </w:rPr>
              <w:t>"Select the state of the GST registration"</w:t>
            </w:r>
            <w:r>
              <w:rPr/>
              <w:t xml:space="preserve">; must match GSTIN prefix — </w:t>
            </w:r>
            <w:r>
              <w:rPr>
                <w:rStyle w:val="Emphasis"/>
              </w:rPr>
              <w:t>"GSTIN is registered in A (NN) but the state is B (MM)"</w:t>
            </w:r>
            <w:r>
              <w:rPr/>
              <w:t xml:space="preserve">; valid code — </w:t>
            </w:r>
            <w:r>
              <w:rPr>
                <w:rStyle w:val="Emphasis"/>
              </w:rPr>
              <w:t>"Must be a valid 2-digit GST state code"</w:t>
            </w:r>
            <w:r>
              <w:rPr/>
              <w:t>.</w:t>
            </w:r>
          </w:p>
        </w:tc>
        <w:tc>
          <w:tcPr>
            <w:tcW w:w="2033" w:type="dxa"/>
            <w:tcBorders/>
            <w:vAlign w:val="center"/>
          </w:tcPr>
          <w:p>
            <w:pPr>
              <w:pStyle w:val="TableContents"/>
              <w:bidi w:val="0"/>
              <w:spacing w:before="0" w:after="283"/>
              <w:rPr/>
            </w:pPr>
            <w:r>
              <w:rPr/>
              <w:t>Drives intra/inter-state GST on bills.</w:t>
            </w:r>
          </w:p>
        </w:tc>
      </w:tr>
      <w:tr>
        <w:trPr/>
        <w:tc>
          <w:tcPr>
            <w:tcW w:w="1180" w:type="dxa"/>
            <w:tcBorders/>
            <w:vAlign w:val="center"/>
          </w:tcPr>
          <w:p>
            <w:pPr>
              <w:pStyle w:val="TableContents"/>
              <w:bidi w:val="0"/>
              <w:spacing w:before="0" w:after="283"/>
              <w:rPr/>
            </w:pPr>
            <w:r>
              <w:rPr/>
              <w:t>Licence number</w:t>
            </w:r>
          </w:p>
        </w:tc>
        <w:tc>
          <w:tcPr>
            <w:tcW w:w="1459" w:type="dxa"/>
            <w:tcBorders/>
            <w:vAlign w:val="center"/>
          </w:tcPr>
          <w:p>
            <w:pPr>
              <w:pStyle w:val="TableContents"/>
              <w:bidi w:val="0"/>
              <w:spacing w:before="0" w:after="283"/>
              <w:rPr/>
            </w:pPr>
            <w:r>
              <w:rPr/>
              <w:t>Text, max 60, upper-case</w:t>
            </w:r>
          </w:p>
        </w:tc>
        <w:tc>
          <w:tcPr>
            <w:tcW w:w="1276" w:type="dxa"/>
            <w:tcBorders/>
            <w:vAlign w:val="center"/>
          </w:tcPr>
          <w:p>
            <w:pPr>
              <w:pStyle w:val="TableContents"/>
              <w:bidi w:val="0"/>
              <w:spacing w:before="0" w:after="283"/>
              <w:rPr/>
            </w:pPr>
            <w:r>
              <w:rPr/>
              <w:t>No</w:t>
            </w:r>
          </w:p>
        </w:tc>
        <w:tc>
          <w:tcPr>
            <w:tcW w:w="3652" w:type="dxa"/>
            <w:tcBorders/>
            <w:vAlign w:val="center"/>
          </w:tcPr>
          <w:p>
            <w:pPr>
              <w:pStyle w:val="TableContents"/>
              <w:bidi w:val="0"/>
              <w:spacing w:before="0" w:after="283"/>
              <w:rPr/>
            </w:pPr>
            <w:r>
              <w:rPr/>
              <w:t xml:space="preserve">4–60 chars — </w:t>
            </w:r>
            <w:r>
              <w:rPr>
                <w:rStyle w:val="Emphasis"/>
              </w:rPr>
              <w:t>"Licence number is too short"</w:t>
            </w:r>
            <w:r>
              <w:rPr/>
              <w:t xml:space="preserve">; regex </w:t>
            </w:r>
            <w:r>
              <w:rPr>
                <w:rStyle w:val="SourceText"/>
              </w:rPr>
              <w:t>^[A-Z0-9][A-Z0-9/\-. ]*$</w:t>
            </w:r>
            <w:r>
              <w:rPr/>
              <w:t xml:space="preserve"> — </w:t>
            </w:r>
            <w:r>
              <w:rPr>
                <w:rStyle w:val="Emphasis"/>
              </w:rPr>
              <w:t>"Use letters, digits, "/", "-" or "."</w:t>
            </w:r>
            <w:r>
              <w:rPr/>
              <w:t xml:space="preserve">; must contain a digit — </w:t>
            </w:r>
            <w:r>
              <w:rPr>
                <w:rStyle w:val="Emphasis"/>
              </w:rPr>
              <w:t>"Licence number must contain digits"</w:t>
            </w:r>
            <w:r>
              <w:rPr/>
              <w:t>.</w:t>
            </w:r>
          </w:p>
        </w:tc>
        <w:tc>
          <w:tcPr>
            <w:tcW w:w="2033" w:type="dxa"/>
            <w:tcBorders/>
            <w:vAlign w:val="center"/>
          </w:tcPr>
          <w:p>
            <w:pPr>
              <w:pStyle w:val="TableContents"/>
              <w:bidi w:val="0"/>
              <w:spacing w:before="0" w:after="283"/>
              <w:rPr/>
            </w:pPr>
            <w:r>
              <w:rPr/>
              <w:t xml:space="preserve">Placeholder </w:t>
            </w:r>
            <w:r>
              <w:rPr>
                <w:rStyle w:val="Emphasis"/>
              </w:rPr>
              <w:t>MH-PUN-20B-123456</w:t>
            </w:r>
            <w:r>
              <w:rPr/>
              <w:t>.</w:t>
            </w:r>
          </w:p>
        </w:tc>
      </w:tr>
      <w:tr>
        <w:trPr/>
        <w:tc>
          <w:tcPr>
            <w:tcW w:w="1180" w:type="dxa"/>
            <w:tcBorders/>
            <w:vAlign w:val="center"/>
          </w:tcPr>
          <w:p>
            <w:pPr>
              <w:pStyle w:val="TableContents"/>
              <w:bidi w:val="0"/>
              <w:spacing w:before="0" w:after="283"/>
              <w:rPr/>
            </w:pPr>
            <w:r>
              <w:rPr/>
              <w:t>Valid until</w:t>
            </w:r>
          </w:p>
        </w:tc>
        <w:tc>
          <w:tcPr>
            <w:tcW w:w="1459" w:type="dxa"/>
            <w:tcBorders/>
            <w:vAlign w:val="center"/>
          </w:tcPr>
          <w:p>
            <w:pPr>
              <w:pStyle w:val="TableContents"/>
              <w:bidi w:val="0"/>
              <w:spacing w:before="0" w:after="283"/>
              <w:rPr/>
            </w:pPr>
            <w:r>
              <w:rPr/>
              <w:t>Date</w:t>
            </w:r>
          </w:p>
        </w:tc>
        <w:tc>
          <w:tcPr>
            <w:tcW w:w="1276" w:type="dxa"/>
            <w:tcBorders/>
            <w:vAlign w:val="center"/>
          </w:tcPr>
          <w:p>
            <w:pPr>
              <w:pStyle w:val="TableContents"/>
              <w:bidi w:val="0"/>
              <w:spacing w:before="0" w:after="283"/>
              <w:rPr/>
            </w:pPr>
            <w:r>
              <w:rPr/>
              <w:t>Yes when licence number entered</w:t>
            </w:r>
          </w:p>
        </w:tc>
        <w:tc>
          <w:tcPr>
            <w:tcW w:w="3652" w:type="dxa"/>
            <w:tcBorders/>
            <w:vAlign w:val="center"/>
          </w:tcPr>
          <w:p>
            <w:pPr>
              <w:pStyle w:val="TableContents"/>
              <w:bidi w:val="0"/>
              <w:spacing w:before="0" w:after="283"/>
              <w:rPr/>
            </w:pPr>
            <w:r>
              <w:rPr>
                <w:rStyle w:val="Emphasis"/>
              </w:rPr>
              <w:t>"Enter the licence validity date"</w:t>
            </w:r>
            <w:r>
              <w:rPr/>
              <w:t>; real calendar date.</w:t>
            </w:r>
          </w:p>
        </w:tc>
        <w:tc>
          <w:tcPr>
            <w:tcW w:w="2033" w:type="dxa"/>
            <w:tcBorders/>
            <w:vAlign w:val="center"/>
          </w:tcPr>
          <w:p>
            <w:pPr>
              <w:pStyle w:val="TableContents"/>
              <w:bidi w:val="0"/>
              <w:spacing w:before="0" w:after="283"/>
              <w:rPr/>
            </w:pPr>
            <w:r>
              <w:rPr/>
              <w:t>Hint shows an expiry pill.</w:t>
            </w:r>
          </w:p>
        </w:tc>
      </w:tr>
      <w:tr>
        <w:trPr/>
        <w:tc>
          <w:tcPr>
            <w:tcW w:w="1180" w:type="dxa"/>
            <w:tcBorders/>
            <w:vAlign w:val="center"/>
          </w:tcPr>
          <w:p>
            <w:pPr>
              <w:pStyle w:val="TableContents"/>
              <w:bidi w:val="0"/>
              <w:spacing w:before="0" w:after="283"/>
              <w:rPr/>
            </w:pPr>
            <w:r>
              <w:rPr/>
              <w:t>Address line 1 / 2</w:t>
            </w:r>
          </w:p>
        </w:tc>
        <w:tc>
          <w:tcPr>
            <w:tcW w:w="1459" w:type="dxa"/>
            <w:tcBorders/>
            <w:vAlign w:val="center"/>
          </w:tcPr>
          <w:p>
            <w:pPr>
              <w:pStyle w:val="TableContents"/>
              <w:bidi w:val="0"/>
              <w:spacing w:before="0" w:after="283"/>
              <w:rPr/>
            </w:pPr>
            <w:r>
              <w:rPr/>
              <w:t>Text, max 200</w:t>
            </w:r>
          </w:p>
        </w:tc>
        <w:tc>
          <w:tcPr>
            <w:tcW w:w="1276" w:type="dxa"/>
            <w:tcBorders/>
            <w:vAlign w:val="center"/>
          </w:tcPr>
          <w:p>
            <w:pPr>
              <w:pStyle w:val="TableContents"/>
              <w:bidi w:val="0"/>
              <w:spacing w:before="0" w:after="283"/>
              <w:rPr/>
            </w:pPr>
            <w:r>
              <w:rPr/>
              <w:t>No</w:t>
            </w:r>
          </w:p>
        </w:tc>
        <w:tc>
          <w:tcPr>
            <w:tcW w:w="3652" w:type="dxa"/>
            <w:tcBorders/>
            <w:vAlign w:val="center"/>
          </w:tcPr>
          <w:p>
            <w:pPr>
              <w:pStyle w:val="TableContents"/>
              <w:bidi w:val="0"/>
              <w:spacing w:before="0" w:after="283"/>
              <w:rPr/>
            </w:pPr>
            <w:r>
              <w:rPr/>
              <w:t xml:space="preserve">≤ </w:t>
            </w:r>
            <w:r>
              <w:rPr/>
              <w:t>200.</w:t>
            </w:r>
          </w:p>
        </w:tc>
        <w:tc>
          <w:tcPr>
            <w:tcW w:w="2033" w:type="dxa"/>
            <w:tcBorders/>
            <w:vAlign w:val="center"/>
          </w:tcPr>
          <w:p>
            <w:pPr>
              <w:pStyle w:val="TableContents"/>
              <w:bidi w:val="0"/>
              <w:spacing w:before="0" w:after="283"/>
              <w:rPr>
                <w:sz w:val="4"/>
                <w:szCs w:val="4"/>
              </w:rPr>
            </w:pPr>
            <w:r>
              <w:rPr>
                <w:sz w:val="4"/>
                <w:szCs w:val="4"/>
              </w:rPr>
            </w:r>
          </w:p>
        </w:tc>
      </w:tr>
      <w:tr>
        <w:trPr/>
        <w:tc>
          <w:tcPr>
            <w:tcW w:w="1180" w:type="dxa"/>
            <w:tcBorders/>
            <w:vAlign w:val="center"/>
          </w:tcPr>
          <w:p>
            <w:pPr>
              <w:pStyle w:val="TableContents"/>
              <w:bidi w:val="0"/>
              <w:spacing w:before="0" w:after="283"/>
              <w:rPr/>
            </w:pPr>
            <w:r>
              <w:rPr/>
              <w:t>City</w:t>
            </w:r>
          </w:p>
        </w:tc>
        <w:tc>
          <w:tcPr>
            <w:tcW w:w="1459" w:type="dxa"/>
            <w:tcBorders/>
            <w:vAlign w:val="center"/>
          </w:tcPr>
          <w:p>
            <w:pPr>
              <w:pStyle w:val="TableContents"/>
              <w:bidi w:val="0"/>
              <w:spacing w:before="0" w:after="283"/>
              <w:rPr/>
            </w:pPr>
            <w:r>
              <w:rPr/>
              <w:t>Text, max 100</w:t>
            </w:r>
          </w:p>
        </w:tc>
        <w:tc>
          <w:tcPr>
            <w:tcW w:w="1276" w:type="dxa"/>
            <w:tcBorders/>
            <w:vAlign w:val="center"/>
          </w:tcPr>
          <w:p>
            <w:pPr>
              <w:pStyle w:val="TableContents"/>
              <w:bidi w:val="0"/>
              <w:spacing w:before="0" w:after="283"/>
              <w:rPr/>
            </w:pPr>
            <w:r>
              <w:rPr/>
              <w:t>No</w:t>
            </w:r>
          </w:p>
        </w:tc>
        <w:tc>
          <w:tcPr>
            <w:tcW w:w="3652" w:type="dxa"/>
            <w:tcBorders/>
            <w:vAlign w:val="center"/>
          </w:tcPr>
          <w:p>
            <w:pPr>
              <w:pStyle w:val="TableContents"/>
              <w:bidi w:val="0"/>
              <w:spacing w:before="0" w:after="283"/>
              <w:rPr/>
            </w:pPr>
            <w:r>
              <w:rPr/>
              <w:t xml:space="preserve">≤ </w:t>
            </w:r>
            <w:r>
              <w:rPr/>
              <w:t>100.</w:t>
            </w:r>
          </w:p>
        </w:tc>
        <w:tc>
          <w:tcPr>
            <w:tcW w:w="2033" w:type="dxa"/>
            <w:tcBorders/>
            <w:vAlign w:val="center"/>
          </w:tcPr>
          <w:p>
            <w:pPr>
              <w:pStyle w:val="TableContents"/>
              <w:bidi w:val="0"/>
              <w:spacing w:before="0" w:after="283"/>
              <w:rPr>
                <w:sz w:val="4"/>
                <w:szCs w:val="4"/>
              </w:rPr>
            </w:pPr>
            <w:r>
              <w:rPr>
                <w:sz w:val="4"/>
                <w:szCs w:val="4"/>
              </w:rPr>
            </w:r>
          </w:p>
        </w:tc>
      </w:tr>
      <w:tr>
        <w:trPr/>
        <w:tc>
          <w:tcPr>
            <w:tcW w:w="1180" w:type="dxa"/>
            <w:tcBorders/>
            <w:vAlign w:val="center"/>
          </w:tcPr>
          <w:p>
            <w:pPr>
              <w:pStyle w:val="TableContents"/>
              <w:bidi w:val="0"/>
              <w:spacing w:before="0" w:after="283"/>
              <w:rPr/>
            </w:pPr>
            <w:r>
              <w:rPr/>
              <w:t>PIN code</w:t>
            </w:r>
          </w:p>
        </w:tc>
        <w:tc>
          <w:tcPr>
            <w:tcW w:w="1459" w:type="dxa"/>
            <w:tcBorders/>
            <w:vAlign w:val="center"/>
          </w:tcPr>
          <w:p>
            <w:pPr>
              <w:pStyle w:val="TableContents"/>
              <w:bidi w:val="0"/>
              <w:spacing w:before="0" w:after="283"/>
              <w:rPr/>
            </w:pPr>
            <w:r>
              <w:rPr/>
              <w:t>Digits, 6</w:t>
            </w:r>
          </w:p>
        </w:tc>
        <w:tc>
          <w:tcPr>
            <w:tcW w:w="1276" w:type="dxa"/>
            <w:tcBorders/>
            <w:vAlign w:val="center"/>
          </w:tcPr>
          <w:p>
            <w:pPr>
              <w:pStyle w:val="TableContents"/>
              <w:bidi w:val="0"/>
              <w:spacing w:before="0" w:after="283"/>
              <w:rPr/>
            </w:pPr>
            <w:r>
              <w:rPr/>
              <w:t>No</w:t>
            </w:r>
          </w:p>
        </w:tc>
        <w:tc>
          <w:tcPr>
            <w:tcW w:w="3652" w:type="dxa"/>
            <w:tcBorders/>
            <w:vAlign w:val="center"/>
          </w:tcPr>
          <w:p>
            <w:pPr>
              <w:pStyle w:val="TableContents"/>
              <w:bidi w:val="0"/>
              <w:spacing w:before="0" w:after="283"/>
              <w:rPr/>
            </w:pPr>
            <w:r>
              <w:rPr>
                <w:rStyle w:val="SourceText"/>
              </w:rPr>
              <w:t>^[1-9]\d{5}$</w:t>
            </w:r>
            <w:r>
              <w:rPr/>
              <w:t xml:space="preserve"> — </w:t>
            </w:r>
            <w:r>
              <w:rPr>
                <w:rStyle w:val="Emphasis"/>
              </w:rPr>
              <w:t>"Must be a valid 6-digit PIN code"</w:t>
            </w:r>
            <w:r>
              <w:rPr/>
              <w:t>.</w:t>
            </w:r>
          </w:p>
        </w:tc>
        <w:tc>
          <w:tcPr>
            <w:tcW w:w="2033" w:type="dxa"/>
            <w:tcBorders/>
            <w:vAlign w:val="center"/>
          </w:tcPr>
          <w:p>
            <w:pPr>
              <w:pStyle w:val="TableContents"/>
              <w:bidi w:val="0"/>
              <w:spacing w:before="0" w:after="283"/>
              <w:rPr>
                <w:sz w:val="4"/>
                <w:szCs w:val="4"/>
              </w:rPr>
            </w:pPr>
            <w:r>
              <w:rPr>
                <w:sz w:val="4"/>
                <w:szCs w:val="4"/>
              </w:rPr>
            </w:r>
          </w:p>
        </w:tc>
      </w:tr>
      <w:tr>
        <w:trPr/>
        <w:tc>
          <w:tcPr>
            <w:tcW w:w="1180" w:type="dxa"/>
            <w:tcBorders/>
            <w:vAlign w:val="center"/>
          </w:tcPr>
          <w:p>
            <w:pPr>
              <w:pStyle w:val="TableContents"/>
              <w:bidi w:val="0"/>
              <w:spacing w:before="0" w:after="283"/>
              <w:rPr/>
            </w:pPr>
            <w:r>
              <w:rPr/>
              <w:t>Account number</w:t>
            </w:r>
          </w:p>
        </w:tc>
        <w:tc>
          <w:tcPr>
            <w:tcW w:w="1459" w:type="dxa"/>
            <w:tcBorders/>
            <w:vAlign w:val="center"/>
          </w:tcPr>
          <w:p>
            <w:pPr>
              <w:pStyle w:val="TableContents"/>
              <w:bidi w:val="0"/>
              <w:spacing w:before="0" w:after="283"/>
              <w:rPr/>
            </w:pPr>
            <w:r>
              <w:rPr/>
              <w:t>Digits, max 18</w:t>
            </w:r>
          </w:p>
        </w:tc>
        <w:tc>
          <w:tcPr>
            <w:tcW w:w="1276" w:type="dxa"/>
            <w:tcBorders/>
            <w:vAlign w:val="center"/>
          </w:tcPr>
          <w:p>
            <w:pPr>
              <w:pStyle w:val="TableContents"/>
              <w:bidi w:val="0"/>
              <w:spacing w:before="0" w:after="283"/>
              <w:rPr/>
            </w:pPr>
            <w:r>
              <w:rPr/>
              <w:t>No (pair)</w:t>
            </w:r>
          </w:p>
        </w:tc>
        <w:tc>
          <w:tcPr>
            <w:tcW w:w="3652" w:type="dxa"/>
            <w:tcBorders/>
            <w:vAlign w:val="center"/>
          </w:tcPr>
          <w:p>
            <w:pPr>
              <w:pStyle w:val="TableContents"/>
              <w:bidi w:val="0"/>
              <w:spacing w:before="0" w:after="283"/>
              <w:rPr/>
            </w:pPr>
            <w:r>
              <w:rPr>
                <w:rStyle w:val="SourceText"/>
              </w:rPr>
              <w:t>^\d{9,18}$</w:t>
            </w:r>
            <w:r>
              <w:rPr/>
              <w:t xml:space="preserve"> — </w:t>
            </w:r>
            <w:r>
              <w:rPr>
                <w:rStyle w:val="Emphasis"/>
              </w:rPr>
              <w:t>"Account number must be 9–18 digits"</w:t>
            </w:r>
            <w:r>
              <w:rPr/>
              <w:t xml:space="preserve">; needed with IFSC — </w:t>
            </w:r>
            <w:r>
              <w:rPr>
                <w:rStyle w:val="Emphasis"/>
              </w:rPr>
              <w:t>"Account number is required with an IFSC"</w:t>
            </w:r>
            <w:r>
              <w:rPr/>
              <w:t>.</w:t>
            </w:r>
          </w:p>
        </w:tc>
        <w:tc>
          <w:tcPr>
            <w:tcW w:w="2033" w:type="dxa"/>
            <w:tcBorders/>
            <w:vAlign w:val="center"/>
          </w:tcPr>
          <w:p>
            <w:pPr>
              <w:pStyle w:val="TableContents"/>
              <w:bidi w:val="0"/>
              <w:spacing w:before="0" w:after="283"/>
              <w:rPr/>
            </w:pPr>
            <w:r>
              <w:rPr/>
              <w:t>Shown masked (••••1234) when paying.</w:t>
            </w:r>
          </w:p>
        </w:tc>
      </w:tr>
      <w:tr>
        <w:trPr/>
        <w:tc>
          <w:tcPr>
            <w:tcW w:w="1180" w:type="dxa"/>
            <w:tcBorders/>
            <w:vAlign w:val="center"/>
          </w:tcPr>
          <w:p>
            <w:pPr>
              <w:pStyle w:val="TableContents"/>
              <w:bidi w:val="0"/>
              <w:spacing w:before="0" w:after="283"/>
              <w:rPr/>
            </w:pPr>
            <w:r>
              <w:rPr/>
              <w:t>IFSC</w:t>
            </w:r>
          </w:p>
        </w:tc>
        <w:tc>
          <w:tcPr>
            <w:tcW w:w="1459" w:type="dxa"/>
            <w:tcBorders/>
            <w:vAlign w:val="center"/>
          </w:tcPr>
          <w:p>
            <w:pPr>
              <w:pStyle w:val="TableContents"/>
              <w:bidi w:val="0"/>
              <w:spacing w:before="0" w:after="283"/>
              <w:rPr/>
            </w:pPr>
            <w:r>
              <w:rPr/>
              <w:t>Text, 11, upper-case</w:t>
            </w:r>
          </w:p>
        </w:tc>
        <w:tc>
          <w:tcPr>
            <w:tcW w:w="1276" w:type="dxa"/>
            <w:tcBorders/>
            <w:vAlign w:val="center"/>
          </w:tcPr>
          <w:p>
            <w:pPr>
              <w:pStyle w:val="TableContents"/>
              <w:bidi w:val="0"/>
              <w:spacing w:before="0" w:after="283"/>
              <w:rPr/>
            </w:pPr>
            <w:r>
              <w:rPr/>
              <w:t>No (pair)</w:t>
            </w:r>
          </w:p>
        </w:tc>
        <w:tc>
          <w:tcPr>
            <w:tcW w:w="3652" w:type="dxa"/>
            <w:tcBorders/>
            <w:vAlign w:val="center"/>
          </w:tcPr>
          <w:p>
            <w:pPr>
              <w:pStyle w:val="TableContents"/>
              <w:bidi w:val="0"/>
              <w:spacing w:before="0" w:after="283"/>
              <w:rPr/>
            </w:pPr>
            <w:r>
              <w:rPr>
                <w:rStyle w:val="SourceText"/>
              </w:rPr>
              <w:t>^[A-Z]{4}0[A-Z0-9]{6}$</w:t>
            </w:r>
            <w:r>
              <w:rPr/>
              <w:t xml:space="preserve"> — </w:t>
            </w:r>
            <w:r>
              <w:rPr>
                <w:rStyle w:val="Emphasis"/>
              </w:rPr>
              <w:t>"Must be a valid 11-character IFSC (e.g. HDFC0001234)"</w:t>
            </w:r>
            <w:r>
              <w:rPr/>
              <w:t xml:space="preserve">; needed with account — </w:t>
            </w:r>
            <w:r>
              <w:rPr>
                <w:rStyle w:val="Emphasis"/>
              </w:rPr>
              <w:t>"IFSC is required with a bank account"</w:t>
            </w:r>
            <w:r>
              <w:rPr/>
              <w:t>.</w:t>
            </w:r>
          </w:p>
        </w:tc>
        <w:tc>
          <w:tcPr>
            <w:tcW w:w="2033" w:type="dxa"/>
            <w:tcBorders/>
            <w:vAlign w:val="center"/>
          </w:tcPr>
          <w:p>
            <w:pPr>
              <w:pStyle w:val="TableContents"/>
              <w:bidi w:val="0"/>
              <w:spacing w:before="0" w:after="283"/>
              <w:rPr>
                <w:sz w:val="4"/>
                <w:szCs w:val="4"/>
              </w:rPr>
            </w:pPr>
            <w:r>
              <w:rPr>
                <w:sz w:val="4"/>
                <w:szCs w:val="4"/>
              </w:rPr>
            </w:r>
          </w:p>
        </w:tc>
      </w:tr>
      <w:tr>
        <w:trPr/>
        <w:tc>
          <w:tcPr>
            <w:tcW w:w="1180" w:type="dxa"/>
            <w:tcBorders/>
            <w:vAlign w:val="center"/>
          </w:tcPr>
          <w:p>
            <w:pPr>
              <w:pStyle w:val="TableContents"/>
              <w:bidi w:val="0"/>
              <w:spacing w:before="0" w:after="283"/>
              <w:rPr/>
            </w:pPr>
            <w:r>
              <w:rPr/>
              <w:t>Credit days</w:t>
            </w:r>
          </w:p>
        </w:tc>
        <w:tc>
          <w:tcPr>
            <w:tcW w:w="1459" w:type="dxa"/>
            <w:tcBorders/>
            <w:vAlign w:val="center"/>
          </w:tcPr>
          <w:p>
            <w:pPr>
              <w:pStyle w:val="TableContents"/>
              <w:bidi w:val="0"/>
              <w:spacing w:before="0" w:after="283"/>
              <w:rPr/>
            </w:pPr>
            <w:r>
              <w:rPr/>
              <w:t>Digits, max 3</w:t>
            </w:r>
          </w:p>
        </w:tc>
        <w:tc>
          <w:tcPr>
            <w:tcW w:w="1276" w:type="dxa"/>
            <w:tcBorders/>
            <w:vAlign w:val="center"/>
          </w:tcPr>
          <w:p>
            <w:pPr>
              <w:pStyle w:val="TableContents"/>
              <w:bidi w:val="0"/>
              <w:spacing w:before="0" w:after="283"/>
              <w:rPr/>
            </w:pPr>
            <w:r>
              <w:rPr/>
              <w:t>No</w:t>
            </w:r>
          </w:p>
        </w:tc>
        <w:tc>
          <w:tcPr>
            <w:tcW w:w="3652" w:type="dxa"/>
            <w:tcBorders/>
            <w:vAlign w:val="center"/>
          </w:tcPr>
          <w:p>
            <w:pPr>
              <w:pStyle w:val="TableContents"/>
              <w:bidi w:val="0"/>
              <w:spacing w:before="0" w:after="283"/>
              <w:rPr/>
            </w:pPr>
            <w:r>
              <w:rPr/>
              <w:t xml:space="preserve">Integer 0–365 — </w:t>
            </w:r>
            <w:r>
              <w:rPr>
                <w:rStyle w:val="Emphasis"/>
              </w:rPr>
              <w:t>"Credit days cannot exceed 365"</w:t>
            </w:r>
            <w:r>
              <w:rPr/>
              <w:t>.</w:t>
            </w:r>
          </w:p>
        </w:tc>
        <w:tc>
          <w:tcPr>
            <w:tcW w:w="2033" w:type="dxa"/>
            <w:tcBorders/>
            <w:vAlign w:val="center"/>
          </w:tcPr>
          <w:p>
            <w:pPr>
              <w:pStyle w:val="TableContents"/>
              <w:bidi w:val="0"/>
              <w:spacing w:before="0" w:after="283"/>
              <w:rPr/>
            </w:pPr>
            <w:r>
              <w:rPr/>
              <w:t>Default 30. Sets default supplier-invoice due date.</w:t>
            </w:r>
          </w:p>
        </w:tc>
      </w:tr>
      <w:tr>
        <w:trPr/>
        <w:tc>
          <w:tcPr>
            <w:tcW w:w="1180" w:type="dxa"/>
            <w:tcBorders/>
            <w:vAlign w:val="center"/>
          </w:tcPr>
          <w:p>
            <w:pPr>
              <w:pStyle w:val="TableContents"/>
              <w:bidi w:val="0"/>
              <w:spacing w:before="0" w:after="283"/>
              <w:rPr/>
            </w:pPr>
            <w:r>
              <w:rPr/>
              <w:t>Credit limit</w:t>
            </w:r>
          </w:p>
        </w:tc>
        <w:tc>
          <w:tcPr>
            <w:tcW w:w="1459" w:type="dxa"/>
            <w:tcBorders/>
            <w:vAlign w:val="center"/>
          </w:tcPr>
          <w:p>
            <w:pPr>
              <w:pStyle w:val="TableContents"/>
              <w:bidi w:val="0"/>
              <w:spacing w:before="0" w:after="283"/>
              <w:rPr/>
            </w:pPr>
            <w:r>
              <w:rPr/>
              <w:t>Money</w:t>
            </w:r>
          </w:p>
        </w:tc>
        <w:tc>
          <w:tcPr>
            <w:tcW w:w="1276" w:type="dxa"/>
            <w:tcBorders/>
            <w:vAlign w:val="center"/>
          </w:tcPr>
          <w:p>
            <w:pPr>
              <w:pStyle w:val="TableContents"/>
              <w:bidi w:val="0"/>
              <w:spacing w:before="0" w:after="283"/>
              <w:rPr/>
            </w:pPr>
            <w:r>
              <w:rPr/>
              <w:t>No</w:t>
            </w:r>
          </w:p>
        </w:tc>
        <w:tc>
          <w:tcPr>
            <w:tcW w:w="3652" w:type="dxa"/>
            <w:tcBorders/>
            <w:vAlign w:val="center"/>
          </w:tcPr>
          <w:p>
            <w:pPr>
              <w:pStyle w:val="TableContents"/>
              <w:bidi w:val="0"/>
              <w:spacing w:before="0" w:after="283"/>
              <w:rPr/>
            </w:pPr>
            <w:r>
              <w:rPr/>
              <w:t>Decimal.</w:t>
            </w:r>
          </w:p>
        </w:tc>
        <w:tc>
          <w:tcPr>
            <w:tcW w:w="2033" w:type="dxa"/>
            <w:tcBorders/>
            <w:vAlign w:val="center"/>
          </w:tcPr>
          <w:p>
            <w:pPr>
              <w:pStyle w:val="TableContents"/>
              <w:bidi w:val="0"/>
              <w:spacing w:before="0" w:after="283"/>
              <w:rPr/>
            </w:pPr>
            <w:r>
              <w:rPr/>
              <w:t>0 = no limit (display only; not enforced on purchases).</w:t>
            </w:r>
          </w:p>
        </w:tc>
      </w:tr>
      <w:tr>
        <w:trPr/>
        <w:tc>
          <w:tcPr>
            <w:tcW w:w="1180" w:type="dxa"/>
            <w:tcBorders/>
            <w:vAlign w:val="center"/>
          </w:tcPr>
          <w:p>
            <w:pPr>
              <w:pStyle w:val="TableContents"/>
              <w:bidi w:val="0"/>
              <w:spacing w:before="0" w:after="283"/>
              <w:rPr/>
            </w:pPr>
            <w:r>
              <w:rPr/>
              <w:t>Opening balance (create)</w:t>
            </w:r>
          </w:p>
        </w:tc>
        <w:tc>
          <w:tcPr>
            <w:tcW w:w="1459" w:type="dxa"/>
            <w:tcBorders/>
            <w:vAlign w:val="center"/>
          </w:tcPr>
          <w:p>
            <w:pPr>
              <w:pStyle w:val="TableContents"/>
              <w:bidi w:val="0"/>
              <w:spacing w:before="0" w:after="283"/>
              <w:rPr/>
            </w:pPr>
            <w:r>
              <w:rPr/>
              <w:t>Money</w:t>
            </w:r>
          </w:p>
        </w:tc>
        <w:tc>
          <w:tcPr>
            <w:tcW w:w="1276" w:type="dxa"/>
            <w:tcBorders/>
            <w:vAlign w:val="center"/>
          </w:tcPr>
          <w:p>
            <w:pPr>
              <w:pStyle w:val="TableContents"/>
              <w:bidi w:val="0"/>
              <w:spacing w:before="0" w:after="283"/>
              <w:rPr/>
            </w:pPr>
            <w:r>
              <w:rPr/>
              <w:t>No</w:t>
            </w:r>
          </w:p>
        </w:tc>
        <w:tc>
          <w:tcPr>
            <w:tcW w:w="3652" w:type="dxa"/>
            <w:tcBorders/>
            <w:vAlign w:val="center"/>
          </w:tcPr>
          <w:p>
            <w:pPr>
              <w:pStyle w:val="TableContents"/>
              <w:bidi w:val="0"/>
              <w:spacing w:before="0" w:after="283"/>
              <w:rPr/>
            </w:pPr>
            <w:r>
              <w:rPr/>
              <w:t>Decimal.</w:t>
            </w:r>
          </w:p>
        </w:tc>
        <w:tc>
          <w:tcPr>
            <w:tcW w:w="2033" w:type="dxa"/>
            <w:tcBorders/>
            <w:vAlign w:val="center"/>
          </w:tcPr>
          <w:p>
            <w:pPr>
              <w:pStyle w:val="TableContents"/>
              <w:bidi w:val="0"/>
              <w:spacing w:before="0" w:after="283"/>
              <w:rPr/>
            </w:pPr>
            <w:r>
              <w:rPr/>
              <w:t xml:space="preserve">Hint </w:t>
            </w:r>
            <w:r>
              <w:rPr>
                <w:rStyle w:val="Emphasis"/>
              </w:rPr>
              <w:t>"Amount you already owe this supplier"</w:t>
            </w:r>
            <w:r>
              <w:rPr/>
              <w:t>. Starts the vendor ledger and payable.</w:t>
            </w:r>
          </w:p>
        </w:tc>
      </w:tr>
      <w:tr>
        <w:trPr/>
        <w:tc>
          <w:tcPr>
            <w:tcW w:w="1180" w:type="dxa"/>
            <w:tcBorders/>
            <w:vAlign w:val="center"/>
          </w:tcPr>
          <w:p>
            <w:pPr>
              <w:pStyle w:val="TableContents"/>
              <w:bidi w:val="0"/>
              <w:spacing w:before="0" w:after="283"/>
              <w:rPr/>
            </w:pPr>
            <w:r>
              <w:rPr/>
              <w:t>Status (edit)</w:t>
            </w:r>
          </w:p>
        </w:tc>
        <w:tc>
          <w:tcPr>
            <w:tcW w:w="1459" w:type="dxa"/>
            <w:tcBorders/>
            <w:vAlign w:val="center"/>
          </w:tcPr>
          <w:p>
            <w:pPr>
              <w:pStyle w:val="TableContents"/>
              <w:bidi w:val="0"/>
              <w:spacing w:before="0" w:after="283"/>
              <w:rPr/>
            </w:pPr>
            <w:r>
              <w:rPr/>
              <w:t>Select</w:t>
            </w:r>
          </w:p>
        </w:tc>
        <w:tc>
          <w:tcPr>
            <w:tcW w:w="1276" w:type="dxa"/>
            <w:tcBorders/>
            <w:vAlign w:val="center"/>
          </w:tcPr>
          <w:p>
            <w:pPr>
              <w:pStyle w:val="TableContents"/>
              <w:bidi w:val="0"/>
              <w:spacing w:before="0" w:after="283"/>
              <w:rPr/>
            </w:pPr>
            <w:r>
              <w:rPr/>
              <w:t>Yes</w:t>
            </w:r>
          </w:p>
        </w:tc>
        <w:tc>
          <w:tcPr>
            <w:tcW w:w="3652" w:type="dxa"/>
            <w:tcBorders/>
            <w:vAlign w:val="center"/>
          </w:tcPr>
          <w:p>
            <w:pPr>
              <w:pStyle w:val="TableContents"/>
              <w:bidi w:val="0"/>
              <w:spacing w:before="0" w:after="283"/>
              <w:rPr/>
            </w:pPr>
            <w:r>
              <w:rPr>
                <w:rStyle w:val="Strong"/>
              </w:rPr>
              <w:t>Active</w:t>
            </w:r>
            <w:r>
              <w:rPr/>
              <w:t xml:space="preserve">, </w:t>
            </w:r>
            <w:r>
              <w:rPr>
                <w:rStyle w:val="Strong"/>
              </w:rPr>
              <w:t>Inactive</w:t>
            </w:r>
            <w:r>
              <w:rPr/>
              <w:t xml:space="preserve">, </w:t>
            </w:r>
            <w:r>
              <w:rPr>
                <w:rStyle w:val="Strong"/>
              </w:rPr>
              <w:t>Blocked (no new purchases)</w:t>
            </w:r>
            <w:r>
              <w:rPr/>
              <w:t>.</w:t>
            </w:r>
          </w:p>
        </w:tc>
        <w:tc>
          <w:tcPr>
            <w:tcW w:w="2033" w:type="dxa"/>
            <w:tcBorders/>
            <w:vAlign w:val="center"/>
          </w:tcPr>
          <w:p>
            <w:pPr>
              <w:pStyle w:val="TableContents"/>
              <w:bidi w:val="0"/>
              <w:spacing w:before="0" w:after="283"/>
              <w:rPr>
                <w:sz w:val="4"/>
                <w:szCs w:val="4"/>
              </w:rPr>
            </w:pPr>
            <w:r>
              <w:rPr>
                <w:sz w:val="4"/>
                <w:szCs w:val="4"/>
              </w:rPr>
            </w:r>
          </w:p>
        </w:tc>
      </w:tr>
      <w:tr>
        <w:trPr/>
        <w:tc>
          <w:tcPr>
            <w:tcW w:w="1180" w:type="dxa"/>
            <w:tcBorders/>
            <w:vAlign w:val="center"/>
          </w:tcPr>
          <w:p>
            <w:pPr>
              <w:pStyle w:val="TableContents"/>
              <w:bidi w:val="0"/>
              <w:spacing w:before="0" w:after="283"/>
              <w:rPr/>
            </w:pPr>
            <w:r>
              <w:rPr/>
              <w:t>Notes</w:t>
            </w:r>
          </w:p>
        </w:tc>
        <w:tc>
          <w:tcPr>
            <w:tcW w:w="1459" w:type="dxa"/>
            <w:tcBorders/>
            <w:vAlign w:val="center"/>
          </w:tcPr>
          <w:p>
            <w:pPr>
              <w:pStyle w:val="TableContents"/>
              <w:bidi w:val="0"/>
              <w:spacing w:before="0" w:after="283"/>
              <w:rPr/>
            </w:pPr>
            <w:r>
              <w:rPr/>
              <w:t>Textarea, max 1000</w:t>
            </w:r>
          </w:p>
        </w:tc>
        <w:tc>
          <w:tcPr>
            <w:tcW w:w="1276" w:type="dxa"/>
            <w:tcBorders/>
            <w:vAlign w:val="center"/>
          </w:tcPr>
          <w:p>
            <w:pPr>
              <w:pStyle w:val="TableContents"/>
              <w:bidi w:val="0"/>
              <w:spacing w:before="0" w:after="283"/>
              <w:rPr/>
            </w:pPr>
            <w:r>
              <w:rPr/>
              <w:t>No</w:t>
            </w:r>
          </w:p>
        </w:tc>
        <w:tc>
          <w:tcPr>
            <w:tcW w:w="3652" w:type="dxa"/>
            <w:tcBorders/>
            <w:vAlign w:val="center"/>
          </w:tcPr>
          <w:p>
            <w:pPr>
              <w:pStyle w:val="TableContents"/>
              <w:bidi w:val="0"/>
              <w:spacing w:before="0" w:after="283"/>
              <w:rPr/>
            </w:pPr>
            <w:r>
              <w:rPr/>
              <w:t xml:space="preserve">≤ </w:t>
            </w:r>
            <w:r>
              <w:rPr/>
              <w:t>1000.</w:t>
            </w:r>
          </w:p>
        </w:tc>
        <w:tc>
          <w:tcPr>
            <w:tcW w:w="2033" w:type="dxa"/>
            <w:tcBorders/>
            <w:vAlign w:val="center"/>
          </w:tcPr>
          <w:p>
            <w:pPr>
              <w:pStyle w:val="TableContents"/>
              <w:bidi w:val="0"/>
              <w:spacing w:before="0" w:after="283"/>
              <w:rPr>
                <w:sz w:val="4"/>
                <w:szCs w:val="4"/>
              </w:rPr>
            </w:pPr>
            <w:r>
              <w:rPr>
                <w:sz w:val="4"/>
                <w:szCs w:val="4"/>
              </w:rPr>
            </w:r>
          </w:p>
        </w:tc>
      </w:tr>
    </w:tbl>
    <w:p>
      <w:pPr>
        <w:pStyle w:val="BodyText"/>
        <w:bidi w:val="0"/>
        <w:rPr/>
      </w:pPr>
      <w:r>
        <w:rPr>
          <w:rStyle w:val="SourceText"/>
        </w:rPr>
        <w:t>Server-side the same GSTIN/PAN/state/registration/bank rules are re-checked (400 VALIDATION_ERROR with field details shown inline).</w:t>
      </w:r>
    </w:p>
    <w:p>
      <w:pPr>
        <w:pStyle w:val="Heading4"/>
        <w:bidi w:val="0"/>
        <w:ind w:hanging="0" w:left="0" w:right="0"/>
        <w:rPr/>
      </w:pPr>
      <w:bookmarkStart w:id="236" w:name="statuses-lifecycle_22"/>
      <w:bookmarkEnd w:id="236"/>
      <w:r>
        <w:rPr>
          <w:rStyle w:val="SourceText"/>
        </w:rPr>
        <w:t>Statuses &amp; lifecycle</w:t>
      </w:r>
    </w:p>
    <w:tbl>
      <w:tblPr>
        <w:tblW w:w="9020" w:type="dxa"/>
        <w:jc w:val="left"/>
        <w:tblInd w:w="28" w:type="dxa"/>
        <w:tblLayout w:type="fixed"/>
        <w:tblCellMar>
          <w:top w:w="28" w:type="dxa"/>
          <w:left w:w="28" w:type="dxa"/>
          <w:bottom w:w="28" w:type="dxa"/>
          <w:right w:w="28" w:type="dxa"/>
        </w:tblCellMar>
      </w:tblPr>
      <w:tblGrid>
        <w:gridCol w:w="929"/>
        <w:gridCol w:w="6744"/>
        <w:gridCol w:w="1347"/>
      </w:tblGrid>
      <w:tr>
        <w:trPr>
          <w:tblHeader w:val="true"/>
        </w:trPr>
        <w:tc>
          <w:tcPr>
            <w:tcW w:w="929" w:type="dxa"/>
            <w:tcBorders/>
            <w:vAlign w:val="center"/>
          </w:tcPr>
          <w:p>
            <w:pPr>
              <w:pStyle w:val="TableHeading"/>
              <w:suppressLineNumbers/>
              <w:shd w:fill="D9F7EF" w:val="clear"/>
              <w:bidi w:val="0"/>
              <w:spacing w:before="0" w:after="283"/>
              <w:jc w:val="center"/>
              <w:rPr/>
            </w:pPr>
            <w:r>
              <w:rPr/>
              <w:t>Status</w:t>
            </w:r>
          </w:p>
        </w:tc>
        <w:tc>
          <w:tcPr>
            <w:tcW w:w="6744" w:type="dxa"/>
            <w:tcBorders/>
            <w:vAlign w:val="center"/>
          </w:tcPr>
          <w:p>
            <w:pPr>
              <w:pStyle w:val="TableHeading"/>
              <w:suppressLineNumbers/>
              <w:shd w:fill="D9F7EF" w:val="clear"/>
              <w:bidi w:val="0"/>
              <w:spacing w:before="0" w:after="283"/>
              <w:jc w:val="center"/>
              <w:rPr/>
            </w:pPr>
            <w:r>
              <w:rPr/>
              <w:t>Meaning</w:t>
            </w:r>
          </w:p>
        </w:tc>
        <w:tc>
          <w:tcPr>
            <w:tcW w:w="1347" w:type="dxa"/>
            <w:tcBorders/>
            <w:vAlign w:val="center"/>
          </w:tcPr>
          <w:p>
            <w:pPr>
              <w:pStyle w:val="TableHeading"/>
              <w:suppressLineNumbers/>
              <w:shd w:fill="D9F7EF" w:val="clear"/>
              <w:bidi w:val="0"/>
              <w:spacing w:before="0" w:after="283"/>
              <w:jc w:val="center"/>
              <w:rPr/>
            </w:pPr>
            <w:r>
              <w:rPr/>
              <w:t>Who</w:t>
            </w:r>
          </w:p>
        </w:tc>
      </w:tr>
      <w:tr>
        <w:trPr/>
        <w:tc>
          <w:tcPr>
            <w:tcW w:w="929" w:type="dxa"/>
            <w:tcBorders/>
            <w:vAlign w:val="center"/>
          </w:tcPr>
          <w:p>
            <w:pPr>
              <w:pStyle w:val="TableContents"/>
              <w:bidi w:val="0"/>
              <w:spacing w:before="0" w:after="283"/>
              <w:rPr/>
            </w:pPr>
            <w:r>
              <w:rPr>
                <w:rStyle w:val="SourceText"/>
              </w:rPr>
              <w:t>ACTIVE</w:t>
            </w:r>
          </w:p>
        </w:tc>
        <w:tc>
          <w:tcPr>
            <w:tcW w:w="6744" w:type="dxa"/>
            <w:tcBorders/>
            <w:vAlign w:val="center"/>
          </w:tcPr>
          <w:p>
            <w:pPr>
              <w:pStyle w:val="TableContents"/>
              <w:bidi w:val="0"/>
              <w:spacing w:before="0" w:after="283"/>
              <w:rPr/>
            </w:pPr>
            <w:r>
              <w:rPr/>
              <w:t>Default; appears in all Purchasing vendor pickers.</w:t>
            </w:r>
          </w:p>
        </w:tc>
        <w:tc>
          <w:tcPr>
            <w:tcW w:w="1347" w:type="dxa"/>
            <w:tcBorders/>
            <w:vAlign w:val="center"/>
          </w:tcPr>
          <w:p>
            <w:pPr>
              <w:pStyle w:val="TableContents"/>
              <w:bidi w:val="0"/>
              <w:spacing w:before="0" w:after="283"/>
              <w:rPr/>
            </w:pPr>
            <w:r>
              <w:rPr>
                <w:rStyle w:val="SourceText"/>
              </w:rPr>
              <w:t>vendors.manage</w:t>
            </w:r>
          </w:p>
        </w:tc>
      </w:tr>
      <w:tr>
        <w:trPr/>
        <w:tc>
          <w:tcPr>
            <w:tcW w:w="929" w:type="dxa"/>
            <w:tcBorders/>
            <w:vAlign w:val="center"/>
          </w:tcPr>
          <w:p>
            <w:pPr>
              <w:pStyle w:val="TableContents"/>
              <w:bidi w:val="0"/>
              <w:spacing w:before="0" w:after="283"/>
              <w:rPr/>
            </w:pPr>
            <w:r>
              <w:rPr>
                <w:rStyle w:val="SourceText"/>
              </w:rPr>
              <w:t>INACTIVE</w:t>
            </w:r>
          </w:p>
        </w:tc>
        <w:tc>
          <w:tcPr>
            <w:tcW w:w="6744" w:type="dxa"/>
            <w:tcBorders/>
            <w:vAlign w:val="center"/>
          </w:tcPr>
          <w:p>
            <w:pPr>
              <w:pStyle w:val="TableContents"/>
              <w:bidi w:val="0"/>
              <w:spacing w:before="0" w:after="283"/>
              <w:rPr/>
            </w:pPr>
            <w:r>
              <w:rPr/>
              <w:t>Hidden from Purchasing pickers; new POs refused (</w:t>
            </w:r>
            <w:r>
              <w:rPr>
                <w:rStyle w:val="Emphasis"/>
              </w:rPr>
              <w:t>"Vendor is inactive"</w:t>
            </w:r>
            <w:r>
              <w:rPr/>
              <w:t>).</w:t>
            </w:r>
          </w:p>
        </w:tc>
        <w:tc>
          <w:tcPr>
            <w:tcW w:w="1347" w:type="dxa"/>
            <w:tcBorders/>
            <w:vAlign w:val="center"/>
          </w:tcPr>
          <w:p>
            <w:pPr>
              <w:pStyle w:val="TableContents"/>
              <w:bidi w:val="0"/>
              <w:spacing w:before="0" w:after="283"/>
              <w:rPr/>
            </w:pPr>
            <w:r>
              <w:rPr>
                <w:rStyle w:val="SourceText"/>
              </w:rPr>
              <w:t>vendors.manage</w:t>
            </w:r>
          </w:p>
        </w:tc>
      </w:tr>
      <w:tr>
        <w:trPr/>
        <w:tc>
          <w:tcPr>
            <w:tcW w:w="929" w:type="dxa"/>
            <w:tcBorders/>
            <w:vAlign w:val="center"/>
          </w:tcPr>
          <w:p>
            <w:pPr>
              <w:pStyle w:val="TableContents"/>
              <w:bidi w:val="0"/>
              <w:spacing w:before="0" w:after="283"/>
              <w:rPr/>
            </w:pPr>
            <w:r>
              <w:rPr>
                <w:rStyle w:val="SourceText"/>
              </w:rPr>
              <w:t>BLOCKED</w:t>
            </w:r>
          </w:p>
        </w:tc>
        <w:tc>
          <w:tcPr>
            <w:tcW w:w="6744" w:type="dxa"/>
            <w:tcBorders/>
            <w:vAlign w:val="center"/>
          </w:tcPr>
          <w:p>
            <w:pPr>
              <w:pStyle w:val="TableContents"/>
              <w:bidi w:val="0"/>
              <w:spacing w:before="0" w:after="283"/>
              <w:rPr/>
            </w:pPr>
            <w:r>
              <w:rPr/>
              <w:t>Same as inactive for purchasing (</w:t>
            </w:r>
            <w:r>
              <w:rPr>
                <w:rStyle w:val="Emphasis"/>
              </w:rPr>
              <w:t>"Vendor is blocked"</w:t>
            </w:r>
            <w:r>
              <w:rPr/>
              <w:t>); signals a do-not-buy decision.</w:t>
            </w:r>
          </w:p>
        </w:tc>
        <w:tc>
          <w:tcPr>
            <w:tcW w:w="1347" w:type="dxa"/>
            <w:tcBorders/>
            <w:vAlign w:val="center"/>
          </w:tcPr>
          <w:p>
            <w:pPr>
              <w:pStyle w:val="TableContents"/>
              <w:bidi w:val="0"/>
              <w:spacing w:before="0" w:after="283"/>
              <w:rPr/>
            </w:pPr>
            <w:r>
              <w:rPr>
                <w:rStyle w:val="SourceText"/>
              </w:rPr>
              <w:t>vendors.manage</w:t>
            </w:r>
          </w:p>
        </w:tc>
      </w:tr>
    </w:tbl>
    <w:p>
      <w:pPr>
        <w:pStyle w:val="BodyText"/>
        <w:bidi w:val="0"/>
        <w:rPr/>
      </w:pPr>
      <w:r>
        <w:rPr>
          <w:rStyle w:val="SourceText"/>
        </w:rPr>
        <w:t xml:space="preserve">Any status can be changed to any other on </w:t>
      </w:r>
      <w:r>
        <w:rPr>
          <w:rStyle w:val="Strong"/>
        </w:rPr>
        <w:t>Edit profile</w:t>
      </w:r>
      <w:r>
        <w:rPr>
          <w:rStyle w:val="SourceText"/>
        </w:rPr>
        <w:t>.</w:t>
      </w:r>
    </w:p>
    <w:p>
      <w:pPr>
        <w:pStyle w:val="Heading4"/>
        <w:bidi w:val="0"/>
        <w:ind w:hanging="0" w:left="0" w:right="0"/>
        <w:rPr/>
      </w:pPr>
      <w:bookmarkStart w:id="237" w:name="business-rules-calculations_22"/>
      <w:bookmarkEnd w:id="237"/>
      <w:r>
        <w:rPr>
          <w:rStyle w:val="SourceText"/>
        </w:rPr>
        <w:t>Business rules &amp; calculations</w:t>
      </w:r>
    </w:p>
    <w:p>
      <w:pPr>
        <w:pStyle w:val="BodyText"/>
        <w:numPr>
          <w:ilvl w:val="0"/>
          <w:numId w:val="195"/>
        </w:numPr>
        <w:tabs>
          <w:tab w:val="clear" w:pos="1134"/>
          <w:tab w:val="left" w:pos="709" w:leader="none"/>
        </w:tabs>
        <w:bidi w:val="0"/>
        <w:spacing w:before="0" w:after="0"/>
        <w:ind w:hanging="283" w:left="709"/>
        <w:rPr/>
      </w:pPr>
      <w:r>
        <w:rPr>
          <w:rStyle w:val="Emphasis"/>
        </w:rPr>
        <w:t>Payable</w:t>
      </w:r>
      <w:r>
        <w:rPr>
          <w:rStyle w:val="SourceText"/>
        </w:rPr>
        <w:t xml:space="preserve"> in the list = opening balance + Σ (total − paid) of non-cancelled invoices with an amount due; </w:t>
      </w:r>
      <w:r>
        <w:rPr>
          <w:rStyle w:val="Emphasis"/>
        </w:rPr>
        <w:t>overdue</w:t>
      </w:r>
      <w:r>
        <w:rPr>
          <w:rStyle w:val="SourceText"/>
        </w:rPr>
        <w:t xml:space="preserve"> = part of that with due date before now. Debit notes are not netted here. </w:t>
      </w:r>
    </w:p>
    <w:p>
      <w:pPr>
        <w:pStyle w:val="BodyText"/>
        <w:numPr>
          <w:ilvl w:val="0"/>
          <w:numId w:val="195"/>
        </w:numPr>
        <w:tabs>
          <w:tab w:val="clear" w:pos="1134"/>
          <w:tab w:val="left" w:pos="709" w:leader="none"/>
        </w:tabs>
        <w:bidi w:val="0"/>
        <w:spacing w:before="0" w:after="0"/>
        <w:ind w:hanging="283" w:left="709"/>
        <w:rPr/>
      </w:pPr>
      <w:r>
        <w:rPr>
          <w:rStyle w:val="Emphasis"/>
        </w:rPr>
        <w:t>Licence alerts</w:t>
      </w:r>
      <w:r>
        <w:rPr>
          <w:rStyle w:val="SourceText"/>
        </w:rPr>
        <w:t xml:space="preserve"> counts only the vendors on the page being viewed. </w:t>
      </w:r>
    </w:p>
    <w:p>
      <w:pPr>
        <w:pStyle w:val="BodyText"/>
        <w:numPr>
          <w:ilvl w:val="0"/>
          <w:numId w:val="195"/>
        </w:numPr>
        <w:tabs>
          <w:tab w:val="clear" w:pos="1134"/>
          <w:tab w:val="left" w:pos="709" w:leader="none"/>
        </w:tabs>
        <w:bidi w:val="0"/>
        <w:spacing w:before="0" w:after="0"/>
        <w:ind w:hanging="283" w:left="709"/>
        <w:rPr/>
      </w:pPr>
      <w:r>
        <w:rPr>
          <w:rStyle w:val="SourceText"/>
        </w:rPr>
        <w:t xml:space="preserve">Drug-licence state is a warning across the app (Purchasing hints, drawer banners); no purchase is blocked by it. </w:t>
      </w:r>
    </w:p>
    <w:p>
      <w:pPr>
        <w:pStyle w:val="BodyText"/>
        <w:numPr>
          <w:ilvl w:val="0"/>
          <w:numId w:val="195"/>
        </w:numPr>
        <w:tabs>
          <w:tab w:val="clear" w:pos="1134"/>
          <w:tab w:val="left" w:pos="709" w:leader="none"/>
        </w:tabs>
        <w:bidi w:val="0"/>
        <w:ind w:hanging="283" w:left="709"/>
        <w:rPr/>
      </w:pPr>
      <w:r>
        <w:rPr>
          <w:rStyle w:val="SourceText"/>
        </w:rPr>
        <w:t xml:space="preserve">Creating/updating is audited (VENDOR_CREATED, VENDOR_UPDATED). </w:t>
      </w:r>
    </w:p>
    <w:p>
      <w:pPr>
        <w:pStyle w:val="Heading4"/>
        <w:bidi w:val="0"/>
        <w:ind w:hanging="0" w:left="0" w:right="0"/>
        <w:rPr/>
      </w:pPr>
      <w:bookmarkStart w:id="238" w:name="messages-empty-states_22"/>
      <w:bookmarkEnd w:id="238"/>
      <w:r>
        <w:rPr>
          <w:rStyle w:val="SourceText"/>
        </w:rPr>
        <w:t>Messages &amp; empty states</w:t>
      </w:r>
    </w:p>
    <w:p>
      <w:pPr>
        <w:pStyle w:val="BodyText"/>
        <w:numPr>
          <w:ilvl w:val="0"/>
          <w:numId w:val="196"/>
        </w:numPr>
        <w:tabs>
          <w:tab w:val="clear" w:pos="1134"/>
          <w:tab w:val="left" w:pos="709" w:leader="none"/>
        </w:tabs>
        <w:bidi w:val="0"/>
        <w:spacing w:before="0" w:after="0"/>
        <w:ind w:hanging="283" w:left="709"/>
        <w:rPr/>
      </w:pPr>
      <w:r>
        <w:rPr>
          <w:rStyle w:val="SourceText"/>
        </w:rPr>
        <w:t xml:space="preserve">Toast </w:t>
      </w:r>
      <w:r>
        <w:rPr>
          <w:rStyle w:val="Emphasis"/>
        </w:rPr>
        <w:t>"Vendor &lt;name&gt; created"</w:t>
      </w:r>
      <w:r>
        <w:rPr>
          <w:rStyle w:val="SourceText"/>
        </w:rPr>
        <w:t xml:space="preserve"> (+ </w:t>
      </w:r>
      <w:r>
        <w:rPr>
          <w:rStyle w:val="Emphasis"/>
        </w:rPr>
        <w:t>"Add the drug licence before the first purchase."</w:t>
      </w:r>
      <w:r>
        <w:rPr>
          <w:rStyle w:val="SourceText"/>
        </w:rPr>
        <w:t xml:space="preserve"> when none); </w:t>
      </w:r>
      <w:r>
        <w:rPr>
          <w:rStyle w:val="Emphasis"/>
        </w:rPr>
        <w:t>"Please fix the highlighted fields"</w:t>
      </w:r>
      <w:r>
        <w:rPr>
          <w:rStyle w:val="SourceText"/>
        </w:rPr>
        <w:t xml:space="preserve">. </w:t>
      </w:r>
    </w:p>
    <w:p>
      <w:pPr>
        <w:pStyle w:val="BodyText"/>
        <w:numPr>
          <w:ilvl w:val="0"/>
          <w:numId w:val="196"/>
        </w:numPr>
        <w:tabs>
          <w:tab w:val="clear" w:pos="1134"/>
          <w:tab w:val="left" w:pos="709" w:leader="none"/>
        </w:tabs>
        <w:bidi w:val="0"/>
        <w:ind w:hanging="283" w:left="709"/>
        <w:rPr/>
      </w:pPr>
      <w:r>
        <w:rPr>
          <w:rStyle w:val="SourceText"/>
        </w:rPr>
        <w:t xml:space="preserve">Empty </w:t>
      </w:r>
      <w:r>
        <w:rPr>
          <w:rStyle w:val="Emphasis"/>
        </w:rPr>
        <w:t>"No vendors yet"</w:t>
      </w:r>
      <w:r>
        <w:rPr>
          <w:rStyle w:val="SourceText"/>
        </w:rPr>
        <w:t xml:space="preserve"> — </w:t>
      </w:r>
      <w:r>
        <w:rPr>
          <w:rStyle w:val="Emphasis"/>
        </w:rPr>
        <w:t>"Add the distributors you purchase from."</w:t>
      </w:r>
      <w:r>
        <w:rPr>
          <w:rStyle w:val="SourceText"/>
        </w:rPr>
        <w:t xml:space="preserve"> (with </w:t>
      </w:r>
      <w:r>
        <w:rPr>
          <w:rStyle w:val="Strong"/>
        </w:rPr>
        <w:t>+ New vendor</w:t>
      </w:r>
      <w:r>
        <w:rPr>
          <w:rStyle w:val="SourceText"/>
        </w:rPr>
        <w:t xml:space="preserve">); filtered </w:t>
      </w:r>
      <w:r>
        <w:rPr>
          <w:rStyle w:val="Emphasis"/>
        </w:rPr>
        <w:t>"No vendors match"</w:t>
      </w:r>
      <w:r>
        <w:rPr>
          <w:rStyle w:val="SourceText"/>
        </w:rPr>
        <w:t xml:space="preserve"> — </w:t>
      </w:r>
      <w:r>
        <w:rPr>
          <w:rStyle w:val="Emphasis"/>
        </w:rPr>
        <w:t>"Try a different search or clear the filters."</w:t>
      </w:r>
      <w:r>
        <w:rPr>
          <w:rStyle w:val="SourceText"/>
        </w:rPr>
        <w:t xml:space="preserve">; 403 </w:t>
      </w:r>
      <w:r>
        <w:rPr>
          <w:rStyle w:val="Emphasis"/>
        </w:rPr>
        <w:t>"You do not have permission to view vendors."</w:t>
      </w:r>
      <w:r>
        <w:rPr>
          <w:rStyle w:val="SourceText"/>
        </w:rPr>
        <w:t xml:space="preserve">; other </w:t>
      </w:r>
      <w:r>
        <w:rPr>
          <w:rStyle w:val="Emphasis"/>
        </w:rPr>
        <w:t>"Failed to load vendors."</w:t>
      </w:r>
      <w:r>
        <w:rPr>
          <w:rStyle w:val="SourceText"/>
        </w:rPr>
        <w:t xml:space="preserve"> </w:t>
      </w:r>
    </w:p>
    <w:p>
      <w:pPr>
        <w:pStyle w:val="Heading4"/>
        <w:bidi w:val="0"/>
        <w:ind w:hanging="0" w:left="0" w:right="0"/>
        <w:rPr/>
      </w:pPr>
      <w:bookmarkStart w:id="239" w:name="api-endpoints-used_22"/>
      <w:bookmarkEnd w:id="239"/>
      <w:r>
        <w:rPr>
          <w:rStyle w:val="SourceText"/>
        </w:rPr>
        <w:t>API endpoints used</w:t>
      </w:r>
    </w:p>
    <w:p>
      <w:pPr>
        <w:pStyle w:val="BodyText"/>
        <w:numPr>
          <w:ilvl w:val="0"/>
          <w:numId w:val="197"/>
        </w:numPr>
        <w:tabs>
          <w:tab w:val="clear" w:pos="1134"/>
          <w:tab w:val="left" w:pos="709" w:leader="none"/>
        </w:tabs>
        <w:bidi w:val="0"/>
        <w:spacing w:before="0" w:after="0"/>
        <w:ind w:hanging="283" w:left="709"/>
        <w:rPr/>
      </w:pPr>
      <w:r>
        <w:rPr>
          <w:rStyle w:val="SourceText"/>
        </w:rPr>
        <w:t xml:space="preserve">GET /api/v1/partners/vendors?page&amp;pageSize=25&amp;withBalances=true[&amp;search][&amp;status][&amp;stateCode] </w:t>
      </w:r>
    </w:p>
    <w:p>
      <w:pPr>
        <w:pStyle w:val="BodyText"/>
        <w:numPr>
          <w:ilvl w:val="0"/>
          <w:numId w:val="197"/>
        </w:numPr>
        <w:tabs>
          <w:tab w:val="clear" w:pos="1134"/>
          <w:tab w:val="left" w:pos="709" w:leader="none"/>
        </w:tabs>
        <w:bidi w:val="0"/>
        <w:spacing w:before="0" w:after="0"/>
        <w:ind w:hanging="283" w:left="709"/>
        <w:rPr/>
      </w:pPr>
      <w:r>
        <w:rPr>
          <w:rStyle w:val="SourceText"/>
        </w:rPr>
        <w:t xml:space="preserve">GET /api/v1/reports/aging (reports.read) </w:t>
      </w:r>
    </w:p>
    <w:p>
      <w:pPr>
        <w:pStyle w:val="BodyText"/>
        <w:numPr>
          <w:ilvl w:val="0"/>
          <w:numId w:val="197"/>
        </w:numPr>
        <w:tabs>
          <w:tab w:val="clear" w:pos="1134"/>
          <w:tab w:val="left" w:pos="709" w:leader="none"/>
        </w:tabs>
        <w:bidi w:val="0"/>
        <w:spacing w:before="0" w:after="0"/>
        <w:ind w:hanging="283" w:left="709"/>
        <w:rPr/>
      </w:pPr>
      <w:r>
        <w:rPr>
          <w:rStyle w:val="SourceText"/>
        </w:rPr>
        <w:t xml:space="preserve">GET /api/v1/partners/vendors/:vendorId (deep link) </w:t>
      </w:r>
    </w:p>
    <w:p>
      <w:pPr>
        <w:pStyle w:val="BodyText"/>
        <w:numPr>
          <w:ilvl w:val="0"/>
          <w:numId w:val="197"/>
        </w:numPr>
        <w:tabs>
          <w:tab w:val="clear" w:pos="1134"/>
          <w:tab w:val="left" w:pos="709" w:leader="none"/>
        </w:tabs>
        <w:bidi w:val="0"/>
        <w:ind w:hanging="283" w:left="709"/>
        <w:rPr/>
      </w:pPr>
      <w:r>
        <w:rPr>
          <w:rStyle w:val="SourceText"/>
        </w:rPr>
        <w:t xml:space="preserve">POST /api/v1/partners/vendors (vendors.manage) </w:t>
      </w:r>
    </w:p>
    <w:p>
      <w:pPr>
        <w:pStyle w:val="Heading4"/>
        <w:bidi w:val="0"/>
        <w:ind w:hanging="0" w:left="0" w:right="0"/>
        <w:rPr/>
      </w:pPr>
      <w:bookmarkStart w:id="240" w:name="screens_22"/>
      <w:bookmarkEnd w:id="240"/>
      <w:r>
        <w:rPr>
          <w:rStyle w:val="SourceText"/>
        </w:rPr>
        <w:t>Screens</w:t>
      </w:r>
    </w:p>
    <w:p>
      <w:pPr>
        <w:pStyle w:val="BodyText"/>
        <w:bidi w:val="0"/>
        <w:rPr/>
      </w:pPr>
      <w:r>
        <w:rPr>
          <w:rStyle w:val="SourceText"/>
        </w:rPr>
        <w:drawing>
          <wp:inline distT="0" distB="0" distL="0" distR="0">
            <wp:extent cx="6096000" cy="3381375"/>
            <wp:effectExtent l="0" t="0" r="0" b="0"/>
            <wp:docPr id="38" name="Image38" descr="Vendors: KPI cards (vendors, licence alerts, payables, overdue) and the suppli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Vendors: KPI cards (vendors, licence alerts, payables, overdue) and the supplier table"/>
                    <pic:cNvPicPr>
                      <a:picLocks noChangeAspect="1" noChangeArrowheads="1"/>
                    </pic:cNvPicPr>
                  </pic:nvPicPr>
                  <pic:blipFill>
                    <a:blip r:embed="rId40"/>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38 — Vendors: KPI cards (vendors, licence alerts, payables, overdue) and the supplier table.</w:t>
      </w:r>
    </w:p>
    <w:p>
      <w:pPr>
        <w:pStyle w:val="BodyText"/>
        <w:bidi w:val="0"/>
        <w:rPr/>
      </w:pPr>
      <w:r>
        <w:rPr>
          <w:rStyle w:val="SourceText"/>
        </w:rPr>
        <w:drawing>
          <wp:inline distT="0" distB="0" distL="0" distR="0">
            <wp:extent cx="6096000" cy="3381375"/>
            <wp:effectExtent l="0" t="0" r="0" b="0"/>
            <wp:docPr id="39" name="Image39" descr="New vendor drawer: Business details and GST registra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New vendor drawer: Business details and GST registration type"/>
                    <pic:cNvPicPr>
                      <a:picLocks noChangeAspect="1" noChangeArrowheads="1"/>
                    </pic:cNvPicPr>
                  </pic:nvPicPr>
                  <pic:blipFill>
                    <a:blip r:embed="rId41"/>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39 — New vendor drawer: Business details and GST registration type.</w:t>
      </w:r>
    </w:p>
    <w:p>
      <w:pPr>
        <w:pStyle w:val="BodyText"/>
        <w:bidi w:val="0"/>
        <w:rPr/>
      </w:pPr>
      <w:r>
        <w:rPr>
          <w:rStyle w:val="Strong"/>
        </w:rPr>
        <w:t>Other states of this screen (not pictured — how to reach them):</w:t>
      </w:r>
    </w:p>
    <w:p>
      <w:pPr>
        <w:pStyle w:val="BodyText"/>
        <w:numPr>
          <w:ilvl w:val="0"/>
          <w:numId w:val="198"/>
        </w:numPr>
        <w:tabs>
          <w:tab w:val="clear" w:pos="1134"/>
          <w:tab w:val="left" w:pos="709" w:leader="none"/>
        </w:tabs>
        <w:bidi w:val="0"/>
        <w:spacing w:before="0" w:after="0"/>
        <w:ind w:hanging="283" w:left="709"/>
        <w:rPr/>
      </w:pPr>
      <w:r>
        <w:rPr>
          <w:rStyle w:val="SourceText"/>
        </w:rPr>
        <w:t xml:space="preserve">Click </w:t>
      </w:r>
      <w:r>
        <w:rPr>
          <w:rStyle w:val="Strong"/>
        </w:rPr>
        <w:t>Blocked</w:t>
      </w:r>
      <w:r>
        <w:rPr>
          <w:rStyle w:val="SourceText"/>
        </w:rPr>
        <w:t xml:space="preserve"> chip and pick a state to show filtered results (or the </w:t>
      </w:r>
      <w:r>
        <w:rPr>
          <w:rStyle w:val="Emphasis"/>
        </w:rPr>
        <w:t>"No vendors match"</w:t>
      </w:r>
      <w:r>
        <w:rPr>
          <w:rStyle w:val="SourceText"/>
        </w:rPr>
        <w:t xml:space="preserve"> state). </w:t>
      </w:r>
    </w:p>
    <w:p>
      <w:pPr>
        <w:pStyle w:val="BodyText"/>
        <w:numPr>
          <w:ilvl w:val="0"/>
          <w:numId w:val="198"/>
        </w:numPr>
        <w:tabs>
          <w:tab w:val="clear" w:pos="1134"/>
          <w:tab w:val="left" w:pos="709" w:leader="none"/>
        </w:tabs>
        <w:bidi w:val="0"/>
        <w:ind w:hanging="283" w:left="709"/>
        <w:rPr/>
      </w:pPr>
      <w:r>
        <w:rPr>
          <w:rStyle w:val="SourceText"/>
        </w:rPr>
        <w:t xml:space="preserve">In New vendor, enter a GSTIN whose state differs from the chosen State and a licence number without Valid until; click </w:t>
      </w:r>
      <w:r>
        <w:rPr>
          <w:rStyle w:val="Strong"/>
        </w:rPr>
        <w:t>Create vendor</w:t>
      </w:r>
      <w:r>
        <w:rPr>
          <w:rStyle w:val="SourceText"/>
        </w:rPr>
        <w:t xml:space="preserve">. </w:t>
      </w:r>
    </w:p>
    <w:p>
      <w:pPr>
        <w:pStyle w:val="Heading3"/>
        <w:bidi w:val="0"/>
        <w:ind w:hanging="0" w:left="0" w:right="0"/>
        <w:rPr/>
      </w:pPr>
      <w:bookmarkStart w:id="241" w:name="vendors-vendor-detail-drawer-ledger-open"/>
      <w:bookmarkEnd w:id="241"/>
      <w:r>
        <w:rPr>
          <w:rStyle w:val="SourceText"/>
        </w:rPr>
        <w:t>Vendors — vendor detail drawer (ledger, open invoices, supplies, profile)</w:t>
      </w:r>
    </w:p>
    <w:p>
      <w:pPr>
        <w:pStyle w:val="BodyText"/>
        <w:numPr>
          <w:ilvl w:val="0"/>
          <w:numId w:val="199"/>
        </w:numPr>
        <w:tabs>
          <w:tab w:val="clear" w:pos="1134"/>
          <w:tab w:val="left" w:pos="709" w:leader="none"/>
        </w:tabs>
        <w:bidi w:val="0"/>
        <w:ind w:hanging="283" w:left="709"/>
        <w:rPr/>
      </w:pPr>
      <w:r>
        <w:rPr>
          <w:rStyle w:val="Strong"/>
        </w:rPr>
        <w:t>Route:</w:t>
      </w:r>
      <w:r>
        <w:rPr>
          <w:rStyle w:val="SourceText"/>
        </w:rPr>
        <w:t xml:space="preserve"> /vendors (click a row) or /vendors?focus=&lt;vendorId&gt; - </w:t>
      </w:r>
      <w:r>
        <w:rPr>
          <w:rStyle w:val="Strong"/>
        </w:rPr>
        <w:t>Menu:</w:t>
      </w:r>
      <w:r>
        <w:rPr>
          <w:rStyle w:val="SourceText"/>
        </w:rPr>
        <w:t xml:space="preserve"> Buy › Vendors › (vendor) - </w:t>
      </w:r>
      <w:r>
        <w:rPr>
          <w:rStyle w:val="Strong"/>
        </w:rPr>
        <w:t>Who can use it:</w:t>
      </w:r>
      <w:r>
        <w:rPr>
          <w:rStyle w:val="SourceText"/>
        </w:rPr>
        <w:t xml:space="preserve"> vendors.read to open; purchases.read for KPIs, </w:t>
      </w:r>
      <w:r>
        <w:rPr>
          <w:rStyle w:val="Strong"/>
        </w:rPr>
        <w:t>Ledger</w:t>
      </w:r>
      <w:r>
        <w:rPr>
          <w:rStyle w:val="SourceText"/>
        </w:rPr>
        <w:t xml:space="preserve">, </w:t>
      </w:r>
      <w:r>
        <w:rPr>
          <w:rStyle w:val="Strong"/>
        </w:rPr>
        <w:t>Open invoices</w:t>
      </w:r>
      <w:r>
        <w:rPr>
          <w:rStyle w:val="SourceText"/>
        </w:rPr>
        <w:t xml:space="preserve"> and </w:t>
      </w:r>
      <w:r>
        <w:rPr>
          <w:rStyle w:val="Strong"/>
        </w:rPr>
        <w:t>Supplies</w:t>
      </w:r>
      <w:r>
        <w:rPr>
          <w:rStyle w:val="SourceText"/>
        </w:rPr>
        <w:t xml:space="preserve"> tabs; purchases.pay to pay from </w:t>
      </w:r>
      <w:r>
        <w:rPr>
          <w:rStyle w:val="Strong"/>
        </w:rPr>
        <w:t>Open invoices · Pay</w:t>
      </w:r>
      <w:r>
        <w:rPr>
          <w:rStyle w:val="SourceText"/>
        </w:rPr>
        <w:t xml:space="preserve">; vendors.manage for </w:t>
      </w:r>
      <w:r>
        <w:rPr>
          <w:rStyle w:val="Strong"/>
        </w:rPr>
        <w:t>Edit profile</w:t>
      </w:r>
      <w:r>
        <w:rPr>
          <w:rStyle w:val="SourceText"/>
        </w:rPr>
        <w:t xml:space="preserve">. </w:t>
      </w:r>
    </w:p>
    <w:p>
      <w:pPr>
        <w:pStyle w:val="Heading4"/>
        <w:bidi w:val="0"/>
        <w:ind w:hanging="0" w:left="0" w:right="0"/>
        <w:rPr/>
      </w:pPr>
      <w:bookmarkStart w:id="242" w:name="purpose_23"/>
      <w:bookmarkEnd w:id="242"/>
      <w:r>
        <w:rPr>
          <w:rStyle w:val="SourceText"/>
        </w:rPr>
        <w:t>Purpose</w:t>
      </w:r>
    </w:p>
    <w:p>
      <w:pPr>
        <w:pStyle w:val="BodyText"/>
        <w:bidi w:val="0"/>
        <w:rPr/>
      </w:pPr>
      <w:r>
        <w:rPr>
          <w:rStyle w:val="SourceText"/>
        </w:rPr>
        <w:t>A single view of one supplier: their running account (ledger), what is still owed and paying it, which products you buy from them and at what margin, and their master data.</w:t>
      </w:r>
    </w:p>
    <w:p>
      <w:pPr>
        <w:pStyle w:val="Heading4"/>
        <w:bidi w:val="0"/>
        <w:ind w:hanging="0" w:left="0" w:right="0"/>
        <w:rPr/>
      </w:pPr>
      <w:bookmarkStart w:id="243" w:name="screen-layout_23"/>
      <w:bookmarkEnd w:id="243"/>
      <w:r>
        <w:rPr>
          <w:rStyle w:val="SourceText"/>
        </w:rPr>
        <w:t>Screen layout</w:t>
      </w:r>
    </w:p>
    <w:p>
      <w:pPr>
        <w:pStyle w:val="BodyText"/>
        <w:numPr>
          <w:ilvl w:val="0"/>
          <w:numId w:val="200"/>
        </w:numPr>
        <w:tabs>
          <w:tab w:val="clear" w:pos="1134"/>
          <w:tab w:val="left" w:pos="709" w:leader="none"/>
        </w:tabs>
        <w:bidi w:val="0"/>
        <w:spacing w:before="0" w:after="0"/>
        <w:ind w:hanging="283" w:left="709"/>
        <w:rPr/>
      </w:pPr>
      <w:r>
        <w:rPr>
          <w:rStyle w:val="Strong"/>
        </w:rPr>
        <w:t>Drawer header</w:t>
      </w:r>
      <w:r>
        <w:rPr>
          <w:rStyle w:val="SourceText"/>
        </w:rPr>
        <w:t xml:space="preserve"> — vendor legal name; subtitle </w:t>
      </w:r>
      <w:r>
        <w:rPr>
          <w:rStyle w:val="Emphasis"/>
        </w:rPr>
        <w:t>"GSTIN … · phone · city"</w:t>
      </w:r>
      <w:r>
        <w:rPr>
          <w:rStyle w:val="SourceText"/>
        </w:rPr>
        <w:t xml:space="preserve"> (or </w:t>
      </w:r>
      <w:r>
        <w:rPr>
          <w:rStyle w:val="Emphasis"/>
        </w:rPr>
        <w:t>Vendor</w:t>
      </w:r>
      <w:r>
        <w:rPr>
          <w:rStyle w:val="SourceText"/>
        </w:rPr>
        <w:t xml:space="preserve">). </w:t>
      </w:r>
    </w:p>
    <w:p>
      <w:pPr>
        <w:pStyle w:val="BodyText"/>
        <w:numPr>
          <w:ilvl w:val="0"/>
          <w:numId w:val="200"/>
        </w:numPr>
        <w:tabs>
          <w:tab w:val="clear" w:pos="1134"/>
          <w:tab w:val="left" w:pos="709" w:leader="none"/>
        </w:tabs>
        <w:bidi w:val="0"/>
        <w:spacing w:before="0" w:after="0"/>
        <w:ind w:hanging="283" w:left="709"/>
        <w:rPr/>
      </w:pPr>
      <w:r>
        <w:rPr>
          <w:rStyle w:val="Strong"/>
        </w:rPr>
        <w:t>Banner</w:t>
      </w:r>
      <w:r>
        <w:rPr>
          <w:rStyle w:val="SourceText"/>
        </w:rPr>
        <w:t xml:space="preserve"> — amber </w:t>
      </w:r>
      <w:r>
        <w:rPr>
          <w:rStyle w:val="Emphasis"/>
        </w:rPr>
        <w:t>"No drug licence on file. Record the supplier's Form 20B/21B licence before purchasing."</w:t>
      </w:r>
      <w:r>
        <w:rPr>
          <w:rStyle w:val="SourceText"/>
        </w:rPr>
        <w:t xml:space="preserve"> or red </w:t>
      </w:r>
      <w:r>
        <w:rPr>
          <w:rStyle w:val="Emphasis"/>
        </w:rPr>
        <w:t>"Drug licence &lt;no&gt; expired N days ago. Do not purchase until it is renewed."</w:t>
      </w:r>
      <w:r>
        <w:rPr>
          <w:rStyle w:val="SourceText"/>
        </w:rPr>
        <w:t xml:space="preserve"> </w:t>
      </w:r>
    </w:p>
    <w:p>
      <w:pPr>
        <w:pStyle w:val="BodyText"/>
        <w:numPr>
          <w:ilvl w:val="0"/>
          <w:numId w:val="200"/>
        </w:numPr>
        <w:tabs>
          <w:tab w:val="clear" w:pos="1134"/>
          <w:tab w:val="left" w:pos="709" w:leader="none"/>
        </w:tabs>
        <w:bidi w:val="0"/>
        <w:spacing w:before="0" w:after="0"/>
        <w:ind w:hanging="283" w:left="709"/>
        <w:rPr/>
      </w:pPr>
      <w:r>
        <w:rPr>
          <w:rStyle w:val="Strong"/>
        </w:rPr>
        <w:t>Metric cards</w:t>
      </w:r>
      <w:r>
        <w:rPr>
          <w:rStyle w:val="SourceText"/>
        </w:rPr>
        <w:t xml:space="preserve"> (purchases.read): </w:t>
      </w:r>
      <w:r>
        <w:rPr>
          <w:rStyle w:val="Strong"/>
        </w:rPr>
        <w:t>Payable</w:t>
      </w:r>
      <w:r>
        <w:rPr>
          <w:rStyle w:val="SourceText"/>
        </w:rPr>
        <w:t xml:space="preserve"> (ledger balance; amber if &gt; 0 else green), </w:t>
      </w:r>
      <w:r>
        <w:rPr>
          <w:rStyle w:val="Strong"/>
        </w:rPr>
        <w:t>Overdue</w:t>
      </w:r>
      <w:r>
        <w:rPr>
          <w:rStyle w:val="SourceText"/>
        </w:rPr>
        <w:t xml:space="preserve"> (Σ outstanding on open invoices past due), </w:t>
      </w:r>
      <w:r>
        <w:rPr>
          <w:rStyle w:val="Strong"/>
        </w:rPr>
        <w:t>Terms</w:t>
      </w:r>
      <w:r>
        <w:rPr>
          <w:rStyle w:val="SourceText"/>
        </w:rPr>
        <w:t xml:space="preserve"> (</w:t>
      </w:r>
      <w:r>
        <w:rPr>
          <w:rStyle w:val="Emphasis"/>
        </w:rPr>
        <w:t>"N days"</w:t>
      </w:r>
      <w:r>
        <w:rPr>
          <w:rStyle w:val="SourceText"/>
        </w:rPr>
        <w:t xml:space="preserve">; hint DL number, else </w:t>
      </w:r>
      <w:r>
        <w:rPr>
          <w:rStyle w:val="Emphasis"/>
        </w:rPr>
        <w:t>"limit ₹X"</w:t>
      </w:r>
      <w:r>
        <w:rPr>
          <w:rStyle w:val="SourceText"/>
        </w:rPr>
        <w:t xml:space="preserve">, else </w:t>
      </w:r>
      <w:r>
        <w:rPr>
          <w:rStyle w:val="Emphasis"/>
        </w:rPr>
        <w:t>"no limit"</w:t>
      </w:r>
      <w:r>
        <w:rPr>
          <w:rStyle w:val="SourceText"/>
        </w:rPr>
        <w:t xml:space="preserve">). </w:t>
      </w:r>
    </w:p>
    <w:p>
      <w:pPr>
        <w:pStyle w:val="BodyText"/>
        <w:numPr>
          <w:ilvl w:val="0"/>
          <w:numId w:val="200"/>
        </w:numPr>
        <w:tabs>
          <w:tab w:val="clear" w:pos="1134"/>
          <w:tab w:val="left" w:pos="709" w:leader="none"/>
        </w:tabs>
        <w:bidi w:val="0"/>
        <w:spacing w:before="0" w:after="0"/>
        <w:ind w:hanging="283" w:left="709"/>
        <w:rPr/>
      </w:pPr>
      <w:r>
        <w:rPr>
          <w:rStyle w:val="Strong"/>
        </w:rPr>
        <w:t>Tabs:</w:t>
      </w:r>
      <w:r>
        <w:rPr>
          <w:rStyle w:val="SourceText"/>
        </w:rPr>
        <w:t xml:space="preserve"> </w:t>
      </w:r>
      <w:r>
        <w:rPr>
          <w:rStyle w:val="Strong"/>
        </w:rPr>
        <w:t>Ledger</w:t>
      </w:r>
      <w:r>
        <w:rPr>
          <w:rStyle w:val="SourceText"/>
        </w:rPr>
        <w:t xml:space="preserve">, </w:t>
      </w:r>
      <w:r>
        <w:rPr>
          <w:rStyle w:val="Strong"/>
        </w:rPr>
        <w:t>Open invoices · Pay</w:t>
      </w:r>
      <w:r>
        <w:rPr>
          <w:rStyle w:val="SourceText"/>
        </w:rPr>
        <w:t xml:space="preserve"> (or </w:t>
      </w:r>
      <w:r>
        <w:rPr>
          <w:rStyle w:val="Strong"/>
        </w:rPr>
        <w:t>Open invoices</w:t>
      </w:r>
      <w:r>
        <w:rPr>
          <w:rStyle w:val="SourceText"/>
        </w:rPr>
        <w:t xml:space="preserve"> without purchases.pay; badge = open invoice count), </w:t>
      </w:r>
      <w:r>
        <w:rPr>
          <w:rStyle w:val="Strong"/>
        </w:rPr>
        <w:t>Supplies</w:t>
      </w:r>
      <w:r>
        <w:rPr>
          <w:rStyle w:val="SourceText"/>
        </w:rPr>
        <w:t xml:space="preserve">, </w:t>
      </w:r>
      <w:r>
        <w:rPr>
          <w:rStyle w:val="Strong"/>
        </w:rPr>
        <w:t>Edit profile</w:t>
      </w:r>
      <w:r>
        <w:rPr>
          <w:rStyle w:val="SourceText"/>
        </w:rPr>
        <w:t xml:space="preserve">. Default tab: Ledger (or Edit profile without purchases.read). </w:t>
      </w:r>
    </w:p>
    <w:p>
      <w:pPr>
        <w:pStyle w:val="BodyText"/>
        <w:numPr>
          <w:ilvl w:val="0"/>
          <w:numId w:val="200"/>
        </w:numPr>
        <w:tabs>
          <w:tab w:val="clear" w:pos="1134"/>
          <w:tab w:val="left" w:pos="709" w:leader="none"/>
        </w:tabs>
        <w:bidi w:val="0"/>
        <w:spacing w:before="0" w:after="0"/>
        <w:ind w:hanging="283" w:left="709"/>
        <w:rPr/>
      </w:pPr>
      <w:r>
        <w:rPr>
          <w:rStyle w:val="Strong"/>
        </w:rPr>
        <w:t>Ledger</w:t>
      </w:r>
      <w:r>
        <w:rPr>
          <w:rStyle w:val="SourceText"/>
        </w:rPr>
        <w:t xml:space="preserve"> table: </w:t>
      </w:r>
      <w:r>
        <w:rPr>
          <w:rStyle w:val="Strong"/>
        </w:rPr>
        <w:t>Date</w:t>
      </w:r>
      <w:r>
        <w:rPr>
          <w:rStyle w:val="SourceText"/>
        </w:rPr>
        <w:t xml:space="preserve"> · </w:t>
      </w:r>
      <w:r>
        <w:rPr>
          <w:rStyle w:val="Strong"/>
        </w:rPr>
        <w:t>Particulars</w:t>
      </w:r>
      <w:r>
        <w:rPr>
          <w:rStyle w:val="SourceText"/>
        </w:rPr>
        <w:t xml:space="preserve"> (</w:t>
      </w:r>
      <w:r>
        <w:rPr>
          <w:rStyle w:val="Emphasis"/>
        </w:rPr>
        <w:t>OPENING</w:t>
      </w:r>
      <w:r>
        <w:rPr>
          <w:rStyle w:val="SourceText"/>
        </w:rPr>
        <w:t xml:space="preserve">, </w:t>
      </w:r>
      <w:r>
        <w:rPr>
          <w:rStyle w:val="Emphasis"/>
        </w:rPr>
        <w:t>INVOICE</w:t>
      </w:r>
      <w:r>
        <w:rPr>
          <w:rStyle w:val="SourceText"/>
        </w:rPr>
        <w:t xml:space="preserve">, </w:t>
      </w:r>
      <w:r>
        <w:rPr>
          <w:rStyle w:val="Emphasis"/>
        </w:rPr>
        <w:t>PAYMENT · BANK/UPI/CASH</w:t>
      </w:r>
      <w:r>
        <w:rPr>
          <w:rStyle w:val="SourceText"/>
        </w:rPr>
        <w:t xml:space="preserve">, </w:t>
      </w:r>
      <w:r>
        <w:rPr>
          <w:rStyle w:val="Emphasis"/>
        </w:rPr>
        <w:t>DEBIT NOTE</w:t>
      </w:r>
      <w:r>
        <w:rPr>
          <w:rStyle w:val="SourceText"/>
        </w:rPr>
        <w:t xml:space="preserve">) · </w:t>
      </w:r>
      <w:r>
        <w:rPr>
          <w:rStyle w:val="Strong"/>
        </w:rPr>
        <w:t>Doc</w:t>
      </w:r>
      <w:r>
        <w:rPr>
          <w:rStyle w:val="SourceText"/>
        </w:rPr>
        <w:t xml:space="preserve"> · </w:t>
      </w:r>
      <w:r>
        <w:rPr>
          <w:rStyle w:val="Strong"/>
        </w:rPr>
        <w:t>Dr (paid)</w:t>
      </w:r>
      <w:r>
        <w:rPr>
          <w:rStyle w:val="SourceText"/>
        </w:rPr>
        <w:t xml:space="preserve"> · </w:t>
      </w:r>
      <w:r>
        <w:rPr>
          <w:rStyle w:val="Strong"/>
        </w:rPr>
        <w:t>Cr (billed)</w:t>
      </w:r>
      <w:r>
        <w:rPr>
          <w:rStyle w:val="SourceText"/>
        </w:rPr>
        <w:t xml:space="preserve"> · </w:t>
      </w:r>
      <w:r>
        <w:rPr>
          <w:rStyle w:val="Strong"/>
        </w:rPr>
        <w:t>Balance</w:t>
      </w:r>
      <w:r>
        <w:rPr>
          <w:rStyle w:val="SourceText"/>
        </w:rPr>
        <w:t xml:space="preserve">. </w:t>
      </w:r>
    </w:p>
    <w:p>
      <w:pPr>
        <w:pStyle w:val="BodyText"/>
        <w:numPr>
          <w:ilvl w:val="0"/>
          <w:numId w:val="200"/>
        </w:numPr>
        <w:tabs>
          <w:tab w:val="clear" w:pos="1134"/>
          <w:tab w:val="left" w:pos="709" w:leader="none"/>
        </w:tabs>
        <w:bidi w:val="0"/>
        <w:spacing w:before="0" w:after="0"/>
        <w:ind w:hanging="283" w:left="709"/>
        <w:rPr/>
      </w:pPr>
      <w:r>
        <w:rPr>
          <w:rStyle w:val="Strong"/>
        </w:rPr>
        <w:t>Open invoices · Pay</w:t>
      </w:r>
      <w:r>
        <w:rPr>
          <w:rStyle w:val="SourceText"/>
        </w:rPr>
        <w:t xml:space="preserve"> — checklist of open invoices (number, </w:t>
      </w:r>
      <w:r>
        <w:rPr>
          <w:rStyle w:val="Emphasis"/>
        </w:rPr>
        <w:t>"Due &lt;date&gt; · Nd overdue"</w:t>
      </w:r>
      <w:r>
        <w:rPr>
          <w:rStyle w:val="SourceText"/>
        </w:rPr>
        <w:t xml:space="preserve">, outstanding); ticking fills the full outstanding in an editable amount box. </w:t>
      </w:r>
      <w:r>
        <w:rPr>
          <w:rStyle w:val="Strong"/>
        </w:rPr>
        <w:t>Paid via</w:t>
      </w:r>
      <w:r>
        <w:rPr>
          <w:rStyle w:val="SourceText"/>
        </w:rPr>
        <w:t xml:space="preserve"> select, reference field, </w:t>
      </w:r>
      <w:r>
        <w:rPr>
          <w:rStyle w:val="Emphasis"/>
        </w:rPr>
        <w:t>"Pay to A/c ••••NNNN · IFSC …"</w:t>
      </w:r>
      <w:r>
        <w:rPr>
          <w:rStyle w:val="SourceText"/>
        </w:rPr>
        <w:t xml:space="preserve"> (Bank method with bank details on file), </w:t>
      </w:r>
      <w:r>
        <w:rPr>
          <w:rStyle w:val="Emphasis"/>
        </w:rPr>
        <w:t>"N invoice(s) selected"</w:t>
      </w:r>
      <w:r>
        <w:rPr>
          <w:rStyle w:val="SourceText"/>
        </w:rPr>
        <w:t xml:space="preserve">, </w:t>
      </w:r>
      <w:r>
        <w:rPr>
          <w:rStyle w:val="Strong"/>
        </w:rPr>
        <w:t>Pay ₹X</w:t>
      </w:r>
      <w:r>
        <w:rPr>
          <w:rStyle w:val="SourceText"/>
        </w:rPr>
        <w:t xml:space="preserve"> (</w:t>
      </w:r>
      <w:r>
        <w:rPr>
          <w:rStyle w:val="Strong"/>
        </w:rPr>
        <w:t>Recording…</w:t>
      </w:r>
      <w:r>
        <w:rPr>
          <w:rStyle w:val="SourceText"/>
        </w:rPr>
        <w:t xml:space="preserve">; disabled when total ≤ 0). Without purchases.pay: read-only table </w:t>
      </w:r>
      <w:r>
        <w:rPr>
          <w:rStyle w:val="Strong"/>
        </w:rPr>
        <w:t>Invoice</w:t>
      </w:r>
      <w:r>
        <w:rPr>
          <w:rStyle w:val="SourceText"/>
        </w:rPr>
        <w:t xml:space="preserve"> · </w:t>
      </w:r>
      <w:r>
        <w:rPr>
          <w:rStyle w:val="Strong"/>
        </w:rPr>
        <w:t>Due</w:t>
      </w:r>
      <w:r>
        <w:rPr>
          <w:rStyle w:val="SourceText"/>
        </w:rPr>
        <w:t xml:space="preserve"> (</w:t>
      </w:r>
      <w:r>
        <w:rPr>
          <w:rStyle w:val="Emphasis"/>
        </w:rPr>
        <w:t>"Nd overdue"</w:t>
      </w:r>
      <w:r>
        <w:rPr>
          <w:rStyle w:val="SourceText"/>
        </w:rPr>
        <w:t xml:space="preserve"> red / </w:t>
      </w:r>
      <w:r>
        <w:rPr>
          <w:rStyle w:val="Emphasis"/>
        </w:rPr>
        <w:t>current</w:t>
      </w:r>
      <w:r>
        <w:rPr>
          <w:rStyle w:val="SourceText"/>
        </w:rPr>
        <w:t xml:space="preserve"> green) · </w:t>
      </w:r>
      <w:r>
        <w:rPr>
          <w:rStyle w:val="Strong"/>
        </w:rPr>
        <w:t>Total</w:t>
      </w:r>
      <w:r>
        <w:rPr>
          <w:rStyle w:val="SourceText"/>
        </w:rPr>
        <w:t xml:space="preserve"> · </w:t>
      </w:r>
      <w:r>
        <w:rPr>
          <w:rStyle w:val="Strong"/>
        </w:rPr>
        <w:t>Paid</w:t>
      </w:r>
      <w:r>
        <w:rPr>
          <w:rStyle w:val="SourceText"/>
        </w:rPr>
        <w:t xml:space="preserve"> · </w:t>
      </w:r>
      <w:r>
        <w:rPr>
          <w:rStyle w:val="Strong"/>
        </w:rPr>
        <w:t>Outstanding</w:t>
      </w:r>
      <w:r>
        <w:rPr>
          <w:rStyle w:val="SourceText"/>
        </w:rPr>
        <w:t xml:space="preserve">. </w:t>
      </w:r>
    </w:p>
    <w:p>
      <w:pPr>
        <w:pStyle w:val="BodyText"/>
        <w:numPr>
          <w:ilvl w:val="0"/>
          <w:numId w:val="200"/>
        </w:numPr>
        <w:tabs>
          <w:tab w:val="clear" w:pos="1134"/>
          <w:tab w:val="left" w:pos="709" w:leader="none"/>
        </w:tabs>
        <w:bidi w:val="0"/>
        <w:spacing w:before="0" w:after="0"/>
        <w:ind w:hanging="283" w:left="709"/>
        <w:rPr/>
      </w:pPr>
      <w:r>
        <w:rPr>
          <w:rStyle w:val="Strong"/>
        </w:rPr>
        <w:t>Supplies</w:t>
      </w:r>
      <w:r>
        <w:rPr>
          <w:rStyle w:val="SourceText"/>
        </w:rPr>
        <w:t xml:space="preserve"> — top 25 products by spend: </w:t>
      </w:r>
      <w:r>
        <w:rPr>
          <w:rStyle w:val="Strong"/>
        </w:rPr>
        <w:t>Product</w:t>
      </w:r>
      <w:r>
        <w:rPr>
          <w:rStyle w:val="SourceText"/>
        </w:rPr>
        <w:t xml:space="preserve"> (name, SKU) · </w:t>
      </w:r>
      <w:r>
        <w:rPr>
          <w:rStyle w:val="Strong"/>
        </w:rPr>
        <w:t>Qty (+free)</w:t>
      </w:r>
      <w:r>
        <w:rPr>
          <w:rStyle w:val="SourceText"/>
        </w:rPr>
        <w:t xml:space="preserve"> · </w:t>
      </w:r>
      <w:r>
        <w:rPr>
          <w:rStyle w:val="Strong"/>
        </w:rPr>
        <w:t>Last rate</w:t>
      </w:r>
      <w:r>
        <w:rPr>
          <w:rStyle w:val="SourceText"/>
        </w:rPr>
        <w:t xml:space="preserve"> · </w:t>
      </w:r>
      <w:r>
        <w:rPr>
          <w:rStyle w:val="Strong"/>
        </w:rPr>
        <w:t>Margin vs MRP</w:t>
      </w:r>
      <w:r>
        <w:rPr>
          <w:rStyle w:val="SourceText"/>
        </w:rPr>
        <w:t xml:space="preserve"> (meter: red &lt; 10 %, amber &lt; 20 %, green otherwise) · </w:t>
      </w:r>
      <w:r>
        <w:rPr>
          <w:rStyle w:val="Strong"/>
        </w:rPr>
        <w:t>Spend</w:t>
      </w:r>
      <w:r>
        <w:rPr>
          <w:rStyle w:val="SourceText"/>
        </w:rPr>
        <w:t xml:space="preserve"> · </w:t>
      </w:r>
      <w:r>
        <w:rPr>
          <w:rStyle w:val="Strong"/>
        </w:rPr>
        <w:t>Last bought</w:t>
      </w:r>
      <w:r>
        <w:rPr>
          <w:rStyle w:val="SourceText"/>
        </w:rPr>
        <w:t xml:space="preserve">. </w:t>
      </w:r>
    </w:p>
    <w:p>
      <w:pPr>
        <w:pStyle w:val="BodyText"/>
        <w:numPr>
          <w:ilvl w:val="0"/>
          <w:numId w:val="200"/>
        </w:numPr>
        <w:tabs>
          <w:tab w:val="clear" w:pos="1134"/>
          <w:tab w:val="left" w:pos="709" w:leader="none"/>
        </w:tabs>
        <w:bidi w:val="0"/>
        <w:ind w:hanging="283" w:left="709"/>
        <w:rPr/>
      </w:pPr>
      <w:r>
        <w:rPr>
          <w:rStyle w:val="Strong"/>
        </w:rPr>
        <w:t>Edit profile</w:t>
      </w:r>
      <w:r>
        <w:rPr>
          <w:rStyle w:val="SourceText"/>
        </w:rPr>
        <w:t xml:space="preserve"> — the vendor form (see </w:t>
      </w:r>
      <w:r>
        <w:rPr>
          <w:rStyle w:val="Emphasis"/>
        </w:rPr>
        <w:t>Vendors — list</w:t>
      </w:r>
      <w:r>
        <w:rPr>
          <w:rStyle w:val="SourceText"/>
        </w:rPr>
        <w:t xml:space="preserve">) with </w:t>
      </w:r>
      <w:r>
        <w:rPr>
          <w:rStyle w:val="Strong"/>
        </w:rPr>
        <w:t>Status</w:t>
      </w:r>
      <w:r>
        <w:rPr>
          <w:rStyle w:val="SourceText"/>
        </w:rPr>
        <w:t xml:space="preserve"> instead of </w:t>
      </w:r>
      <w:r>
        <w:rPr>
          <w:rStyle w:val="Emphasis"/>
        </w:rPr>
        <w:t>Opening balance</w:t>
      </w:r>
      <w:r>
        <w:rPr>
          <w:rStyle w:val="SourceText"/>
        </w:rPr>
        <w:t xml:space="preserve">; button </w:t>
      </w:r>
      <w:r>
        <w:rPr>
          <w:rStyle w:val="Strong"/>
        </w:rPr>
        <w:t>Save changes</w:t>
      </w:r>
      <w:r>
        <w:rPr>
          <w:rStyle w:val="SourceText"/>
        </w:rPr>
        <w:t xml:space="preserve"> (</w:t>
      </w:r>
      <w:r>
        <w:rPr>
          <w:rStyle w:val="Strong"/>
        </w:rPr>
        <w:t>Saving…</w:t>
      </w:r>
      <w:r>
        <w:rPr>
          <w:rStyle w:val="SourceText"/>
        </w:rPr>
        <w:t xml:space="preserve">). </w:t>
      </w:r>
    </w:p>
    <w:p>
      <w:pPr>
        <w:pStyle w:val="Heading4"/>
        <w:bidi w:val="0"/>
        <w:ind w:hanging="0" w:left="0" w:right="0"/>
        <w:rPr/>
      </w:pPr>
      <w:bookmarkStart w:id="244" w:name="how-to_23"/>
      <w:bookmarkEnd w:id="244"/>
      <w:r>
        <w:rPr>
          <w:rStyle w:val="SourceText"/>
        </w:rPr>
        <w:t>How to …</w:t>
      </w:r>
    </w:p>
    <w:p>
      <w:pPr>
        <w:pStyle w:val="BodyText"/>
        <w:bidi w:val="0"/>
        <w:rPr/>
      </w:pPr>
      <w:r>
        <w:rPr>
          <w:rStyle w:val="Strong"/>
        </w:rPr>
        <w:t>Read the ledger</w:t>
      </w:r>
      <w:r>
        <w:rPr>
          <w:rStyle w:val="SourceText"/>
        </w:rPr>
        <w:t xml:space="preserve"> — open the vendor; the Ledger tab lists opening balance, invoices (credit), payments and debit notes (debit) in date order with a running balance.</w:t>
      </w:r>
    </w:p>
    <w:p>
      <w:pPr>
        <w:pStyle w:val="BodyText"/>
        <w:bidi w:val="0"/>
        <w:rPr/>
      </w:pPr>
      <w:r>
        <w:rPr>
          <w:rStyle w:val="Strong"/>
        </w:rPr>
        <w:t>Pay from the vendor drawer</w:t>
      </w:r>
      <w:r>
        <w:rPr>
          <w:rStyle w:val="SourceText"/>
        </w:rPr>
        <w:t xml:space="preserve"> 1. Open </w:t>
      </w:r>
      <w:r>
        <w:rPr>
          <w:rStyle w:val="Strong"/>
        </w:rPr>
        <w:t>Open invoices · Pay</w:t>
      </w:r>
      <w:r>
        <w:rPr>
          <w:rStyle w:val="SourceText"/>
        </w:rPr>
        <w:t xml:space="preserve">. 2. Tick the invoices to pay (amount = full outstanding); edit amounts for part-payments. 3. Choose </w:t>
      </w:r>
      <w:r>
        <w:rPr>
          <w:rStyle w:val="Strong"/>
        </w:rPr>
        <w:t>Paid via</w:t>
      </w:r>
      <w:r>
        <w:rPr>
          <w:rStyle w:val="SourceText"/>
        </w:rPr>
        <w:t xml:space="preserve"> and enter the reference. 4. Click </w:t>
      </w:r>
      <w:r>
        <w:rPr>
          <w:rStyle w:val="Strong"/>
        </w:rPr>
        <w:t>Pay ₹X</w:t>
      </w:r>
      <w:r>
        <w:rPr>
          <w:rStyle w:val="SourceText"/>
        </w:rPr>
        <w:t>. The drawer returns to the Ledger tab.</w:t>
      </w:r>
    </w:p>
    <w:p>
      <w:pPr>
        <w:pStyle w:val="BodyText"/>
        <w:bidi w:val="0"/>
        <w:rPr/>
      </w:pPr>
      <w:r>
        <w:rPr>
          <w:rStyle w:val="Strong"/>
        </w:rPr>
        <w:t>Edit a vendor</w:t>
      </w:r>
      <w:r>
        <w:rPr>
          <w:rStyle w:val="SourceText"/>
        </w:rPr>
        <w:t xml:space="preserve"> — open </w:t>
      </w:r>
      <w:r>
        <w:rPr>
          <w:rStyle w:val="Strong"/>
        </w:rPr>
        <w:t>Edit profile</w:t>
      </w:r>
      <w:r>
        <w:rPr>
          <w:rStyle w:val="SourceText"/>
        </w:rPr>
        <w:t xml:space="preserve">, change fields, click </w:t>
      </w:r>
      <w:r>
        <w:rPr>
          <w:rStyle w:val="Strong"/>
        </w:rPr>
        <w:t>Save changes</w:t>
      </w:r>
      <w:r>
        <w:rPr>
          <w:rStyle w:val="SourceText"/>
        </w:rPr>
        <w:t>.</w:t>
      </w:r>
    </w:p>
    <w:p>
      <w:pPr>
        <w:pStyle w:val="Heading4"/>
        <w:bidi w:val="0"/>
        <w:ind w:hanging="0" w:left="0" w:right="0"/>
        <w:rPr/>
      </w:pPr>
      <w:bookmarkStart w:id="245" w:name="form-fields_23"/>
      <w:bookmarkEnd w:id="245"/>
      <w:r>
        <w:rPr>
          <w:rStyle w:val="SourceText"/>
        </w:rPr>
        <w:t>Form fields</w:t>
      </w:r>
    </w:p>
    <w:p>
      <w:pPr>
        <w:pStyle w:val="BodyText"/>
        <w:bidi w:val="0"/>
        <w:rPr/>
      </w:pPr>
      <w:r>
        <w:rPr>
          <w:rStyle w:val="Strong"/>
        </w:rPr>
        <w:t>Pay panel</w:t>
      </w:r>
    </w:p>
    <w:tbl>
      <w:tblPr>
        <w:tblW w:w="9600" w:type="dxa"/>
        <w:jc w:val="left"/>
        <w:tblInd w:w="28" w:type="dxa"/>
        <w:tblLayout w:type="fixed"/>
        <w:tblCellMar>
          <w:top w:w="28" w:type="dxa"/>
          <w:left w:w="28" w:type="dxa"/>
          <w:bottom w:w="28" w:type="dxa"/>
          <w:right w:w="28" w:type="dxa"/>
        </w:tblCellMar>
      </w:tblPr>
      <w:tblGrid>
        <w:gridCol w:w="1721"/>
        <w:gridCol w:w="1113"/>
        <w:gridCol w:w="889"/>
        <w:gridCol w:w="4444"/>
        <w:gridCol w:w="1433"/>
      </w:tblGrid>
      <w:tr>
        <w:trPr>
          <w:tblHeader w:val="true"/>
        </w:trPr>
        <w:tc>
          <w:tcPr>
            <w:tcW w:w="1721" w:type="dxa"/>
            <w:tcBorders/>
            <w:vAlign w:val="center"/>
          </w:tcPr>
          <w:p>
            <w:pPr>
              <w:pStyle w:val="TableHeading"/>
              <w:suppressLineNumbers/>
              <w:shd w:fill="D9F7EF" w:val="clear"/>
              <w:bidi w:val="0"/>
              <w:spacing w:before="0" w:after="283"/>
              <w:jc w:val="center"/>
              <w:rPr/>
            </w:pPr>
            <w:r>
              <w:rPr/>
              <w:t>Field</w:t>
            </w:r>
          </w:p>
        </w:tc>
        <w:tc>
          <w:tcPr>
            <w:tcW w:w="1113" w:type="dxa"/>
            <w:tcBorders/>
            <w:vAlign w:val="center"/>
          </w:tcPr>
          <w:p>
            <w:pPr>
              <w:pStyle w:val="TableHeading"/>
              <w:suppressLineNumbers/>
              <w:shd w:fill="D9F7EF" w:val="clear"/>
              <w:bidi w:val="0"/>
              <w:spacing w:before="0" w:after="283"/>
              <w:jc w:val="center"/>
              <w:rPr/>
            </w:pPr>
            <w:r>
              <w:rPr/>
              <w:t>Type</w:t>
            </w:r>
          </w:p>
        </w:tc>
        <w:tc>
          <w:tcPr>
            <w:tcW w:w="889" w:type="dxa"/>
            <w:tcBorders/>
            <w:vAlign w:val="center"/>
          </w:tcPr>
          <w:p>
            <w:pPr>
              <w:pStyle w:val="TableHeading"/>
              <w:suppressLineNumbers/>
              <w:shd w:fill="D9F7EF" w:val="clear"/>
              <w:bidi w:val="0"/>
              <w:spacing w:before="0" w:after="283"/>
              <w:jc w:val="center"/>
              <w:rPr/>
            </w:pPr>
            <w:r>
              <w:rPr/>
              <w:t>Required</w:t>
            </w:r>
          </w:p>
        </w:tc>
        <w:tc>
          <w:tcPr>
            <w:tcW w:w="4444" w:type="dxa"/>
            <w:tcBorders/>
            <w:vAlign w:val="center"/>
          </w:tcPr>
          <w:p>
            <w:pPr>
              <w:pStyle w:val="TableHeading"/>
              <w:suppressLineNumbers/>
              <w:shd w:fill="D9F7EF" w:val="clear"/>
              <w:bidi w:val="0"/>
              <w:spacing w:before="0" w:after="283"/>
              <w:jc w:val="center"/>
              <w:rPr/>
            </w:pPr>
            <w:r>
              <w:rPr/>
              <w:t>Rules / validation</w:t>
            </w:r>
          </w:p>
        </w:tc>
        <w:tc>
          <w:tcPr>
            <w:tcW w:w="1433" w:type="dxa"/>
            <w:tcBorders/>
            <w:vAlign w:val="center"/>
          </w:tcPr>
          <w:p>
            <w:pPr>
              <w:pStyle w:val="TableHeading"/>
              <w:suppressLineNumbers/>
              <w:shd w:fill="D9F7EF" w:val="clear"/>
              <w:bidi w:val="0"/>
              <w:spacing w:before="0" w:after="283"/>
              <w:jc w:val="center"/>
              <w:rPr/>
            </w:pPr>
            <w:r>
              <w:rPr/>
              <w:t>Notes</w:t>
            </w:r>
          </w:p>
        </w:tc>
      </w:tr>
      <w:tr>
        <w:trPr/>
        <w:tc>
          <w:tcPr>
            <w:tcW w:w="1721" w:type="dxa"/>
            <w:tcBorders/>
            <w:vAlign w:val="center"/>
          </w:tcPr>
          <w:p>
            <w:pPr>
              <w:pStyle w:val="TableContents"/>
              <w:bidi w:val="0"/>
              <w:spacing w:before="0" w:after="283"/>
              <w:rPr/>
            </w:pPr>
            <w:r>
              <w:rPr/>
              <w:t>Invoice tick</w:t>
            </w:r>
          </w:p>
        </w:tc>
        <w:tc>
          <w:tcPr>
            <w:tcW w:w="1113" w:type="dxa"/>
            <w:tcBorders/>
            <w:vAlign w:val="center"/>
          </w:tcPr>
          <w:p>
            <w:pPr>
              <w:pStyle w:val="TableContents"/>
              <w:bidi w:val="0"/>
              <w:spacing w:before="0" w:after="283"/>
              <w:rPr/>
            </w:pPr>
            <w:r>
              <w:rPr/>
              <w:t>Checkbox</w:t>
            </w:r>
          </w:p>
        </w:tc>
        <w:tc>
          <w:tcPr>
            <w:tcW w:w="889" w:type="dxa"/>
            <w:tcBorders/>
            <w:vAlign w:val="center"/>
          </w:tcPr>
          <w:p>
            <w:pPr>
              <w:pStyle w:val="TableContents"/>
              <w:bidi w:val="0"/>
              <w:spacing w:before="0" w:after="283"/>
              <w:rPr/>
            </w:pPr>
            <w:r>
              <w:rPr/>
              <w:t xml:space="preserve">≥ </w:t>
            </w:r>
            <w:r>
              <w:rPr/>
              <w:t>1</w:t>
            </w:r>
          </w:p>
        </w:tc>
        <w:tc>
          <w:tcPr>
            <w:tcW w:w="4444" w:type="dxa"/>
            <w:tcBorders/>
            <w:vAlign w:val="center"/>
          </w:tcPr>
          <w:p>
            <w:pPr>
              <w:pStyle w:val="TableContents"/>
              <w:bidi w:val="0"/>
              <w:spacing w:before="0" w:after="283"/>
              <w:rPr/>
            </w:pPr>
            <w:r>
              <w:rPr>
                <w:rStyle w:val="Emphasis"/>
              </w:rPr>
              <w:t>"Tick at least one invoice to pay"</w:t>
            </w:r>
            <w:r>
              <w:rPr/>
              <w:t xml:space="preserve"> (warning toast)</w:t>
            </w:r>
          </w:p>
        </w:tc>
        <w:tc>
          <w:tcPr>
            <w:tcW w:w="1433" w:type="dxa"/>
            <w:tcBorders/>
            <w:vAlign w:val="center"/>
          </w:tcPr>
          <w:p>
            <w:pPr>
              <w:pStyle w:val="TableContents"/>
              <w:bidi w:val="0"/>
              <w:spacing w:before="0" w:after="283"/>
              <w:rPr/>
            </w:pPr>
            <w:r>
              <w:rPr/>
              <w:t>Ticking pre-fills full outstanding.</w:t>
            </w:r>
          </w:p>
        </w:tc>
      </w:tr>
      <w:tr>
        <w:trPr/>
        <w:tc>
          <w:tcPr>
            <w:tcW w:w="1721" w:type="dxa"/>
            <w:tcBorders/>
            <w:vAlign w:val="center"/>
          </w:tcPr>
          <w:p>
            <w:pPr>
              <w:pStyle w:val="TableContents"/>
              <w:bidi w:val="0"/>
              <w:spacing w:before="0" w:after="283"/>
              <w:rPr/>
            </w:pPr>
            <w:r>
              <w:rPr/>
              <w:t>Amount (per ticked invoice)</w:t>
            </w:r>
          </w:p>
        </w:tc>
        <w:tc>
          <w:tcPr>
            <w:tcW w:w="1113" w:type="dxa"/>
            <w:tcBorders/>
            <w:vAlign w:val="center"/>
          </w:tcPr>
          <w:p>
            <w:pPr>
              <w:pStyle w:val="TableContents"/>
              <w:bidi w:val="0"/>
              <w:spacing w:before="0" w:after="283"/>
              <w:rPr/>
            </w:pPr>
            <w:r>
              <w:rPr/>
              <w:t>Money</w:t>
            </w:r>
          </w:p>
        </w:tc>
        <w:tc>
          <w:tcPr>
            <w:tcW w:w="889" w:type="dxa"/>
            <w:tcBorders/>
            <w:vAlign w:val="center"/>
          </w:tcPr>
          <w:p>
            <w:pPr>
              <w:pStyle w:val="TableContents"/>
              <w:bidi w:val="0"/>
              <w:spacing w:before="0" w:after="283"/>
              <w:rPr/>
            </w:pPr>
            <w:r>
              <w:rPr/>
              <w:t>Yes</w:t>
            </w:r>
          </w:p>
        </w:tc>
        <w:tc>
          <w:tcPr>
            <w:tcW w:w="4444" w:type="dxa"/>
            <w:tcBorders/>
            <w:vAlign w:val="center"/>
          </w:tcPr>
          <w:p>
            <w:pPr>
              <w:pStyle w:val="TableContents"/>
              <w:bidi w:val="0"/>
              <w:spacing w:before="0" w:after="283"/>
              <w:rPr/>
            </w:pPr>
            <w:r>
              <w:rPr/>
              <w:t xml:space="preserve">≤ </w:t>
            </w:r>
            <w:r>
              <w:rPr/>
              <w:t xml:space="preserve">outstanding — </w:t>
            </w:r>
            <w:r>
              <w:rPr>
                <w:rStyle w:val="Emphasis"/>
              </w:rPr>
              <w:t>"Max ₹X"</w:t>
            </w:r>
          </w:p>
        </w:tc>
        <w:tc>
          <w:tcPr>
            <w:tcW w:w="1433" w:type="dxa"/>
            <w:tcBorders/>
            <w:vAlign w:val="center"/>
          </w:tcPr>
          <w:p>
            <w:pPr>
              <w:pStyle w:val="TableContents"/>
              <w:bidi w:val="0"/>
              <w:spacing w:before="0" w:after="283"/>
              <w:rPr>
                <w:sz w:val="4"/>
                <w:szCs w:val="4"/>
              </w:rPr>
            </w:pPr>
            <w:r>
              <w:rPr>
                <w:sz w:val="4"/>
                <w:szCs w:val="4"/>
              </w:rPr>
            </w:r>
          </w:p>
        </w:tc>
      </w:tr>
      <w:tr>
        <w:trPr/>
        <w:tc>
          <w:tcPr>
            <w:tcW w:w="1721" w:type="dxa"/>
            <w:tcBorders/>
            <w:vAlign w:val="center"/>
          </w:tcPr>
          <w:p>
            <w:pPr>
              <w:pStyle w:val="TableContents"/>
              <w:bidi w:val="0"/>
              <w:spacing w:before="0" w:after="283"/>
              <w:rPr/>
            </w:pPr>
            <w:r>
              <w:rPr/>
              <w:t>Paid via</w:t>
            </w:r>
          </w:p>
        </w:tc>
        <w:tc>
          <w:tcPr>
            <w:tcW w:w="1113" w:type="dxa"/>
            <w:tcBorders/>
            <w:vAlign w:val="center"/>
          </w:tcPr>
          <w:p>
            <w:pPr>
              <w:pStyle w:val="TableContents"/>
              <w:bidi w:val="0"/>
              <w:spacing w:before="0" w:after="283"/>
              <w:rPr/>
            </w:pPr>
            <w:r>
              <w:rPr/>
              <w:t>Select</w:t>
            </w:r>
          </w:p>
        </w:tc>
        <w:tc>
          <w:tcPr>
            <w:tcW w:w="889" w:type="dxa"/>
            <w:tcBorders/>
            <w:vAlign w:val="center"/>
          </w:tcPr>
          <w:p>
            <w:pPr>
              <w:pStyle w:val="TableContents"/>
              <w:bidi w:val="0"/>
              <w:spacing w:before="0" w:after="283"/>
              <w:rPr/>
            </w:pPr>
            <w:r>
              <w:rPr/>
              <w:t>Yes</w:t>
            </w:r>
          </w:p>
        </w:tc>
        <w:tc>
          <w:tcPr>
            <w:tcW w:w="4444" w:type="dxa"/>
            <w:tcBorders/>
            <w:vAlign w:val="center"/>
          </w:tcPr>
          <w:p>
            <w:pPr>
              <w:pStyle w:val="TableContents"/>
              <w:bidi w:val="0"/>
              <w:spacing w:before="0" w:after="283"/>
              <w:rPr/>
            </w:pPr>
            <w:r>
              <w:rPr>
                <w:rStyle w:val="Strong"/>
              </w:rPr>
              <w:t>Bank (NEFT / RTGS / cheque)</w:t>
            </w:r>
            <w:r>
              <w:rPr/>
              <w:t xml:space="preserve">, </w:t>
            </w:r>
            <w:r>
              <w:rPr>
                <w:rStyle w:val="Strong"/>
              </w:rPr>
              <w:t>UPI</w:t>
            </w:r>
            <w:r>
              <w:rPr/>
              <w:t xml:space="preserve">, </w:t>
            </w:r>
            <w:r>
              <w:rPr>
                <w:rStyle w:val="Strong"/>
              </w:rPr>
              <w:t>Cash</w:t>
            </w:r>
          </w:p>
        </w:tc>
        <w:tc>
          <w:tcPr>
            <w:tcW w:w="1433" w:type="dxa"/>
            <w:tcBorders/>
            <w:vAlign w:val="center"/>
          </w:tcPr>
          <w:p>
            <w:pPr>
              <w:pStyle w:val="TableContents"/>
              <w:bidi w:val="0"/>
              <w:spacing w:before="0" w:after="283"/>
              <w:rPr>
                <w:sz w:val="4"/>
                <w:szCs w:val="4"/>
              </w:rPr>
            </w:pPr>
            <w:r>
              <w:rPr>
                <w:sz w:val="4"/>
                <w:szCs w:val="4"/>
              </w:rPr>
            </w:r>
          </w:p>
        </w:tc>
      </w:tr>
      <w:tr>
        <w:trPr/>
        <w:tc>
          <w:tcPr>
            <w:tcW w:w="1721" w:type="dxa"/>
            <w:tcBorders/>
            <w:vAlign w:val="center"/>
          </w:tcPr>
          <w:p>
            <w:pPr>
              <w:pStyle w:val="TableContents"/>
              <w:bidi w:val="0"/>
              <w:spacing w:before="0" w:after="283"/>
              <w:rPr/>
            </w:pPr>
            <w:r>
              <w:rPr/>
              <w:t>UTR / cheque no. · UPI transaction ID · Reference (optional)</w:t>
            </w:r>
          </w:p>
        </w:tc>
        <w:tc>
          <w:tcPr>
            <w:tcW w:w="1113" w:type="dxa"/>
            <w:tcBorders/>
            <w:vAlign w:val="center"/>
          </w:tcPr>
          <w:p>
            <w:pPr>
              <w:pStyle w:val="TableContents"/>
              <w:bidi w:val="0"/>
              <w:spacing w:before="0" w:after="283"/>
              <w:rPr/>
            </w:pPr>
            <w:r>
              <w:rPr/>
              <w:t>Text, max 22, upper-cased</w:t>
            </w:r>
          </w:p>
        </w:tc>
        <w:tc>
          <w:tcPr>
            <w:tcW w:w="889" w:type="dxa"/>
            <w:tcBorders/>
            <w:vAlign w:val="center"/>
          </w:tcPr>
          <w:p>
            <w:pPr>
              <w:pStyle w:val="TableContents"/>
              <w:bidi w:val="0"/>
              <w:spacing w:before="0" w:after="283"/>
              <w:rPr/>
            </w:pPr>
            <w:r>
              <w:rPr/>
              <w:t>Not for Cash</w:t>
            </w:r>
          </w:p>
        </w:tc>
        <w:tc>
          <w:tcPr>
            <w:tcW w:w="4444" w:type="dxa"/>
            <w:tcBorders/>
            <w:vAlign w:val="center"/>
          </w:tcPr>
          <w:p>
            <w:pPr>
              <w:pStyle w:val="TableContents"/>
              <w:bidi w:val="0"/>
              <w:spacing w:before="0" w:after="283"/>
              <w:rPr/>
            </w:pPr>
            <w:r>
              <w:rPr/>
              <w:t xml:space="preserve">Empty: </w:t>
            </w:r>
            <w:r>
              <w:rPr>
                <w:rStyle w:val="Emphasis"/>
              </w:rPr>
              <w:t>"Enter the UTR or cheque number"</w:t>
            </w:r>
            <w:r>
              <w:rPr/>
              <w:t xml:space="preserve"> / </w:t>
            </w:r>
            <w:r>
              <w:rPr>
                <w:rStyle w:val="Emphasis"/>
              </w:rPr>
              <w:t>"Enter the UPI transaction ID"</w:t>
            </w:r>
            <w:r>
              <w:rPr/>
              <w:t xml:space="preserve">; UPI </w:t>
            </w:r>
            <w:r>
              <w:rPr>
                <w:rStyle w:val="SourceText"/>
              </w:rPr>
              <w:t>^[A-Z0-9]{12,22}$</w:t>
            </w:r>
            <w:r>
              <w:rPr/>
              <w:t xml:space="preserve"> — </w:t>
            </w:r>
            <w:r>
              <w:rPr>
                <w:rStyle w:val="Emphasis"/>
              </w:rPr>
              <w:t>"UPI reference must be 12–22 letters or digits"</w:t>
            </w:r>
            <w:r>
              <w:rPr/>
              <w:t xml:space="preserve">; Bank </w:t>
            </w:r>
            <w:r>
              <w:rPr>
                <w:rStyle w:val="SourceText"/>
              </w:rPr>
              <w:t>^([A-Z0-9]{12,22}|\d{6})$</w:t>
            </w:r>
            <w:r>
              <w:rPr/>
              <w:t xml:space="preserve"> — </w:t>
            </w:r>
            <w:r>
              <w:rPr>
                <w:rStyle w:val="Emphasis"/>
              </w:rPr>
              <w:t>"Enter a 12–22 character UTR or a 6-digit cheque number"</w:t>
            </w:r>
            <w:r>
              <w:rPr/>
              <w:t>.</w:t>
            </w:r>
          </w:p>
        </w:tc>
        <w:tc>
          <w:tcPr>
            <w:tcW w:w="1433" w:type="dxa"/>
            <w:tcBorders/>
            <w:vAlign w:val="center"/>
          </w:tcPr>
          <w:p>
            <w:pPr>
              <w:pStyle w:val="TableContents"/>
              <w:bidi w:val="0"/>
              <w:spacing w:before="0" w:after="283"/>
              <w:rPr>
                <w:sz w:val="4"/>
                <w:szCs w:val="4"/>
              </w:rPr>
            </w:pPr>
            <w:r>
              <w:rPr>
                <w:sz w:val="4"/>
                <w:szCs w:val="4"/>
              </w:rPr>
            </w:r>
          </w:p>
        </w:tc>
      </w:tr>
    </w:tbl>
    <w:p>
      <w:pPr>
        <w:pStyle w:val="BodyText"/>
        <w:bidi w:val="0"/>
        <w:rPr/>
      </w:pPr>
      <w:r>
        <w:rPr>
          <w:rStyle w:val="Strong"/>
        </w:rPr>
        <w:t>Edit profile</w:t>
      </w:r>
      <w:r>
        <w:rPr>
          <w:rStyle w:val="SourceText"/>
        </w:rPr>
        <w:t xml:space="preserve"> — as in </w:t>
      </w:r>
      <w:r>
        <w:rPr>
          <w:rStyle w:val="Emphasis"/>
        </w:rPr>
        <w:t>Vendors — list</w:t>
      </w:r>
      <w:r>
        <w:rPr>
          <w:rStyle w:val="SourceText"/>
        </w:rPr>
        <w:t xml:space="preserve"> form table.</w:t>
      </w:r>
    </w:p>
    <w:p>
      <w:pPr>
        <w:pStyle w:val="Heading4"/>
        <w:bidi w:val="0"/>
        <w:ind w:hanging="0" w:left="0" w:right="0"/>
        <w:rPr/>
      </w:pPr>
      <w:bookmarkStart w:id="246" w:name="statuses-lifecycle_23"/>
      <w:bookmarkEnd w:id="246"/>
      <w:r>
        <w:rPr>
          <w:rStyle w:val="SourceText"/>
        </w:rPr>
        <w:t>Statuses &amp; lifecycle</w:t>
      </w:r>
    </w:p>
    <w:p>
      <w:pPr>
        <w:pStyle w:val="BodyText"/>
        <w:bidi w:val="0"/>
        <w:rPr/>
      </w:pPr>
      <w:r>
        <w:rPr>
          <w:rStyle w:val="SourceText"/>
        </w:rPr>
        <w:t>See vendor statuses above; invoice statuses change to Partially paid / Paid after payment.</w:t>
      </w:r>
    </w:p>
    <w:p>
      <w:pPr>
        <w:pStyle w:val="Heading4"/>
        <w:bidi w:val="0"/>
        <w:ind w:hanging="0" w:left="0" w:right="0"/>
        <w:rPr/>
      </w:pPr>
      <w:bookmarkStart w:id="247" w:name="business-rules-calculations_23"/>
      <w:bookmarkEnd w:id="247"/>
      <w:r>
        <w:rPr>
          <w:rStyle w:val="SourceText"/>
        </w:rPr>
        <w:t>Business rules &amp; calculations</w:t>
      </w:r>
    </w:p>
    <w:p>
      <w:pPr>
        <w:pStyle w:val="BodyText"/>
        <w:numPr>
          <w:ilvl w:val="0"/>
          <w:numId w:val="201"/>
        </w:numPr>
        <w:tabs>
          <w:tab w:val="clear" w:pos="1134"/>
          <w:tab w:val="left" w:pos="709" w:leader="none"/>
        </w:tabs>
        <w:bidi w:val="0"/>
        <w:spacing w:before="0" w:after="0"/>
        <w:ind w:hanging="283" w:left="709"/>
        <w:rPr/>
      </w:pPr>
      <w:r>
        <w:rPr>
          <w:rStyle w:val="Strong"/>
        </w:rPr>
        <w:t>Ledger:</w:t>
      </w:r>
      <w:r>
        <w:rPr>
          <w:rStyle w:val="SourceText"/>
        </w:rPr>
        <w:t xml:space="preserve"> opening row = vendor opening balance at vendor creation date; then invoices (+ total), payments (− amount) and debit notes (− total) sorted by date; balance = running sum. </w:t>
      </w:r>
      <w:r>
        <w:rPr>
          <w:rStyle w:val="Emphasis"/>
        </w:rPr>
        <w:t>Payable</w:t>
      </w:r>
      <w:r>
        <w:rPr>
          <w:rStyle w:val="SourceText"/>
        </w:rPr>
        <w:t xml:space="preserve"> = final balance. </w:t>
      </w:r>
    </w:p>
    <w:p>
      <w:pPr>
        <w:pStyle w:val="BodyText"/>
        <w:numPr>
          <w:ilvl w:val="0"/>
          <w:numId w:val="201"/>
        </w:numPr>
        <w:tabs>
          <w:tab w:val="clear" w:pos="1134"/>
          <w:tab w:val="left" w:pos="709" w:leader="none"/>
        </w:tabs>
        <w:bidi w:val="0"/>
        <w:spacing w:before="0" w:after="0"/>
        <w:ind w:hanging="283" w:left="709"/>
        <w:rPr/>
      </w:pPr>
      <w:r>
        <w:rPr>
          <w:rStyle w:val="Strong"/>
        </w:rPr>
        <w:t>Open invoices:</w:t>
      </w:r>
      <w:r>
        <w:rPr>
          <w:rStyle w:val="SourceText"/>
        </w:rPr>
        <w:t xml:space="preserve"> non-cancelled invoices with total &gt; paid; </w:t>
      </w:r>
      <w:r>
        <w:rPr>
          <w:rStyle w:val="Emphasis"/>
        </w:rPr>
        <w:t>days overdue</w:t>
      </w:r>
      <w:r>
        <w:rPr>
          <w:rStyle w:val="SourceText"/>
        </w:rPr>
        <w:t xml:space="preserve"> = ⌊(now − due date) / 1 day⌋ when positive. </w:t>
      </w:r>
    </w:p>
    <w:p>
      <w:pPr>
        <w:pStyle w:val="BodyText"/>
        <w:numPr>
          <w:ilvl w:val="0"/>
          <w:numId w:val="201"/>
        </w:numPr>
        <w:tabs>
          <w:tab w:val="clear" w:pos="1134"/>
          <w:tab w:val="left" w:pos="709" w:leader="none"/>
        </w:tabs>
        <w:bidi w:val="0"/>
        <w:spacing w:before="0" w:after="0"/>
        <w:ind w:hanging="283" w:left="709"/>
        <w:rPr/>
      </w:pPr>
      <w:r>
        <w:rPr>
          <w:rStyle w:val="Strong"/>
        </w:rPr>
        <w:t>Supplies:</w:t>
      </w:r>
      <w:r>
        <w:rPr>
          <w:rStyle w:val="SourceText"/>
        </w:rPr>
        <w:t xml:space="preserve"> aggregates non-cancelled supplier-invoice lines by product (last 5,000 lines): Σ qty, Σ free, Σ line total (spend, incl. GST), invoice count, last unit cost and date; sorted by spend; </w:t>
      </w:r>
      <w:r>
        <w:rPr>
          <w:rStyle w:val="Emphasis"/>
        </w:rPr>
        <w:t>margin</w:t>
      </w:r>
      <w:r>
        <w:rPr>
          <w:rStyle w:val="SourceText"/>
        </w:rPr>
        <w:t xml:space="preserve"> = (MRP − last rate) ÷ MRP × 100. </w:t>
      </w:r>
    </w:p>
    <w:p>
      <w:pPr>
        <w:pStyle w:val="BodyText"/>
        <w:numPr>
          <w:ilvl w:val="0"/>
          <w:numId w:val="201"/>
        </w:numPr>
        <w:tabs>
          <w:tab w:val="clear" w:pos="1134"/>
          <w:tab w:val="left" w:pos="709" w:leader="none"/>
        </w:tabs>
        <w:bidi w:val="0"/>
        <w:ind w:hanging="283" w:left="709"/>
        <w:rPr/>
      </w:pPr>
      <w:r>
        <w:rPr>
          <w:rStyle w:val="SourceText"/>
        </w:rPr>
        <w:t xml:space="preserve">Payments follow the same rules as </w:t>
      </w:r>
      <w:r>
        <w:rPr>
          <w:rStyle w:val="Emphasis"/>
        </w:rPr>
        <w:t>Purchasing — Payments</w:t>
      </w:r>
      <w:r>
        <w:rPr>
          <w:rStyle w:val="SourceText"/>
        </w:rPr>
        <w:t xml:space="preserve">. </w:t>
      </w:r>
    </w:p>
    <w:p>
      <w:pPr>
        <w:pStyle w:val="Heading4"/>
        <w:bidi w:val="0"/>
        <w:ind w:hanging="0" w:left="0" w:right="0"/>
        <w:rPr/>
      </w:pPr>
      <w:bookmarkStart w:id="248" w:name="messages-empty-states_23"/>
      <w:bookmarkEnd w:id="248"/>
      <w:r>
        <w:rPr>
          <w:rStyle w:val="SourceText"/>
        </w:rPr>
        <w:t>Messages &amp; empty states</w:t>
      </w:r>
    </w:p>
    <w:p>
      <w:pPr>
        <w:pStyle w:val="BodyText"/>
        <w:numPr>
          <w:ilvl w:val="0"/>
          <w:numId w:val="202"/>
        </w:numPr>
        <w:tabs>
          <w:tab w:val="clear" w:pos="1134"/>
          <w:tab w:val="left" w:pos="709" w:leader="none"/>
        </w:tabs>
        <w:bidi w:val="0"/>
        <w:spacing w:before="0" w:after="0"/>
        <w:ind w:hanging="283" w:left="709"/>
        <w:rPr/>
      </w:pPr>
      <w:r>
        <w:rPr>
          <w:rStyle w:val="SourceText"/>
        </w:rPr>
        <w:t xml:space="preserve">Toasts: </w:t>
      </w:r>
      <w:r>
        <w:rPr>
          <w:rStyle w:val="Emphasis"/>
        </w:rPr>
        <w:t>"Payment &lt;SPAY&gt; recorded"</w:t>
      </w:r>
      <w:r>
        <w:rPr>
          <w:rStyle w:val="SourceText"/>
        </w:rPr>
        <w:t xml:space="preserve"> — </w:t>
      </w:r>
      <w:r>
        <w:rPr>
          <w:rStyle w:val="Emphasis"/>
        </w:rPr>
        <w:t>"₹X to &lt;vendor&gt;"</w:t>
      </w:r>
      <w:r>
        <w:rPr>
          <w:rStyle w:val="SourceText"/>
        </w:rPr>
        <w:t xml:space="preserve">; </w:t>
      </w:r>
      <w:r>
        <w:rPr>
          <w:rStyle w:val="Emphasis"/>
        </w:rPr>
        <w:t>"&lt;name&gt; updated"</w:t>
      </w:r>
      <w:r>
        <w:rPr>
          <w:rStyle w:val="SourceText"/>
        </w:rPr>
        <w:t xml:space="preserve">; </w:t>
      </w:r>
      <w:r>
        <w:rPr>
          <w:rStyle w:val="Emphasis"/>
        </w:rPr>
        <w:t>"Please fix the highlighted fields"</w:t>
      </w:r>
      <w:r>
        <w:rPr>
          <w:rStyle w:val="SourceText"/>
        </w:rPr>
        <w:t xml:space="preserve">. </w:t>
      </w:r>
    </w:p>
    <w:p>
      <w:pPr>
        <w:pStyle w:val="BodyText"/>
        <w:numPr>
          <w:ilvl w:val="0"/>
          <w:numId w:val="202"/>
        </w:numPr>
        <w:tabs>
          <w:tab w:val="clear" w:pos="1134"/>
          <w:tab w:val="left" w:pos="709" w:leader="none"/>
        </w:tabs>
        <w:bidi w:val="0"/>
        <w:ind w:hanging="283" w:left="709"/>
        <w:rPr/>
      </w:pPr>
      <w:r>
        <w:rPr>
          <w:rStyle w:val="SourceText"/>
        </w:rPr>
        <w:t xml:space="preserve">Ledger load error </w:t>
      </w:r>
      <w:r>
        <w:rPr>
          <w:rStyle w:val="Emphasis"/>
        </w:rPr>
        <w:t>"Failed to load ledger."</w:t>
      </w:r>
      <w:r>
        <w:rPr>
          <w:rStyle w:val="SourceText"/>
        </w:rPr>
        <w:t xml:space="preserve">; open invoices empty </w:t>
      </w:r>
      <w:r>
        <w:rPr>
          <w:rStyle w:val="Emphasis"/>
        </w:rPr>
        <w:t>"Nothing outstanding"</w:t>
      </w:r>
      <w:r>
        <w:rPr>
          <w:rStyle w:val="SourceText"/>
        </w:rPr>
        <w:t xml:space="preserve"> — </w:t>
      </w:r>
      <w:r>
        <w:rPr>
          <w:rStyle w:val="Emphasis"/>
        </w:rPr>
        <w:t>"All supplier invoices are settled."</w:t>
      </w:r>
      <w:r>
        <w:rPr>
          <w:rStyle w:val="SourceText"/>
        </w:rPr>
        <w:t xml:space="preserve">; Supplies empty </w:t>
      </w:r>
      <w:r>
        <w:rPr>
          <w:rStyle w:val="Emphasis"/>
        </w:rPr>
        <w:t>"No purchases yet"</w:t>
      </w:r>
      <w:r>
        <w:rPr>
          <w:rStyle w:val="SourceText"/>
        </w:rPr>
        <w:t xml:space="preserve"> — </w:t>
      </w:r>
      <w:r>
        <w:rPr>
          <w:rStyle w:val="Emphasis"/>
        </w:rPr>
        <w:t>"Products appear here after the first purchase invoice from this vendor."</w:t>
      </w:r>
      <w:r>
        <w:rPr>
          <w:rStyle w:val="SourceText"/>
        </w:rPr>
        <w:t xml:space="preserve">; Supplies error </w:t>
      </w:r>
      <w:r>
        <w:rPr>
          <w:rStyle w:val="Emphasis"/>
        </w:rPr>
        <w:t>"Failed to load supplied products."</w:t>
      </w:r>
      <w:r>
        <w:rPr>
          <w:rStyle w:val="SourceText"/>
        </w:rPr>
        <w:t xml:space="preserve"> </w:t>
      </w:r>
    </w:p>
    <w:p>
      <w:pPr>
        <w:pStyle w:val="Heading4"/>
        <w:bidi w:val="0"/>
        <w:ind w:hanging="0" w:left="0" w:right="0"/>
        <w:rPr/>
      </w:pPr>
      <w:bookmarkStart w:id="249" w:name="api-endpoints-used_23"/>
      <w:bookmarkEnd w:id="249"/>
      <w:r>
        <w:rPr>
          <w:rStyle w:val="SourceText"/>
        </w:rPr>
        <w:t>API endpoints used</w:t>
      </w:r>
    </w:p>
    <w:p>
      <w:pPr>
        <w:pStyle w:val="BodyText"/>
        <w:numPr>
          <w:ilvl w:val="0"/>
          <w:numId w:val="203"/>
        </w:numPr>
        <w:tabs>
          <w:tab w:val="clear" w:pos="1134"/>
          <w:tab w:val="left" w:pos="709" w:leader="none"/>
        </w:tabs>
        <w:bidi w:val="0"/>
        <w:spacing w:before="0" w:after="0"/>
        <w:ind w:hanging="283" w:left="709"/>
        <w:rPr/>
      </w:pPr>
      <w:r>
        <w:rPr>
          <w:rStyle w:val="SourceText"/>
        </w:rPr>
        <w:t xml:space="preserve">GET /api/v1/purchasing/vendors/:vendorId/ledger </w:t>
      </w:r>
    </w:p>
    <w:p>
      <w:pPr>
        <w:pStyle w:val="BodyText"/>
        <w:numPr>
          <w:ilvl w:val="0"/>
          <w:numId w:val="203"/>
        </w:numPr>
        <w:tabs>
          <w:tab w:val="clear" w:pos="1134"/>
          <w:tab w:val="left" w:pos="709" w:leader="none"/>
        </w:tabs>
        <w:bidi w:val="0"/>
        <w:spacing w:before="0" w:after="0"/>
        <w:ind w:hanging="283" w:left="709"/>
        <w:rPr/>
      </w:pPr>
      <w:r>
        <w:rPr>
          <w:rStyle w:val="SourceText"/>
        </w:rPr>
        <w:t xml:space="preserve">GET /api/v1/partners/vendors/:vendorId/products?limit=25 (vendors.read + purchases.read) </w:t>
      </w:r>
    </w:p>
    <w:p>
      <w:pPr>
        <w:pStyle w:val="BodyText"/>
        <w:numPr>
          <w:ilvl w:val="0"/>
          <w:numId w:val="203"/>
        </w:numPr>
        <w:tabs>
          <w:tab w:val="clear" w:pos="1134"/>
          <w:tab w:val="left" w:pos="709" w:leader="none"/>
        </w:tabs>
        <w:bidi w:val="0"/>
        <w:spacing w:before="0" w:after="0"/>
        <w:ind w:hanging="283" w:left="709"/>
        <w:rPr/>
      </w:pPr>
      <w:r>
        <w:rPr>
          <w:rStyle w:val="SourceText"/>
        </w:rPr>
        <w:t xml:space="preserve">POST /api/v1/purchasing/payments </w:t>
      </w:r>
    </w:p>
    <w:p>
      <w:pPr>
        <w:pStyle w:val="BodyText"/>
        <w:numPr>
          <w:ilvl w:val="0"/>
          <w:numId w:val="203"/>
        </w:numPr>
        <w:tabs>
          <w:tab w:val="clear" w:pos="1134"/>
          <w:tab w:val="left" w:pos="709" w:leader="none"/>
        </w:tabs>
        <w:bidi w:val="0"/>
        <w:ind w:hanging="283" w:left="709"/>
        <w:rPr/>
      </w:pPr>
      <w:r>
        <w:rPr>
          <w:rStyle w:val="SourceText"/>
        </w:rPr>
        <w:t xml:space="preserve">PUT /api/v1/partners/vendors/:vendorId (vendors.manage) </w:t>
      </w:r>
    </w:p>
    <w:p>
      <w:pPr>
        <w:pStyle w:val="Heading4"/>
        <w:bidi w:val="0"/>
        <w:ind w:hanging="0" w:left="0" w:right="0"/>
        <w:rPr/>
      </w:pPr>
      <w:bookmarkStart w:id="250" w:name="screens_23"/>
      <w:bookmarkEnd w:id="250"/>
      <w:r>
        <w:rPr>
          <w:rStyle w:val="SourceText"/>
        </w:rPr>
        <w:t>Screens</w:t>
      </w:r>
    </w:p>
    <w:p>
      <w:pPr>
        <w:pStyle w:val="BodyText"/>
        <w:bidi w:val="0"/>
        <w:rPr/>
      </w:pPr>
      <w:r>
        <w:rPr>
          <w:rStyle w:val="SourceText"/>
        </w:rPr>
        <w:drawing>
          <wp:inline distT="0" distB="0" distL="0" distR="0">
            <wp:extent cx="6096000" cy="3381375"/>
            <wp:effectExtent l="0" t="0" r="0" b="0"/>
            <wp:docPr id="40" name="Image40" descr="Vendor drawer › Ledger: missing-licence warning, payable / overdue / terms cards and the running 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Vendor drawer › Ledger: missing-licence warning, payable / overdue / terms cards and the running ledger"/>
                    <pic:cNvPicPr>
                      <a:picLocks noChangeAspect="1" noChangeArrowheads="1"/>
                    </pic:cNvPicPr>
                  </pic:nvPicPr>
                  <pic:blipFill>
                    <a:blip r:embed="rId42"/>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40 — Vendor drawer › Ledger: missing-licence warning, payable / overdue / terms cards and the running ledger.</w:t>
      </w:r>
    </w:p>
    <w:p>
      <w:pPr>
        <w:pStyle w:val="BodyText"/>
        <w:bidi w:val="0"/>
        <w:rPr/>
      </w:pPr>
      <w:r>
        <w:rPr>
          <w:rStyle w:val="SourceText"/>
        </w:rPr>
        <w:drawing>
          <wp:inline distT="0" distB="0" distL="0" distR="0">
            <wp:extent cx="6096000" cy="3381375"/>
            <wp:effectExtent l="0" t="0" r="0" b="0"/>
            <wp:docPr id="41" name="Image41" descr="Vendor drawer › Open invoices · Pay: select invoices, method and UTR, then 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Vendor drawer › Open invoices · Pay: select invoices, method and UTR, then Pay"/>
                    <pic:cNvPicPr>
                      <a:picLocks noChangeAspect="1" noChangeArrowheads="1"/>
                    </pic:cNvPicPr>
                  </pic:nvPicPr>
                  <pic:blipFill>
                    <a:blip r:embed="rId43"/>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41 — Vendor drawer › Open invoices · Pay: select invoices, method and UTR, then Pay.</w:t>
      </w:r>
    </w:p>
    <w:p>
      <w:pPr>
        <w:pStyle w:val="BodyText"/>
        <w:bidi w:val="0"/>
        <w:rPr/>
      </w:pPr>
      <w:r>
        <w:rPr>
          <w:rStyle w:val="Strong"/>
        </w:rPr>
        <w:t>Other states of this screen (not pictured — how to reach them):</w:t>
      </w:r>
    </w:p>
    <w:p>
      <w:pPr>
        <w:pStyle w:val="BodyText"/>
        <w:numPr>
          <w:ilvl w:val="0"/>
          <w:numId w:val="204"/>
        </w:numPr>
        <w:tabs>
          <w:tab w:val="clear" w:pos="1134"/>
          <w:tab w:val="left" w:pos="709" w:leader="none"/>
        </w:tabs>
        <w:bidi w:val="0"/>
        <w:spacing w:before="0" w:after="0"/>
        <w:ind w:hanging="283" w:left="709"/>
        <w:rPr/>
      </w:pPr>
      <w:r>
        <w:rPr>
          <w:rStyle w:val="SourceText"/>
        </w:rPr>
        <w:t xml:space="preserve">Open a vendor with no or expired drug licence to show the banner. </w:t>
      </w:r>
    </w:p>
    <w:p>
      <w:pPr>
        <w:pStyle w:val="BodyText"/>
        <w:numPr>
          <w:ilvl w:val="0"/>
          <w:numId w:val="204"/>
        </w:numPr>
        <w:tabs>
          <w:tab w:val="clear" w:pos="1134"/>
          <w:tab w:val="left" w:pos="709" w:leader="none"/>
        </w:tabs>
        <w:bidi w:val="0"/>
        <w:spacing w:before="0" w:after="0"/>
        <w:ind w:hanging="283" w:left="709"/>
        <w:rPr/>
      </w:pPr>
      <w:r>
        <w:rPr>
          <w:rStyle w:val="Strong"/>
        </w:rPr>
        <w:t>Supplies</w:t>
      </w:r>
      <w:r>
        <w:rPr>
          <w:rStyle w:val="SourceText"/>
        </w:rPr>
        <w:t xml:space="preserve"> tab with margin meters. </w:t>
      </w:r>
    </w:p>
    <w:p>
      <w:pPr>
        <w:pStyle w:val="BodyText"/>
        <w:numPr>
          <w:ilvl w:val="0"/>
          <w:numId w:val="204"/>
        </w:numPr>
        <w:tabs>
          <w:tab w:val="clear" w:pos="1134"/>
          <w:tab w:val="left" w:pos="709" w:leader="none"/>
        </w:tabs>
        <w:bidi w:val="0"/>
        <w:ind w:hanging="283" w:left="709"/>
        <w:rPr/>
      </w:pPr>
      <w:r>
        <w:rPr>
          <w:rStyle w:val="Strong"/>
        </w:rPr>
        <w:t>Edit profile</w:t>
      </w:r>
      <w:r>
        <w:rPr>
          <w:rStyle w:val="SourceText"/>
        </w:rPr>
        <w:t xml:space="preserve"> tab showing the Status select. </w:t>
      </w:r>
    </w:p>
    <w:p>
      <w:pPr>
        <w:pStyle w:val="HorizontalLine"/>
        <w:bidi w:val="0"/>
        <w:rPr/>
      </w:pPr>
      <w:r>
        <w:rPr/>
      </w:r>
    </w:p>
    <w:p>
      <w:pPr>
        <w:pStyle w:val="Heading2"/>
        <w:bidi w:val="0"/>
        <w:ind w:hanging="0" w:left="0" w:right="0"/>
        <w:rPr/>
      </w:pPr>
      <w:bookmarkStart w:id="251" w:name="32-stock"/>
      <w:bookmarkEnd w:id="251"/>
      <w:r>
        <w:rPr>
          <w:rStyle w:val="SourceText"/>
        </w:rPr>
        <w:t>3.2 STOCK</w:t>
      </w:r>
    </w:p>
    <w:p>
      <w:pPr>
        <w:pStyle w:val="Heading3"/>
        <w:bidi w:val="0"/>
        <w:ind w:hanging="0" w:left="0" w:right="0"/>
        <w:rPr/>
      </w:pPr>
      <w:bookmarkStart w:id="252" w:name="products"/>
      <w:bookmarkEnd w:id="252"/>
      <w:r>
        <w:rPr>
          <w:rStyle w:val="SourceText"/>
        </w:rPr>
        <w:t>Products</w:t>
      </w:r>
    </w:p>
    <w:p>
      <w:pPr>
        <w:pStyle w:val="BodyText"/>
        <w:numPr>
          <w:ilvl w:val="0"/>
          <w:numId w:val="205"/>
        </w:numPr>
        <w:tabs>
          <w:tab w:val="clear" w:pos="1134"/>
          <w:tab w:val="left" w:pos="709" w:leader="none"/>
        </w:tabs>
        <w:bidi w:val="0"/>
        <w:ind w:hanging="283" w:left="709"/>
        <w:rPr/>
      </w:pPr>
      <w:r>
        <w:rPr>
          <w:rStyle w:val="Strong"/>
        </w:rPr>
        <w:t>Route:</w:t>
      </w:r>
      <w:r>
        <w:rPr>
          <w:rStyle w:val="SourceText"/>
        </w:rPr>
        <w:t xml:space="preserve"> /products (deep link /products?focus=&lt;productId&gt; opens the product drawer) - </w:t>
      </w:r>
      <w:r>
        <w:rPr>
          <w:rStyle w:val="Strong"/>
        </w:rPr>
        <w:t>Menu:</w:t>
      </w:r>
      <w:r>
        <w:rPr>
          <w:rStyle w:val="SourceText"/>
        </w:rPr>
        <w:t xml:space="preserve"> Stock › Products - </w:t>
      </w:r>
      <w:r>
        <w:rPr>
          <w:rStyle w:val="Strong"/>
        </w:rPr>
        <w:t>Who can use it:</w:t>
      </w:r>
      <w:r>
        <w:rPr>
          <w:rStyle w:val="SourceText"/>
        </w:rPr>
        <w:t xml:space="preserve"> products.read to view; products.create for </w:t>
      </w:r>
      <w:r>
        <w:rPr>
          <w:rStyle w:val="Strong"/>
        </w:rPr>
        <w:t>New product</w:t>
      </w:r>
      <w:r>
        <w:rPr>
          <w:rStyle w:val="SourceText"/>
        </w:rPr>
        <w:t xml:space="preserve"> and for creating from an unknown barcode; products.update to save edits (enforced by the API); products.deactivate for </w:t>
      </w:r>
      <w:r>
        <w:rPr>
          <w:rStyle w:val="Strong"/>
        </w:rPr>
        <w:t>Deactivate</w:t>
      </w:r>
      <w:r>
        <w:rPr>
          <w:rStyle w:val="SourceText"/>
        </w:rPr>
        <w:t xml:space="preserve"> / </w:t>
      </w:r>
      <w:r>
        <w:rPr>
          <w:rStyle w:val="Strong"/>
        </w:rPr>
        <w:t>Reactivate</w:t>
      </w:r>
      <w:r>
        <w:rPr>
          <w:rStyle w:val="SourceText"/>
        </w:rPr>
        <w:t xml:space="preserve">. Stock KPIs and on-hand need inventory.read. Typically Pharmacist or Inventory manager maintain the catalogue; everyone else views. </w:t>
      </w:r>
    </w:p>
    <w:p>
      <w:pPr>
        <w:pStyle w:val="Heading4"/>
        <w:bidi w:val="0"/>
        <w:ind w:hanging="0" w:left="0" w:right="0"/>
        <w:rPr/>
      </w:pPr>
      <w:bookmarkStart w:id="253" w:name="purpose_24"/>
      <w:bookmarkEnd w:id="253"/>
      <w:r>
        <w:rPr>
          <w:rStyle w:val="SourceText"/>
        </w:rPr>
        <w:t>Purpose</w:t>
      </w:r>
    </w:p>
    <w:p>
      <w:pPr>
        <w:pStyle w:val="BodyText"/>
        <w:bidi w:val="0"/>
        <w:rPr/>
      </w:pPr>
      <w:r>
        <w:rPr>
          <w:rStyle w:val="SourceText"/>
        </w:rPr>
        <w:t>The product catalogue: every medicine/SKU with schedule (prescription class), HSN-based GST, the MRP ≥ selling ≥ purchase price ladder, reorder settings, barcodes and live saleable stock. It is the master used by POS, purchasing, reorder suggestions and stock screens.</w:t>
      </w:r>
    </w:p>
    <w:p>
      <w:pPr>
        <w:pStyle w:val="Heading4"/>
        <w:bidi w:val="0"/>
        <w:ind w:hanging="0" w:left="0" w:right="0"/>
        <w:rPr/>
      </w:pPr>
      <w:bookmarkStart w:id="254" w:name="screen-layout_24"/>
      <w:bookmarkEnd w:id="254"/>
      <w:r>
        <w:rPr>
          <w:rStyle w:val="SourceText"/>
        </w:rPr>
        <w:t>Screen layout</w:t>
      </w:r>
    </w:p>
    <w:p>
      <w:pPr>
        <w:pStyle w:val="BodyText"/>
        <w:numPr>
          <w:ilvl w:val="0"/>
          <w:numId w:val="206"/>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Product catalog</w:t>
      </w:r>
      <w:r>
        <w:rPr>
          <w:rStyle w:val="SourceText"/>
        </w:rPr>
        <w:t xml:space="preserve">; subtitle </w:t>
      </w:r>
      <w:r>
        <w:rPr>
          <w:rStyle w:val="Emphasis"/>
        </w:rPr>
        <w:t>"Medicines and SKUs with schedule, HSN-based GST, pricing ladder and live stock."</w:t>
      </w:r>
      <w:r>
        <w:rPr>
          <w:rStyle w:val="SourceText"/>
        </w:rPr>
        <w:t xml:space="preserve"> </w:t>
      </w:r>
    </w:p>
    <w:p>
      <w:pPr>
        <w:pStyle w:val="BodyText"/>
        <w:numPr>
          <w:ilvl w:val="0"/>
          <w:numId w:val="206"/>
        </w:numPr>
        <w:tabs>
          <w:tab w:val="clear" w:pos="1134"/>
          <w:tab w:val="left" w:pos="709" w:leader="none"/>
        </w:tabs>
        <w:bidi w:val="0"/>
        <w:spacing w:before="0" w:after="0"/>
        <w:ind w:hanging="283" w:left="709"/>
        <w:rPr/>
      </w:pPr>
      <w:r>
        <w:rPr>
          <w:rStyle w:val="Strong"/>
        </w:rPr>
        <w:t>Header actions:</w:t>
      </w:r>
      <w:r>
        <w:rPr>
          <w:rStyle w:val="SourceText"/>
        </w:rPr>
        <w:t xml:space="preserve"> barcode box (placeholder </w:t>
      </w:r>
      <w:r>
        <w:rPr>
          <w:rStyle w:val="Emphasis"/>
        </w:rPr>
        <w:t>"Scan barcode…"</w:t>
      </w:r>
      <w:r>
        <w:rPr>
          <w:rStyle w:val="SourceText"/>
        </w:rPr>
        <w:t xml:space="preserve">, aria </w:t>
      </w:r>
      <w:r>
        <w:rPr>
          <w:rStyle w:val="Emphasis"/>
        </w:rPr>
        <w:t>"Scan or type a barcode"</w:t>
      </w:r>
      <w:r>
        <w:rPr>
          <w:rStyle w:val="SourceText"/>
        </w:rPr>
        <w:t xml:space="preserve">; press Enter or scan to look up) and </w:t>
      </w:r>
      <w:r>
        <w:rPr>
          <w:rStyle w:val="Strong"/>
        </w:rPr>
        <w:t>+ New product</w:t>
      </w:r>
      <w:r>
        <w:rPr>
          <w:rStyle w:val="SourceText"/>
        </w:rPr>
        <w:t xml:space="preserve"> (products.create). </w:t>
      </w:r>
    </w:p>
    <w:p>
      <w:pPr>
        <w:pStyle w:val="BodyText"/>
        <w:numPr>
          <w:ilvl w:val="0"/>
          <w:numId w:val="206"/>
        </w:numPr>
        <w:tabs>
          <w:tab w:val="clear" w:pos="1134"/>
          <w:tab w:val="left" w:pos="709" w:leader="none"/>
        </w:tabs>
        <w:bidi w:val="0"/>
        <w:ind w:hanging="283" w:left="709"/>
        <w:rPr/>
      </w:pPr>
      <w:r>
        <w:rPr>
          <w:rStyle w:val="Strong"/>
        </w:rPr>
        <w:t>Metric cards</w:t>
      </w:r>
      <w:r>
        <w:rPr>
          <w:rStyle w:val="SourceText"/>
        </w:rPr>
        <w:t xml:space="preserve"> (inventory.read, from GET /inventory/stock-summary): </w:t>
      </w:r>
    </w:p>
    <w:tbl>
      <w:tblPr>
        <w:tblW w:w="9600" w:type="dxa"/>
        <w:jc w:val="left"/>
        <w:tblInd w:w="28" w:type="dxa"/>
        <w:tblLayout w:type="fixed"/>
        <w:tblCellMar>
          <w:top w:w="28" w:type="dxa"/>
          <w:left w:w="28" w:type="dxa"/>
          <w:bottom w:w="28" w:type="dxa"/>
          <w:right w:w="28" w:type="dxa"/>
        </w:tblCellMar>
      </w:tblPr>
      <w:tblGrid>
        <w:gridCol w:w="1319"/>
        <w:gridCol w:w="2644"/>
        <w:gridCol w:w="5637"/>
      </w:tblGrid>
      <w:tr>
        <w:trPr>
          <w:tblHeader w:val="true"/>
        </w:trPr>
        <w:tc>
          <w:tcPr>
            <w:tcW w:w="1319" w:type="dxa"/>
            <w:tcBorders/>
            <w:vAlign w:val="center"/>
          </w:tcPr>
          <w:p>
            <w:pPr>
              <w:pStyle w:val="TableHeading"/>
              <w:suppressLineNumbers/>
              <w:shd w:fill="D9F7EF" w:val="clear"/>
              <w:bidi w:val="0"/>
              <w:spacing w:before="0" w:after="283"/>
              <w:jc w:val="center"/>
              <w:rPr/>
            </w:pPr>
            <w:r>
              <w:rPr/>
              <w:t>Card</w:t>
            </w:r>
          </w:p>
        </w:tc>
        <w:tc>
          <w:tcPr>
            <w:tcW w:w="2644" w:type="dxa"/>
            <w:tcBorders/>
            <w:vAlign w:val="center"/>
          </w:tcPr>
          <w:p>
            <w:pPr>
              <w:pStyle w:val="TableHeading"/>
              <w:suppressLineNumbers/>
              <w:shd w:fill="D9F7EF" w:val="clear"/>
              <w:bidi w:val="0"/>
              <w:spacing w:before="0" w:after="283"/>
              <w:jc w:val="center"/>
              <w:rPr/>
            </w:pPr>
            <w:r>
              <w:rPr/>
              <w:t>Value / hint</w:t>
            </w:r>
          </w:p>
        </w:tc>
        <w:tc>
          <w:tcPr>
            <w:tcW w:w="5637" w:type="dxa"/>
            <w:tcBorders/>
            <w:vAlign w:val="center"/>
          </w:tcPr>
          <w:p>
            <w:pPr>
              <w:pStyle w:val="TableHeading"/>
              <w:suppressLineNumbers/>
              <w:shd w:fill="D9F7EF" w:val="clear"/>
              <w:bidi w:val="0"/>
              <w:spacing w:before="0" w:after="283"/>
              <w:jc w:val="center"/>
              <w:rPr/>
            </w:pPr>
            <w:r>
              <w:rPr/>
              <w:t>Computation</w:t>
            </w:r>
          </w:p>
        </w:tc>
      </w:tr>
      <w:tr>
        <w:trPr/>
        <w:tc>
          <w:tcPr>
            <w:tcW w:w="1319" w:type="dxa"/>
            <w:tcBorders/>
            <w:vAlign w:val="center"/>
          </w:tcPr>
          <w:p>
            <w:pPr>
              <w:pStyle w:val="TableContents"/>
              <w:bidi w:val="0"/>
              <w:spacing w:before="0" w:after="283"/>
              <w:rPr/>
            </w:pPr>
            <w:r>
              <w:rPr>
                <w:rStyle w:val="Strong"/>
              </w:rPr>
              <w:t>Active products</w:t>
            </w:r>
          </w:p>
        </w:tc>
        <w:tc>
          <w:tcPr>
            <w:tcW w:w="2644" w:type="dxa"/>
            <w:tcBorders/>
            <w:vAlign w:val="center"/>
          </w:tcPr>
          <w:p>
            <w:pPr>
              <w:pStyle w:val="TableContents"/>
              <w:bidi w:val="0"/>
              <w:spacing w:before="0" w:after="283"/>
              <w:rPr/>
            </w:pPr>
            <w:r>
              <w:rPr/>
              <w:t xml:space="preserve">count; </w:t>
            </w:r>
            <w:r>
              <w:rPr>
                <w:rStyle w:val="Emphasis"/>
              </w:rPr>
              <w:t>"N inactive"</w:t>
            </w:r>
          </w:p>
        </w:tc>
        <w:tc>
          <w:tcPr>
            <w:tcW w:w="5637" w:type="dxa"/>
            <w:tcBorders/>
            <w:vAlign w:val="center"/>
          </w:tcPr>
          <w:p>
            <w:pPr>
              <w:pStyle w:val="TableContents"/>
              <w:bidi w:val="0"/>
              <w:spacing w:before="0" w:after="283"/>
              <w:rPr/>
            </w:pPr>
            <w:r>
              <w:rPr/>
              <w:t xml:space="preserve">Products with status </w:t>
            </w:r>
            <w:r>
              <w:rPr>
                <w:rStyle w:val="SourceText"/>
              </w:rPr>
              <w:t>ACTIVE</w:t>
            </w:r>
            <w:r>
              <w:rPr/>
              <w:t>; hint = all others (inactive + draft).</w:t>
            </w:r>
          </w:p>
        </w:tc>
      </w:tr>
      <w:tr>
        <w:trPr/>
        <w:tc>
          <w:tcPr>
            <w:tcW w:w="1319" w:type="dxa"/>
            <w:tcBorders/>
            <w:vAlign w:val="center"/>
          </w:tcPr>
          <w:p>
            <w:pPr>
              <w:pStyle w:val="TableContents"/>
              <w:bidi w:val="0"/>
              <w:spacing w:before="0" w:after="283"/>
              <w:rPr/>
            </w:pPr>
            <w:r>
              <w:rPr>
                <w:rStyle w:val="Strong"/>
              </w:rPr>
              <w:t>Out of stock</w:t>
            </w:r>
          </w:p>
        </w:tc>
        <w:tc>
          <w:tcPr>
            <w:tcW w:w="2644" w:type="dxa"/>
            <w:tcBorders/>
            <w:vAlign w:val="center"/>
          </w:tcPr>
          <w:p>
            <w:pPr>
              <w:pStyle w:val="TableContents"/>
              <w:bidi w:val="0"/>
              <w:spacing w:before="0" w:after="283"/>
              <w:rPr/>
            </w:pPr>
            <w:r>
              <w:rPr/>
              <w:t xml:space="preserve">count (red if &gt; 0); </w:t>
            </w:r>
            <w:r>
              <w:rPr>
                <w:rStyle w:val="Emphasis"/>
              </w:rPr>
              <w:t>"N in stock"</w:t>
            </w:r>
          </w:p>
        </w:tc>
        <w:tc>
          <w:tcPr>
            <w:tcW w:w="5637" w:type="dxa"/>
            <w:tcBorders/>
            <w:vAlign w:val="center"/>
          </w:tcPr>
          <w:p>
            <w:pPr>
              <w:pStyle w:val="TableContents"/>
              <w:bidi w:val="0"/>
              <w:spacing w:before="0" w:after="283"/>
              <w:rPr/>
            </w:pPr>
            <w:r>
              <w:rPr/>
              <w:t>Active products with no saleable, unexpired stock.</w:t>
            </w:r>
          </w:p>
        </w:tc>
      </w:tr>
      <w:tr>
        <w:trPr/>
        <w:tc>
          <w:tcPr>
            <w:tcW w:w="1319" w:type="dxa"/>
            <w:tcBorders/>
            <w:vAlign w:val="center"/>
          </w:tcPr>
          <w:p>
            <w:pPr>
              <w:pStyle w:val="TableContents"/>
              <w:bidi w:val="0"/>
              <w:spacing w:before="0" w:after="283"/>
              <w:rPr/>
            </w:pPr>
            <w:r>
              <w:rPr>
                <w:rStyle w:val="Strong"/>
              </w:rPr>
              <w:t>Below reorder level</w:t>
            </w:r>
          </w:p>
        </w:tc>
        <w:tc>
          <w:tcPr>
            <w:tcW w:w="2644" w:type="dxa"/>
            <w:tcBorders/>
            <w:vAlign w:val="center"/>
          </w:tcPr>
          <w:p>
            <w:pPr>
              <w:pStyle w:val="TableContents"/>
              <w:bidi w:val="0"/>
              <w:spacing w:before="0" w:after="283"/>
              <w:rPr/>
            </w:pPr>
            <w:r>
              <w:rPr/>
              <w:t xml:space="preserve">count (amber if &gt; 0); </w:t>
            </w:r>
            <w:r>
              <w:rPr>
                <w:rStyle w:val="Emphasis"/>
              </w:rPr>
              <w:t>"Open reorder suggestions"</w:t>
            </w:r>
          </w:p>
        </w:tc>
        <w:tc>
          <w:tcPr>
            <w:tcW w:w="5637" w:type="dxa"/>
            <w:tcBorders/>
            <w:vAlign w:val="center"/>
          </w:tcPr>
          <w:p>
            <w:pPr>
              <w:pStyle w:val="TableContents"/>
              <w:bidi w:val="0"/>
              <w:spacing w:before="0" w:after="283"/>
              <w:rPr/>
            </w:pPr>
            <w:r>
              <w:rPr/>
              <w:t xml:space="preserve">Active products with reorder level &gt; 0 and saleable stock ≤ reorder level. Clicking the card opens </w:t>
            </w:r>
            <w:r>
              <w:rPr>
                <w:rStyle w:val="SourceText"/>
              </w:rPr>
              <w:t>/purchasing</w:t>
            </w:r>
            <w:r>
              <w:rPr/>
              <w:t>.</w:t>
            </w:r>
          </w:p>
        </w:tc>
      </w:tr>
      <w:tr>
        <w:trPr/>
        <w:tc>
          <w:tcPr>
            <w:tcW w:w="1319" w:type="dxa"/>
            <w:tcBorders/>
            <w:vAlign w:val="center"/>
          </w:tcPr>
          <w:p>
            <w:pPr>
              <w:pStyle w:val="TableContents"/>
              <w:bidi w:val="0"/>
              <w:spacing w:before="0" w:after="283"/>
              <w:rPr/>
            </w:pPr>
            <w:r>
              <w:rPr>
                <w:rStyle w:val="Strong"/>
              </w:rPr>
              <w:t>Stock value (cost)</w:t>
            </w:r>
          </w:p>
        </w:tc>
        <w:tc>
          <w:tcPr>
            <w:tcW w:w="2644" w:type="dxa"/>
            <w:tcBorders/>
            <w:vAlign w:val="center"/>
          </w:tcPr>
          <w:p>
            <w:pPr>
              <w:pStyle w:val="TableContents"/>
              <w:bidi w:val="0"/>
              <w:spacing w:before="0" w:after="283"/>
              <w:rPr/>
            </w:pPr>
            <w:r>
              <w:rPr/>
              <w:t>₹</w:t>
            </w:r>
            <w:r>
              <w:rPr/>
              <w:t xml:space="preserve">; </w:t>
            </w:r>
            <w:r>
              <w:rPr>
                <w:rStyle w:val="Emphasis"/>
              </w:rPr>
              <w:t>"MRP value ₹X · margin ₹Y"</w:t>
            </w:r>
          </w:p>
        </w:tc>
        <w:tc>
          <w:tcPr>
            <w:tcW w:w="5637" w:type="dxa"/>
            <w:tcBorders/>
            <w:vAlign w:val="center"/>
          </w:tcPr>
          <w:p>
            <w:pPr>
              <w:pStyle w:val="TableContents"/>
              <w:bidi w:val="0"/>
              <w:spacing w:before="0" w:after="283"/>
              <w:rPr/>
            </w:pPr>
            <w:r>
              <w:rPr/>
              <w:t>Σ positive batch balances × batch purchase rate (all statuses); MRP value at batch MRP; margin = MRP value − cost.</w:t>
            </w:r>
          </w:p>
        </w:tc>
      </w:tr>
    </w:tbl>
    <w:p>
      <w:pPr>
        <w:pStyle w:val="BodyText"/>
        <w:numPr>
          <w:ilvl w:val="0"/>
          <w:numId w:val="207"/>
        </w:numPr>
        <w:tabs>
          <w:tab w:val="clear" w:pos="1134"/>
          <w:tab w:val="left" w:pos="709" w:leader="none"/>
        </w:tabs>
        <w:bidi w:val="0"/>
        <w:spacing w:before="0" w:after="0"/>
        <w:ind w:hanging="283" w:left="709"/>
        <w:rPr/>
      </w:pPr>
      <w:r>
        <w:rPr>
          <w:rStyle w:val="Strong"/>
        </w:rPr>
        <w:t>Products card</w:t>
      </w:r>
      <w:r>
        <w:rPr>
          <w:rStyle w:val="SourceText"/>
        </w:rPr>
        <w:t xml:space="preserve"> — title </w:t>
      </w:r>
      <w:r>
        <w:rPr>
          <w:rStyle w:val="Strong"/>
        </w:rPr>
        <w:t>Products (N)</w:t>
      </w:r>
      <w:r>
        <w:rPr>
          <w:rStyle w:val="SourceText"/>
        </w:rPr>
        <w:t>. Filters (any change → page 1): search (</w:t>
      </w:r>
      <w:r>
        <w:rPr>
          <w:rStyle w:val="Emphasis"/>
        </w:rPr>
        <w:t>"Name, generic, brand or SKU…"</w:t>
      </w:r>
      <w:r>
        <w:rPr>
          <w:rStyle w:val="SourceText"/>
        </w:rPr>
        <w:t xml:space="preserve">, 300 ms debounce, matches name, generic name, SKU, brand); status chips </w:t>
      </w:r>
      <w:r>
        <w:rPr>
          <w:rStyle w:val="Strong"/>
        </w:rPr>
        <w:t>All</w:t>
      </w:r>
      <w:r>
        <w:rPr>
          <w:rStyle w:val="SourceText"/>
        </w:rPr>
        <w:t xml:space="preserve">, </w:t>
      </w:r>
      <w:r>
        <w:rPr>
          <w:rStyle w:val="Strong"/>
        </w:rPr>
        <w:t>Active</w:t>
      </w:r>
      <w:r>
        <w:rPr>
          <w:rStyle w:val="SourceText"/>
        </w:rPr>
        <w:t xml:space="preserve"> (default), </w:t>
      </w:r>
      <w:r>
        <w:rPr>
          <w:rStyle w:val="Strong"/>
        </w:rPr>
        <w:t>Inactive</w:t>
      </w:r>
      <w:r>
        <w:rPr>
          <w:rStyle w:val="SourceText"/>
        </w:rPr>
        <w:t xml:space="preserve">, </w:t>
      </w:r>
      <w:r>
        <w:rPr>
          <w:rStyle w:val="Strong"/>
        </w:rPr>
        <w:t>Draft</w:t>
      </w:r>
      <w:r>
        <w:rPr>
          <w:rStyle w:val="SourceText"/>
        </w:rPr>
        <w:t xml:space="preserve">; schedule chips </w:t>
      </w:r>
      <w:r>
        <w:rPr>
          <w:rStyle w:val="Strong"/>
        </w:rPr>
        <w:t>Any schedule</w:t>
      </w:r>
      <w:r>
        <w:rPr>
          <w:rStyle w:val="SourceText"/>
        </w:rPr>
        <w:t xml:space="preserve">, </w:t>
      </w:r>
      <w:r>
        <w:rPr>
          <w:rStyle w:val="Strong"/>
        </w:rPr>
        <w:t>OTC</w:t>
      </w:r>
      <w:r>
        <w:rPr>
          <w:rStyle w:val="SourceText"/>
        </w:rPr>
        <w:t xml:space="preserve">, </w:t>
      </w:r>
      <w:r>
        <w:rPr>
          <w:rStyle w:val="Strong"/>
        </w:rPr>
        <w:t>Rx (Sch. H)</w:t>
      </w:r>
      <w:r>
        <w:rPr>
          <w:rStyle w:val="SourceText"/>
        </w:rPr>
        <w:t xml:space="preserve">, </w:t>
      </w:r>
      <w:r>
        <w:rPr>
          <w:rStyle w:val="Strong"/>
        </w:rPr>
        <w:t>Schedule H1</w:t>
      </w:r>
      <w:r>
        <w:rPr>
          <w:rStyle w:val="SourceText"/>
        </w:rPr>
        <w:t xml:space="preserve">, </w:t>
      </w:r>
      <w:r>
        <w:rPr>
          <w:rStyle w:val="Strong"/>
        </w:rPr>
        <w:t>Schedule X</w:t>
      </w:r>
      <w:r>
        <w:rPr>
          <w:rStyle w:val="SourceText"/>
        </w:rPr>
        <w:t xml:space="preserve">, </w:t>
      </w:r>
      <w:r>
        <w:rPr>
          <w:rStyle w:val="Strong"/>
        </w:rPr>
        <w:t>NDPS</w:t>
      </w:r>
      <w:r>
        <w:rPr>
          <w:rStyle w:val="SourceText"/>
        </w:rPr>
        <w:t xml:space="preserve">; </w:t>
      </w:r>
      <w:r>
        <w:rPr>
          <w:rStyle w:val="Strong"/>
        </w:rPr>
        <w:t>All categories</w:t>
      </w:r>
      <w:r>
        <w:rPr>
          <w:rStyle w:val="SourceText"/>
        </w:rPr>
        <w:t xml:space="preserve"> select (shown only when categories exist). </w:t>
      </w:r>
    </w:p>
    <w:p>
      <w:pPr>
        <w:pStyle w:val="BodyText"/>
        <w:numPr>
          <w:ilvl w:val="0"/>
          <w:numId w:val="207"/>
        </w:numPr>
        <w:tabs>
          <w:tab w:val="clear" w:pos="1134"/>
          <w:tab w:val="left" w:pos="709" w:leader="none"/>
        </w:tabs>
        <w:bidi w:val="0"/>
        <w:ind w:hanging="283" w:left="709"/>
        <w:rPr/>
      </w:pPr>
      <w:r>
        <w:rPr>
          <w:rStyle w:val="Strong"/>
        </w:rPr>
        <w:t>Table</w:t>
      </w:r>
      <w:r>
        <w:rPr>
          <w:rStyle w:val="SourceText"/>
        </w:rPr>
        <w:t xml:space="preserve"> (25 per page; default sort Product A–Z; clicking a sortable header sorts it descending, clicking again toggles): </w:t>
      </w:r>
    </w:p>
    <w:tbl>
      <w:tblPr>
        <w:tblW w:w="9600" w:type="dxa"/>
        <w:jc w:val="left"/>
        <w:tblInd w:w="28" w:type="dxa"/>
        <w:tblLayout w:type="fixed"/>
        <w:tblCellMar>
          <w:top w:w="28" w:type="dxa"/>
          <w:left w:w="28" w:type="dxa"/>
          <w:bottom w:w="28" w:type="dxa"/>
          <w:right w:w="28" w:type="dxa"/>
        </w:tblCellMar>
      </w:tblPr>
      <w:tblGrid>
        <w:gridCol w:w="852"/>
        <w:gridCol w:w="786"/>
        <w:gridCol w:w="7962"/>
      </w:tblGrid>
      <w:tr>
        <w:trPr>
          <w:tblHeader w:val="true"/>
        </w:trPr>
        <w:tc>
          <w:tcPr>
            <w:tcW w:w="852" w:type="dxa"/>
            <w:tcBorders/>
            <w:vAlign w:val="center"/>
          </w:tcPr>
          <w:p>
            <w:pPr>
              <w:pStyle w:val="TableHeading"/>
              <w:suppressLineNumbers/>
              <w:shd w:fill="D9F7EF" w:val="clear"/>
              <w:bidi w:val="0"/>
              <w:spacing w:before="0" w:after="283"/>
              <w:jc w:val="center"/>
              <w:rPr/>
            </w:pPr>
            <w:r>
              <w:rPr/>
              <w:t>Column</w:t>
            </w:r>
          </w:p>
        </w:tc>
        <w:tc>
          <w:tcPr>
            <w:tcW w:w="786" w:type="dxa"/>
            <w:tcBorders/>
            <w:vAlign w:val="center"/>
          </w:tcPr>
          <w:p>
            <w:pPr>
              <w:pStyle w:val="TableHeading"/>
              <w:suppressLineNumbers/>
              <w:shd w:fill="D9F7EF" w:val="clear"/>
              <w:bidi w:val="0"/>
              <w:spacing w:before="0" w:after="283"/>
              <w:jc w:val="center"/>
              <w:rPr/>
            </w:pPr>
            <w:r>
              <w:rPr/>
              <w:t>Sortable</w:t>
            </w:r>
          </w:p>
        </w:tc>
        <w:tc>
          <w:tcPr>
            <w:tcW w:w="7962" w:type="dxa"/>
            <w:tcBorders/>
            <w:vAlign w:val="center"/>
          </w:tcPr>
          <w:p>
            <w:pPr>
              <w:pStyle w:val="TableHeading"/>
              <w:suppressLineNumbers/>
              <w:shd w:fill="D9F7EF" w:val="clear"/>
              <w:bidi w:val="0"/>
              <w:spacing w:before="0" w:after="283"/>
              <w:jc w:val="center"/>
              <w:rPr/>
            </w:pPr>
            <w:r>
              <w:rPr/>
              <w:t>Meaning</w:t>
            </w:r>
          </w:p>
        </w:tc>
      </w:tr>
      <w:tr>
        <w:trPr/>
        <w:tc>
          <w:tcPr>
            <w:tcW w:w="852" w:type="dxa"/>
            <w:tcBorders/>
            <w:vAlign w:val="center"/>
          </w:tcPr>
          <w:p>
            <w:pPr>
              <w:pStyle w:val="TableContents"/>
              <w:bidi w:val="0"/>
              <w:spacing w:before="0" w:after="283"/>
              <w:rPr/>
            </w:pPr>
            <w:r>
              <w:rPr>
                <w:rStyle w:val="Strong"/>
              </w:rPr>
              <w:t>Product</w:t>
            </w:r>
          </w:p>
        </w:tc>
        <w:tc>
          <w:tcPr>
            <w:tcW w:w="786" w:type="dxa"/>
            <w:tcBorders/>
            <w:vAlign w:val="center"/>
          </w:tcPr>
          <w:p>
            <w:pPr>
              <w:pStyle w:val="TableContents"/>
              <w:bidi w:val="0"/>
              <w:spacing w:before="0" w:after="283"/>
              <w:rPr/>
            </w:pPr>
            <w:r>
              <w:rPr/>
              <w:t>✓</w:t>
            </w:r>
          </w:p>
        </w:tc>
        <w:tc>
          <w:tcPr>
            <w:tcW w:w="7962" w:type="dxa"/>
            <w:tcBorders/>
            <w:vAlign w:val="center"/>
          </w:tcPr>
          <w:p>
            <w:pPr>
              <w:pStyle w:val="TableContents"/>
              <w:bidi w:val="0"/>
              <w:spacing w:before="0" w:after="283"/>
              <w:rPr/>
            </w:pPr>
            <w:r>
              <w:rPr/>
              <w:t xml:space="preserve">Name (+ snowflake icon </w:t>
            </w:r>
            <w:r>
              <w:rPr>
                <w:rStyle w:val="Emphasis"/>
              </w:rPr>
              <w:t>"Cold chain (2–8 °C)"</w:t>
            </w:r>
            <w:r>
              <w:rPr/>
              <w:t xml:space="preserve">); below: generic · strength · dosage form · </w:t>
            </w:r>
            <w:r>
              <w:rPr>
                <w:rStyle w:val="Emphasis"/>
              </w:rPr>
              <w:t>"Rack X"</w:t>
            </w:r>
            <w:r>
              <w:rPr/>
              <w:t>.</w:t>
            </w:r>
          </w:p>
        </w:tc>
      </w:tr>
      <w:tr>
        <w:trPr/>
        <w:tc>
          <w:tcPr>
            <w:tcW w:w="852" w:type="dxa"/>
            <w:tcBorders/>
            <w:vAlign w:val="center"/>
          </w:tcPr>
          <w:p>
            <w:pPr>
              <w:pStyle w:val="TableContents"/>
              <w:bidi w:val="0"/>
              <w:spacing w:before="0" w:after="283"/>
              <w:rPr/>
            </w:pPr>
            <w:r>
              <w:rPr>
                <w:rStyle w:val="Strong"/>
              </w:rPr>
              <w:t>SKU</w:t>
            </w:r>
          </w:p>
        </w:tc>
        <w:tc>
          <w:tcPr>
            <w:tcW w:w="786" w:type="dxa"/>
            <w:tcBorders/>
            <w:vAlign w:val="center"/>
          </w:tcPr>
          <w:p>
            <w:pPr>
              <w:pStyle w:val="TableContents"/>
              <w:bidi w:val="0"/>
              <w:spacing w:before="0" w:after="283"/>
              <w:rPr/>
            </w:pPr>
            <w:r>
              <w:rPr/>
              <w:t>✓</w:t>
            </w:r>
          </w:p>
        </w:tc>
        <w:tc>
          <w:tcPr>
            <w:tcW w:w="7962" w:type="dxa"/>
            <w:tcBorders/>
            <w:vAlign w:val="center"/>
          </w:tcPr>
          <w:p>
            <w:pPr>
              <w:pStyle w:val="TableContents"/>
              <w:bidi w:val="0"/>
              <w:spacing w:before="0" w:after="283"/>
              <w:rPr/>
            </w:pPr>
            <w:r>
              <w:rPr/>
              <w:t>SKU.</w:t>
            </w:r>
          </w:p>
        </w:tc>
      </w:tr>
      <w:tr>
        <w:trPr/>
        <w:tc>
          <w:tcPr>
            <w:tcW w:w="852" w:type="dxa"/>
            <w:tcBorders/>
            <w:vAlign w:val="center"/>
          </w:tcPr>
          <w:p>
            <w:pPr>
              <w:pStyle w:val="TableContents"/>
              <w:bidi w:val="0"/>
              <w:spacing w:before="0" w:after="283"/>
              <w:rPr/>
            </w:pPr>
            <w:r>
              <w:rPr>
                <w:rStyle w:val="Strong"/>
              </w:rPr>
              <w:t>Schedule</w:t>
            </w:r>
          </w:p>
        </w:tc>
        <w:tc>
          <w:tcPr>
            <w:tcW w:w="786" w:type="dxa"/>
            <w:tcBorders/>
            <w:vAlign w:val="center"/>
          </w:tcPr>
          <w:p>
            <w:pPr>
              <w:pStyle w:val="TableContents"/>
              <w:bidi w:val="0"/>
              <w:spacing w:before="0" w:after="283"/>
              <w:rPr>
                <w:sz w:val="4"/>
                <w:szCs w:val="4"/>
              </w:rPr>
            </w:pPr>
            <w:r>
              <w:rPr>
                <w:sz w:val="4"/>
                <w:szCs w:val="4"/>
              </w:rPr>
            </w:r>
          </w:p>
        </w:tc>
        <w:tc>
          <w:tcPr>
            <w:tcW w:w="7962" w:type="dxa"/>
            <w:tcBorders/>
            <w:vAlign w:val="center"/>
          </w:tcPr>
          <w:p>
            <w:pPr>
              <w:pStyle w:val="TableContents"/>
              <w:bidi w:val="0"/>
              <w:spacing w:before="0" w:after="283"/>
              <w:rPr/>
            </w:pPr>
            <w:r>
              <w:rPr/>
              <w:t>Badge: OTC (green), Rx (Sch. H) (blue), Schedule H1 (amber), Schedule X (red), NDPS (red), or —.</w:t>
            </w:r>
          </w:p>
        </w:tc>
      </w:tr>
      <w:tr>
        <w:trPr/>
        <w:tc>
          <w:tcPr>
            <w:tcW w:w="852" w:type="dxa"/>
            <w:tcBorders/>
            <w:vAlign w:val="center"/>
          </w:tcPr>
          <w:p>
            <w:pPr>
              <w:pStyle w:val="TableContents"/>
              <w:bidi w:val="0"/>
              <w:spacing w:before="0" w:after="283"/>
              <w:rPr/>
            </w:pPr>
            <w:r>
              <w:rPr>
                <w:rStyle w:val="Strong"/>
              </w:rPr>
              <w:t>GST</w:t>
            </w:r>
          </w:p>
        </w:tc>
        <w:tc>
          <w:tcPr>
            <w:tcW w:w="786" w:type="dxa"/>
            <w:tcBorders/>
            <w:vAlign w:val="center"/>
          </w:tcPr>
          <w:p>
            <w:pPr>
              <w:pStyle w:val="TableContents"/>
              <w:bidi w:val="0"/>
              <w:spacing w:before="0" w:after="283"/>
              <w:rPr>
                <w:sz w:val="4"/>
                <w:szCs w:val="4"/>
              </w:rPr>
            </w:pPr>
            <w:r>
              <w:rPr>
                <w:sz w:val="4"/>
                <w:szCs w:val="4"/>
              </w:rPr>
            </w:r>
          </w:p>
        </w:tc>
        <w:tc>
          <w:tcPr>
            <w:tcW w:w="7962" w:type="dxa"/>
            <w:tcBorders/>
            <w:vAlign w:val="center"/>
          </w:tcPr>
          <w:p>
            <w:pPr>
              <w:pStyle w:val="TableContents"/>
              <w:bidi w:val="0"/>
              <w:spacing w:before="0" w:after="283"/>
              <w:rPr/>
            </w:pPr>
            <w:r>
              <w:rPr>
                <w:rStyle w:val="Emphasis"/>
              </w:rPr>
              <w:t>"N% · HSN"</w:t>
            </w:r>
            <w:r>
              <w:rPr/>
              <w:t xml:space="preserve">, or red </w:t>
            </w:r>
            <w:r>
              <w:rPr>
                <w:rStyle w:val="Emphasis"/>
              </w:rPr>
              <w:t>No rate</w:t>
            </w:r>
            <w:r>
              <w:rPr/>
              <w:t xml:space="preserve"> · HSN when no active GST rate resolves.</w:t>
            </w:r>
          </w:p>
        </w:tc>
      </w:tr>
      <w:tr>
        <w:trPr/>
        <w:tc>
          <w:tcPr>
            <w:tcW w:w="852" w:type="dxa"/>
            <w:tcBorders/>
            <w:vAlign w:val="center"/>
          </w:tcPr>
          <w:p>
            <w:pPr>
              <w:pStyle w:val="TableContents"/>
              <w:bidi w:val="0"/>
              <w:spacing w:before="0" w:after="283"/>
              <w:rPr/>
            </w:pPr>
            <w:r>
              <w:rPr>
                <w:rStyle w:val="Strong"/>
              </w:rPr>
              <w:t>MRP</w:t>
            </w:r>
          </w:p>
        </w:tc>
        <w:tc>
          <w:tcPr>
            <w:tcW w:w="786" w:type="dxa"/>
            <w:tcBorders/>
            <w:vAlign w:val="center"/>
          </w:tcPr>
          <w:p>
            <w:pPr>
              <w:pStyle w:val="TableContents"/>
              <w:bidi w:val="0"/>
              <w:spacing w:before="0" w:after="283"/>
              <w:rPr/>
            </w:pPr>
            <w:r>
              <w:rPr/>
              <w:t>✓</w:t>
            </w:r>
          </w:p>
        </w:tc>
        <w:tc>
          <w:tcPr>
            <w:tcW w:w="7962" w:type="dxa"/>
            <w:tcBorders/>
            <w:vAlign w:val="center"/>
          </w:tcPr>
          <w:p>
            <w:pPr>
              <w:pStyle w:val="TableContents"/>
              <w:bidi w:val="0"/>
              <w:spacing w:before="0" w:after="283"/>
              <w:rPr/>
            </w:pPr>
            <w:r>
              <w:rPr/>
              <w:t>MRP or —.</w:t>
            </w:r>
          </w:p>
        </w:tc>
      </w:tr>
      <w:tr>
        <w:trPr/>
        <w:tc>
          <w:tcPr>
            <w:tcW w:w="852" w:type="dxa"/>
            <w:tcBorders/>
            <w:vAlign w:val="center"/>
          </w:tcPr>
          <w:p>
            <w:pPr>
              <w:pStyle w:val="TableContents"/>
              <w:bidi w:val="0"/>
              <w:spacing w:before="0" w:after="283"/>
              <w:rPr/>
            </w:pPr>
            <w:r>
              <w:rPr>
                <w:rStyle w:val="Strong"/>
              </w:rPr>
              <w:t>Selling</w:t>
            </w:r>
          </w:p>
        </w:tc>
        <w:tc>
          <w:tcPr>
            <w:tcW w:w="786" w:type="dxa"/>
            <w:tcBorders/>
            <w:vAlign w:val="center"/>
          </w:tcPr>
          <w:p>
            <w:pPr>
              <w:pStyle w:val="TableContents"/>
              <w:bidi w:val="0"/>
              <w:spacing w:before="0" w:after="283"/>
              <w:rPr/>
            </w:pPr>
            <w:r>
              <w:rPr/>
              <w:t>✓</w:t>
            </w:r>
          </w:p>
        </w:tc>
        <w:tc>
          <w:tcPr>
            <w:tcW w:w="7962" w:type="dxa"/>
            <w:tcBorders/>
            <w:vAlign w:val="center"/>
          </w:tcPr>
          <w:p>
            <w:pPr>
              <w:pStyle w:val="TableContents"/>
              <w:bidi w:val="0"/>
              <w:spacing w:before="0" w:after="283"/>
              <w:rPr/>
            </w:pPr>
            <w:r>
              <w:rPr/>
              <w:t>Selling price or —.</w:t>
            </w:r>
          </w:p>
        </w:tc>
      </w:tr>
      <w:tr>
        <w:trPr/>
        <w:tc>
          <w:tcPr>
            <w:tcW w:w="852" w:type="dxa"/>
            <w:tcBorders/>
            <w:vAlign w:val="center"/>
          </w:tcPr>
          <w:p>
            <w:pPr>
              <w:pStyle w:val="TableContents"/>
              <w:bidi w:val="0"/>
              <w:spacing w:before="0" w:after="283"/>
              <w:rPr/>
            </w:pPr>
            <w:r>
              <w:rPr>
                <w:rStyle w:val="Strong"/>
              </w:rPr>
              <w:t>Margin</w:t>
            </w:r>
          </w:p>
        </w:tc>
        <w:tc>
          <w:tcPr>
            <w:tcW w:w="786" w:type="dxa"/>
            <w:tcBorders/>
            <w:vAlign w:val="center"/>
          </w:tcPr>
          <w:p>
            <w:pPr>
              <w:pStyle w:val="TableContents"/>
              <w:bidi w:val="0"/>
              <w:spacing w:before="0" w:after="283"/>
              <w:rPr>
                <w:sz w:val="4"/>
                <w:szCs w:val="4"/>
              </w:rPr>
            </w:pPr>
            <w:r>
              <w:rPr>
                <w:sz w:val="4"/>
                <w:szCs w:val="4"/>
              </w:rPr>
            </w:r>
          </w:p>
        </w:tc>
        <w:tc>
          <w:tcPr>
            <w:tcW w:w="7962" w:type="dxa"/>
            <w:tcBorders/>
            <w:vAlign w:val="center"/>
          </w:tcPr>
          <w:p>
            <w:pPr>
              <w:pStyle w:val="TableContents"/>
              <w:bidi w:val="0"/>
              <w:spacing w:before="0" w:after="283"/>
              <w:rPr/>
            </w:pPr>
            <w:r>
              <w:rPr/>
              <w:t>(selling − purchase) ÷ selling, 1 dp; red &lt; 0 %, amber &lt; 10 %.</w:t>
            </w:r>
          </w:p>
        </w:tc>
      </w:tr>
      <w:tr>
        <w:trPr/>
        <w:tc>
          <w:tcPr>
            <w:tcW w:w="852" w:type="dxa"/>
            <w:tcBorders/>
            <w:vAlign w:val="center"/>
          </w:tcPr>
          <w:p>
            <w:pPr>
              <w:pStyle w:val="TableContents"/>
              <w:bidi w:val="0"/>
              <w:spacing w:before="0" w:after="283"/>
              <w:rPr/>
            </w:pPr>
            <w:r>
              <w:rPr>
                <w:rStyle w:val="Strong"/>
              </w:rPr>
              <w:t>On hand</w:t>
            </w:r>
          </w:p>
        </w:tc>
        <w:tc>
          <w:tcPr>
            <w:tcW w:w="786" w:type="dxa"/>
            <w:tcBorders/>
            <w:vAlign w:val="center"/>
          </w:tcPr>
          <w:p>
            <w:pPr>
              <w:pStyle w:val="TableContents"/>
              <w:bidi w:val="0"/>
              <w:spacing w:before="0" w:after="283"/>
              <w:rPr>
                <w:sz w:val="4"/>
                <w:szCs w:val="4"/>
              </w:rPr>
            </w:pPr>
            <w:r>
              <w:rPr>
                <w:sz w:val="4"/>
                <w:szCs w:val="4"/>
              </w:rPr>
            </w:r>
          </w:p>
        </w:tc>
        <w:tc>
          <w:tcPr>
            <w:tcW w:w="7962" w:type="dxa"/>
            <w:tcBorders/>
            <w:vAlign w:val="center"/>
          </w:tcPr>
          <w:p>
            <w:pPr>
              <w:pStyle w:val="TableContents"/>
              <w:bidi w:val="0"/>
              <w:spacing w:before="0" w:after="283"/>
              <w:rPr/>
            </w:pPr>
            <w:r>
              <w:rPr/>
              <w:t xml:space="preserve">Saleable unexpired units (all warehouses); red bold with </w:t>
            </w:r>
            <w:r>
              <w:rPr>
                <w:rStyle w:val="Emphasis"/>
              </w:rPr>
              <w:t>"≤ reorder N"</w:t>
            </w:r>
            <w:r>
              <w:rPr/>
              <w:t xml:space="preserve"> when at/below reorder level. Hidden values without </w:t>
            </w:r>
            <w:r>
              <w:rPr>
                <w:rStyle w:val="SourceText"/>
              </w:rPr>
              <w:t>inventory.read</w:t>
            </w:r>
            <w:r>
              <w:rPr/>
              <w:t>.</w:t>
            </w:r>
          </w:p>
        </w:tc>
      </w:tr>
      <w:tr>
        <w:trPr/>
        <w:tc>
          <w:tcPr>
            <w:tcW w:w="852" w:type="dxa"/>
            <w:tcBorders/>
            <w:vAlign w:val="center"/>
          </w:tcPr>
          <w:p>
            <w:pPr>
              <w:pStyle w:val="TableContents"/>
              <w:bidi w:val="0"/>
              <w:spacing w:before="0" w:after="283"/>
              <w:rPr/>
            </w:pPr>
            <w:r>
              <w:rPr>
                <w:rStyle w:val="Strong"/>
              </w:rPr>
              <w:t>Status</w:t>
            </w:r>
          </w:p>
        </w:tc>
        <w:tc>
          <w:tcPr>
            <w:tcW w:w="786" w:type="dxa"/>
            <w:tcBorders/>
            <w:vAlign w:val="center"/>
          </w:tcPr>
          <w:p>
            <w:pPr>
              <w:pStyle w:val="TableContents"/>
              <w:bidi w:val="0"/>
              <w:spacing w:before="0" w:after="283"/>
              <w:rPr>
                <w:sz w:val="4"/>
                <w:szCs w:val="4"/>
              </w:rPr>
            </w:pPr>
            <w:r>
              <w:rPr>
                <w:sz w:val="4"/>
                <w:szCs w:val="4"/>
              </w:rPr>
            </w:r>
          </w:p>
        </w:tc>
        <w:tc>
          <w:tcPr>
            <w:tcW w:w="7962" w:type="dxa"/>
            <w:tcBorders/>
            <w:vAlign w:val="center"/>
          </w:tcPr>
          <w:p>
            <w:pPr>
              <w:pStyle w:val="TableContents"/>
              <w:bidi w:val="0"/>
              <w:spacing w:before="0" w:after="283"/>
              <w:rPr/>
            </w:pPr>
            <w:r>
              <w:rPr/>
              <w:t>Active / Inactive / Draft.</w:t>
            </w:r>
          </w:p>
        </w:tc>
      </w:tr>
      <w:tr>
        <w:trPr/>
        <w:tc>
          <w:tcPr>
            <w:tcW w:w="852" w:type="dxa"/>
            <w:tcBorders/>
            <w:vAlign w:val="center"/>
          </w:tcPr>
          <w:p>
            <w:pPr>
              <w:pStyle w:val="TableContents"/>
              <w:bidi w:val="0"/>
              <w:spacing w:before="0" w:after="283"/>
              <w:rPr/>
            </w:pPr>
            <w:r>
              <w:rPr/>
              <w:t>(actions)</w:t>
            </w:r>
          </w:p>
        </w:tc>
        <w:tc>
          <w:tcPr>
            <w:tcW w:w="786" w:type="dxa"/>
            <w:tcBorders/>
            <w:vAlign w:val="center"/>
          </w:tcPr>
          <w:p>
            <w:pPr>
              <w:pStyle w:val="TableContents"/>
              <w:bidi w:val="0"/>
              <w:spacing w:before="0" w:after="283"/>
              <w:rPr>
                <w:sz w:val="4"/>
                <w:szCs w:val="4"/>
              </w:rPr>
            </w:pPr>
            <w:r>
              <w:rPr>
                <w:sz w:val="4"/>
                <w:szCs w:val="4"/>
              </w:rPr>
            </w:r>
          </w:p>
        </w:tc>
        <w:tc>
          <w:tcPr>
            <w:tcW w:w="7962" w:type="dxa"/>
            <w:tcBorders/>
            <w:vAlign w:val="center"/>
          </w:tcPr>
          <w:p>
            <w:pPr>
              <w:pStyle w:val="TableContents"/>
              <w:bidi w:val="0"/>
              <w:spacing w:before="0" w:after="283"/>
              <w:rPr/>
            </w:pPr>
            <w:r>
              <w:rPr>
                <w:rStyle w:val="Strong"/>
              </w:rPr>
              <w:t>Deactivate</w:t>
            </w:r>
            <w:r>
              <w:rPr/>
              <w:t xml:space="preserve"> (status Active) or </w:t>
            </w:r>
            <w:r>
              <w:rPr>
                <w:rStyle w:val="Strong"/>
              </w:rPr>
              <w:t>Reactivate</w:t>
            </w:r>
            <w:r>
              <w:rPr/>
              <w:t xml:space="preserve"> (Inactive/Draft) — </w:t>
            </w:r>
            <w:r>
              <w:rPr>
                <w:rStyle w:val="SourceText"/>
              </w:rPr>
              <w:t>products.deactivate</w:t>
            </w:r>
            <w:r>
              <w:rPr/>
              <w:t>.</w:t>
            </w:r>
          </w:p>
        </w:tc>
      </w:tr>
    </w:tbl>
    <w:p>
      <w:pPr>
        <w:pStyle w:val="BodyText"/>
        <w:bidi w:val="0"/>
        <w:rPr/>
      </w:pPr>
      <w:r>
        <w:rPr>
          <w:rStyle w:val="SourceText"/>
        </w:rPr>
        <w:t xml:space="preserve">Clicking a row opens the product drawer. Pagination label </w:t>
      </w:r>
      <w:r>
        <w:rPr>
          <w:rStyle w:val="Emphasis"/>
        </w:rPr>
        <w:t>"products"</w:t>
      </w:r>
      <w:r>
        <w:rPr>
          <w:rStyle w:val="SourceText"/>
        </w:rPr>
        <w:t>. No export.</w:t>
      </w:r>
    </w:p>
    <w:p>
      <w:pPr>
        <w:pStyle w:val="BodyText"/>
        <w:bidi w:val="0"/>
        <w:rPr/>
      </w:pPr>
      <w:r>
        <w:rPr>
          <w:rStyle w:val="Strong"/>
        </w:rPr>
        <w:t>New product drawer</w:t>
      </w:r>
      <w:r>
        <w:rPr>
          <w:rStyle w:val="SourceText"/>
        </w:rPr>
        <w:t xml:space="preserve"> — title </w:t>
      </w:r>
      <w:r>
        <w:rPr>
          <w:rStyle w:val="Strong"/>
        </w:rPr>
        <w:t>New product</w:t>
      </w:r>
      <w:r>
        <w:rPr>
          <w:rStyle w:val="SourceText"/>
        </w:rPr>
        <w:t xml:space="preserve">; subtitle </w:t>
      </w:r>
      <w:r>
        <w:rPr>
          <w:rStyle w:val="Emphasis"/>
        </w:rPr>
        <w:t>"Fields marked * are required. GST is resolved from the HSN code."</w:t>
      </w:r>
    </w:p>
    <w:p>
      <w:pPr>
        <w:pStyle w:val="BodyText"/>
        <w:bidi w:val="0"/>
        <w:rPr/>
      </w:pPr>
      <w:r>
        <w:rPr>
          <w:rStyle w:val="Strong"/>
        </w:rPr>
        <w:t>Product drawer</w:t>
      </w:r>
      <w:r>
        <w:rPr>
          <w:rStyle w:val="SourceText"/>
        </w:rPr>
        <w:t xml:space="preserve"> (row click) — title product name; subtitle SKU · status badge · </w:t>
      </w:r>
      <w:r>
        <w:rPr>
          <w:rStyle w:val="Emphasis"/>
        </w:rPr>
        <w:t>"N saleable on hand"</w:t>
      </w:r>
      <w:r>
        <w:rPr>
          <w:rStyle w:val="SourceText"/>
        </w:rPr>
        <w:t xml:space="preserve">. Tabs </w:t>
      </w:r>
      <w:r>
        <w:rPr>
          <w:rStyle w:val="Strong"/>
        </w:rPr>
        <w:t>Details</w:t>
      </w:r>
      <w:r>
        <w:rPr>
          <w:rStyle w:val="SourceText"/>
        </w:rPr>
        <w:t xml:space="preserve"> (the product form) and </w:t>
      </w:r>
      <w:r>
        <w:rPr>
          <w:rStyle w:val="Strong"/>
        </w:rPr>
        <w:t>History</w:t>
      </w:r>
      <w:r>
        <w:rPr>
          <w:rStyle w:val="SourceText"/>
        </w:rPr>
        <w:t>.</w:t>
      </w:r>
    </w:p>
    <w:p>
      <w:pPr>
        <w:pStyle w:val="BodyText"/>
        <w:bidi w:val="0"/>
        <w:rPr/>
      </w:pPr>
      <w:r>
        <w:rPr>
          <w:rStyle w:val="SourceText"/>
        </w:rPr>
        <w:t xml:space="preserve">Product form sections: </w:t>
      </w:r>
      <w:r>
        <w:rPr>
          <w:rStyle w:val="Strong"/>
        </w:rPr>
        <w:t>Identity</w:t>
      </w:r>
      <w:r>
        <w:rPr>
          <w:rStyle w:val="SourceText"/>
        </w:rPr>
        <w:t xml:space="preserve">, </w:t>
      </w:r>
      <w:r>
        <w:rPr>
          <w:rStyle w:val="Strong"/>
        </w:rPr>
        <w:t>GST &amp; pricing</w:t>
      </w:r>
      <w:r>
        <w:rPr>
          <w:rStyle w:val="SourceText"/>
        </w:rPr>
        <w:t xml:space="preserve"> (hint </w:t>
      </w:r>
      <w:r>
        <w:rPr>
          <w:rStyle w:val="Emphasis"/>
        </w:rPr>
        <w:t>"Prices are per sale unit. MRP ≥ selling ≥ purchase price."</w:t>
      </w:r>
      <w:r>
        <w:rPr>
          <w:rStyle w:val="SourceText"/>
        </w:rPr>
        <w:t xml:space="preserve">), </w:t>
      </w:r>
      <w:r>
        <w:rPr>
          <w:rStyle w:val="Strong"/>
        </w:rPr>
        <w:t>Regulatory &amp; storage</w:t>
      </w:r>
      <w:r>
        <w:rPr>
          <w:rStyle w:val="SourceText"/>
        </w:rPr>
        <w:t xml:space="preserve">, </w:t>
      </w:r>
      <w:r>
        <w:rPr>
          <w:rStyle w:val="Strong"/>
        </w:rPr>
        <w:t>Stock levels &amp; barcodes</w:t>
      </w:r>
      <w:r>
        <w:rPr>
          <w:rStyle w:val="SourceText"/>
        </w:rPr>
        <w:t xml:space="preserve">; footer </w:t>
      </w:r>
      <w:r>
        <w:rPr>
          <w:rStyle w:val="Strong"/>
        </w:rPr>
        <w:t>Cancel</w:t>
      </w:r>
      <w:r>
        <w:rPr>
          <w:rStyle w:val="SourceText"/>
        </w:rPr>
        <w:t xml:space="preserve"> and </w:t>
      </w:r>
      <w:r>
        <w:rPr>
          <w:rStyle w:val="Strong"/>
        </w:rPr>
        <w:t>Create product</w:t>
      </w:r>
      <w:r>
        <w:rPr>
          <w:rStyle w:val="SourceText"/>
        </w:rPr>
        <w:t xml:space="preserve"> / </w:t>
      </w:r>
      <w:r>
        <w:rPr>
          <w:rStyle w:val="Strong"/>
        </w:rPr>
        <w:t>Save changes</w:t>
      </w:r>
      <w:r>
        <w:rPr>
          <w:rStyle w:val="SourceText"/>
        </w:rPr>
        <w:t xml:space="preserve"> (</w:t>
      </w:r>
      <w:r>
        <w:rPr>
          <w:rStyle w:val="Strong"/>
        </w:rPr>
        <w:t>Saving…</w:t>
      </w:r>
      <w:r>
        <w:rPr>
          <w:rStyle w:val="SourceText"/>
        </w:rPr>
        <w:t>).</w:t>
      </w:r>
    </w:p>
    <w:p>
      <w:pPr>
        <w:pStyle w:val="Heading4"/>
        <w:bidi w:val="0"/>
        <w:ind w:hanging="0" w:left="0" w:right="0"/>
        <w:rPr/>
      </w:pPr>
      <w:bookmarkStart w:id="255" w:name="how-to_24"/>
      <w:bookmarkEnd w:id="255"/>
      <w:r>
        <w:rPr>
          <w:rStyle w:val="SourceText"/>
        </w:rPr>
        <w:t>How to …</w:t>
      </w:r>
    </w:p>
    <w:p>
      <w:pPr>
        <w:pStyle w:val="BodyText"/>
        <w:bidi w:val="0"/>
        <w:rPr/>
      </w:pPr>
      <w:r>
        <w:rPr>
          <w:rStyle w:val="Strong"/>
        </w:rPr>
        <w:t>Create a product</w:t>
      </w:r>
      <w:r>
        <w:rPr>
          <w:rStyle w:val="SourceText"/>
        </w:rPr>
        <w:t xml:space="preserve"> 1. Click </w:t>
      </w:r>
      <w:r>
        <w:rPr>
          <w:rStyle w:val="Strong"/>
        </w:rPr>
        <w:t>+ New product</w:t>
      </w:r>
      <w:r>
        <w:rPr>
          <w:rStyle w:val="SourceText"/>
        </w:rPr>
        <w:t xml:space="preserve">. 2. Enter </w:t>
      </w:r>
      <w:r>
        <w:rPr>
          <w:rStyle w:val="Strong"/>
        </w:rPr>
        <w:t>Product name</w:t>
      </w:r>
      <w:r>
        <w:rPr>
          <w:rStyle w:val="SourceText"/>
        </w:rPr>
        <w:t xml:space="preserve"> — if a product with the same name and strength exists, an amber warning lists it; check before continuing. 3. Enter </w:t>
      </w:r>
      <w:r>
        <w:rPr>
          <w:rStyle w:val="Strong"/>
        </w:rPr>
        <w:t>SKU</w:t>
      </w:r>
      <w:r>
        <w:rPr>
          <w:rStyle w:val="SourceText"/>
        </w:rPr>
        <w:t xml:space="preserve"> and optional generic, brand, manufacturer, category, dosage form, strength and pack size. 4. Enter </w:t>
      </w:r>
      <w:r>
        <w:rPr>
          <w:rStyle w:val="Strong"/>
        </w:rPr>
        <w:t>HSN code</w:t>
      </w:r>
      <w:r>
        <w:rPr>
          <w:rStyle w:val="SourceText"/>
        </w:rPr>
        <w:t xml:space="preserve"> (GST is resolved from it), </w:t>
      </w:r>
      <w:r>
        <w:rPr>
          <w:rStyle w:val="Strong"/>
        </w:rPr>
        <w:t>MRP</w:t>
      </w:r>
      <w:r>
        <w:rPr>
          <w:rStyle w:val="SourceText"/>
        </w:rPr>
        <w:t xml:space="preserve">, </w:t>
      </w:r>
      <w:r>
        <w:rPr>
          <w:rStyle w:val="Strong"/>
        </w:rPr>
        <w:t>Selling price</w:t>
      </w:r>
      <w:r>
        <w:rPr>
          <w:rStyle w:val="SourceText"/>
        </w:rPr>
        <w:t xml:space="preserve">, </w:t>
      </w:r>
      <w:r>
        <w:rPr>
          <w:rStyle w:val="Strong"/>
        </w:rPr>
        <w:t>Purchase price</w:t>
      </w:r>
      <w:r>
        <w:rPr>
          <w:rStyle w:val="SourceText"/>
        </w:rPr>
        <w:t xml:space="preserve"> and optional </w:t>
      </w:r>
      <w:r>
        <w:rPr>
          <w:rStyle w:val="Strong"/>
        </w:rPr>
        <w:t>Trade price (PTR)</w:t>
      </w:r>
      <w:r>
        <w:rPr>
          <w:rStyle w:val="SourceText"/>
        </w:rPr>
        <w:t xml:space="preserve">. Check the gross margin box. 5. Choose </w:t>
      </w:r>
      <w:r>
        <w:rPr>
          <w:rStyle w:val="Strong"/>
        </w:rPr>
        <w:t>Schedule / class</w:t>
      </w:r>
      <w:r>
        <w:rPr>
          <w:rStyle w:val="SourceText"/>
        </w:rPr>
        <w:t xml:space="preserve">, rack, cold chain and storage instructions. 6. Set </w:t>
      </w:r>
      <w:r>
        <w:rPr>
          <w:rStyle w:val="Strong"/>
        </w:rPr>
        <w:t>Reorder level</w:t>
      </w:r>
      <w:r>
        <w:rPr>
          <w:rStyle w:val="SourceText"/>
        </w:rPr>
        <w:t xml:space="preserve">, </w:t>
      </w:r>
      <w:r>
        <w:rPr>
          <w:rStyle w:val="Strong"/>
        </w:rPr>
        <w:t>Max stock</w:t>
      </w:r>
      <w:r>
        <w:rPr>
          <w:rStyle w:val="SourceText"/>
        </w:rPr>
        <w:t xml:space="preserve">, </w:t>
      </w:r>
      <w:r>
        <w:rPr>
          <w:rStyle w:val="Strong"/>
        </w:rPr>
        <w:t>Min order qty</w:t>
      </w:r>
      <w:r>
        <w:rPr>
          <w:rStyle w:val="SourceText"/>
        </w:rPr>
        <w:t xml:space="preserve"> and </w:t>
      </w:r>
      <w:r>
        <w:rPr>
          <w:rStyle w:val="Strong"/>
        </w:rPr>
        <w:t>Barcodes</w:t>
      </w:r>
      <w:r>
        <w:rPr>
          <w:rStyle w:val="SourceText"/>
        </w:rPr>
        <w:t xml:space="preserve">. 7. Click </w:t>
      </w:r>
      <w:r>
        <w:rPr>
          <w:rStyle w:val="Strong"/>
        </w:rPr>
        <w:t>Create product</w:t>
      </w:r>
      <w:r>
        <w:rPr>
          <w:rStyle w:val="SourceText"/>
        </w:rPr>
        <w:t xml:space="preserve">. New products are created </w:t>
      </w:r>
      <w:r>
        <w:rPr>
          <w:rStyle w:val="Strong"/>
        </w:rPr>
        <w:t>Active</w:t>
      </w:r>
      <w:r>
        <w:rPr>
          <w:rStyle w:val="SourceText"/>
        </w:rPr>
        <w:t>.</w:t>
      </w:r>
    </w:p>
    <w:p>
      <w:pPr>
        <w:pStyle w:val="BodyText"/>
        <w:bidi w:val="0"/>
        <w:rPr/>
      </w:pPr>
      <w:r>
        <w:rPr>
          <w:rStyle w:val="Strong"/>
        </w:rPr>
        <w:t>Look up or create by barcode</w:t>
      </w:r>
      <w:r>
        <w:rPr>
          <w:rStyle w:val="SourceText"/>
        </w:rPr>
        <w:t xml:space="preserve"> 1. Click the </w:t>
      </w:r>
      <w:r>
        <w:rPr>
          <w:rStyle w:val="Strong"/>
        </w:rPr>
        <w:t>Scan barcode…</w:t>
      </w:r>
      <w:r>
        <w:rPr>
          <w:rStyle w:val="SourceText"/>
        </w:rPr>
        <w:t xml:space="preserve"> box, scan (or type ≥ 4 characters) and press Enter. 2. If an active product has the barcode, its drawer opens (</w:t>
      </w:r>
      <w:r>
        <w:rPr>
          <w:rStyle w:val="Emphasis"/>
        </w:rPr>
        <w:t>"Product found"</w:t>
      </w:r>
      <w:r>
        <w:rPr>
          <w:rStyle w:val="SourceText"/>
        </w:rPr>
        <w:t xml:space="preserve">). 3. If not and you can create products, the </w:t>
      </w:r>
      <w:r>
        <w:rPr>
          <w:rStyle w:val="Strong"/>
        </w:rPr>
        <w:t>New product</w:t>
      </w:r>
      <w:r>
        <w:rPr>
          <w:rStyle w:val="SourceText"/>
        </w:rPr>
        <w:t xml:space="preserve"> drawer opens with the barcode filled in.</w:t>
      </w:r>
    </w:p>
    <w:p>
      <w:pPr>
        <w:pStyle w:val="BodyText"/>
        <w:bidi w:val="0"/>
        <w:rPr/>
      </w:pPr>
      <w:r>
        <w:rPr>
          <w:rStyle w:val="Strong"/>
        </w:rPr>
        <w:t>Edit a product</w:t>
      </w:r>
      <w:r>
        <w:rPr>
          <w:rStyle w:val="SourceText"/>
        </w:rPr>
        <w:t xml:space="preserve"> — click the row, change fields on </w:t>
      </w:r>
      <w:r>
        <w:rPr>
          <w:rStyle w:val="Strong"/>
        </w:rPr>
        <w:t>Details</w:t>
      </w:r>
      <w:r>
        <w:rPr>
          <w:rStyle w:val="SourceText"/>
        </w:rPr>
        <w:t xml:space="preserve">, click </w:t>
      </w:r>
      <w:r>
        <w:rPr>
          <w:rStyle w:val="Strong"/>
        </w:rPr>
        <w:t>Save changes</w:t>
      </w:r>
      <w:r>
        <w:rPr>
          <w:rStyle w:val="SourceText"/>
        </w:rPr>
        <w:t>. Fields left blank are cleared.</w:t>
      </w:r>
    </w:p>
    <w:p>
      <w:pPr>
        <w:pStyle w:val="BodyText"/>
        <w:bidi w:val="0"/>
        <w:rPr/>
      </w:pPr>
      <w:r>
        <w:rPr>
          <w:rStyle w:val="Strong"/>
        </w:rPr>
        <w:t>See change history</w:t>
      </w:r>
      <w:r>
        <w:rPr>
          <w:rStyle w:val="SourceText"/>
        </w:rPr>
        <w:t xml:space="preserve"> — open the product › </w:t>
      </w:r>
      <w:r>
        <w:rPr>
          <w:rStyle w:val="Strong"/>
        </w:rPr>
        <w:t>History</w:t>
      </w:r>
      <w:r>
        <w:rPr>
          <w:rStyle w:val="SourceText"/>
        </w:rPr>
        <w:t>.</w:t>
      </w:r>
    </w:p>
    <w:p>
      <w:pPr>
        <w:pStyle w:val="BodyText"/>
        <w:bidi w:val="0"/>
        <w:rPr/>
      </w:pPr>
      <w:r>
        <w:rPr>
          <w:rStyle w:val="Strong"/>
        </w:rPr>
        <w:t>Deactivate / reactivate</w:t>
      </w:r>
      <w:r>
        <w:rPr>
          <w:rStyle w:val="SourceText"/>
        </w:rPr>
        <w:t xml:space="preserve"> — click </w:t>
      </w:r>
      <w:r>
        <w:rPr>
          <w:rStyle w:val="Strong"/>
        </w:rPr>
        <w:t>Deactivate</w:t>
      </w:r>
      <w:r>
        <w:rPr>
          <w:rStyle w:val="SourceText"/>
        </w:rPr>
        <w:t xml:space="preserve"> on the row, read the stock warning, confirm </w:t>
      </w:r>
      <w:r>
        <w:rPr>
          <w:rStyle w:val="Strong"/>
        </w:rPr>
        <w:t>Deactivate</w:t>
      </w:r>
      <w:r>
        <w:rPr>
          <w:rStyle w:val="SourceText"/>
        </w:rPr>
        <w:t xml:space="preserve">; click </w:t>
      </w:r>
      <w:r>
        <w:rPr>
          <w:rStyle w:val="Strong"/>
        </w:rPr>
        <w:t>Reactivate</w:t>
      </w:r>
      <w:r>
        <w:rPr>
          <w:rStyle w:val="SourceText"/>
        </w:rPr>
        <w:t xml:space="preserve"> to restore.</w:t>
      </w:r>
    </w:p>
    <w:p>
      <w:pPr>
        <w:pStyle w:val="Heading4"/>
        <w:bidi w:val="0"/>
        <w:ind w:hanging="0" w:left="0" w:right="0"/>
        <w:rPr/>
      </w:pPr>
      <w:bookmarkStart w:id="256" w:name="form-fields_24"/>
      <w:bookmarkEnd w:id="256"/>
      <w:r>
        <w:rPr>
          <w:rStyle w:val="SourceText"/>
        </w:rPr>
        <w:t>Form fields</w:t>
      </w:r>
    </w:p>
    <w:p>
      <w:pPr>
        <w:pStyle w:val="BodyText"/>
        <w:bidi w:val="0"/>
        <w:rPr/>
      </w:pPr>
      <w:r>
        <w:rPr>
          <w:rStyle w:val="Strong"/>
        </w:rPr>
        <w:t>Product form</w:t>
      </w:r>
      <w:r>
        <w:rPr>
          <w:rStyle w:val="SourceText"/>
        </w:rPr>
        <w:t xml:space="preserve"> (create and edit)</w:t>
      </w:r>
    </w:p>
    <w:tbl>
      <w:tblPr>
        <w:tblW w:w="9600" w:type="dxa"/>
        <w:jc w:val="left"/>
        <w:tblInd w:w="28" w:type="dxa"/>
        <w:tblLayout w:type="fixed"/>
        <w:tblCellMar>
          <w:top w:w="28" w:type="dxa"/>
          <w:left w:w="28" w:type="dxa"/>
          <w:bottom w:w="28" w:type="dxa"/>
          <w:right w:w="28" w:type="dxa"/>
        </w:tblCellMar>
      </w:tblPr>
      <w:tblGrid>
        <w:gridCol w:w="1469"/>
        <w:gridCol w:w="1010"/>
        <w:gridCol w:w="843"/>
        <w:gridCol w:w="3711"/>
        <w:gridCol w:w="2567"/>
      </w:tblGrid>
      <w:tr>
        <w:trPr>
          <w:tblHeader w:val="true"/>
        </w:trPr>
        <w:tc>
          <w:tcPr>
            <w:tcW w:w="1469" w:type="dxa"/>
            <w:tcBorders/>
            <w:vAlign w:val="center"/>
          </w:tcPr>
          <w:p>
            <w:pPr>
              <w:pStyle w:val="TableHeading"/>
              <w:suppressLineNumbers/>
              <w:shd w:fill="D9F7EF" w:val="clear"/>
              <w:bidi w:val="0"/>
              <w:spacing w:before="0" w:after="283"/>
              <w:jc w:val="center"/>
              <w:rPr/>
            </w:pPr>
            <w:r>
              <w:rPr/>
              <w:t>Field</w:t>
            </w:r>
          </w:p>
        </w:tc>
        <w:tc>
          <w:tcPr>
            <w:tcW w:w="1010"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3711" w:type="dxa"/>
            <w:tcBorders/>
            <w:vAlign w:val="center"/>
          </w:tcPr>
          <w:p>
            <w:pPr>
              <w:pStyle w:val="TableHeading"/>
              <w:suppressLineNumbers/>
              <w:shd w:fill="D9F7EF" w:val="clear"/>
              <w:bidi w:val="0"/>
              <w:spacing w:before="0" w:after="283"/>
              <w:jc w:val="center"/>
              <w:rPr/>
            </w:pPr>
            <w:r>
              <w:rPr/>
              <w:t>Rules / validation</w:t>
            </w:r>
          </w:p>
        </w:tc>
        <w:tc>
          <w:tcPr>
            <w:tcW w:w="2567" w:type="dxa"/>
            <w:tcBorders/>
            <w:vAlign w:val="center"/>
          </w:tcPr>
          <w:p>
            <w:pPr>
              <w:pStyle w:val="TableHeading"/>
              <w:suppressLineNumbers/>
              <w:shd w:fill="D9F7EF" w:val="clear"/>
              <w:bidi w:val="0"/>
              <w:spacing w:before="0" w:after="283"/>
              <w:jc w:val="center"/>
              <w:rPr/>
            </w:pPr>
            <w:r>
              <w:rPr/>
              <w:t>Notes</w:t>
            </w:r>
          </w:p>
        </w:tc>
      </w:tr>
      <w:tr>
        <w:trPr/>
        <w:tc>
          <w:tcPr>
            <w:tcW w:w="1469" w:type="dxa"/>
            <w:tcBorders/>
            <w:vAlign w:val="center"/>
          </w:tcPr>
          <w:p>
            <w:pPr>
              <w:pStyle w:val="TableContents"/>
              <w:bidi w:val="0"/>
              <w:spacing w:before="0" w:after="283"/>
              <w:rPr/>
            </w:pPr>
            <w:r>
              <w:rPr/>
              <w:t>Product name</w:t>
            </w:r>
          </w:p>
        </w:tc>
        <w:tc>
          <w:tcPr>
            <w:tcW w:w="1010"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Yes</w:t>
            </w:r>
          </w:p>
        </w:tc>
        <w:tc>
          <w:tcPr>
            <w:tcW w:w="3711" w:type="dxa"/>
            <w:tcBorders/>
            <w:vAlign w:val="center"/>
          </w:tcPr>
          <w:p>
            <w:pPr>
              <w:pStyle w:val="TableContents"/>
              <w:bidi w:val="0"/>
              <w:spacing w:before="0" w:after="283"/>
              <w:rPr/>
            </w:pPr>
            <w:r>
              <w:rPr/>
              <w:t>2–200 chars.</w:t>
            </w:r>
          </w:p>
        </w:tc>
        <w:tc>
          <w:tcPr>
            <w:tcW w:w="2567" w:type="dxa"/>
            <w:tcBorders/>
            <w:vAlign w:val="center"/>
          </w:tcPr>
          <w:p>
            <w:pPr>
              <w:pStyle w:val="TableContents"/>
              <w:bidi w:val="0"/>
              <w:spacing w:before="0" w:after="283"/>
              <w:rPr/>
            </w:pPr>
            <w:r>
              <w:rPr/>
              <w:t xml:space="preserve">Placeholder </w:t>
            </w:r>
            <w:r>
              <w:rPr>
                <w:rStyle w:val="Emphasis"/>
              </w:rPr>
              <w:t>Dolo 650 Tablet</w:t>
            </w:r>
            <w:r>
              <w:rPr/>
              <w:t>. Duplicate warning (create only, name ≥ 3 chars).</w:t>
            </w:r>
          </w:p>
        </w:tc>
      </w:tr>
      <w:tr>
        <w:trPr/>
        <w:tc>
          <w:tcPr>
            <w:tcW w:w="1469" w:type="dxa"/>
            <w:tcBorders/>
            <w:vAlign w:val="center"/>
          </w:tcPr>
          <w:p>
            <w:pPr>
              <w:pStyle w:val="TableContents"/>
              <w:bidi w:val="0"/>
              <w:spacing w:before="0" w:after="283"/>
              <w:rPr/>
            </w:pPr>
            <w:r>
              <w:rPr/>
              <w:t>SKU</w:t>
            </w:r>
          </w:p>
        </w:tc>
        <w:tc>
          <w:tcPr>
            <w:tcW w:w="1010" w:type="dxa"/>
            <w:tcBorders/>
            <w:vAlign w:val="center"/>
          </w:tcPr>
          <w:p>
            <w:pPr>
              <w:pStyle w:val="TableContents"/>
              <w:bidi w:val="0"/>
              <w:spacing w:before="0" w:after="283"/>
              <w:rPr/>
            </w:pPr>
            <w:r>
              <w:rPr/>
              <w:t>Text, upper-cased</w:t>
            </w:r>
          </w:p>
        </w:tc>
        <w:tc>
          <w:tcPr>
            <w:tcW w:w="843" w:type="dxa"/>
            <w:tcBorders/>
            <w:vAlign w:val="center"/>
          </w:tcPr>
          <w:p>
            <w:pPr>
              <w:pStyle w:val="TableContents"/>
              <w:bidi w:val="0"/>
              <w:spacing w:before="0" w:after="283"/>
              <w:rPr/>
            </w:pPr>
            <w:r>
              <w:rPr/>
              <w:t>Yes</w:t>
            </w:r>
          </w:p>
        </w:tc>
        <w:tc>
          <w:tcPr>
            <w:tcW w:w="3711" w:type="dxa"/>
            <w:tcBorders/>
            <w:vAlign w:val="center"/>
          </w:tcPr>
          <w:p>
            <w:pPr>
              <w:pStyle w:val="TableContents"/>
              <w:bidi w:val="0"/>
              <w:spacing w:before="0" w:after="283"/>
              <w:rPr/>
            </w:pPr>
            <w:r>
              <w:rPr/>
              <w:t xml:space="preserve">2–64; regex </w:t>
            </w:r>
            <w:r>
              <w:rPr>
                <w:rStyle w:val="SourceText"/>
              </w:rPr>
              <w:t>^[A-Za-z0-9._-]+$</w:t>
            </w:r>
            <w:r>
              <w:rPr/>
              <w:t xml:space="preserve"> — </w:t>
            </w:r>
            <w:r>
              <w:rPr>
                <w:rStyle w:val="Emphasis"/>
              </w:rPr>
              <w:t>"SKU: letters, digits, dot, dash, underscore"</w:t>
            </w:r>
            <w:r>
              <w:rPr/>
              <w:t xml:space="preserve">; unique — </w:t>
            </w:r>
            <w:r>
              <w:rPr>
                <w:rStyle w:val="SourceText"/>
              </w:rPr>
              <w:t>409 DUPLICATE_ENTITY</w:t>
            </w:r>
            <w:r>
              <w:rPr/>
              <w:t xml:space="preserve"> </w:t>
            </w:r>
            <w:r>
              <w:rPr>
                <w:rStyle w:val="Emphasis"/>
              </w:rPr>
              <w:t>"SKU "X" already exists"</w:t>
            </w:r>
            <w:r>
              <w:rPr/>
              <w:t>.</w:t>
            </w:r>
          </w:p>
        </w:tc>
        <w:tc>
          <w:tcPr>
            <w:tcW w:w="2567" w:type="dxa"/>
            <w:tcBorders/>
            <w:vAlign w:val="center"/>
          </w:tcPr>
          <w:p>
            <w:pPr>
              <w:pStyle w:val="TableContents"/>
              <w:bidi w:val="0"/>
              <w:spacing w:before="0" w:after="283"/>
              <w:rPr/>
            </w:pPr>
            <w:r>
              <w:rPr/>
              <w:t xml:space="preserve">Hint </w:t>
            </w:r>
            <w:r>
              <w:rPr>
                <w:rStyle w:val="Emphasis"/>
              </w:rPr>
              <w:t>"Letters, digits, dot, dash or underscore"</w:t>
            </w:r>
            <w:r>
              <w:rPr/>
              <w:t xml:space="preserve">; placeholder </w:t>
            </w:r>
            <w:r>
              <w:rPr>
                <w:rStyle w:val="Emphasis"/>
              </w:rPr>
              <w:t>DOLO-650</w:t>
            </w:r>
            <w:r>
              <w:rPr/>
              <w:t>.</w:t>
            </w:r>
          </w:p>
        </w:tc>
      </w:tr>
      <w:tr>
        <w:trPr/>
        <w:tc>
          <w:tcPr>
            <w:tcW w:w="1469" w:type="dxa"/>
            <w:tcBorders/>
            <w:vAlign w:val="center"/>
          </w:tcPr>
          <w:p>
            <w:pPr>
              <w:pStyle w:val="TableContents"/>
              <w:bidi w:val="0"/>
              <w:spacing w:before="0" w:after="283"/>
              <w:rPr/>
            </w:pPr>
            <w:r>
              <w:rPr/>
              <w:t>Generic / salt</w:t>
            </w:r>
          </w:p>
        </w:tc>
        <w:tc>
          <w:tcPr>
            <w:tcW w:w="1010"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 xml:space="preserve">≤ </w:t>
            </w:r>
            <w:r>
              <w:rPr/>
              <w:t>200.</w:t>
            </w:r>
          </w:p>
        </w:tc>
        <w:tc>
          <w:tcPr>
            <w:tcW w:w="2567" w:type="dxa"/>
            <w:tcBorders/>
            <w:vAlign w:val="center"/>
          </w:tcPr>
          <w:p>
            <w:pPr>
              <w:pStyle w:val="TableContents"/>
              <w:bidi w:val="0"/>
              <w:spacing w:before="0" w:after="283"/>
              <w:rPr/>
            </w:pPr>
            <w:r>
              <w:rPr/>
              <w:t xml:space="preserve">Hint </w:t>
            </w:r>
            <w:r>
              <w:rPr>
                <w:rStyle w:val="Emphasis"/>
              </w:rPr>
              <w:t>"Used to suggest substitutes at POS"</w:t>
            </w:r>
            <w:r>
              <w:rPr/>
              <w:t xml:space="preserve">; placeholder </w:t>
            </w:r>
            <w:r>
              <w:rPr>
                <w:rStyle w:val="Emphasis"/>
              </w:rPr>
              <w:t>Paracetamol</w:t>
            </w:r>
            <w:r>
              <w:rPr/>
              <w:t>.</w:t>
            </w:r>
          </w:p>
        </w:tc>
      </w:tr>
      <w:tr>
        <w:trPr/>
        <w:tc>
          <w:tcPr>
            <w:tcW w:w="1469" w:type="dxa"/>
            <w:tcBorders/>
            <w:vAlign w:val="center"/>
          </w:tcPr>
          <w:p>
            <w:pPr>
              <w:pStyle w:val="TableContents"/>
              <w:bidi w:val="0"/>
              <w:spacing w:before="0" w:after="283"/>
              <w:rPr/>
            </w:pPr>
            <w:r>
              <w:rPr/>
              <w:t>Brand</w:t>
            </w:r>
          </w:p>
        </w:tc>
        <w:tc>
          <w:tcPr>
            <w:tcW w:w="1010"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 xml:space="preserve">≤ </w:t>
            </w:r>
            <w:r>
              <w:rPr/>
              <w:t>160.</w:t>
            </w:r>
          </w:p>
        </w:tc>
        <w:tc>
          <w:tcPr>
            <w:tcW w:w="2567" w:type="dxa"/>
            <w:tcBorders/>
            <w:vAlign w:val="center"/>
          </w:tcPr>
          <w:p>
            <w:pPr>
              <w:pStyle w:val="TableContents"/>
              <w:bidi w:val="0"/>
              <w:spacing w:before="0" w:after="283"/>
              <w:rPr>
                <w:sz w:val="4"/>
                <w:szCs w:val="4"/>
              </w:rPr>
            </w:pPr>
            <w:r>
              <w:rPr>
                <w:sz w:val="4"/>
                <w:szCs w:val="4"/>
              </w:rPr>
            </w:r>
          </w:p>
        </w:tc>
      </w:tr>
      <w:tr>
        <w:trPr/>
        <w:tc>
          <w:tcPr>
            <w:tcW w:w="1469" w:type="dxa"/>
            <w:tcBorders/>
            <w:vAlign w:val="center"/>
          </w:tcPr>
          <w:p>
            <w:pPr>
              <w:pStyle w:val="TableContents"/>
              <w:bidi w:val="0"/>
              <w:spacing w:before="0" w:after="283"/>
              <w:rPr/>
            </w:pPr>
            <w:r>
              <w:rPr/>
              <w:t>Manufacturer</w:t>
            </w:r>
          </w:p>
        </w:tc>
        <w:tc>
          <w:tcPr>
            <w:tcW w:w="1010" w:type="dxa"/>
            <w:tcBorders/>
            <w:vAlign w:val="center"/>
          </w:tcPr>
          <w:p>
            <w:pPr>
              <w:pStyle w:val="TableContents"/>
              <w:bidi w:val="0"/>
              <w:spacing w:before="0" w:after="283"/>
              <w:rPr/>
            </w:pPr>
            <w:r>
              <w:rPr/>
              <w:t>Select (</w:t>
            </w:r>
            <w:r>
              <w:rPr>
                <w:rStyle w:val="Emphasis"/>
              </w:rPr>
              <w:t>—</w:t>
            </w:r>
            <w:r>
              <w:rPr/>
              <w:t>)</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Existing manufacturers.</w:t>
            </w:r>
          </w:p>
        </w:tc>
        <w:tc>
          <w:tcPr>
            <w:tcW w:w="2567" w:type="dxa"/>
            <w:tcBorders/>
            <w:vAlign w:val="center"/>
          </w:tcPr>
          <w:p>
            <w:pPr>
              <w:pStyle w:val="TableContents"/>
              <w:bidi w:val="0"/>
              <w:spacing w:before="0" w:after="283"/>
              <w:rPr>
                <w:sz w:val="4"/>
                <w:szCs w:val="4"/>
              </w:rPr>
            </w:pPr>
            <w:r>
              <w:rPr>
                <w:sz w:val="4"/>
                <w:szCs w:val="4"/>
              </w:rPr>
            </w:r>
          </w:p>
        </w:tc>
      </w:tr>
      <w:tr>
        <w:trPr/>
        <w:tc>
          <w:tcPr>
            <w:tcW w:w="1469" w:type="dxa"/>
            <w:tcBorders/>
            <w:vAlign w:val="center"/>
          </w:tcPr>
          <w:p>
            <w:pPr>
              <w:pStyle w:val="TableContents"/>
              <w:bidi w:val="0"/>
              <w:spacing w:before="0" w:after="283"/>
              <w:rPr/>
            </w:pPr>
            <w:r>
              <w:rPr/>
              <w:t>Category</w:t>
            </w:r>
          </w:p>
        </w:tc>
        <w:tc>
          <w:tcPr>
            <w:tcW w:w="1010" w:type="dxa"/>
            <w:tcBorders/>
            <w:vAlign w:val="center"/>
          </w:tcPr>
          <w:p>
            <w:pPr>
              <w:pStyle w:val="TableContents"/>
              <w:bidi w:val="0"/>
              <w:spacing w:before="0" w:after="283"/>
              <w:rPr/>
            </w:pPr>
            <w:r>
              <w:rPr/>
              <w:t>Select (</w:t>
            </w:r>
            <w:r>
              <w:rPr>
                <w:rStyle w:val="Emphasis"/>
              </w:rPr>
              <w:t>—</w:t>
            </w:r>
            <w:r>
              <w:rPr/>
              <w:t>)</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Existing categories.</w:t>
            </w:r>
          </w:p>
        </w:tc>
        <w:tc>
          <w:tcPr>
            <w:tcW w:w="2567" w:type="dxa"/>
            <w:tcBorders/>
            <w:vAlign w:val="center"/>
          </w:tcPr>
          <w:p>
            <w:pPr>
              <w:pStyle w:val="TableContents"/>
              <w:bidi w:val="0"/>
              <w:spacing w:before="0" w:after="283"/>
              <w:rPr>
                <w:sz w:val="4"/>
                <w:szCs w:val="4"/>
              </w:rPr>
            </w:pPr>
            <w:r>
              <w:rPr>
                <w:sz w:val="4"/>
                <w:szCs w:val="4"/>
              </w:rPr>
            </w:r>
          </w:p>
        </w:tc>
      </w:tr>
      <w:tr>
        <w:trPr/>
        <w:tc>
          <w:tcPr>
            <w:tcW w:w="1469" w:type="dxa"/>
            <w:tcBorders/>
            <w:vAlign w:val="center"/>
          </w:tcPr>
          <w:p>
            <w:pPr>
              <w:pStyle w:val="TableContents"/>
              <w:bidi w:val="0"/>
              <w:spacing w:before="0" w:after="283"/>
              <w:rPr/>
            </w:pPr>
            <w:r>
              <w:rPr/>
              <w:t>Dosage form</w:t>
            </w:r>
          </w:p>
        </w:tc>
        <w:tc>
          <w:tcPr>
            <w:tcW w:w="1010" w:type="dxa"/>
            <w:tcBorders/>
            <w:vAlign w:val="center"/>
          </w:tcPr>
          <w:p>
            <w:pPr>
              <w:pStyle w:val="TableContents"/>
              <w:bidi w:val="0"/>
              <w:spacing w:before="0" w:after="283"/>
              <w:rPr/>
            </w:pPr>
            <w:r>
              <w:rPr/>
              <w:t>Select (</w:t>
            </w:r>
            <w:r>
              <w:rPr>
                <w:rStyle w:val="Emphasis"/>
              </w:rPr>
              <w:t>—</w:t>
            </w:r>
            <w:r>
              <w:rPr/>
              <w:t>)</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Tablet, Capsule, Syrup, Suspension, Injection, Drops, Ointment, Cream, Gel, Lotion, Inhaler, Spray, Powder, Suppository, Patch, Other.</w:t>
            </w:r>
          </w:p>
        </w:tc>
        <w:tc>
          <w:tcPr>
            <w:tcW w:w="2567" w:type="dxa"/>
            <w:tcBorders/>
            <w:vAlign w:val="center"/>
          </w:tcPr>
          <w:p>
            <w:pPr>
              <w:pStyle w:val="TableContents"/>
              <w:bidi w:val="0"/>
              <w:spacing w:before="0" w:after="283"/>
              <w:rPr>
                <w:sz w:val="4"/>
                <w:szCs w:val="4"/>
              </w:rPr>
            </w:pPr>
            <w:r>
              <w:rPr>
                <w:sz w:val="4"/>
                <w:szCs w:val="4"/>
              </w:rPr>
            </w:r>
          </w:p>
        </w:tc>
      </w:tr>
      <w:tr>
        <w:trPr/>
        <w:tc>
          <w:tcPr>
            <w:tcW w:w="1469" w:type="dxa"/>
            <w:tcBorders/>
            <w:vAlign w:val="center"/>
          </w:tcPr>
          <w:p>
            <w:pPr>
              <w:pStyle w:val="TableContents"/>
              <w:bidi w:val="0"/>
              <w:spacing w:before="0" w:after="283"/>
              <w:rPr/>
            </w:pPr>
            <w:r>
              <w:rPr/>
              <w:t>Strength</w:t>
            </w:r>
          </w:p>
        </w:tc>
        <w:tc>
          <w:tcPr>
            <w:tcW w:w="1010"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 xml:space="preserve">≤ </w:t>
            </w:r>
            <w:r>
              <w:rPr/>
              <w:t>80.</w:t>
            </w:r>
          </w:p>
        </w:tc>
        <w:tc>
          <w:tcPr>
            <w:tcW w:w="2567" w:type="dxa"/>
            <w:tcBorders/>
            <w:vAlign w:val="center"/>
          </w:tcPr>
          <w:p>
            <w:pPr>
              <w:pStyle w:val="TableContents"/>
              <w:bidi w:val="0"/>
              <w:spacing w:before="0" w:after="283"/>
              <w:rPr/>
            </w:pPr>
            <w:r>
              <w:rPr/>
              <w:t xml:space="preserve">Placeholder </w:t>
            </w:r>
            <w:r>
              <w:rPr>
                <w:rStyle w:val="Emphasis"/>
              </w:rPr>
              <w:t>650mg</w:t>
            </w:r>
            <w:r>
              <w:rPr/>
              <w:t>. Used in duplicate check.</w:t>
            </w:r>
          </w:p>
        </w:tc>
      </w:tr>
      <w:tr>
        <w:trPr/>
        <w:tc>
          <w:tcPr>
            <w:tcW w:w="1469" w:type="dxa"/>
            <w:tcBorders/>
            <w:vAlign w:val="center"/>
          </w:tcPr>
          <w:p>
            <w:pPr>
              <w:pStyle w:val="TableContents"/>
              <w:bidi w:val="0"/>
              <w:spacing w:before="0" w:after="283"/>
              <w:rPr/>
            </w:pPr>
            <w:r>
              <w:rPr/>
              <w:t>Pack size</w:t>
            </w:r>
          </w:p>
        </w:tc>
        <w:tc>
          <w:tcPr>
            <w:tcW w:w="1010"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 xml:space="preserve">≤ </w:t>
            </w:r>
            <w:r>
              <w:rPr/>
              <w:t>80.</w:t>
            </w:r>
          </w:p>
        </w:tc>
        <w:tc>
          <w:tcPr>
            <w:tcW w:w="2567" w:type="dxa"/>
            <w:tcBorders/>
            <w:vAlign w:val="center"/>
          </w:tcPr>
          <w:p>
            <w:pPr>
              <w:pStyle w:val="TableContents"/>
              <w:bidi w:val="0"/>
              <w:spacing w:before="0" w:after="283"/>
              <w:rPr/>
            </w:pPr>
            <w:r>
              <w:rPr/>
              <w:t xml:space="preserve">Placeholder </w:t>
            </w:r>
            <w:r>
              <w:rPr>
                <w:rStyle w:val="Emphasis"/>
              </w:rPr>
              <w:t>15 tabs</w:t>
            </w:r>
            <w:r>
              <w:rPr/>
              <w:t>.</w:t>
            </w:r>
          </w:p>
        </w:tc>
      </w:tr>
      <w:tr>
        <w:trPr/>
        <w:tc>
          <w:tcPr>
            <w:tcW w:w="1469" w:type="dxa"/>
            <w:tcBorders/>
            <w:vAlign w:val="center"/>
          </w:tcPr>
          <w:p>
            <w:pPr>
              <w:pStyle w:val="TableContents"/>
              <w:bidi w:val="0"/>
              <w:spacing w:before="0" w:after="283"/>
              <w:rPr/>
            </w:pPr>
            <w:r>
              <w:rPr/>
              <w:t>HSN code</w:t>
            </w:r>
          </w:p>
        </w:tc>
        <w:tc>
          <w:tcPr>
            <w:tcW w:w="1010" w:type="dxa"/>
            <w:tcBorders/>
            <w:vAlign w:val="center"/>
          </w:tcPr>
          <w:p>
            <w:pPr>
              <w:pStyle w:val="TableContents"/>
              <w:bidi w:val="0"/>
              <w:spacing w:before="0" w:after="283"/>
              <w:rPr/>
            </w:pPr>
            <w:r>
              <w:rPr/>
              <w:t>Digits, max 8</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rStyle w:val="SourceText"/>
              </w:rPr>
              <w:t>^\d{4}(\d{2})?(\d{2})?$</w:t>
            </w:r>
            <w:r>
              <w:rPr/>
              <w:t xml:space="preserve"> — </w:t>
            </w:r>
            <w:r>
              <w:rPr>
                <w:rStyle w:val="Emphasis"/>
              </w:rPr>
              <w:t>"Must be a 4, 6, or 8 digit HSN code"</w:t>
            </w:r>
            <w:r>
              <w:rPr/>
              <w:t>.</w:t>
            </w:r>
          </w:p>
        </w:tc>
        <w:tc>
          <w:tcPr>
            <w:tcW w:w="2567" w:type="dxa"/>
            <w:tcBorders/>
            <w:vAlign w:val="center"/>
          </w:tcPr>
          <w:p>
            <w:pPr>
              <w:pStyle w:val="TableContents"/>
              <w:bidi w:val="0"/>
              <w:spacing w:before="0" w:after="283"/>
              <w:rPr/>
            </w:pPr>
            <w:r>
              <w:rPr/>
              <w:t xml:space="preserve">Hint </w:t>
            </w:r>
            <w:r>
              <w:rPr>
                <w:rStyle w:val="Emphasis"/>
              </w:rPr>
              <w:t>"Medicines: 3003 / 3004"</w:t>
            </w:r>
            <w:r>
              <w:rPr/>
              <w:t>. Drives GST rate.</w:t>
            </w:r>
          </w:p>
        </w:tc>
      </w:tr>
      <w:tr>
        <w:trPr/>
        <w:tc>
          <w:tcPr>
            <w:tcW w:w="1469" w:type="dxa"/>
            <w:tcBorders/>
            <w:vAlign w:val="center"/>
          </w:tcPr>
          <w:p>
            <w:pPr>
              <w:pStyle w:val="TableContents"/>
              <w:bidi w:val="0"/>
              <w:spacing w:before="0" w:after="283"/>
              <w:rPr/>
            </w:pPr>
            <w:r>
              <w:rPr/>
              <w:t>MRP</w:t>
            </w:r>
          </w:p>
        </w:tc>
        <w:tc>
          <w:tcPr>
            <w:tcW w:w="1010" w:type="dxa"/>
            <w:tcBorders/>
            <w:vAlign w:val="center"/>
          </w:tcPr>
          <w:p>
            <w:pPr>
              <w:pStyle w:val="TableContents"/>
              <w:bidi w:val="0"/>
              <w:spacing w:before="0" w:after="283"/>
              <w:rPr/>
            </w:pPr>
            <w:r>
              <w:rPr/>
              <w:t>Money</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 xml:space="preserve">≥ </w:t>
            </w:r>
            <w:r>
              <w:rPr/>
              <w:t xml:space="preserve">0 — </w:t>
            </w:r>
            <w:r>
              <w:rPr>
                <w:rStyle w:val="Emphasis"/>
              </w:rPr>
              <w:t>"Price cannot be negative"</w:t>
            </w:r>
            <w:r>
              <w:rPr/>
              <w:t xml:space="preserve">; required if selling price entered — </w:t>
            </w:r>
            <w:r>
              <w:rPr>
                <w:rStyle w:val="Emphasis"/>
              </w:rPr>
              <w:t>"Enter the MRP printed on the pack (Legal Metrology rules)"</w:t>
            </w:r>
            <w:r>
              <w:rPr/>
              <w:t>.</w:t>
            </w:r>
          </w:p>
        </w:tc>
        <w:tc>
          <w:tcPr>
            <w:tcW w:w="2567" w:type="dxa"/>
            <w:tcBorders/>
            <w:vAlign w:val="center"/>
          </w:tcPr>
          <w:p>
            <w:pPr>
              <w:pStyle w:val="TableContents"/>
              <w:bidi w:val="0"/>
              <w:spacing w:before="0" w:after="283"/>
              <w:rPr>
                <w:sz w:val="4"/>
                <w:szCs w:val="4"/>
              </w:rPr>
            </w:pPr>
            <w:r>
              <w:rPr>
                <w:sz w:val="4"/>
                <w:szCs w:val="4"/>
              </w:rPr>
            </w:r>
          </w:p>
        </w:tc>
      </w:tr>
      <w:tr>
        <w:trPr/>
        <w:tc>
          <w:tcPr>
            <w:tcW w:w="1469" w:type="dxa"/>
            <w:tcBorders/>
            <w:vAlign w:val="center"/>
          </w:tcPr>
          <w:p>
            <w:pPr>
              <w:pStyle w:val="TableContents"/>
              <w:bidi w:val="0"/>
              <w:spacing w:before="0" w:after="283"/>
              <w:rPr/>
            </w:pPr>
            <w:r>
              <w:rPr/>
              <w:t>Selling price</w:t>
            </w:r>
          </w:p>
        </w:tc>
        <w:tc>
          <w:tcPr>
            <w:tcW w:w="1010" w:type="dxa"/>
            <w:tcBorders/>
            <w:vAlign w:val="center"/>
          </w:tcPr>
          <w:p>
            <w:pPr>
              <w:pStyle w:val="TableContents"/>
              <w:bidi w:val="0"/>
              <w:spacing w:before="0" w:after="283"/>
              <w:rPr/>
            </w:pPr>
            <w:r>
              <w:rPr/>
              <w:t>Money</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 xml:space="preserve">≤ </w:t>
            </w:r>
            <w:r>
              <w:rPr/>
              <w:t xml:space="preserve">MRP — </w:t>
            </w:r>
            <w:r>
              <w:rPr>
                <w:rStyle w:val="Emphasis"/>
              </w:rPr>
              <w:t>"Selling price cannot exceed MRP (₹X)"</w:t>
            </w:r>
            <w:r>
              <w:rPr/>
              <w:t>.</w:t>
            </w:r>
          </w:p>
        </w:tc>
        <w:tc>
          <w:tcPr>
            <w:tcW w:w="2567" w:type="dxa"/>
            <w:tcBorders/>
            <w:vAlign w:val="center"/>
          </w:tcPr>
          <w:p>
            <w:pPr>
              <w:pStyle w:val="TableContents"/>
              <w:bidi w:val="0"/>
              <w:spacing w:before="0" w:after="283"/>
              <w:rPr/>
            </w:pPr>
            <w:r>
              <w:rPr/>
              <w:t xml:space="preserve">Hint </w:t>
            </w:r>
            <w:r>
              <w:rPr>
                <w:rStyle w:val="Emphasis"/>
              </w:rPr>
              <w:t>"N% below MRP"</w:t>
            </w:r>
            <w:r>
              <w:rPr/>
              <w:t>.</w:t>
            </w:r>
          </w:p>
        </w:tc>
      </w:tr>
      <w:tr>
        <w:trPr/>
        <w:tc>
          <w:tcPr>
            <w:tcW w:w="1469" w:type="dxa"/>
            <w:tcBorders/>
            <w:vAlign w:val="center"/>
          </w:tcPr>
          <w:p>
            <w:pPr>
              <w:pStyle w:val="TableContents"/>
              <w:bidi w:val="0"/>
              <w:spacing w:before="0" w:after="283"/>
              <w:rPr/>
            </w:pPr>
            <w:r>
              <w:rPr/>
              <w:t>Purchase price</w:t>
            </w:r>
          </w:p>
        </w:tc>
        <w:tc>
          <w:tcPr>
            <w:tcW w:w="1010" w:type="dxa"/>
            <w:tcBorders/>
            <w:vAlign w:val="center"/>
          </w:tcPr>
          <w:p>
            <w:pPr>
              <w:pStyle w:val="TableContents"/>
              <w:bidi w:val="0"/>
              <w:spacing w:before="0" w:after="283"/>
              <w:rPr/>
            </w:pPr>
            <w:r>
              <w:rPr/>
              <w:t>Money</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 xml:space="preserve">≤ </w:t>
            </w:r>
            <w:r>
              <w:rPr/>
              <w:t xml:space="preserve">MRP — </w:t>
            </w:r>
            <w:r>
              <w:rPr>
                <w:rStyle w:val="Emphasis"/>
              </w:rPr>
              <w:t>"Purchase price cannot exceed MRP (₹X)"</w:t>
            </w:r>
            <w:r>
              <w:rPr/>
              <w:t xml:space="preserve">; ≤ selling — </w:t>
            </w:r>
            <w:r>
              <w:rPr>
                <w:rStyle w:val="Emphasis"/>
              </w:rPr>
              <w:t>"Purchase price is above the selling price — every sale would be a loss"</w:t>
            </w:r>
            <w:r>
              <w:rPr/>
              <w:t>.</w:t>
            </w:r>
          </w:p>
        </w:tc>
        <w:tc>
          <w:tcPr>
            <w:tcW w:w="2567" w:type="dxa"/>
            <w:tcBorders/>
            <w:vAlign w:val="center"/>
          </w:tcPr>
          <w:p>
            <w:pPr>
              <w:pStyle w:val="TableContents"/>
              <w:bidi w:val="0"/>
              <w:spacing w:before="0" w:after="283"/>
              <w:rPr/>
            </w:pPr>
            <w:r>
              <w:rPr/>
              <w:t>Default PO rate.</w:t>
            </w:r>
          </w:p>
        </w:tc>
      </w:tr>
      <w:tr>
        <w:trPr/>
        <w:tc>
          <w:tcPr>
            <w:tcW w:w="1469" w:type="dxa"/>
            <w:tcBorders/>
            <w:vAlign w:val="center"/>
          </w:tcPr>
          <w:p>
            <w:pPr>
              <w:pStyle w:val="TableContents"/>
              <w:bidi w:val="0"/>
              <w:spacing w:before="0" w:after="283"/>
              <w:rPr/>
            </w:pPr>
            <w:r>
              <w:rPr/>
              <w:t>Trade price (PTR)</w:t>
            </w:r>
          </w:p>
        </w:tc>
        <w:tc>
          <w:tcPr>
            <w:tcW w:w="1010" w:type="dxa"/>
            <w:tcBorders/>
            <w:vAlign w:val="center"/>
          </w:tcPr>
          <w:p>
            <w:pPr>
              <w:pStyle w:val="TableContents"/>
              <w:bidi w:val="0"/>
              <w:spacing w:before="0" w:after="283"/>
              <w:rPr/>
            </w:pPr>
            <w:r>
              <w:rPr/>
              <w:t>Money</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 xml:space="preserve">≥ </w:t>
            </w:r>
            <w:r>
              <w:rPr/>
              <w:t>0.</w:t>
            </w:r>
          </w:p>
        </w:tc>
        <w:tc>
          <w:tcPr>
            <w:tcW w:w="2567" w:type="dxa"/>
            <w:tcBorders/>
            <w:vAlign w:val="center"/>
          </w:tcPr>
          <w:p>
            <w:pPr>
              <w:pStyle w:val="TableContents"/>
              <w:bidi w:val="0"/>
              <w:spacing w:before="0" w:after="283"/>
              <w:rPr/>
            </w:pPr>
            <w:r>
              <w:rPr/>
              <w:t xml:space="preserve">Hint </w:t>
            </w:r>
            <w:r>
              <w:rPr>
                <w:rStyle w:val="Emphasis"/>
              </w:rPr>
              <w:t>"Price to retailer, for wholesale"</w:t>
            </w:r>
            <w:r>
              <w:rPr/>
              <w:t>.</w:t>
            </w:r>
          </w:p>
        </w:tc>
      </w:tr>
      <w:tr>
        <w:trPr/>
        <w:tc>
          <w:tcPr>
            <w:tcW w:w="1469" w:type="dxa"/>
            <w:tcBorders/>
            <w:vAlign w:val="center"/>
          </w:tcPr>
          <w:p>
            <w:pPr>
              <w:pStyle w:val="TableContents"/>
              <w:bidi w:val="0"/>
              <w:spacing w:before="0" w:after="283"/>
              <w:rPr/>
            </w:pPr>
            <w:r>
              <w:rPr/>
              <w:t>Schedule / class</w:t>
            </w:r>
          </w:p>
        </w:tc>
        <w:tc>
          <w:tcPr>
            <w:tcW w:w="1010" w:type="dxa"/>
            <w:tcBorders/>
            <w:vAlign w:val="center"/>
          </w:tcPr>
          <w:p>
            <w:pPr>
              <w:pStyle w:val="TableContents"/>
              <w:bidi w:val="0"/>
              <w:spacing w:before="0" w:after="283"/>
              <w:rPr/>
            </w:pPr>
            <w:r>
              <w:rPr/>
              <w:t>Select (</w:t>
            </w:r>
            <w:r>
              <w:rPr>
                <w:rStyle w:val="Emphasis"/>
              </w:rPr>
              <w:t>—</w:t>
            </w:r>
            <w:r>
              <w:rPr/>
              <w:t>)</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OTC, Rx (Sch. H), Schedule H1, Schedule X, NDPS.</w:t>
            </w:r>
          </w:p>
        </w:tc>
        <w:tc>
          <w:tcPr>
            <w:tcW w:w="2567" w:type="dxa"/>
            <w:tcBorders/>
            <w:vAlign w:val="center"/>
          </w:tcPr>
          <w:p>
            <w:pPr>
              <w:pStyle w:val="TableContents"/>
              <w:bidi w:val="0"/>
              <w:spacing w:before="0" w:after="283"/>
              <w:rPr/>
            </w:pPr>
            <w:r>
              <w:rPr/>
              <w:t xml:space="preserve">Hint = class description (see Business rules) or </w:t>
            </w:r>
            <w:r>
              <w:rPr>
                <w:rStyle w:val="Emphasis"/>
              </w:rPr>
              <w:t>"Drugs &amp; Cosmetics Rules schedule"</w:t>
            </w:r>
            <w:r>
              <w:rPr/>
              <w:t>.</w:t>
            </w:r>
          </w:p>
        </w:tc>
      </w:tr>
      <w:tr>
        <w:trPr/>
        <w:tc>
          <w:tcPr>
            <w:tcW w:w="1469" w:type="dxa"/>
            <w:tcBorders/>
            <w:vAlign w:val="center"/>
          </w:tcPr>
          <w:p>
            <w:pPr>
              <w:pStyle w:val="TableContents"/>
              <w:bidi w:val="0"/>
              <w:spacing w:before="0" w:after="283"/>
              <w:rPr/>
            </w:pPr>
            <w:r>
              <w:rPr/>
              <w:t>Rack location</w:t>
            </w:r>
          </w:p>
        </w:tc>
        <w:tc>
          <w:tcPr>
            <w:tcW w:w="1010" w:type="dxa"/>
            <w:tcBorders/>
            <w:vAlign w:val="center"/>
          </w:tcPr>
          <w:p>
            <w:pPr>
              <w:pStyle w:val="TableContents"/>
              <w:bidi w:val="0"/>
              <w:spacing w:before="0" w:after="283"/>
              <w:rPr/>
            </w:pPr>
            <w:r>
              <w:rPr/>
              <w:t>Text, upper-cased</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 xml:space="preserve">≤ </w:t>
            </w:r>
            <w:r>
              <w:rPr/>
              <w:t>60.</w:t>
            </w:r>
          </w:p>
        </w:tc>
        <w:tc>
          <w:tcPr>
            <w:tcW w:w="2567" w:type="dxa"/>
            <w:tcBorders/>
            <w:vAlign w:val="center"/>
          </w:tcPr>
          <w:p>
            <w:pPr>
              <w:pStyle w:val="TableContents"/>
              <w:bidi w:val="0"/>
              <w:spacing w:before="0" w:after="283"/>
              <w:rPr/>
            </w:pPr>
            <w:r>
              <w:rPr/>
              <w:t xml:space="preserve">Hint </w:t>
            </w:r>
            <w:r>
              <w:rPr>
                <w:rStyle w:val="Emphasis"/>
              </w:rPr>
              <w:t>"Printed on count sheets and picking lists"</w:t>
            </w:r>
            <w:r>
              <w:rPr/>
              <w:t xml:space="preserve">; placeholder </w:t>
            </w:r>
            <w:r>
              <w:rPr>
                <w:rStyle w:val="Emphasis"/>
              </w:rPr>
              <w:t>A-03</w:t>
            </w:r>
            <w:r>
              <w:rPr/>
              <w:t>.</w:t>
            </w:r>
          </w:p>
        </w:tc>
      </w:tr>
      <w:tr>
        <w:trPr/>
        <w:tc>
          <w:tcPr>
            <w:tcW w:w="1469" w:type="dxa"/>
            <w:tcBorders/>
            <w:vAlign w:val="center"/>
          </w:tcPr>
          <w:p>
            <w:pPr>
              <w:pStyle w:val="TableContents"/>
              <w:bidi w:val="0"/>
              <w:spacing w:before="0" w:after="283"/>
              <w:rPr/>
            </w:pPr>
            <w:r>
              <w:rPr/>
              <w:t>Cold chain — store at 2–8 °C</w:t>
            </w:r>
          </w:p>
        </w:tc>
        <w:tc>
          <w:tcPr>
            <w:tcW w:w="1010" w:type="dxa"/>
            <w:tcBorders/>
            <w:vAlign w:val="center"/>
          </w:tcPr>
          <w:p>
            <w:pPr>
              <w:pStyle w:val="TableContents"/>
              <w:bidi w:val="0"/>
              <w:spacing w:before="0" w:after="283"/>
              <w:rPr/>
            </w:pPr>
            <w:r>
              <w:rPr/>
              <w:t>Checkbox</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w:t>
            </w:r>
          </w:p>
        </w:tc>
        <w:tc>
          <w:tcPr>
            <w:tcW w:w="2567" w:type="dxa"/>
            <w:tcBorders/>
            <w:vAlign w:val="center"/>
          </w:tcPr>
          <w:p>
            <w:pPr>
              <w:pStyle w:val="TableContents"/>
              <w:bidi w:val="0"/>
              <w:spacing w:before="0" w:after="283"/>
              <w:rPr/>
            </w:pPr>
            <w:r>
              <w:rPr/>
              <w:t>Shows snowflake in lists.</w:t>
            </w:r>
          </w:p>
        </w:tc>
      </w:tr>
      <w:tr>
        <w:trPr/>
        <w:tc>
          <w:tcPr>
            <w:tcW w:w="1469" w:type="dxa"/>
            <w:tcBorders/>
            <w:vAlign w:val="center"/>
          </w:tcPr>
          <w:p>
            <w:pPr>
              <w:pStyle w:val="TableContents"/>
              <w:bidi w:val="0"/>
              <w:spacing w:before="0" w:after="283"/>
              <w:rPr/>
            </w:pPr>
            <w:r>
              <w:rPr/>
              <w:t>Storage instructions</w:t>
            </w:r>
          </w:p>
        </w:tc>
        <w:tc>
          <w:tcPr>
            <w:tcW w:w="1010"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 xml:space="preserve">≤ </w:t>
            </w:r>
            <w:r>
              <w:rPr/>
              <w:t>300.</w:t>
            </w:r>
          </w:p>
        </w:tc>
        <w:tc>
          <w:tcPr>
            <w:tcW w:w="2567" w:type="dxa"/>
            <w:tcBorders/>
            <w:vAlign w:val="center"/>
          </w:tcPr>
          <w:p>
            <w:pPr>
              <w:pStyle w:val="TableContents"/>
              <w:bidi w:val="0"/>
              <w:spacing w:before="0" w:after="283"/>
              <w:rPr/>
            </w:pPr>
            <w:r>
              <w:rPr/>
              <w:t xml:space="preserve">Placeholder </w:t>
            </w:r>
            <w:r>
              <w:rPr>
                <w:rStyle w:val="Emphasis"/>
              </w:rPr>
              <w:t>"Store below 25 °C, protect from light"</w:t>
            </w:r>
            <w:r>
              <w:rPr/>
              <w:t>.</w:t>
            </w:r>
          </w:p>
        </w:tc>
      </w:tr>
      <w:tr>
        <w:trPr/>
        <w:tc>
          <w:tcPr>
            <w:tcW w:w="1469" w:type="dxa"/>
            <w:tcBorders/>
            <w:vAlign w:val="center"/>
          </w:tcPr>
          <w:p>
            <w:pPr>
              <w:pStyle w:val="TableContents"/>
              <w:bidi w:val="0"/>
              <w:spacing w:before="0" w:after="283"/>
              <w:rPr/>
            </w:pPr>
            <w:r>
              <w:rPr/>
              <w:t>Reorder level</w:t>
            </w:r>
          </w:p>
        </w:tc>
        <w:tc>
          <w:tcPr>
            <w:tcW w:w="1010" w:type="dxa"/>
            <w:tcBorders/>
            <w:vAlign w:val="center"/>
          </w:tcPr>
          <w:p>
            <w:pPr>
              <w:pStyle w:val="TableContents"/>
              <w:bidi w:val="0"/>
              <w:spacing w:before="0" w:after="283"/>
              <w:rPr/>
            </w:pPr>
            <w:r>
              <w:rPr/>
              <w:t>Whole number</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0–1,000,000.</w:t>
            </w:r>
          </w:p>
        </w:tc>
        <w:tc>
          <w:tcPr>
            <w:tcW w:w="2567" w:type="dxa"/>
            <w:tcBorders/>
            <w:vAlign w:val="center"/>
          </w:tcPr>
          <w:p>
            <w:pPr>
              <w:pStyle w:val="TableContents"/>
              <w:bidi w:val="0"/>
              <w:spacing w:before="0" w:after="283"/>
              <w:rPr/>
            </w:pPr>
            <w:r>
              <w:rPr/>
              <w:t xml:space="preserve">Hint </w:t>
            </w:r>
            <w:r>
              <w:rPr>
                <w:rStyle w:val="Emphasis"/>
              </w:rPr>
              <w:t>"Shows in reorder suggestions"</w:t>
            </w:r>
            <w:r>
              <w:rPr/>
              <w:t>.</w:t>
            </w:r>
          </w:p>
        </w:tc>
      </w:tr>
      <w:tr>
        <w:trPr/>
        <w:tc>
          <w:tcPr>
            <w:tcW w:w="1469" w:type="dxa"/>
            <w:tcBorders/>
            <w:vAlign w:val="center"/>
          </w:tcPr>
          <w:p>
            <w:pPr>
              <w:pStyle w:val="TableContents"/>
              <w:bidi w:val="0"/>
              <w:spacing w:before="0" w:after="283"/>
              <w:rPr/>
            </w:pPr>
            <w:r>
              <w:rPr/>
              <w:t>Max stock</w:t>
            </w:r>
          </w:p>
        </w:tc>
        <w:tc>
          <w:tcPr>
            <w:tcW w:w="1010" w:type="dxa"/>
            <w:tcBorders/>
            <w:vAlign w:val="center"/>
          </w:tcPr>
          <w:p>
            <w:pPr>
              <w:pStyle w:val="TableContents"/>
              <w:bidi w:val="0"/>
              <w:spacing w:before="0" w:after="283"/>
              <w:rPr/>
            </w:pPr>
            <w:r>
              <w:rPr/>
              <w:t>Whole number</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 xml:space="preserve">0–10,000,000; ≥ reorder level — </w:t>
            </w:r>
            <w:r>
              <w:rPr>
                <w:rStyle w:val="Emphasis"/>
              </w:rPr>
              <w:t>"Max stock must be at least the reorder level"</w:t>
            </w:r>
            <w:r>
              <w:rPr/>
              <w:t>.</w:t>
            </w:r>
          </w:p>
        </w:tc>
        <w:tc>
          <w:tcPr>
            <w:tcW w:w="2567" w:type="dxa"/>
            <w:tcBorders/>
            <w:vAlign w:val="center"/>
          </w:tcPr>
          <w:p>
            <w:pPr>
              <w:pStyle w:val="TableContents"/>
              <w:bidi w:val="0"/>
              <w:spacing w:before="0" w:after="283"/>
              <w:rPr/>
            </w:pPr>
            <w:r>
              <w:rPr/>
              <w:t>Reorder target.</w:t>
            </w:r>
          </w:p>
        </w:tc>
      </w:tr>
      <w:tr>
        <w:trPr/>
        <w:tc>
          <w:tcPr>
            <w:tcW w:w="1469" w:type="dxa"/>
            <w:tcBorders/>
            <w:vAlign w:val="center"/>
          </w:tcPr>
          <w:p>
            <w:pPr>
              <w:pStyle w:val="TableContents"/>
              <w:bidi w:val="0"/>
              <w:spacing w:before="0" w:after="283"/>
              <w:rPr/>
            </w:pPr>
            <w:r>
              <w:rPr/>
              <w:t>Min order qty</w:t>
            </w:r>
          </w:p>
        </w:tc>
        <w:tc>
          <w:tcPr>
            <w:tcW w:w="1010" w:type="dxa"/>
            <w:tcBorders/>
            <w:vAlign w:val="center"/>
          </w:tcPr>
          <w:p>
            <w:pPr>
              <w:pStyle w:val="TableContents"/>
              <w:bidi w:val="0"/>
              <w:spacing w:before="0" w:after="283"/>
              <w:rPr/>
            </w:pPr>
            <w:r>
              <w:rPr/>
              <w:t>Whole number</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1–100,000.</w:t>
            </w:r>
          </w:p>
        </w:tc>
        <w:tc>
          <w:tcPr>
            <w:tcW w:w="2567" w:type="dxa"/>
            <w:tcBorders/>
            <w:vAlign w:val="center"/>
          </w:tcPr>
          <w:p>
            <w:pPr>
              <w:pStyle w:val="TableContents"/>
              <w:bidi w:val="0"/>
              <w:spacing w:before="0" w:after="283"/>
              <w:rPr/>
            </w:pPr>
            <w:r>
              <w:rPr/>
              <w:t>Rounds reorder suggestions up.</w:t>
            </w:r>
          </w:p>
        </w:tc>
      </w:tr>
      <w:tr>
        <w:trPr/>
        <w:tc>
          <w:tcPr>
            <w:tcW w:w="1469" w:type="dxa"/>
            <w:tcBorders/>
            <w:vAlign w:val="center"/>
          </w:tcPr>
          <w:p>
            <w:pPr>
              <w:pStyle w:val="TableContents"/>
              <w:bidi w:val="0"/>
              <w:spacing w:before="0" w:after="283"/>
              <w:rPr/>
            </w:pPr>
            <w:r>
              <w:rPr/>
              <w:t>Barcodes</w:t>
            </w:r>
          </w:p>
        </w:tc>
        <w:tc>
          <w:tcPr>
            <w:tcW w:w="1010"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3711" w:type="dxa"/>
            <w:tcBorders/>
            <w:vAlign w:val="center"/>
          </w:tcPr>
          <w:p>
            <w:pPr>
              <w:pStyle w:val="TableContents"/>
              <w:bidi w:val="0"/>
              <w:spacing w:before="0" w:after="283"/>
              <w:rPr/>
            </w:pPr>
            <w:r>
              <w:rPr/>
              <w:t xml:space="preserve">Split on commas/spaces; ≤ 10; each 4–64 chars; </w:t>
            </w:r>
            <w:r>
              <w:rPr>
                <w:rStyle w:val="Emphasis"/>
              </w:rPr>
              <w:t>"Duplicate barcode in the list"</w:t>
            </w:r>
            <w:r>
              <w:rPr/>
              <w:t>.</w:t>
            </w:r>
          </w:p>
        </w:tc>
        <w:tc>
          <w:tcPr>
            <w:tcW w:w="2567" w:type="dxa"/>
            <w:tcBorders/>
            <w:vAlign w:val="center"/>
          </w:tcPr>
          <w:p>
            <w:pPr>
              <w:pStyle w:val="TableContents"/>
              <w:bidi w:val="0"/>
              <w:spacing w:before="0" w:after="283"/>
              <w:rPr/>
            </w:pPr>
            <w:r>
              <w:rPr/>
              <w:t xml:space="preserve">Hint </w:t>
            </w:r>
            <w:r>
              <w:rPr>
                <w:rStyle w:val="Emphasis"/>
              </w:rPr>
              <w:t>"Up to 10, separated by commas"</w:t>
            </w:r>
            <w:r>
              <w:rPr/>
              <w:t xml:space="preserve">; placeholder </w:t>
            </w:r>
            <w:r>
              <w:rPr>
                <w:rStyle w:val="Emphasis"/>
              </w:rPr>
              <w:t>8901234567890</w:t>
            </w:r>
            <w:r>
              <w:rPr/>
              <w:t>.</w:t>
            </w:r>
          </w:p>
        </w:tc>
      </w:tr>
    </w:tbl>
    <w:p>
      <w:pPr>
        <w:pStyle w:val="BodyText"/>
        <w:bidi w:val="0"/>
        <w:rPr/>
      </w:pPr>
      <w:r>
        <w:rPr>
          <w:rStyle w:val="SourceText"/>
        </w:rPr>
        <w:t>Not on the form (API-only): status (new products are ACTIVE), units per pack, purchase/sale unit, unit conversion factor, pinned tax-rate version.</w:t>
      </w:r>
    </w:p>
    <w:p>
      <w:pPr>
        <w:pStyle w:val="BodyText"/>
        <w:bidi w:val="0"/>
        <w:rPr/>
      </w:pPr>
      <w:r>
        <w:rPr>
          <w:rStyle w:val="Strong"/>
        </w:rPr>
        <w:t>Deactivate dialog</w:t>
      </w:r>
      <w:r>
        <w:rPr>
          <w:rStyle w:val="SourceText"/>
        </w:rPr>
        <w:t xml:space="preserve"> — no fields; confirm </w:t>
      </w:r>
      <w:r>
        <w:rPr>
          <w:rStyle w:val="Strong"/>
        </w:rPr>
        <w:t>Deactivate</w:t>
      </w:r>
      <w:r>
        <w:rPr>
          <w:rStyle w:val="SourceText"/>
        </w:rPr>
        <w:t>.</w:t>
      </w:r>
    </w:p>
    <w:p>
      <w:pPr>
        <w:pStyle w:val="Heading4"/>
        <w:bidi w:val="0"/>
        <w:ind w:hanging="0" w:left="0" w:right="0"/>
        <w:rPr/>
      </w:pPr>
      <w:bookmarkStart w:id="257" w:name="statuses-lifecycle_24"/>
      <w:bookmarkEnd w:id="257"/>
      <w:r>
        <w:rPr>
          <w:rStyle w:val="SourceText"/>
        </w:rPr>
        <w:t>Statuses &amp; lifecycle</w:t>
      </w:r>
    </w:p>
    <w:tbl>
      <w:tblPr>
        <w:tblW w:w="9600" w:type="dxa"/>
        <w:jc w:val="left"/>
        <w:tblInd w:w="28" w:type="dxa"/>
        <w:tblLayout w:type="fixed"/>
        <w:tblCellMar>
          <w:top w:w="28" w:type="dxa"/>
          <w:left w:w="28" w:type="dxa"/>
          <w:bottom w:w="28" w:type="dxa"/>
          <w:right w:w="28" w:type="dxa"/>
        </w:tblCellMar>
      </w:tblPr>
      <w:tblGrid>
        <w:gridCol w:w="929"/>
        <w:gridCol w:w="6469"/>
        <w:gridCol w:w="2202"/>
      </w:tblGrid>
      <w:tr>
        <w:trPr>
          <w:tblHeader w:val="true"/>
        </w:trPr>
        <w:tc>
          <w:tcPr>
            <w:tcW w:w="929" w:type="dxa"/>
            <w:tcBorders/>
            <w:vAlign w:val="center"/>
          </w:tcPr>
          <w:p>
            <w:pPr>
              <w:pStyle w:val="TableHeading"/>
              <w:suppressLineNumbers/>
              <w:shd w:fill="D9F7EF" w:val="clear"/>
              <w:bidi w:val="0"/>
              <w:spacing w:before="0" w:after="283"/>
              <w:jc w:val="center"/>
              <w:rPr/>
            </w:pPr>
            <w:r>
              <w:rPr/>
              <w:t>Status</w:t>
            </w:r>
          </w:p>
        </w:tc>
        <w:tc>
          <w:tcPr>
            <w:tcW w:w="6469" w:type="dxa"/>
            <w:tcBorders/>
            <w:vAlign w:val="center"/>
          </w:tcPr>
          <w:p>
            <w:pPr>
              <w:pStyle w:val="TableHeading"/>
              <w:suppressLineNumbers/>
              <w:shd w:fill="D9F7EF" w:val="clear"/>
              <w:bidi w:val="0"/>
              <w:spacing w:before="0" w:after="283"/>
              <w:jc w:val="center"/>
              <w:rPr/>
            </w:pPr>
            <w:r>
              <w:rPr/>
              <w:t>Meaning</w:t>
            </w:r>
          </w:p>
        </w:tc>
        <w:tc>
          <w:tcPr>
            <w:tcW w:w="2202" w:type="dxa"/>
            <w:tcBorders/>
            <w:vAlign w:val="center"/>
          </w:tcPr>
          <w:p>
            <w:pPr>
              <w:pStyle w:val="TableHeading"/>
              <w:suppressLineNumbers/>
              <w:shd w:fill="D9F7EF" w:val="clear"/>
              <w:bidi w:val="0"/>
              <w:spacing w:before="0" w:after="283"/>
              <w:jc w:val="center"/>
              <w:rPr/>
            </w:pPr>
            <w:r>
              <w:rPr/>
              <w:t>Transitions</w:t>
            </w:r>
          </w:p>
        </w:tc>
      </w:tr>
      <w:tr>
        <w:trPr/>
        <w:tc>
          <w:tcPr>
            <w:tcW w:w="929" w:type="dxa"/>
            <w:tcBorders/>
            <w:vAlign w:val="center"/>
          </w:tcPr>
          <w:p>
            <w:pPr>
              <w:pStyle w:val="TableContents"/>
              <w:bidi w:val="0"/>
              <w:spacing w:before="0" w:after="283"/>
              <w:rPr/>
            </w:pPr>
            <w:r>
              <w:rPr>
                <w:rStyle w:val="SourceText"/>
              </w:rPr>
              <w:t>ACTIVE</w:t>
            </w:r>
          </w:p>
        </w:tc>
        <w:tc>
          <w:tcPr>
            <w:tcW w:w="6469" w:type="dxa"/>
            <w:tcBorders/>
            <w:vAlign w:val="center"/>
          </w:tcPr>
          <w:p>
            <w:pPr>
              <w:pStyle w:val="TableContents"/>
              <w:bidi w:val="0"/>
              <w:spacing w:before="0" w:after="283"/>
              <w:rPr/>
            </w:pPr>
            <w:r>
              <w:rPr/>
              <w:t>Sellable/purchasable; shown in POS, purchasing pickers and reorder suggestions.</w:t>
            </w:r>
          </w:p>
        </w:tc>
        <w:tc>
          <w:tcPr>
            <w:tcW w:w="2202" w:type="dxa"/>
            <w:tcBorders/>
            <w:vAlign w:val="center"/>
          </w:tcPr>
          <w:p>
            <w:pPr>
              <w:pStyle w:val="TableContents"/>
              <w:bidi w:val="0"/>
              <w:spacing w:before="0" w:after="283"/>
              <w:rPr/>
            </w:pPr>
            <w:r>
              <w:rPr/>
              <w:t xml:space="preserve">→ </w:t>
            </w:r>
            <w:r>
              <w:rPr>
                <w:rStyle w:val="SourceText"/>
              </w:rPr>
              <w:t>INACTIVE</w:t>
            </w:r>
            <w:r>
              <w:rPr/>
              <w:t xml:space="preserve"> (</w:t>
            </w:r>
            <w:r>
              <w:rPr>
                <w:rStyle w:val="Strong"/>
              </w:rPr>
              <w:t>Deactivate</w:t>
            </w:r>
            <w:r>
              <w:rPr/>
              <w:t>)</w:t>
            </w:r>
          </w:p>
        </w:tc>
      </w:tr>
      <w:tr>
        <w:trPr/>
        <w:tc>
          <w:tcPr>
            <w:tcW w:w="929" w:type="dxa"/>
            <w:tcBorders/>
            <w:vAlign w:val="center"/>
          </w:tcPr>
          <w:p>
            <w:pPr>
              <w:pStyle w:val="TableContents"/>
              <w:bidi w:val="0"/>
              <w:spacing w:before="0" w:after="283"/>
              <w:rPr/>
            </w:pPr>
            <w:r>
              <w:rPr>
                <w:rStyle w:val="SourceText"/>
              </w:rPr>
              <w:t>INACTIVE</w:t>
            </w:r>
          </w:p>
        </w:tc>
        <w:tc>
          <w:tcPr>
            <w:tcW w:w="6469" w:type="dxa"/>
            <w:tcBorders/>
            <w:vAlign w:val="center"/>
          </w:tcPr>
          <w:p>
            <w:pPr>
              <w:pStyle w:val="TableContents"/>
              <w:bidi w:val="0"/>
              <w:spacing w:before="0" w:after="283"/>
              <w:rPr/>
            </w:pPr>
            <w:r>
              <w:rPr/>
              <w:t>Hidden from POS, purchasing and reorder; stock and history kept.</w:t>
            </w:r>
          </w:p>
        </w:tc>
        <w:tc>
          <w:tcPr>
            <w:tcW w:w="2202" w:type="dxa"/>
            <w:tcBorders/>
            <w:vAlign w:val="center"/>
          </w:tcPr>
          <w:p>
            <w:pPr>
              <w:pStyle w:val="TableContents"/>
              <w:bidi w:val="0"/>
              <w:spacing w:before="0" w:after="283"/>
              <w:rPr/>
            </w:pPr>
            <w:r>
              <w:rPr/>
              <w:t xml:space="preserve">→ </w:t>
            </w:r>
            <w:r>
              <w:rPr>
                <w:rStyle w:val="SourceText"/>
              </w:rPr>
              <w:t>ACTIVE</w:t>
            </w:r>
            <w:r>
              <w:rPr/>
              <w:t xml:space="preserve"> (</w:t>
            </w:r>
            <w:r>
              <w:rPr>
                <w:rStyle w:val="Strong"/>
              </w:rPr>
              <w:t>Reactivate</w:t>
            </w:r>
            <w:r>
              <w:rPr/>
              <w:t>)</w:t>
            </w:r>
          </w:p>
        </w:tc>
      </w:tr>
      <w:tr>
        <w:trPr/>
        <w:tc>
          <w:tcPr>
            <w:tcW w:w="929" w:type="dxa"/>
            <w:tcBorders/>
            <w:vAlign w:val="center"/>
          </w:tcPr>
          <w:p>
            <w:pPr>
              <w:pStyle w:val="TableContents"/>
              <w:bidi w:val="0"/>
              <w:spacing w:before="0" w:after="283"/>
              <w:rPr/>
            </w:pPr>
            <w:r>
              <w:rPr>
                <w:rStyle w:val="SourceText"/>
              </w:rPr>
              <w:t>DRAFT</w:t>
            </w:r>
          </w:p>
        </w:tc>
        <w:tc>
          <w:tcPr>
            <w:tcW w:w="6469" w:type="dxa"/>
            <w:tcBorders/>
            <w:vAlign w:val="center"/>
          </w:tcPr>
          <w:p>
            <w:pPr>
              <w:pStyle w:val="TableContents"/>
              <w:bidi w:val="0"/>
              <w:spacing w:before="0" w:after="283"/>
              <w:rPr/>
            </w:pPr>
            <w:r>
              <w:rPr/>
              <w:t>API-only status (e.g. imports); treated as not active.</w:t>
            </w:r>
          </w:p>
        </w:tc>
        <w:tc>
          <w:tcPr>
            <w:tcW w:w="2202" w:type="dxa"/>
            <w:tcBorders/>
            <w:vAlign w:val="center"/>
          </w:tcPr>
          <w:p>
            <w:pPr>
              <w:pStyle w:val="TableContents"/>
              <w:bidi w:val="0"/>
              <w:spacing w:before="0" w:after="283"/>
              <w:rPr/>
            </w:pPr>
            <w:r>
              <w:rPr/>
              <w:t xml:space="preserve">→ </w:t>
            </w:r>
            <w:r>
              <w:rPr>
                <w:rStyle w:val="SourceText"/>
              </w:rPr>
              <w:t>ACTIVE</w:t>
            </w:r>
            <w:r>
              <w:rPr/>
              <w:t xml:space="preserve"> (</w:t>
            </w:r>
            <w:r>
              <w:rPr>
                <w:rStyle w:val="Strong"/>
              </w:rPr>
              <w:t>Reactivate</w:t>
            </w:r>
            <w:r>
              <w:rPr/>
              <w:t>)</w:t>
            </w:r>
          </w:p>
        </w:tc>
      </w:tr>
    </w:tbl>
    <w:p>
      <w:pPr>
        <w:pStyle w:val="BodyText"/>
        <w:bidi w:val="0"/>
        <w:rPr/>
      </w:pPr>
      <w:r>
        <w:rPr>
          <w:rStyle w:val="SourceText"/>
        </w:rPr>
        <w:t xml:space="preserve">Reactivating an active product → 409 STATE_TRANSITION_INVALID </w:t>
      </w:r>
      <w:r>
        <w:rPr>
          <w:rStyle w:val="Emphasis"/>
        </w:rPr>
        <w:t>"Product is already active"</w:t>
      </w:r>
      <w:r>
        <w:rPr>
          <w:rStyle w:val="SourceText"/>
        </w:rPr>
        <w:t>.</w:t>
      </w:r>
    </w:p>
    <w:p>
      <w:pPr>
        <w:pStyle w:val="Heading4"/>
        <w:bidi w:val="0"/>
        <w:ind w:hanging="0" w:left="0" w:right="0"/>
        <w:rPr/>
      </w:pPr>
      <w:bookmarkStart w:id="258" w:name="business-rules-calculations_24"/>
      <w:bookmarkEnd w:id="258"/>
      <w:r>
        <w:rPr>
          <w:rStyle w:val="SourceText"/>
        </w:rPr>
        <w:t>Business rules &amp; calculations</w:t>
      </w:r>
    </w:p>
    <w:p>
      <w:pPr>
        <w:pStyle w:val="BodyText"/>
        <w:numPr>
          <w:ilvl w:val="0"/>
          <w:numId w:val="208"/>
        </w:numPr>
        <w:tabs>
          <w:tab w:val="clear" w:pos="1134"/>
          <w:tab w:val="left" w:pos="709" w:leader="none"/>
        </w:tabs>
        <w:bidi w:val="0"/>
        <w:spacing w:before="0" w:after="0"/>
        <w:ind w:hanging="283" w:left="709"/>
        <w:rPr/>
      </w:pPr>
      <w:r>
        <w:rPr>
          <w:rStyle w:val="Strong"/>
        </w:rPr>
        <w:t>MRP rules / price ladder:</w:t>
      </w:r>
      <w:r>
        <w:rPr>
          <w:rStyle w:val="SourceText"/>
        </w:rPr>
        <w:t xml:space="preserve"> MRP ≥ selling price ≥ purchase price, no negatives, selling price requires MRP. Checked in the form and again by the API (on edit, against the merged old + new values). </w:t>
      </w:r>
    </w:p>
    <w:p>
      <w:pPr>
        <w:pStyle w:val="BodyText"/>
        <w:numPr>
          <w:ilvl w:val="0"/>
          <w:numId w:val="208"/>
        </w:numPr>
        <w:tabs>
          <w:tab w:val="clear" w:pos="1134"/>
          <w:tab w:val="left" w:pos="709" w:leader="none"/>
        </w:tabs>
        <w:bidi w:val="0"/>
        <w:spacing w:before="0" w:after="0"/>
        <w:ind w:hanging="283" w:left="709"/>
        <w:rPr/>
      </w:pPr>
      <w:r>
        <w:rPr>
          <w:rStyle w:val="Strong"/>
        </w:rPr>
        <w:t>GST resolution:</w:t>
      </w:r>
      <w:r>
        <w:rPr>
          <w:rStyle w:val="SourceText"/>
        </w:rPr>
        <w:t xml:space="preserve"> pinned tax-rate version if active, else the active rate version for the product's HSN today; list shows the IGST %. Without a rate the product shows </w:t>
      </w:r>
      <w:r>
        <w:rPr>
          <w:rStyle w:val="Emphasis"/>
        </w:rPr>
        <w:t>No rate</w:t>
      </w:r>
      <w:r>
        <w:rPr>
          <w:rStyle w:val="SourceText"/>
        </w:rPr>
        <w:t xml:space="preserve"> and POS refuses to bill it. </w:t>
      </w:r>
    </w:p>
    <w:p>
      <w:pPr>
        <w:pStyle w:val="BodyText"/>
        <w:numPr>
          <w:ilvl w:val="0"/>
          <w:numId w:val="208"/>
        </w:numPr>
        <w:tabs>
          <w:tab w:val="clear" w:pos="1134"/>
          <w:tab w:val="left" w:pos="709" w:leader="none"/>
        </w:tabs>
        <w:bidi w:val="0"/>
        <w:spacing w:before="0" w:after="0"/>
        <w:ind w:hanging="283" w:left="709"/>
        <w:rPr/>
      </w:pPr>
      <w:r>
        <w:rPr>
          <w:rStyle w:val="Strong"/>
        </w:rPr>
        <w:t>Schedule hints:</w:t>
      </w:r>
      <w:r>
        <w:rPr>
          <w:rStyle w:val="SourceText"/>
        </w:rPr>
        <w:t xml:space="preserve"> OTC — </w:t>
      </w:r>
      <w:r>
        <w:rPr>
          <w:rStyle w:val="Emphasis"/>
        </w:rPr>
        <w:t>"Sold without prescription."</w:t>
      </w:r>
      <w:r>
        <w:rPr>
          <w:rStyle w:val="SourceText"/>
        </w:rPr>
        <w:t xml:space="preserve">; Rx (Sch. H) — </w:t>
      </w:r>
      <w:r>
        <w:rPr>
          <w:rStyle w:val="Emphasis"/>
        </w:rPr>
        <w:t>"Schedule H — sell only against a prescription."</w:t>
      </w:r>
      <w:r>
        <w:rPr>
          <w:rStyle w:val="SourceText"/>
        </w:rPr>
        <w:t xml:space="preserve">; Schedule H1 — </w:t>
      </w:r>
      <w:r>
        <w:rPr>
          <w:rStyle w:val="Emphasis"/>
        </w:rPr>
        <w:t>"Schedule H1 — prescription details are recorded in the H1 register (kept 3 years)."</w:t>
      </w:r>
      <w:r>
        <w:rPr>
          <w:rStyle w:val="SourceText"/>
        </w:rPr>
        <w:t xml:space="preserve">; Schedule X — </w:t>
      </w:r>
      <w:r>
        <w:rPr>
          <w:rStyle w:val="Emphasis"/>
        </w:rPr>
        <w:t>"Schedule X — retain a copy of the prescription; separate stock register."</w:t>
      </w:r>
      <w:r>
        <w:rPr>
          <w:rStyle w:val="SourceText"/>
        </w:rPr>
        <w:t xml:space="preserve">; NDPS — </w:t>
      </w:r>
      <w:r>
        <w:rPr>
          <w:rStyle w:val="Emphasis"/>
        </w:rPr>
        <w:t>"NDPS Act — narcotic/psychotropic, strict register and licence required."</w:t>
      </w:r>
      <w:r>
        <w:rPr>
          <w:rStyle w:val="SourceText"/>
        </w:rPr>
        <w:t xml:space="preserve"> </w:t>
      </w:r>
    </w:p>
    <w:p>
      <w:pPr>
        <w:pStyle w:val="BodyText"/>
        <w:numPr>
          <w:ilvl w:val="0"/>
          <w:numId w:val="208"/>
        </w:numPr>
        <w:tabs>
          <w:tab w:val="clear" w:pos="1134"/>
          <w:tab w:val="left" w:pos="709" w:leader="none"/>
        </w:tabs>
        <w:bidi w:val="0"/>
        <w:spacing w:before="0" w:after="0"/>
        <w:ind w:hanging="283" w:left="709"/>
        <w:rPr/>
      </w:pPr>
      <w:r>
        <w:rPr>
          <w:rStyle w:val="Strong"/>
        </w:rPr>
        <w:t>Duplicate warning:</w:t>
      </w:r>
      <w:r>
        <w:rPr>
          <w:rStyle w:val="SourceText"/>
        </w:rPr>
        <w:t xml:space="preserve"> same name (case-insensitive) </w:t>
      </w:r>
      <w:r>
        <w:rPr>
          <w:rStyle w:val="Strong"/>
        </w:rPr>
        <w:t>and</w:t>
      </w:r>
      <w:r>
        <w:rPr>
          <w:rStyle w:val="SourceText"/>
        </w:rPr>
        <w:t xml:space="preserve"> same strength among existing products; advisory only. SKU uniqueness is enforced. </w:t>
      </w:r>
    </w:p>
    <w:p>
      <w:pPr>
        <w:pStyle w:val="BodyText"/>
        <w:numPr>
          <w:ilvl w:val="0"/>
          <w:numId w:val="208"/>
        </w:numPr>
        <w:tabs>
          <w:tab w:val="clear" w:pos="1134"/>
          <w:tab w:val="left" w:pos="709" w:leader="none"/>
        </w:tabs>
        <w:bidi w:val="0"/>
        <w:spacing w:before="0" w:after="0"/>
        <w:ind w:hanging="283" w:left="709"/>
        <w:rPr/>
      </w:pPr>
      <w:r>
        <w:rPr>
          <w:rStyle w:val="Strong"/>
        </w:rPr>
        <w:t>Gross margin box</w:t>
      </w:r>
      <w:r>
        <w:rPr>
          <w:rStyle w:val="SourceText"/>
        </w:rPr>
        <w:t xml:space="preserve"> = (selling − purchase) ÷ selling × 100. </w:t>
      </w:r>
    </w:p>
    <w:p>
      <w:pPr>
        <w:pStyle w:val="BodyText"/>
        <w:numPr>
          <w:ilvl w:val="0"/>
          <w:numId w:val="208"/>
        </w:numPr>
        <w:tabs>
          <w:tab w:val="clear" w:pos="1134"/>
          <w:tab w:val="left" w:pos="709" w:leader="none"/>
        </w:tabs>
        <w:bidi w:val="0"/>
        <w:spacing w:before="0" w:after="0"/>
        <w:ind w:hanging="283" w:left="709"/>
        <w:rPr/>
      </w:pPr>
      <w:r>
        <w:rPr>
          <w:rStyle w:val="Strong"/>
        </w:rPr>
        <w:t>Substitutes</w:t>
      </w:r>
      <w:r>
        <w:rPr>
          <w:rStyle w:val="SourceText"/>
        </w:rPr>
        <w:t xml:space="preserve"> (not on this screen; used at POS </w:t>
      </w:r>
      <w:r>
        <w:rPr>
          <w:rStyle w:val="Emphasis"/>
        </w:rPr>
        <w:t>Show substitutes</w:t>
      </w:r>
      <w:r>
        <w:rPr>
          <w:rStyle w:val="SourceText"/>
        </w:rPr>
        <w:t xml:space="preserve">): other active products with the same generic name (case-insensitive), same strength first, then in stock, then cheapest. </w:t>
      </w:r>
    </w:p>
    <w:p>
      <w:pPr>
        <w:pStyle w:val="BodyText"/>
        <w:numPr>
          <w:ilvl w:val="0"/>
          <w:numId w:val="208"/>
        </w:numPr>
        <w:tabs>
          <w:tab w:val="clear" w:pos="1134"/>
          <w:tab w:val="left" w:pos="709" w:leader="none"/>
        </w:tabs>
        <w:bidi w:val="0"/>
        <w:ind w:hanging="283" w:left="709"/>
        <w:rPr/>
      </w:pPr>
      <w:r>
        <w:rPr>
          <w:rStyle w:val="Strong"/>
        </w:rPr>
        <w:t>History</w:t>
      </w:r>
      <w:r>
        <w:rPr>
          <w:rStyle w:val="SourceText"/>
        </w:rPr>
        <w:t xml:space="preserve"> records create, update (field-level old → new), deactivate and reactivate (last 100 entries). </w:t>
      </w:r>
    </w:p>
    <w:p>
      <w:pPr>
        <w:pStyle w:val="Heading4"/>
        <w:bidi w:val="0"/>
        <w:ind w:hanging="0" w:left="0" w:right="0"/>
        <w:rPr/>
      </w:pPr>
      <w:bookmarkStart w:id="259" w:name="messages-empty-states_24"/>
      <w:bookmarkEnd w:id="259"/>
      <w:r>
        <w:rPr>
          <w:rStyle w:val="SourceText"/>
        </w:rPr>
        <w:t>Messages &amp; empty states</w:t>
      </w:r>
    </w:p>
    <w:p>
      <w:pPr>
        <w:pStyle w:val="BodyText"/>
        <w:numPr>
          <w:ilvl w:val="0"/>
          <w:numId w:val="209"/>
        </w:numPr>
        <w:tabs>
          <w:tab w:val="clear" w:pos="1134"/>
          <w:tab w:val="left" w:pos="709" w:leader="none"/>
        </w:tabs>
        <w:bidi w:val="0"/>
        <w:spacing w:before="0" w:after="0"/>
        <w:ind w:hanging="283" w:left="709"/>
        <w:rPr/>
      </w:pPr>
      <w:r>
        <w:rPr>
          <w:rStyle w:val="SourceText"/>
        </w:rPr>
        <w:t xml:space="preserve">Update alert when GST is unresolved: </w:t>
      </w:r>
      <w:r>
        <w:rPr>
          <w:rStyle w:val="Emphasis"/>
        </w:rPr>
        <w:t>"No active GST rate matches HSN X — POS will refuse to bill this product until you fix the HSN or add a rate in Configuration."</w:t>
      </w:r>
      <w:r>
        <w:rPr>
          <w:rStyle w:val="SourceText"/>
        </w:rPr>
        <w:t xml:space="preserve"> (</w:t>
      </w:r>
      <w:r>
        <w:rPr>
          <w:rStyle w:val="Emphasis"/>
        </w:rPr>
        <w:t>(blank)</w:t>
      </w:r>
      <w:r>
        <w:rPr>
          <w:rStyle w:val="SourceText"/>
        </w:rPr>
        <w:t xml:space="preserve"> when no HSN). </w:t>
      </w:r>
    </w:p>
    <w:p>
      <w:pPr>
        <w:pStyle w:val="BodyText"/>
        <w:numPr>
          <w:ilvl w:val="0"/>
          <w:numId w:val="209"/>
        </w:numPr>
        <w:tabs>
          <w:tab w:val="clear" w:pos="1134"/>
          <w:tab w:val="left" w:pos="709" w:leader="none"/>
        </w:tabs>
        <w:bidi w:val="0"/>
        <w:spacing w:before="0" w:after="0"/>
        <w:ind w:hanging="283" w:left="709"/>
        <w:rPr/>
      </w:pPr>
      <w:r>
        <w:rPr>
          <w:rStyle w:val="SourceText"/>
        </w:rPr>
        <w:t xml:space="preserve">Duplicate: </w:t>
      </w:r>
      <w:r>
        <w:rPr>
          <w:rStyle w:val="Emphasis"/>
        </w:rPr>
        <w:t>"Similar product exists: A, B. Check before creating a duplicate."</w:t>
      </w:r>
      <w:r>
        <w:rPr>
          <w:rStyle w:val="SourceText"/>
        </w:rPr>
        <w:t xml:space="preserve"> </w:t>
      </w:r>
    </w:p>
    <w:p>
      <w:pPr>
        <w:pStyle w:val="BodyText"/>
        <w:numPr>
          <w:ilvl w:val="0"/>
          <w:numId w:val="209"/>
        </w:numPr>
        <w:tabs>
          <w:tab w:val="clear" w:pos="1134"/>
          <w:tab w:val="left" w:pos="709" w:leader="none"/>
        </w:tabs>
        <w:bidi w:val="0"/>
        <w:spacing w:before="0" w:after="0"/>
        <w:ind w:hanging="283" w:left="709"/>
        <w:rPr/>
      </w:pPr>
      <w:r>
        <w:rPr>
          <w:rStyle w:val="SourceText"/>
        </w:rPr>
        <w:t xml:space="preserve">Toasts: </w:t>
      </w:r>
      <w:r>
        <w:rPr>
          <w:rStyle w:val="Emphasis"/>
        </w:rPr>
        <w:t>"Product created"</w:t>
      </w:r>
      <w:r>
        <w:rPr>
          <w:rStyle w:val="SourceText"/>
        </w:rPr>
        <w:t xml:space="preserve"> / </w:t>
      </w:r>
      <w:r>
        <w:rPr>
          <w:rStyle w:val="Emphasis"/>
        </w:rPr>
        <w:t>"Product updated"</w:t>
      </w:r>
      <w:r>
        <w:rPr>
          <w:rStyle w:val="SourceText"/>
        </w:rPr>
        <w:t xml:space="preserve"> — </w:t>
      </w:r>
      <w:r>
        <w:rPr>
          <w:rStyle w:val="Emphasis"/>
        </w:rPr>
        <w:t>"&lt;name&gt; (&lt;SKU&gt;)"</w:t>
      </w:r>
      <w:r>
        <w:rPr>
          <w:rStyle w:val="SourceText"/>
        </w:rPr>
        <w:t xml:space="preserve">; errors </w:t>
      </w:r>
      <w:r>
        <w:rPr>
          <w:rStyle w:val="Emphasis"/>
        </w:rPr>
        <w:t>"Could not create product"</w:t>
      </w:r>
      <w:r>
        <w:rPr>
          <w:rStyle w:val="SourceText"/>
        </w:rPr>
        <w:t xml:space="preserve"> / </w:t>
      </w:r>
      <w:r>
        <w:rPr>
          <w:rStyle w:val="Emphasis"/>
        </w:rPr>
        <w:t>"Could not save product"</w:t>
      </w:r>
      <w:r>
        <w:rPr>
          <w:rStyle w:val="SourceText"/>
        </w:rPr>
        <w:t xml:space="preserve">; </w:t>
      </w:r>
      <w:r>
        <w:rPr>
          <w:rStyle w:val="Emphasis"/>
        </w:rPr>
        <w:t>"Product deactivated"</w:t>
      </w:r>
      <w:r>
        <w:rPr>
          <w:rStyle w:val="SourceText"/>
        </w:rPr>
        <w:t xml:space="preserve"> — </w:t>
      </w:r>
      <w:r>
        <w:rPr>
          <w:rStyle w:val="Emphasis"/>
        </w:rPr>
        <w:t>"&lt;name&gt; is hidden from POS and purchasing."</w:t>
      </w:r>
      <w:r>
        <w:rPr>
          <w:rStyle w:val="SourceText"/>
        </w:rPr>
        <w:t xml:space="preserve">; </w:t>
      </w:r>
      <w:r>
        <w:rPr>
          <w:rStyle w:val="Emphasis"/>
        </w:rPr>
        <w:t>"Product reactivated"</w:t>
      </w:r>
      <w:r>
        <w:rPr>
          <w:rStyle w:val="SourceText"/>
        </w:rPr>
        <w:t xml:space="preserve">; barcode: warning </w:t>
      </w:r>
      <w:r>
        <w:rPr>
          <w:rStyle w:val="Emphasis"/>
        </w:rPr>
        <w:t>"Scan or type a barcode (at least 4 characters)"</w:t>
      </w:r>
      <w:r>
        <w:rPr>
          <w:rStyle w:val="SourceText"/>
        </w:rPr>
        <w:t xml:space="preserve">, info </w:t>
      </w:r>
      <w:r>
        <w:rPr>
          <w:rStyle w:val="Emphasis"/>
        </w:rPr>
        <w:t>"Product found"</w:t>
      </w:r>
      <w:r>
        <w:rPr>
          <w:rStyle w:val="SourceText"/>
        </w:rPr>
        <w:t xml:space="preserve">, info </w:t>
      </w:r>
      <w:r>
        <w:rPr>
          <w:rStyle w:val="Emphasis"/>
        </w:rPr>
        <w:t>"New barcode"</w:t>
      </w:r>
      <w:r>
        <w:rPr>
          <w:rStyle w:val="SourceText"/>
        </w:rPr>
        <w:t xml:space="preserve"> — </w:t>
      </w:r>
      <w:r>
        <w:rPr>
          <w:rStyle w:val="Emphasis"/>
        </w:rPr>
        <w:t>"No active product has this barcode — create it now."</w:t>
      </w:r>
      <w:r>
        <w:rPr>
          <w:rStyle w:val="SourceText"/>
        </w:rPr>
        <w:t xml:space="preserve">, warning </w:t>
      </w:r>
      <w:r>
        <w:rPr>
          <w:rStyle w:val="Emphasis"/>
        </w:rPr>
        <w:t>"No product with this barcode"</w:t>
      </w:r>
      <w:r>
        <w:rPr>
          <w:rStyle w:val="SourceText"/>
        </w:rPr>
        <w:t xml:space="preserve">, error </w:t>
      </w:r>
      <w:r>
        <w:rPr>
          <w:rStyle w:val="Emphasis"/>
        </w:rPr>
        <w:t>"Barcode lookup failed"</w:t>
      </w:r>
      <w:r>
        <w:rPr>
          <w:rStyle w:val="SourceText"/>
        </w:rPr>
        <w:t xml:space="preserve">; deep-link error </w:t>
      </w:r>
      <w:r>
        <w:rPr>
          <w:rStyle w:val="Emphasis"/>
        </w:rPr>
        <w:t>"Product not found"</w:t>
      </w:r>
      <w:r>
        <w:rPr>
          <w:rStyle w:val="SourceText"/>
        </w:rPr>
        <w:t xml:space="preserve">. </w:t>
      </w:r>
    </w:p>
    <w:p>
      <w:pPr>
        <w:pStyle w:val="BodyText"/>
        <w:numPr>
          <w:ilvl w:val="0"/>
          <w:numId w:val="209"/>
        </w:numPr>
        <w:tabs>
          <w:tab w:val="clear" w:pos="1134"/>
          <w:tab w:val="left" w:pos="709" w:leader="none"/>
        </w:tabs>
        <w:bidi w:val="0"/>
        <w:spacing w:before="0" w:after="0"/>
        <w:ind w:hanging="283" w:left="709"/>
        <w:rPr/>
      </w:pPr>
      <w:r>
        <w:rPr>
          <w:rStyle w:val="SourceText"/>
        </w:rPr>
        <w:t xml:space="preserve">Deactivate dialog: title </w:t>
      </w:r>
      <w:r>
        <w:rPr>
          <w:rStyle w:val="Emphasis"/>
        </w:rPr>
        <w:t>"Deactivate &lt;name&gt;?"</w:t>
      </w:r>
      <w:r>
        <w:rPr>
          <w:rStyle w:val="SourceText"/>
        </w:rPr>
        <w:t xml:space="preserve">; message </w:t>
      </w:r>
      <w:r>
        <w:rPr>
          <w:rStyle w:val="Emphasis"/>
        </w:rPr>
        <w:t>"It will be hidden from POS, purchasing and reorder suggestions. Existing stock and history stay; you can reactivate it any time."</w:t>
      </w:r>
      <w:r>
        <w:rPr>
          <w:rStyle w:val="SourceText"/>
        </w:rPr>
        <w:t xml:space="preserve"> plus </w:t>
      </w:r>
      <w:r>
        <w:rPr>
          <w:rStyle w:val="Emphasis"/>
        </w:rPr>
        <w:t>" N units are still on hand."</w:t>
      </w:r>
      <w:r>
        <w:rPr>
          <w:rStyle w:val="SourceText"/>
        </w:rPr>
        <w:t xml:space="preserve"> when stocked. </w:t>
      </w:r>
    </w:p>
    <w:p>
      <w:pPr>
        <w:pStyle w:val="BodyText"/>
        <w:numPr>
          <w:ilvl w:val="0"/>
          <w:numId w:val="209"/>
        </w:numPr>
        <w:tabs>
          <w:tab w:val="clear" w:pos="1134"/>
          <w:tab w:val="left" w:pos="709" w:leader="none"/>
        </w:tabs>
        <w:bidi w:val="0"/>
        <w:spacing w:before="0" w:after="0"/>
        <w:ind w:hanging="283" w:left="709"/>
        <w:rPr/>
      </w:pPr>
      <w:r>
        <w:rPr>
          <w:rStyle w:val="SourceText"/>
        </w:rPr>
        <w:t xml:space="preserve">History: badges </w:t>
      </w:r>
      <w:r>
        <w:rPr>
          <w:rStyle w:val="Emphasis"/>
        </w:rPr>
        <w:t>Created</w:t>
      </w:r>
      <w:r>
        <w:rPr>
          <w:rStyle w:val="SourceText"/>
        </w:rPr>
        <w:t xml:space="preserve">, </w:t>
      </w:r>
      <w:r>
        <w:rPr>
          <w:rStyle w:val="Emphasis"/>
        </w:rPr>
        <w:t>Updated</w:t>
      </w:r>
      <w:r>
        <w:rPr>
          <w:rStyle w:val="SourceText"/>
        </w:rPr>
        <w:t xml:space="preserve">, </w:t>
      </w:r>
      <w:r>
        <w:rPr>
          <w:rStyle w:val="Emphasis"/>
        </w:rPr>
        <w:t>Deactivated</w:t>
      </w:r>
      <w:r>
        <w:rPr>
          <w:rStyle w:val="SourceText"/>
        </w:rPr>
        <w:t xml:space="preserve">, </w:t>
      </w:r>
      <w:r>
        <w:rPr>
          <w:rStyle w:val="Emphasis"/>
        </w:rPr>
        <w:t>Reactivated</w:t>
      </w:r>
      <w:r>
        <w:rPr>
          <w:rStyle w:val="SourceText"/>
        </w:rPr>
        <w:t xml:space="preserve">; each entry </w:t>
      </w:r>
      <w:r>
        <w:rPr>
          <w:rStyle w:val="Emphasis"/>
        </w:rPr>
        <w:t>"&lt;date time&gt; · by &lt;user|system&gt;"</w:t>
      </w:r>
      <w:r>
        <w:rPr>
          <w:rStyle w:val="SourceText"/>
        </w:rPr>
        <w:t xml:space="preserve"> and lines </w:t>
      </w:r>
      <w:r>
        <w:rPr>
          <w:rStyle w:val="Emphasis"/>
        </w:rPr>
        <w:t>"&lt;Field&gt;: old → new"</w:t>
      </w:r>
      <w:r>
        <w:rPr>
          <w:rStyle w:val="SourceText"/>
        </w:rPr>
        <w:t xml:space="preserve"> (field names: MRP, Selling price, Purchase price, Trade price, HSN, Schedule, Reorder level, Max stock, Min order qty, Rack, Cold chain, Generic, Category, Manufacturer, others as stored). Empty </w:t>
      </w:r>
      <w:r>
        <w:rPr>
          <w:rStyle w:val="Emphasis"/>
        </w:rPr>
        <w:t>"No changes recorded"</w:t>
      </w:r>
      <w:r>
        <w:rPr>
          <w:rStyle w:val="SourceText"/>
        </w:rPr>
        <w:t xml:space="preserve">; error </w:t>
      </w:r>
      <w:r>
        <w:rPr>
          <w:rStyle w:val="Emphasis"/>
        </w:rPr>
        <w:t>"Could not load history"</w:t>
      </w:r>
      <w:r>
        <w:rPr>
          <w:rStyle w:val="SourceText"/>
        </w:rPr>
        <w:t xml:space="preserve">. </w:t>
      </w:r>
    </w:p>
    <w:p>
      <w:pPr>
        <w:pStyle w:val="BodyText"/>
        <w:numPr>
          <w:ilvl w:val="0"/>
          <w:numId w:val="209"/>
        </w:numPr>
        <w:tabs>
          <w:tab w:val="clear" w:pos="1134"/>
          <w:tab w:val="left" w:pos="709" w:leader="none"/>
        </w:tabs>
        <w:bidi w:val="0"/>
        <w:ind w:hanging="283" w:left="709"/>
        <w:rPr/>
      </w:pPr>
      <w:r>
        <w:rPr>
          <w:rStyle w:val="SourceText"/>
        </w:rPr>
        <w:t xml:space="preserve">List empty </w:t>
      </w:r>
      <w:r>
        <w:rPr>
          <w:rStyle w:val="Emphasis"/>
        </w:rPr>
        <w:t>"No products yet"</w:t>
      </w:r>
      <w:r>
        <w:rPr>
          <w:rStyle w:val="SourceText"/>
        </w:rPr>
        <w:t xml:space="preserve"> — </w:t>
      </w:r>
      <w:r>
        <w:rPr>
          <w:rStyle w:val="Emphasis"/>
        </w:rPr>
        <w:t>"Create your first product, or bulk-load your catalogue from Import."</w:t>
      </w:r>
      <w:r>
        <w:rPr>
          <w:rStyle w:val="SourceText"/>
        </w:rPr>
        <w:t xml:space="preserve">; filtered </w:t>
      </w:r>
      <w:r>
        <w:rPr>
          <w:rStyle w:val="Emphasis"/>
        </w:rPr>
        <w:t>"No products match these filters"</w:t>
      </w:r>
      <w:r>
        <w:rPr>
          <w:rStyle w:val="SourceText"/>
        </w:rPr>
        <w:t xml:space="preserve"> — </w:t>
      </w:r>
      <w:r>
        <w:rPr>
          <w:rStyle w:val="Emphasis"/>
        </w:rPr>
        <w:t>"Clear the search or filters to see more."</w:t>
      </w:r>
      <w:r>
        <w:rPr>
          <w:rStyle w:val="SourceText"/>
        </w:rPr>
        <w:t xml:space="preserve">; 403 </w:t>
      </w:r>
      <w:r>
        <w:rPr>
          <w:rStyle w:val="Emphasis"/>
        </w:rPr>
        <w:t>"You do not have permission to view the catalog."</w:t>
      </w:r>
      <w:r>
        <w:rPr>
          <w:rStyle w:val="SourceText"/>
        </w:rPr>
        <w:t xml:space="preserve">; other </w:t>
      </w:r>
      <w:r>
        <w:rPr>
          <w:rStyle w:val="Emphasis"/>
        </w:rPr>
        <w:t>"Failed to load products."</w:t>
      </w:r>
      <w:r>
        <w:rPr>
          <w:rStyle w:val="SourceText"/>
        </w:rPr>
        <w:t xml:space="preserve"> </w:t>
      </w:r>
    </w:p>
    <w:p>
      <w:pPr>
        <w:pStyle w:val="Heading4"/>
        <w:bidi w:val="0"/>
        <w:ind w:hanging="0" w:left="0" w:right="0"/>
        <w:rPr/>
      </w:pPr>
      <w:bookmarkStart w:id="260" w:name="api-endpoints-used_24"/>
      <w:bookmarkEnd w:id="260"/>
      <w:r>
        <w:rPr>
          <w:rStyle w:val="SourceText"/>
        </w:rPr>
        <w:t>API endpoints used</w:t>
      </w:r>
    </w:p>
    <w:p>
      <w:pPr>
        <w:pStyle w:val="BodyText"/>
        <w:numPr>
          <w:ilvl w:val="0"/>
          <w:numId w:val="210"/>
        </w:numPr>
        <w:tabs>
          <w:tab w:val="clear" w:pos="1134"/>
          <w:tab w:val="left" w:pos="709" w:leader="none"/>
        </w:tabs>
        <w:bidi w:val="0"/>
        <w:spacing w:before="0" w:after="0"/>
        <w:ind w:hanging="283" w:left="709"/>
        <w:rPr/>
      </w:pPr>
      <w:r>
        <w:rPr>
          <w:rStyle w:val="SourceText"/>
        </w:rPr>
        <w:t xml:space="preserve">GET /api/v1/catalog/products?page&amp;pageSize=25&amp;sortBy&amp;sortDirection[&amp;search][&amp;status][&amp;prescriptionClass][&amp;categoryId] </w:t>
      </w:r>
    </w:p>
    <w:p>
      <w:pPr>
        <w:pStyle w:val="BodyText"/>
        <w:numPr>
          <w:ilvl w:val="0"/>
          <w:numId w:val="210"/>
        </w:numPr>
        <w:tabs>
          <w:tab w:val="clear" w:pos="1134"/>
          <w:tab w:val="left" w:pos="709" w:leader="none"/>
        </w:tabs>
        <w:bidi w:val="0"/>
        <w:spacing w:before="0" w:after="0"/>
        <w:ind w:hanging="283" w:left="709"/>
        <w:rPr/>
      </w:pPr>
      <w:r>
        <w:rPr>
          <w:rStyle w:val="SourceText"/>
        </w:rPr>
        <w:t xml:space="preserve">GET /api/v1/catalog/products/:id, GET /api/v1/catalog/products/:id/history </w:t>
      </w:r>
    </w:p>
    <w:p>
      <w:pPr>
        <w:pStyle w:val="BodyText"/>
        <w:numPr>
          <w:ilvl w:val="0"/>
          <w:numId w:val="210"/>
        </w:numPr>
        <w:tabs>
          <w:tab w:val="clear" w:pos="1134"/>
          <w:tab w:val="left" w:pos="709" w:leader="none"/>
        </w:tabs>
        <w:bidi w:val="0"/>
        <w:spacing w:before="0" w:after="0"/>
        <w:ind w:hanging="283" w:left="709"/>
        <w:rPr/>
      </w:pPr>
      <w:r>
        <w:rPr>
          <w:rStyle w:val="SourceText"/>
        </w:rPr>
        <w:t xml:space="preserve">GET /api/v1/catalog/products/barcode/:barcode </w:t>
      </w:r>
    </w:p>
    <w:p>
      <w:pPr>
        <w:pStyle w:val="BodyText"/>
        <w:numPr>
          <w:ilvl w:val="0"/>
          <w:numId w:val="210"/>
        </w:numPr>
        <w:tabs>
          <w:tab w:val="clear" w:pos="1134"/>
          <w:tab w:val="left" w:pos="709" w:leader="none"/>
        </w:tabs>
        <w:bidi w:val="0"/>
        <w:spacing w:before="0" w:after="0"/>
        <w:ind w:hanging="283" w:left="709"/>
        <w:rPr/>
      </w:pPr>
      <w:r>
        <w:rPr>
          <w:rStyle w:val="SourceText"/>
        </w:rPr>
        <w:t xml:space="preserve">POST /api/v1/catalog/products/duplicates-check </w:t>
      </w:r>
    </w:p>
    <w:p>
      <w:pPr>
        <w:pStyle w:val="BodyText"/>
        <w:numPr>
          <w:ilvl w:val="0"/>
          <w:numId w:val="210"/>
        </w:numPr>
        <w:tabs>
          <w:tab w:val="clear" w:pos="1134"/>
          <w:tab w:val="left" w:pos="709" w:leader="none"/>
        </w:tabs>
        <w:bidi w:val="0"/>
        <w:spacing w:before="0" w:after="0"/>
        <w:ind w:hanging="283" w:left="709"/>
        <w:rPr/>
      </w:pPr>
      <w:r>
        <w:rPr>
          <w:rStyle w:val="SourceText"/>
        </w:rPr>
        <w:t xml:space="preserve">POST /api/v1/catalog/products (products.create); PUT /api/v1/catalog/products/:id (products.update) </w:t>
      </w:r>
    </w:p>
    <w:p>
      <w:pPr>
        <w:pStyle w:val="BodyText"/>
        <w:numPr>
          <w:ilvl w:val="0"/>
          <w:numId w:val="210"/>
        </w:numPr>
        <w:tabs>
          <w:tab w:val="clear" w:pos="1134"/>
          <w:tab w:val="left" w:pos="709" w:leader="none"/>
        </w:tabs>
        <w:bidi w:val="0"/>
        <w:spacing w:before="0" w:after="0"/>
        <w:ind w:hanging="283" w:left="709"/>
        <w:rPr/>
      </w:pPr>
      <w:r>
        <w:rPr>
          <w:rStyle w:val="SourceText"/>
        </w:rPr>
        <w:t xml:space="preserve">PUT /api/v1/catalog/products/:id/deactivate and /reactivate (products.deactivate) </w:t>
      </w:r>
    </w:p>
    <w:p>
      <w:pPr>
        <w:pStyle w:val="BodyText"/>
        <w:numPr>
          <w:ilvl w:val="0"/>
          <w:numId w:val="210"/>
        </w:numPr>
        <w:tabs>
          <w:tab w:val="clear" w:pos="1134"/>
          <w:tab w:val="left" w:pos="709" w:leader="none"/>
        </w:tabs>
        <w:bidi w:val="0"/>
        <w:spacing w:before="0" w:after="0"/>
        <w:ind w:hanging="283" w:left="709"/>
        <w:rPr/>
      </w:pPr>
      <w:r>
        <w:rPr>
          <w:rStyle w:val="SourceText"/>
        </w:rPr>
        <w:t xml:space="preserve">GET /api/v1/catalog/categories, GET /api/v1/catalog/manufacturers </w:t>
      </w:r>
    </w:p>
    <w:p>
      <w:pPr>
        <w:pStyle w:val="BodyText"/>
        <w:numPr>
          <w:ilvl w:val="0"/>
          <w:numId w:val="210"/>
        </w:numPr>
        <w:tabs>
          <w:tab w:val="clear" w:pos="1134"/>
          <w:tab w:val="left" w:pos="709" w:leader="none"/>
        </w:tabs>
        <w:bidi w:val="0"/>
        <w:ind w:hanging="283" w:left="709"/>
        <w:rPr/>
      </w:pPr>
      <w:r>
        <w:rPr>
          <w:rStyle w:val="SourceText"/>
        </w:rPr>
        <w:t xml:space="preserve">GET /api/v1/inventory/stock-summary </w:t>
      </w:r>
    </w:p>
    <w:p>
      <w:pPr>
        <w:pStyle w:val="Heading4"/>
        <w:bidi w:val="0"/>
        <w:ind w:hanging="0" w:left="0" w:right="0"/>
        <w:rPr/>
      </w:pPr>
      <w:bookmarkStart w:id="261" w:name="screens_24"/>
      <w:bookmarkEnd w:id="261"/>
      <w:r>
        <w:rPr>
          <w:rStyle w:val="SourceText"/>
        </w:rPr>
        <w:t>Screens</w:t>
      </w:r>
    </w:p>
    <w:p>
      <w:pPr>
        <w:pStyle w:val="BodyText"/>
        <w:bidi w:val="0"/>
        <w:rPr/>
      </w:pPr>
      <w:r>
        <w:rPr>
          <w:rStyle w:val="SourceText"/>
        </w:rPr>
        <w:drawing>
          <wp:inline distT="0" distB="0" distL="0" distR="0">
            <wp:extent cx="6096000" cy="3381375"/>
            <wp:effectExtent l="0" t="0" r="0" b="0"/>
            <wp:docPr id="42" name="Image42" descr="Product catalog: KPI cards (active, out of stock, below reorder level, open recalls) and New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Product catalog: KPI cards (active, out of stock, below reorder level, open recalls) and New product"/>
                    <pic:cNvPicPr>
                      <a:picLocks noChangeAspect="1" noChangeArrowheads="1"/>
                    </pic:cNvPicPr>
                  </pic:nvPicPr>
                  <pic:blipFill>
                    <a:blip r:embed="rId44"/>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42 — Product catalog: KPI cards (active, out of stock, below reorder level, open recalls) and New product.</w:t>
      </w:r>
    </w:p>
    <w:p>
      <w:pPr>
        <w:pStyle w:val="BodyText"/>
        <w:bidi w:val="0"/>
        <w:rPr/>
      </w:pPr>
      <w:r>
        <w:rPr>
          <w:rStyle w:val="SourceText"/>
        </w:rPr>
        <w:drawing>
          <wp:inline distT="0" distB="0" distL="0" distR="0">
            <wp:extent cx="6096000" cy="3381375"/>
            <wp:effectExtent l="0" t="0" r="0" b="0"/>
            <wp:docPr id="43" name="Image43" descr="Product catalog table: search and filters, schedule badges, HSN / GST, MRP and liv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Product catalog table: search and filters, schedule badges, HSN / GST, MRP and live stock"/>
                    <pic:cNvPicPr>
                      <a:picLocks noChangeAspect="1" noChangeArrowheads="1"/>
                    </pic:cNvPicPr>
                  </pic:nvPicPr>
                  <pic:blipFill>
                    <a:blip r:embed="rId45"/>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43 — Product catalog table: search and filters, schedule badges, HSN / GST, MRP and live stock.</w:t>
      </w:r>
    </w:p>
    <w:p>
      <w:pPr>
        <w:pStyle w:val="BodyText"/>
        <w:bidi w:val="0"/>
        <w:rPr/>
      </w:pPr>
      <w:r>
        <w:rPr>
          <w:rStyle w:val="SourceText"/>
        </w:rPr>
        <w:drawing>
          <wp:inline distT="0" distB="0" distL="0" distR="0">
            <wp:extent cx="6096000" cy="3381375"/>
            <wp:effectExtent l="0" t="0" r="0" b="0"/>
            <wp:docPr id="44" name="Image44" descr="New product drawer: Identity (name, SKU, generic, brand, manufacturer, category, form) and pricing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New product drawer: Identity (name, SKU, generic, brand, manufacturer, category, form) and pricing sections"/>
                    <pic:cNvPicPr>
                      <a:picLocks noChangeAspect="1" noChangeArrowheads="1"/>
                    </pic:cNvPicPr>
                  </pic:nvPicPr>
                  <pic:blipFill>
                    <a:blip r:embed="rId46"/>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44 — New product drawer: Identity (name, SKU, generic, brand, manufacturer, category, form) and pricing sections.</w:t>
      </w:r>
    </w:p>
    <w:p>
      <w:pPr>
        <w:pStyle w:val="BodyText"/>
        <w:bidi w:val="0"/>
        <w:rPr/>
      </w:pPr>
      <w:r>
        <w:rPr>
          <w:rStyle w:val="SourceText"/>
        </w:rPr>
        <w:drawing>
          <wp:inline distT="0" distB="0" distL="0" distR="0">
            <wp:extent cx="6096000" cy="3381375"/>
            <wp:effectExtent l="0" t="0" r="0" b="0"/>
            <wp:docPr id="45" name="Image45" descr="Product drawer › Details for a cold-chain product (Lantus Solostar Pen) with saleable stock on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Product drawer › Details for a cold-chain product (Lantus Solostar Pen) with saleable stock on hand"/>
                    <pic:cNvPicPr>
                      <a:picLocks noChangeAspect="1" noChangeArrowheads="1"/>
                    </pic:cNvPicPr>
                  </pic:nvPicPr>
                  <pic:blipFill>
                    <a:blip r:embed="rId47"/>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45 — Product drawer › Details for a cold-chain product (Lantus Solostar Pen) with saleable stock on hand.</w:t>
      </w:r>
    </w:p>
    <w:p>
      <w:pPr>
        <w:pStyle w:val="BodyText"/>
        <w:bidi w:val="0"/>
        <w:rPr/>
      </w:pPr>
      <w:r>
        <w:rPr>
          <w:rStyle w:val="SourceText"/>
        </w:rPr>
        <w:drawing>
          <wp:inline distT="0" distB="0" distL="0" distR="0">
            <wp:extent cx="6096000" cy="3381375"/>
            <wp:effectExtent l="0" t="0" r="0" b="0"/>
            <wp:docPr id="46" name="Image46" descr="Product drawer › History: who created or changed the product and w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Product drawer › History: who created or changed the product and when"/>
                    <pic:cNvPicPr>
                      <a:picLocks noChangeAspect="1" noChangeArrowheads="1"/>
                    </pic:cNvPicPr>
                  </pic:nvPicPr>
                  <pic:blipFill>
                    <a:blip r:embed="rId48"/>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46 — Product drawer › History: who created or changed the product and when.</w:t>
      </w:r>
    </w:p>
    <w:p>
      <w:pPr>
        <w:pStyle w:val="BodyText"/>
        <w:bidi w:val="0"/>
        <w:rPr/>
      </w:pPr>
      <w:r>
        <w:rPr>
          <w:rStyle w:val="Strong"/>
        </w:rPr>
        <w:t>Other states of this screen (not pictured — how to reach them):</w:t>
      </w:r>
    </w:p>
    <w:p>
      <w:pPr>
        <w:pStyle w:val="BodyText"/>
        <w:numPr>
          <w:ilvl w:val="0"/>
          <w:numId w:val="211"/>
        </w:numPr>
        <w:tabs>
          <w:tab w:val="clear" w:pos="1134"/>
          <w:tab w:val="left" w:pos="709" w:leader="none"/>
        </w:tabs>
        <w:bidi w:val="0"/>
        <w:spacing w:before="0" w:after="0"/>
        <w:ind w:hanging="283" w:left="709"/>
        <w:rPr/>
      </w:pPr>
      <w:r>
        <w:rPr>
          <w:rStyle w:val="SourceText"/>
        </w:rPr>
        <w:t xml:space="preserve">Click </w:t>
      </w:r>
      <w:r>
        <w:rPr>
          <w:rStyle w:val="Strong"/>
        </w:rPr>
        <w:t>Inactive</w:t>
      </w:r>
      <w:r>
        <w:rPr>
          <w:rStyle w:val="SourceText"/>
        </w:rPr>
        <w:t xml:space="preserve"> and </w:t>
      </w:r>
      <w:r>
        <w:rPr>
          <w:rStyle w:val="Strong"/>
        </w:rPr>
        <w:t>Schedule H1</w:t>
      </w:r>
      <w:r>
        <w:rPr>
          <w:rStyle w:val="SourceText"/>
        </w:rPr>
        <w:t xml:space="preserve"> chips, choose a category. </w:t>
      </w:r>
    </w:p>
    <w:p>
      <w:pPr>
        <w:pStyle w:val="BodyText"/>
        <w:numPr>
          <w:ilvl w:val="0"/>
          <w:numId w:val="211"/>
        </w:numPr>
        <w:tabs>
          <w:tab w:val="clear" w:pos="1134"/>
          <w:tab w:val="left" w:pos="709" w:leader="none"/>
        </w:tabs>
        <w:bidi w:val="0"/>
        <w:spacing w:before="0" w:after="0"/>
        <w:ind w:hanging="283" w:left="709"/>
        <w:rPr/>
      </w:pPr>
      <w:r>
        <w:rPr>
          <w:rStyle w:val="SourceText"/>
        </w:rPr>
        <w:t xml:space="preserve">New product; type the name and strength of an existing product to show </w:t>
      </w:r>
      <w:r>
        <w:rPr>
          <w:rStyle w:val="Emphasis"/>
        </w:rPr>
        <w:t>"Similar product exists…"</w:t>
      </w:r>
      <w:r>
        <w:rPr>
          <w:rStyle w:val="SourceText"/>
        </w:rPr>
        <w:t xml:space="preserve">. </w:t>
      </w:r>
    </w:p>
    <w:p>
      <w:pPr>
        <w:pStyle w:val="BodyText"/>
        <w:numPr>
          <w:ilvl w:val="0"/>
          <w:numId w:val="211"/>
        </w:numPr>
        <w:tabs>
          <w:tab w:val="clear" w:pos="1134"/>
          <w:tab w:val="left" w:pos="709" w:leader="none"/>
        </w:tabs>
        <w:bidi w:val="0"/>
        <w:spacing w:before="0" w:after="0"/>
        <w:ind w:hanging="283" w:left="709"/>
        <w:rPr/>
      </w:pPr>
      <w:r>
        <w:rPr>
          <w:rStyle w:val="SourceText"/>
        </w:rPr>
        <w:t xml:space="preserve">Enter selling price above MRP and purchase above selling, click </w:t>
      </w:r>
      <w:r>
        <w:rPr>
          <w:rStyle w:val="Strong"/>
        </w:rPr>
        <w:t>Create product</w:t>
      </w:r>
      <w:r>
        <w:rPr>
          <w:rStyle w:val="SourceText"/>
        </w:rPr>
        <w:t xml:space="preserve">. </w:t>
      </w:r>
    </w:p>
    <w:p>
      <w:pPr>
        <w:pStyle w:val="BodyText"/>
        <w:numPr>
          <w:ilvl w:val="0"/>
          <w:numId w:val="211"/>
        </w:numPr>
        <w:tabs>
          <w:tab w:val="clear" w:pos="1134"/>
          <w:tab w:val="left" w:pos="709" w:leader="none"/>
        </w:tabs>
        <w:bidi w:val="0"/>
        <w:spacing w:before="0" w:after="0"/>
        <w:ind w:hanging="283" w:left="709"/>
        <w:rPr/>
      </w:pPr>
      <w:r>
        <w:rPr>
          <w:rStyle w:val="SourceText"/>
        </w:rPr>
        <w:t xml:space="preserve">Click </w:t>
      </w:r>
      <w:r>
        <w:rPr>
          <w:rStyle w:val="Strong"/>
        </w:rPr>
        <w:t>Deactivate</w:t>
      </w:r>
      <w:r>
        <w:rPr>
          <w:rStyle w:val="SourceText"/>
        </w:rPr>
        <w:t xml:space="preserve"> on a stocked product. </w:t>
      </w:r>
    </w:p>
    <w:p>
      <w:pPr>
        <w:pStyle w:val="BodyText"/>
        <w:numPr>
          <w:ilvl w:val="0"/>
          <w:numId w:val="211"/>
        </w:numPr>
        <w:tabs>
          <w:tab w:val="clear" w:pos="1134"/>
          <w:tab w:val="left" w:pos="709" w:leader="none"/>
        </w:tabs>
        <w:bidi w:val="0"/>
        <w:ind w:hanging="283" w:left="709"/>
        <w:rPr/>
      </w:pPr>
      <w:r>
        <w:rPr>
          <w:rStyle w:val="SourceText"/>
        </w:rPr>
        <w:t xml:space="preserve">Type an unknown barcode in </w:t>
      </w:r>
      <w:r>
        <w:rPr>
          <w:rStyle w:val="Strong"/>
        </w:rPr>
        <w:t>Scan barcode…</w:t>
      </w:r>
      <w:r>
        <w:rPr>
          <w:rStyle w:val="SourceText"/>
        </w:rPr>
        <w:t xml:space="preserve"> and press Enter; New product drawer opens with Barcodes pre-filled. </w:t>
      </w:r>
    </w:p>
    <w:p>
      <w:pPr>
        <w:pStyle w:val="Heading3"/>
        <w:bidi w:val="0"/>
        <w:ind w:hanging="0" w:left="0" w:right="0"/>
        <w:rPr/>
      </w:pPr>
      <w:bookmarkStart w:id="262" w:name="batch-inventory-batches-tab"/>
      <w:bookmarkEnd w:id="262"/>
      <w:r>
        <w:rPr>
          <w:rStyle w:val="SourceText"/>
        </w:rPr>
        <w:t>Batch inventory — Batches tab</w:t>
      </w:r>
    </w:p>
    <w:p>
      <w:pPr>
        <w:pStyle w:val="BodyText"/>
        <w:numPr>
          <w:ilvl w:val="0"/>
          <w:numId w:val="212"/>
        </w:numPr>
        <w:tabs>
          <w:tab w:val="clear" w:pos="1134"/>
          <w:tab w:val="left" w:pos="709" w:leader="none"/>
        </w:tabs>
        <w:bidi w:val="0"/>
        <w:ind w:hanging="283" w:left="709"/>
        <w:rPr/>
      </w:pPr>
      <w:r>
        <w:rPr>
          <w:rStyle w:val="Strong"/>
        </w:rPr>
        <w:t>Route:</w:t>
      </w:r>
      <w:r>
        <w:rPr>
          <w:rStyle w:val="SourceText"/>
        </w:rPr>
        <w:t xml:space="preserve"> /batches (deep link /batches?focus=&lt;batchId&gt; opens the batch drawer) - </w:t>
      </w:r>
      <w:r>
        <w:rPr>
          <w:rStyle w:val="Strong"/>
        </w:rPr>
        <w:t>Menu:</w:t>
      </w:r>
      <w:r>
        <w:rPr>
          <w:rStyle w:val="SourceText"/>
        </w:rPr>
        <w:t xml:space="preserve"> Stock › Batch inventory - </w:t>
      </w:r>
      <w:r>
        <w:rPr>
          <w:rStyle w:val="Strong"/>
        </w:rPr>
        <w:t>Who can use it:</w:t>
      </w:r>
      <w:r>
        <w:rPr>
          <w:rStyle w:val="SourceText"/>
        </w:rPr>
        <w:t xml:space="preserve"> inventory.read to view; inventory.opening for </w:t>
      </w:r>
      <w:r>
        <w:rPr>
          <w:rStyle w:val="Strong"/>
        </w:rPr>
        <w:t>Opening stock</w:t>
      </w:r>
      <w:r>
        <w:rPr>
          <w:rStyle w:val="SourceText"/>
        </w:rPr>
        <w:t xml:space="preserve">; inventory.recall for </w:t>
      </w:r>
      <w:r>
        <w:rPr>
          <w:rStyle w:val="Strong"/>
        </w:rPr>
        <w:t>Quarantine</w:t>
      </w:r>
      <w:r>
        <w:rPr>
          <w:rStyle w:val="SourceText"/>
        </w:rPr>
        <w:t xml:space="preserve">, </w:t>
      </w:r>
      <w:r>
        <w:rPr>
          <w:rStyle w:val="Strong"/>
        </w:rPr>
        <w:t>Mark damaged</w:t>
      </w:r>
      <w:r>
        <w:rPr>
          <w:rStyle w:val="SourceText"/>
        </w:rPr>
        <w:t xml:space="preserve">, </w:t>
      </w:r>
      <w:r>
        <w:rPr>
          <w:rStyle w:val="Strong"/>
        </w:rPr>
        <w:t>Recall</w:t>
      </w:r>
      <w:r>
        <w:rPr>
          <w:rStyle w:val="SourceText"/>
        </w:rPr>
        <w:t xml:space="preserve"> and </w:t>
      </w:r>
      <w:r>
        <w:rPr>
          <w:rStyle w:val="Strong"/>
        </w:rPr>
        <w:t>Release</w:t>
      </w:r>
      <w:r>
        <w:rPr>
          <w:rStyle w:val="SourceText"/>
        </w:rPr>
        <w:t xml:space="preserve">. Typically Pharmacist / Inventory manager act; others view. </w:t>
      </w:r>
    </w:p>
    <w:p>
      <w:pPr>
        <w:pStyle w:val="Heading4"/>
        <w:bidi w:val="0"/>
        <w:ind w:hanging="0" w:left="0" w:right="0"/>
        <w:rPr/>
      </w:pPr>
      <w:bookmarkStart w:id="263" w:name="purpose_25"/>
      <w:bookmarkEnd w:id="263"/>
      <w:r>
        <w:rPr>
          <w:rStyle w:val="SourceText"/>
        </w:rPr>
        <w:t>Purpose</w:t>
      </w:r>
    </w:p>
    <w:p>
      <w:pPr>
        <w:pStyle w:val="BodyText"/>
        <w:bidi w:val="0"/>
        <w:rPr/>
      </w:pPr>
      <w:r>
        <w:rPr>
          <w:rStyle w:val="SourceText"/>
        </w:rPr>
        <w:t>Live balances per batch and warehouse with expiry, cost, MRP and status. Use it to find stock, quarantine or recall a batch, release it back to sale, and record opening stock you already hold.</w:t>
      </w:r>
    </w:p>
    <w:p>
      <w:pPr>
        <w:pStyle w:val="Heading4"/>
        <w:bidi w:val="0"/>
        <w:ind w:hanging="0" w:left="0" w:right="0"/>
        <w:rPr/>
      </w:pPr>
      <w:bookmarkStart w:id="264" w:name="screen-layout_25"/>
      <w:bookmarkEnd w:id="264"/>
      <w:r>
        <w:rPr>
          <w:rStyle w:val="SourceText"/>
        </w:rPr>
        <w:t>Screen layout</w:t>
      </w:r>
    </w:p>
    <w:p>
      <w:pPr>
        <w:pStyle w:val="BodyText"/>
        <w:numPr>
          <w:ilvl w:val="0"/>
          <w:numId w:val="213"/>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Batch inventory</w:t>
      </w:r>
      <w:r>
        <w:rPr>
          <w:rStyle w:val="SourceText"/>
        </w:rPr>
        <w:t xml:space="preserve">; subtitle </w:t>
      </w:r>
      <w:r>
        <w:rPr>
          <w:rStyle w:val="Emphasis"/>
        </w:rPr>
        <w:t>"Live batch balances by warehouse with expiry, status, quarantine and recalls."</w:t>
      </w:r>
      <w:r>
        <w:rPr>
          <w:rStyle w:val="SourceText"/>
        </w:rPr>
        <w:t xml:space="preserve">; </w:t>
      </w:r>
      <w:r>
        <w:rPr>
          <w:rStyle w:val="Strong"/>
        </w:rPr>
        <w:t>warehouse</w:t>
      </w:r>
      <w:r>
        <w:rPr>
          <w:rStyle w:val="SourceText"/>
        </w:rPr>
        <w:t xml:space="preserve"> select (</w:t>
      </w:r>
      <w:r>
        <w:rPr>
          <w:rStyle w:val="Emphasis"/>
        </w:rPr>
        <w:t>All warehouses</w:t>
      </w:r>
      <w:r>
        <w:rPr>
          <w:rStyle w:val="SourceText"/>
        </w:rPr>
        <w:t xml:space="preserve"> or </w:t>
      </w:r>
      <w:r>
        <w:rPr>
          <w:rStyle w:val="Emphasis"/>
        </w:rPr>
        <w:t>"Branch · Warehouse"</w:t>
      </w:r>
      <w:r>
        <w:rPr>
          <w:rStyle w:val="SourceText"/>
        </w:rPr>
        <w:t xml:space="preserve">) which filters KPIs and list; </w:t>
      </w:r>
      <w:r>
        <w:rPr>
          <w:rStyle w:val="Strong"/>
        </w:rPr>
        <w:t>+ Opening stock</w:t>
      </w:r>
      <w:r>
        <w:rPr>
          <w:rStyle w:val="SourceText"/>
        </w:rPr>
        <w:t xml:space="preserve"> (inventory.opening). </w:t>
      </w:r>
    </w:p>
    <w:p>
      <w:pPr>
        <w:pStyle w:val="BodyText"/>
        <w:numPr>
          <w:ilvl w:val="0"/>
          <w:numId w:val="213"/>
        </w:numPr>
        <w:tabs>
          <w:tab w:val="clear" w:pos="1134"/>
          <w:tab w:val="left" w:pos="709" w:leader="none"/>
        </w:tabs>
        <w:bidi w:val="0"/>
        <w:ind w:hanging="283" w:left="709"/>
        <w:rPr/>
      </w:pPr>
      <w:r>
        <w:rPr>
          <w:rStyle w:val="Strong"/>
        </w:rPr>
        <w:t>Metric cards</w:t>
      </w:r>
      <w:r>
        <w:rPr>
          <w:rStyle w:val="SourceText"/>
        </w:rPr>
        <w:t xml:space="preserve"> (stock summary for the selected warehouse): </w:t>
      </w:r>
    </w:p>
    <w:tbl>
      <w:tblPr>
        <w:tblW w:w="9600" w:type="dxa"/>
        <w:jc w:val="left"/>
        <w:tblInd w:w="28" w:type="dxa"/>
        <w:tblLayout w:type="fixed"/>
        <w:tblCellMar>
          <w:top w:w="28" w:type="dxa"/>
          <w:left w:w="28" w:type="dxa"/>
          <w:bottom w:w="28" w:type="dxa"/>
          <w:right w:w="28" w:type="dxa"/>
        </w:tblCellMar>
      </w:tblPr>
      <w:tblGrid>
        <w:gridCol w:w="1260"/>
        <w:gridCol w:w="3313"/>
        <w:gridCol w:w="5027"/>
      </w:tblGrid>
      <w:tr>
        <w:trPr>
          <w:tblHeader w:val="true"/>
        </w:trPr>
        <w:tc>
          <w:tcPr>
            <w:tcW w:w="1260" w:type="dxa"/>
            <w:tcBorders/>
            <w:vAlign w:val="center"/>
          </w:tcPr>
          <w:p>
            <w:pPr>
              <w:pStyle w:val="TableHeading"/>
              <w:suppressLineNumbers/>
              <w:shd w:fill="D9F7EF" w:val="clear"/>
              <w:bidi w:val="0"/>
              <w:spacing w:before="0" w:after="283"/>
              <w:jc w:val="center"/>
              <w:rPr/>
            </w:pPr>
            <w:r>
              <w:rPr/>
              <w:t>Card</w:t>
            </w:r>
          </w:p>
        </w:tc>
        <w:tc>
          <w:tcPr>
            <w:tcW w:w="3313" w:type="dxa"/>
            <w:tcBorders/>
            <w:vAlign w:val="center"/>
          </w:tcPr>
          <w:p>
            <w:pPr>
              <w:pStyle w:val="TableHeading"/>
              <w:suppressLineNumbers/>
              <w:shd w:fill="D9F7EF" w:val="clear"/>
              <w:bidi w:val="0"/>
              <w:spacing w:before="0" w:after="283"/>
              <w:jc w:val="center"/>
              <w:rPr/>
            </w:pPr>
            <w:r>
              <w:rPr/>
              <w:t>Value / hint</w:t>
            </w:r>
          </w:p>
        </w:tc>
        <w:tc>
          <w:tcPr>
            <w:tcW w:w="5027" w:type="dxa"/>
            <w:tcBorders/>
            <w:vAlign w:val="center"/>
          </w:tcPr>
          <w:p>
            <w:pPr>
              <w:pStyle w:val="TableHeading"/>
              <w:suppressLineNumbers/>
              <w:shd w:fill="D9F7EF" w:val="clear"/>
              <w:bidi w:val="0"/>
              <w:spacing w:before="0" w:after="283"/>
              <w:jc w:val="center"/>
              <w:rPr/>
            </w:pPr>
            <w:r>
              <w:rPr/>
              <w:t>Computation</w:t>
            </w:r>
          </w:p>
        </w:tc>
      </w:tr>
      <w:tr>
        <w:trPr/>
        <w:tc>
          <w:tcPr>
            <w:tcW w:w="1260" w:type="dxa"/>
            <w:tcBorders/>
            <w:vAlign w:val="center"/>
          </w:tcPr>
          <w:p>
            <w:pPr>
              <w:pStyle w:val="TableContents"/>
              <w:bidi w:val="0"/>
              <w:spacing w:before="0" w:after="283"/>
              <w:rPr/>
            </w:pPr>
            <w:r>
              <w:rPr>
                <w:rStyle w:val="Strong"/>
              </w:rPr>
              <w:t>Stock at cost</w:t>
            </w:r>
          </w:p>
        </w:tc>
        <w:tc>
          <w:tcPr>
            <w:tcW w:w="3313" w:type="dxa"/>
            <w:tcBorders/>
            <w:vAlign w:val="center"/>
          </w:tcPr>
          <w:p>
            <w:pPr>
              <w:pStyle w:val="TableContents"/>
              <w:bidi w:val="0"/>
              <w:spacing w:before="0" w:after="283"/>
              <w:rPr/>
            </w:pPr>
            <w:r>
              <w:rPr/>
              <w:t>₹</w:t>
            </w:r>
            <w:r>
              <w:rPr/>
              <w:t xml:space="preserve">; </w:t>
            </w:r>
            <w:r>
              <w:rPr>
                <w:rStyle w:val="Emphasis"/>
              </w:rPr>
              <w:t>"MRP value ₹X"</w:t>
            </w:r>
          </w:p>
        </w:tc>
        <w:tc>
          <w:tcPr>
            <w:tcW w:w="5027" w:type="dxa"/>
            <w:tcBorders/>
            <w:vAlign w:val="center"/>
          </w:tcPr>
          <w:p>
            <w:pPr>
              <w:pStyle w:val="TableContents"/>
              <w:bidi w:val="0"/>
              <w:spacing w:before="0" w:after="283"/>
              <w:rPr/>
            </w:pPr>
            <w:r>
              <w:rPr/>
              <w:t>Σ positive balances × purchase rate, all statuses.</w:t>
            </w:r>
          </w:p>
        </w:tc>
      </w:tr>
      <w:tr>
        <w:trPr/>
        <w:tc>
          <w:tcPr>
            <w:tcW w:w="1260" w:type="dxa"/>
            <w:tcBorders/>
            <w:vAlign w:val="center"/>
          </w:tcPr>
          <w:p>
            <w:pPr>
              <w:pStyle w:val="TableContents"/>
              <w:bidi w:val="0"/>
              <w:spacing w:before="0" w:after="283"/>
              <w:rPr/>
            </w:pPr>
            <w:r>
              <w:rPr>
                <w:rStyle w:val="Strong"/>
              </w:rPr>
              <w:t>Saleable batches</w:t>
            </w:r>
          </w:p>
        </w:tc>
        <w:tc>
          <w:tcPr>
            <w:tcW w:w="3313" w:type="dxa"/>
            <w:tcBorders/>
            <w:vAlign w:val="center"/>
          </w:tcPr>
          <w:p>
            <w:pPr>
              <w:pStyle w:val="TableContents"/>
              <w:bidi w:val="0"/>
              <w:spacing w:before="0" w:after="283"/>
              <w:rPr/>
            </w:pPr>
            <w:r>
              <w:rPr/>
              <w:t xml:space="preserve">count; </w:t>
            </w:r>
            <w:r>
              <w:rPr>
                <w:rStyle w:val="Emphasis"/>
              </w:rPr>
              <w:t>"N units"</w:t>
            </w:r>
          </w:p>
        </w:tc>
        <w:tc>
          <w:tcPr>
            <w:tcW w:w="5027" w:type="dxa"/>
            <w:tcBorders/>
            <w:vAlign w:val="center"/>
          </w:tcPr>
          <w:p>
            <w:pPr>
              <w:pStyle w:val="TableContents"/>
              <w:bidi w:val="0"/>
              <w:spacing w:before="0" w:after="283"/>
              <w:rPr/>
            </w:pPr>
            <w:r>
              <w:rPr/>
              <w:t xml:space="preserve">Batches in </w:t>
            </w:r>
            <w:r>
              <w:rPr>
                <w:rStyle w:val="SourceText"/>
              </w:rPr>
              <w:t>SALEABLE</w:t>
            </w:r>
            <w:r>
              <w:rPr/>
              <w:t xml:space="preserve"> with stock.</w:t>
            </w:r>
          </w:p>
        </w:tc>
      </w:tr>
      <w:tr>
        <w:trPr/>
        <w:tc>
          <w:tcPr>
            <w:tcW w:w="1260" w:type="dxa"/>
            <w:tcBorders/>
            <w:vAlign w:val="center"/>
          </w:tcPr>
          <w:p>
            <w:pPr>
              <w:pStyle w:val="TableContents"/>
              <w:bidi w:val="0"/>
              <w:spacing w:before="0" w:after="283"/>
              <w:rPr/>
            </w:pPr>
            <w:r>
              <w:rPr>
                <w:rStyle w:val="Strong"/>
              </w:rPr>
              <w:t>Blocked / recalled</w:t>
            </w:r>
          </w:p>
        </w:tc>
        <w:tc>
          <w:tcPr>
            <w:tcW w:w="3313" w:type="dxa"/>
            <w:tcBorders/>
            <w:vAlign w:val="center"/>
          </w:tcPr>
          <w:p>
            <w:pPr>
              <w:pStyle w:val="TableContents"/>
              <w:bidi w:val="0"/>
              <w:spacing w:before="0" w:after="283"/>
              <w:rPr/>
            </w:pPr>
            <w:r>
              <w:rPr/>
              <w:t xml:space="preserve">count (red if &gt; 0); </w:t>
            </w:r>
            <w:r>
              <w:rPr>
                <w:rStyle w:val="Emphasis"/>
              </w:rPr>
              <w:t>"Quarantined, damaged, recalled or blocked"</w:t>
            </w:r>
          </w:p>
        </w:tc>
        <w:tc>
          <w:tcPr>
            <w:tcW w:w="5027" w:type="dxa"/>
            <w:tcBorders/>
            <w:vAlign w:val="center"/>
          </w:tcPr>
          <w:p>
            <w:pPr>
              <w:pStyle w:val="TableContents"/>
              <w:bidi w:val="0"/>
              <w:spacing w:before="0" w:after="283"/>
              <w:rPr/>
            </w:pPr>
            <w:r>
              <w:rPr/>
              <w:t xml:space="preserve">Stocked batches in </w:t>
            </w:r>
            <w:r>
              <w:rPr>
                <w:rStyle w:val="SourceText"/>
              </w:rPr>
              <w:t>QUARANTINED</w:t>
            </w:r>
            <w:r>
              <w:rPr/>
              <w:t xml:space="preserve"> + </w:t>
            </w:r>
            <w:r>
              <w:rPr>
                <w:rStyle w:val="SourceText"/>
              </w:rPr>
              <w:t>DAMAGED</w:t>
            </w:r>
            <w:r>
              <w:rPr/>
              <w:t xml:space="preserve"> + </w:t>
            </w:r>
            <w:r>
              <w:rPr>
                <w:rStyle w:val="SourceText"/>
              </w:rPr>
              <w:t>RECALLED</w:t>
            </w:r>
            <w:r>
              <w:rPr/>
              <w:t xml:space="preserve"> + </w:t>
            </w:r>
            <w:r>
              <w:rPr>
                <w:rStyle w:val="SourceText"/>
              </w:rPr>
              <w:t>EXPIRED_BLOCKED</w:t>
            </w:r>
            <w:r>
              <w:rPr/>
              <w:t>.</w:t>
            </w:r>
          </w:p>
        </w:tc>
      </w:tr>
      <w:tr>
        <w:trPr/>
        <w:tc>
          <w:tcPr>
            <w:tcW w:w="1260" w:type="dxa"/>
            <w:tcBorders/>
            <w:vAlign w:val="center"/>
          </w:tcPr>
          <w:p>
            <w:pPr>
              <w:pStyle w:val="TableContents"/>
              <w:bidi w:val="0"/>
              <w:spacing w:before="0" w:after="283"/>
              <w:rPr/>
            </w:pPr>
            <w:r>
              <w:rPr>
                <w:rStyle w:val="Strong"/>
              </w:rPr>
              <w:t>Expiring ≤ 30 days</w:t>
            </w:r>
          </w:p>
        </w:tc>
        <w:tc>
          <w:tcPr>
            <w:tcW w:w="3313" w:type="dxa"/>
            <w:tcBorders/>
            <w:vAlign w:val="center"/>
          </w:tcPr>
          <w:p>
            <w:pPr>
              <w:pStyle w:val="TableContents"/>
              <w:bidi w:val="0"/>
              <w:spacing w:before="0" w:after="283"/>
              <w:rPr/>
            </w:pPr>
            <w:r>
              <w:rPr/>
              <w:t xml:space="preserve">₹ </w:t>
            </w:r>
            <w:r>
              <w:rPr/>
              <w:t xml:space="preserve">cost (amber if &gt; 0); </w:t>
            </w:r>
            <w:r>
              <w:rPr>
                <w:rStyle w:val="Emphasis"/>
              </w:rPr>
              <w:t>"N batches · M already expired (₹X)"</w:t>
            </w:r>
          </w:p>
        </w:tc>
        <w:tc>
          <w:tcPr>
            <w:tcW w:w="5027" w:type="dxa"/>
            <w:tcBorders/>
            <w:vAlign w:val="center"/>
          </w:tcPr>
          <w:p>
            <w:pPr>
              <w:pStyle w:val="TableContents"/>
              <w:bidi w:val="0"/>
              <w:spacing w:before="0" w:after="283"/>
              <w:rPr/>
            </w:pPr>
            <w:r>
              <w:rPr/>
              <w:t xml:space="preserve">Stocked batches expiring today to +30 days; second part = already-expired stock. Click → </w:t>
            </w:r>
            <w:r>
              <w:rPr>
                <w:rStyle w:val="SourceText"/>
              </w:rPr>
              <w:t>/expiry</w:t>
            </w:r>
            <w:r>
              <w:rPr/>
              <w:t>.</w:t>
            </w:r>
          </w:p>
        </w:tc>
      </w:tr>
    </w:tbl>
    <w:p>
      <w:pPr>
        <w:pStyle w:val="BodyText"/>
        <w:numPr>
          <w:ilvl w:val="0"/>
          <w:numId w:val="214"/>
        </w:numPr>
        <w:tabs>
          <w:tab w:val="clear" w:pos="1134"/>
          <w:tab w:val="left" w:pos="709" w:leader="none"/>
        </w:tabs>
        <w:bidi w:val="0"/>
        <w:spacing w:before="0" w:after="0"/>
        <w:ind w:hanging="283" w:left="709"/>
        <w:rPr/>
      </w:pPr>
      <w:r>
        <w:rPr>
          <w:rStyle w:val="Strong"/>
        </w:rPr>
        <w:t>Tabs:</w:t>
      </w:r>
      <w:r>
        <w:rPr>
          <w:rStyle w:val="SourceText"/>
        </w:rPr>
        <w:t xml:space="preserve"> </w:t>
      </w:r>
      <w:r>
        <w:rPr>
          <w:rStyle w:val="Strong"/>
        </w:rPr>
        <w:t>Batches</w:t>
      </w:r>
      <w:r>
        <w:rPr>
          <w:rStyle w:val="SourceText"/>
        </w:rPr>
        <w:t xml:space="preserve"> (badge = matching rows) and </w:t>
      </w:r>
      <w:r>
        <w:rPr>
          <w:rStyle w:val="Strong"/>
        </w:rPr>
        <w:t>Recalls</w:t>
      </w:r>
      <w:r>
        <w:rPr>
          <w:rStyle w:val="SourceText"/>
        </w:rPr>
        <w:t xml:space="preserve">. </w:t>
      </w:r>
    </w:p>
    <w:p>
      <w:pPr>
        <w:pStyle w:val="BodyText"/>
        <w:numPr>
          <w:ilvl w:val="0"/>
          <w:numId w:val="214"/>
        </w:numPr>
        <w:tabs>
          <w:tab w:val="clear" w:pos="1134"/>
          <w:tab w:val="left" w:pos="709" w:leader="none"/>
        </w:tabs>
        <w:bidi w:val="0"/>
        <w:spacing w:before="0" w:after="0"/>
        <w:ind w:hanging="283" w:left="709"/>
        <w:rPr/>
      </w:pPr>
      <w:r>
        <w:rPr>
          <w:rStyle w:val="Strong"/>
        </w:rPr>
        <w:t>Batches card</w:t>
      </w:r>
      <w:r>
        <w:rPr>
          <w:rStyle w:val="SourceText"/>
        </w:rPr>
        <w:t xml:space="preserve"> filters (any change → page 1): search (</w:t>
      </w:r>
      <w:r>
        <w:rPr>
          <w:rStyle w:val="Emphasis"/>
        </w:rPr>
        <w:t>"Batch, product or SKU…"</w:t>
      </w:r>
      <w:r>
        <w:rPr>
          <w:rStyle w:val="SourceText"/>
        </w:rPr>
        <w:t xml:space="preserve">, 300 ms); status chips </w:t>
      </w:r>
      <w:r>
        <w:rPr>
          <w:rStyle w:val="Strong"/>
        </w:rPr>
        <w:t>Any status</w:t>
      </w:r>
      <w:r>
        <w:rPr>
          <w:rStyle w:val="SourceText"/>
        </w:rPr>
        <w:t xml:space="preserve">, </w:t>
      </w:r>
      <w:r>
        <w:rPr>
          <w:rStyle w:val="Strong"/>
        </w:rPr>
        <w:t>Saleable</w:t>
      </w:r>
      <w:r>
        <w:rPr>
          <w:rStyle w:val="SourceText"/>
        </w:rPr>
        <w:t xml:space="preserve">, </w:t>
      </w:r>
      <w:r>
        <w:rPr>
          <w:rStyle w:val="Strong"/>
        </w:rPr>
        <w:t>Quarantined</w:t>
      </w:r>
      <w:r>
        <w:rPr>
          <w:rStyle w:val="SourceText"/>
        </w:rPr>
        <w:t xml:space="preserve">, </w:t>
      </w:r>
      <w:r>
        <w:rPr>
          <w:rStyle w:val="Strong"/>
        </w:rPr>
        <w:t>Recalled</w:t>
      </w:r>
      <w:r>
        <w:rPr>
          <w:rStyle w:val="SourceText"/>
        </w:rPr>
        <w:t xml:space="preserve">, </w:t>
      </w:r>
      <w:r>
        <w:rPr>
          <w:rStyle w:val="Strong"/>
        </w:rPr>
        <w:t>Damaged</w:t>
      </w:r>
      <w:r>
        <w:rPr>
          <w:rStyle w:val="SourceText"/>
        </w:rPr>
        <w:t xml:space="preserve">, </w:t>
      </w:r>
      <w:r>
        <w:rPr>
          <w:rStyle w:val="Strong"/>
        </w:rPr>
        <w:t>Blocked</w:t>
      </w:r>
      <w:r>
        <w:rPr>
          <w:rStyle w:val="SourceText"/>
        </w:rPr>
        <w:t xml:space="preserve"> (each with a count of stocked batches); expiry chips </w:t>
      </w:r>
      <w:r>
        <w:rPr>
          <w:rStyle w:val="Strong"/>
        </w:rPr>
        <w:t>Any expiry</w:t>
      </w:r>
      <w:r>
        <w:rPr>
          <w:rStyle w:val="SourceText"/>
        </w:rPr>
        <w:t xml:space="preserve">, </w:t>
      </w:r>
      <w:r>
        <w:rPr>
          <w:rStyle w:val="Strong"/>
        </w:rPr>
        <w:t>Expired</w:t>
      </w:r>
      <w:r>
        <w:rPr>
          <w:rStyle w:val="SourceText"/>
        </w:rPr>
        <w:t xml:space="preserve"> (expiry before today), </w:t>
      </w:r>
      <w:r>
        <w:rPr>
          <w:rStyle w:val="Strong"/>
        </w:rPr>
        <w:t>≤ 30 days</w:t>
      </w:r>
      <w:r>
        <w:rPr>
          <w:rStyle w:val="SourceText"/>
        </w:rPr>
        <w:t xml:space="preserve">, </w:t>
      </w:r>
      <w:r>
        <w:rPr>
          <w:rStyle w:val="Strong"/>
        </w:rPr>
        <w:t>≤ 90 days</w:t>
      </w:r>
      <w:r>
        <w:rPr>
          <w:rStyle w:val="SourceText"/>
        </w:rPr>
        <w:t xml:space="preserve">, </w:t>
      </w:r>
      <w:r>
        <w:rPr>
          <w:rStyle w:val="Strong"/>
        </w:rPr>
        <w:t>≤ 180 days</w:t>
      </w:r>
      <w:r>
        <w:rPr>
          <w:rStyle w:val="SourceText"/>
        </w:rPr>
        <w:t xml:space="preserve"> (today up to +N days). </w:t>
      </w:r>
    </w:p>
    <w:p>
      <w:pPr>
        <w:pStyle w:val="BodyText"/>
        <w:numPr>
          <w:ilvl w:val="0"/>
          <w:numId w:val="214"/>
        </w:numPr>
        <w:tabs>
          <w:tab w:val="clear" w:pos="1134"/>
          <w:tab w:val="left" w:pos="709" w:leader="none"/>
        </w:tabs>
        <w:bidi w:val="0"/>
        <w:ind w:hanging="283" w:left="709"/>
        <w:rPr/>
      </w:pPr>
      <w:r>
        <w:rPr>
          <w:rStyle w:val="Strong"/>
        </w:rPr>
        <w:t>Table</w:t>
      </w:r>
      <w:r>
        <w:rPr>
          <w:rStyle w:val="SourceText"/>
        </w:rPr>
        <w:t xml:space="preserve"> (sorted by expiry ascending, 25 per page; row click opens the drawer; expired saleable rows with stock are tinted red): </w:t>
      </w:r>
    </w:p>
    <w:tbl>
      <w:tblPr>
        <w:tblW w:w="9572" w:type="dxa"/>
        <w:jc w:val="left"/>
        <w:tblInd w:w="28" w:type="dxa"/>
        <w:tblLayout w:type="fixed"/>
        <w:tblCellMar>
          <w:top w:w="28" w:type="dxa"/>
          <w:left w:w="28" w:type="dxa"/>
          <w:bottom w:w="28" w:type="dxa"/>
          <w:right w:w="28" w:type="dxa"/>
        </w:tblCellMar>
      </w:tblPr>
      <w:tblGrid>
        <w:gridCol w:w="1029"/>
        <w:gridCol w:w="8543"/>
      </w:tblGrid>
      <w:tr>
        <w:trPr>
          <w:tblHeader w:val="true"/>
        </w:trPr>
        <w:tc>
          <w:tcPr>
            <w:tcW w:w="1029" w:type="dxa"/>
            <w:tcBorders/>
            <w:vAlign w:val="center"/>
          </w:tcPr>
          <w:p>
            <w:pPr>
              <w:pStyle w:val="TableHeading"/>
              <w:suppressLineNumbers/>
              <w:shd w:fill="D9F7EF" w:val="clear"/>
              <w:bidi w:val="0"/>
              <w:spacing w:before="0" w:after="283"/>
              <w:jc w:val="center"/>
              <w:rPr/>
            </w:pPr>
            <w:r>
              <w:rPr/>
              <w:t>Column</w:t>
            </w:r>
          </w:p>
        </w:tc>
        <w:tc>
          <w:tcPr>
            <w:tcW w:w="8543" w:type="dxa"/>
            <w:tcBorders/>
            <w:vAlign w:val="center"/>
          </w:tcPr>
          <w:p>
            <w:pPr>
              <w:pStyle w:val="TableHeading"/>
              <w:suppressLineNumbers/>
              <w:shd w:fill="D9F7EF" w:val="clear"/>
              <w:bidi w:val="0"/>
              <w:spacing w:before="0" w:after="283"/>
              <w:jc w:val="center"/>
              <w:rPr/>
            </w:pPr>
            <w:r>
              <w:rPr/>
              <w:t>Meaning</w:t>
            </w:r>
          </w:p>
        </w:tc>
      </w:tr>
      <w:tr>
        <w:trPr/>
        <w:tc>
          <w:tcPr>
            <w:tcW w:w="1029" w:type="dxa"/>
            <w:tcBorders/>
            <w:vAlign w:val="center"/>
          </w:tcPr>
          <w:p>
            <w:pPr>
              <w:pStyle w:val="TableContents"/>
              <w:bidi w:val="0"/>
              <w:spacing w:before="0" w:after="283"/>
              <w:rPr/>
            </w:pPr>
            <w:r>
              <w:rPr>
                <w:rStyle w:val="Strong"/>
              </w:rPr>
              <w:t>Product</w:t>
            </w:r>
          </w:p>
        </w:tc>
        <w:tc>
          <w:tcPr>
            <w:tcW w:w="8543" w:type="dxa"/>
            <w:tcBorders/>
            <w:vAlign w:val="center"/>
          </w:tcPr>
          <w:p>
            <w:pPr>
              <w:pStyle w:val="TableContents"/>
              <w:bidi w:val="0"/>
              <w:spacing w:before="0" w:after="283"/>
              <w:rPr/>
            </w:pPr>
            <w:r>
              <w:rPr/>
              <w:t xml:space="preserve">Name (+ cold-chain icon); SKU · warehouse (when </w:t>
            </w:r>
            <w:r>
              <w:rPr>
                <w:rStyle w:val="Emphasis"/>
              </w:rPr>
              <w:t>All warehouses</w:t>
            </w:r>
            <w:r>
              <w:rPr/>
              <w:t xml:space="preserve">) · </w:t>
            </w:r>
            <w:r>
              <w:rPr>
                <w:rStyle w:val="Emphasis"/>
              </w:rPr>
              <w:t>"Rack X"</w:t>
            </w:r>
            <w:r>
              <w:rPr/>
              <w:t>.</w:t>
            </w:r>
          </w:p>
        </w:tc>
      </w:tr>
      <w:tr>
        <w:trPr/>
        <w:tc>
          <w:tcPr>
            <w:tcW w:w="1029" w:type="dxa"/>
            <w:tcBorders/>
            <w:vAlign w:val="center"/>
          </w:tcPr>
          <w:p>
            <w:pPr>
              <w:pStyle w:val="TableContents"/>
              <w:bidi w:val="0"/>
              <w:spacing w:before="0" w:after="283"/>
              <w:rPr/>
            </w:pPr>
            <w:r>
              <w:rPr>
                <w:rStyle w:val="Strong"/>
              </w:rPr>
              <w:t>Batch</w:t>
            </w:r>
          </w:p>
        </w:tc>
        <w:tc>
          <w:tcPr>
            <w:tcW w:w="8543" w:type="dxa"/>
            <w:tcBorders/>
            <w:vAlign w:val="center"/>
          </w:tcPr>
          <w:p>
            <w:pPr>
              <w:pStyle w:val="TableContents"/>
              <w:bidi w:val="0"/>
              <w:spacing w:before="0" w:after="283"/>
              <w:rPr/>
            </w:pPr>
            <w:r>
              <w:rPr/>
              <w:t>Batch number.</w:t>
            </w:r>
          </w:p>
        </w:tc>
      </w:tr>
      <w:tr>
        <w:trPr/>
        <w:tc>
          <w:tcPr>
            <w:tcW w:w="1029" w:type="dxa"/>
            <w:tcBorders/>
            <w:vAlign w:val="center"/>
          </w:tcPr>
          <w:p>
            <w:pPr>
              <w:pStyle w:val="TableContents"/>
              <w:bidi w:val="0"/>
              <w:spacing w:before="0" w:after="283"/>
              <w:rPr/>
            </w:pPr>
            <w:r>
              <w:rPr>
                <w:rStyle w:val="Strong"/>
              </w:rPr>
              <w:t>Expiry</w:t>
            </w:r>
          </w:p>
        </w:tc>
        <w:tc>
          <w:tcPr>
            <w:tcW w:w="8543" w:type="dxa"/>
            <w:tcBorders/>
            <w:vAlign w:val="center"/>
          </w:tcPr>
          <w:p>
            <w:pPr>
              <w:pStyle w:val="TableContents"/>
              <w:bidi w:val="0"/>
              <w:spacing w:before="0" w:after="283"/>
              <w:rPr/>
            </w:pPr>
            <w:r>
              <w:rPr/>
              <w:t>Date + expiry pill.</w:t>
            </w:r>
          </w:p>
        </w:tc>
      </w:tr>
      <w:tr>
        <w:trPr/>
        <w:tc>
          <w:tcPr>
            <w:tcW w:w="1029" w:type="dxa"/>
            <w:tcBorders/>
            <w:vAlign w:val="center"/>
          </w:tcPr>
          <w:p>
            <w:pPr>
              <w:pStyle w:val="TableContents"/>
              <w:bidi w:val="0"/>
              <w:spacing w:before="0" w:after="283"/>
              <w:rPr/>
            </w:pPr>
            <w:r>
              <w:rPr>
                <w:rStyle w:val="Strong"/>
              </w:rPr>
              <w:t>On hand</w:t>
            </w:r>
          </w:p>
        </w:tc>
        <w:tc>
          <w:tcPr>
            <w:tcW w:w="8543" w:type="dxa"/>
            <w:tcBorders/>
            <w:vAlign w:val="center"/>
          </w:tcPr>
          <w:p>
            <w:pPr>
              <w:pStyle w:val="TableContents"/>
              <w:bidi w:val="0"/>
              <w:spacing w:before="0" w:after="283"/>
              <w:rPr/>
            </w:pPr>
            <w:r>
              <w:rPr/>
              <w:t>Units in the selected warehouse (or all).</w:t>
            </w:r>
          </w:p>
        </w:tc>
      </w:tr>
      <w:tr>
        <w:trPr/>
        <w:tc>
          <w:tcPr>
            <w:tcW w:w="1029" w:type="dxa"/>
            <w:tcBorders/>
            <w:vAlign w:val="center"/>
          </w:tcPr>
          <w:p>
            <w:pPr>
              <w:pStyle w:val="TableContents"/>
              <w:bidi w:val="0"/>
              <w:spacing w:before="0" w:after="283"/>
              <w:rPr/>
            </w:pPr>
            <w:r>
              <w:rPr>
                <w:rStyle w:val="Strong"/>
              </w:rPr>
              <w:t>Cost / MRP</w:t>
            </w:r>
          </w:p>
        </w:tc>
        <w:tc>
          <w:tcPr>
            <w:tcW w:w="8543" w:type="dxa"/>
            <w:tcBorders/>
            <w:vAlign w:val="center"/>
          </w:tcPr>
          <w:p>
            <w:pPr>
              <w:pStyle w:val="TableContents"/>
              <w:bidi w:val="0"/>
              <w:spacing w:before="0" w:after="283"/>
              <w:rPr/>
            </w:pPr>
            <w:r>
              <w:rPr/>
              <w:t>Purchase rate / MRP.</w:t>
            </w:r>
          </w:p>
        </w:tc>
      </w:tr>
      <w:tr>
        <w:trPr/>
        <w:tc>
          <w:tcPr>
            <w:tcW w:w="1029" w:type="dxa"/>
            <w:tcBorders/>
            <w:vAlign w:val="center"/>
          </w:tcPr>
          <w:p>
            <w:pPr>
              <w:pStyle w:val="TableContents"/>
              <w:bidi w:val="0"/>
              <w:spacing w:before="0" w:after="283"/>
              <w:rPr/>
            </w:pPr>
            <w:r>
              <w:rPr>
                <w:rStyle w:val="Strong"/>
              </w:rPr>
              <w:t>Value</w:t>
            </w:r>
          </w:p>
        </w:tc>
        <w:tc>
          <w:tcPr>
            <w:tcW w:w="8543" w:type="dxa"/>
            <w:tcBorders/>
            <w:vAlign w:val="center"/>
          </w:tcPr>
          <w:p>
            <w:pPr>
              <w:pStyle w:val="TableContents"/>
              <w:bidi w:val="0"/>
              <w:spacing w:before="0" w:after="283"/>
              <w:rPr/>
            </w:pPr>
            <w:r>
              <w:rPr/>
              <w:t>On hand × purchase rate.</w:t>
            </w:r>
          </w:p>
        </w:tc>
      </w:tr>
      <w:tr>
        <w:trPr/>
        <w:tc>
          <w:tcPr>
            <w:tcW w:w="1029" w:type="dxa"/>
            <w:tcBorders/>
            <w:vAlign w:val="center"/>
          </w:tcPr>
          <w:p>
            <w:pPr>
              <w:pStyle w:val="TableContents"/>
              <w:bidi w:val="0"/>
              <w:spacing w:before="0" w:after="283"/>
              <w:rPr/>
            </w:pPr>
            <w:r>
              <w:rPr>
                <w:rStyle w:val="Strong"/>
              </w:rPr>
              <w:t>Status</w:t>
            </w:r>
          </w:p>
        </w:tc>
        <w:tc>
          <w:tcPr>
            <w:tcW w:w="8543" w:type="dxa"/>
            <w:tcBorders/>
            <w:vAlign w:val="center"/>
          </w:tcPr>
          <w:p>
            <w:pPr>
              <w:pStyle w:val="TableContents"/>
              <w:bidi w:val="0"/>
              <w:spacing w:before="0" w:after="283"/>
              <w:rPr/>
            </w:pPr>
            <w:r>
              <w:rPr/>
              <w:t>Saleable (green), Quarantined (amber), Recalled (red), Damaged (red), Blocked (</w:t>
            </w:r>
            <w:r>
              <w:rPr>
                <w:rStyle w:val="SourceText"/>
              </w:rPr>
              <w:t>EXPIRED_BLOCKED</w:t>
            </w:r>
            <w:r>
              <w:rPr/>
              <w:t>, red).</w:t>
            </w:r>
          </w:p>
        </w:tc>
      </w:tr>
      <w:tr>
        <w:trPr/>
        <w:tc>
          <w:tcPr>
            <w:tcW w:w="1029" w:type="dxa"/>
            <w:tcBorders/>
            <w:vAlign w:val="center"/>
          </w:tcPr>
          <w:p>
            <w:pPr>
              <w:pStyle w:val="TableContents"/>
              <w:bidi w:val="0"/>
              <w:spacing w:before="0" w:after="283"/>
              <w:rPr/>
            </w:pPr>
            <w:r>
              <w:rPr/>
              <w:t>(actions)</w:t>
            </w:r>
          </w:p>
        </w:tc>
        <w:tc>
          <w:tcPr>
            <w:tcW w:w="8543" w:type="dxa"/>
            <w:tcBorders/>
            <w:vAlign w:val="center"/>
          </w:tcPr>
          <w:p>
            <w:pPr>
              <w:pStyle w:val="TableContents"/>
              <w:bidi w:val="0"/>
              <w:spacing w:before="0" w:after="283"/>
              <w:rPr/>
            </w:pPr>
            <w:r>
              <w:rPr>
                <w:rStyle w:val="SourceText"/>
              </w:rPr>
              <w:t>inventory.recall</w:t>
            </w:r>
            <w:r>
              <w:rPr/>
              <w:t xml:space="preserve">: </w:t>
            </w:r>
            <w:r>
              <w:rPr>
                <w:rStyle w:val="Strong"/>
              </w:rPr>
              <w:t>Quarantine</w:t>
            </w:r>
            <w:r>
              <w:rPr/>
              <w:t xml:space="preserve"> and </w:t>
            </w:r>
            <w:r>
              <w:rPr>
                <w:rStyle w:val="Strong"/>
              </w:rPr>
              <w:t>Recall</w:t>
            </w:r>
            <w:r>
              <w:rPr/>
              <w:t xml:space="preserve"> (Saleable); </w:t>
            </w:r>
            <w:r>
              <w:rPr>
                <w:rStyle w:val="Strong"/>
              </w:rPr>
              <w:t>Release</w:t>
            </w:r>
            <w:r>
              <w:rPr/>
              <w:t xml:space="preserve"> (Quarantined/Damaged and not expired).</w:t>
            </w:r>
          </w:p>
        </w:tc>
      </w:tr>
    </w:tbl>
    <w:p>
      <w:pPr>
        <w:pStyle w:val="BodyText"/>
        <w:numPr>
          <w:ilvl w:val="0"/>
          <w:numId w:val="215"/>
        </w:numPr>
        <w:tabs>
          <w:tab w:val="clear" w:pos="1134"/>
          <w:tab w:val="left" w:pos="709" w:leader="none"/>
        </w:tabs>
        <w:bidi w:val="0"/>
        <w:ind w:hanging="283" w:left="709"/>
        <w:rPr/>
      </w:pPr>
      <w:r>
        <w:rPr>
          <w:rStyle w:val="SourceText"/>
        </w:rPr>
        <w:t xml:space="preserve">Pagination label </w:t>
      </w:r>
      <w:r>
        <w:rPr>
          <w:rStyle w:val="Emphasis"/>
        </w:rPr>
        <w:t>"batches"</w:t>
      </w:r>
      <w:r>
        <w:rPr>
          <w:rStyle w:val="SourceText"/>
        </w:rPr>
        <w:t xml:space="preserve">. No export. </w:t>
      </w:r>
    </w:p>
    <w:p>
      <w:pPr>
        <w:pStyle w:val="BodyText"/>
        <w:bidi w:val="0"/>
        <w:rPr/>
      </w:pPr>
      <w:r>
        <w:rPr>
          <w:rStyle w:val="Strong"/>
        </w:rPr>
        <w:t>Batch drawer</w:t>
      </w:r>
      <w:r>
        <w:rPr>
          <w:rStyle w:val="SourceText"/>
        </w:rPr>
        <w:t xml:space="preserve"> — title </w:t>
      </w:r>
      <w:r>
        <w:rPr>
          <w:rStyle w:val="Emphasis"/>
        </w:rPr>
        <w:t>"Product · BATCH"</w:t>
      </w:r>
      <w:r>
        <w:rPr>
          <w:rStyle w:val="SourceText"/>
        </w:rPr>
        <w:t xml:space="preserve">; subtitle status, expiry pill, warehouse. Stats </w:t>
      </w:r>
      <w:r>
        <w:rPr>
          <w:rStyle w:val="Strong"/>
        </w:rPr>
        <w:t>On hand</w:t>
      </w:r>
      <w:r>
        <w:rPr>
          <w:rStyle w:val="SourceText"/>
        </w:rPr>
        <w:t xml:space="preserve">, </w:t>
      </w:r>
      <w:r>
        <w:rPr>
          <w:rStyle w:val="Strong"/>
        </w:rPr>
        <w:t>Cost value</w:t>
      </w:r>
      <w:r>
        <w:rPr>
          <w:rStyle w:val="SourceText"/>
        </w:rPr>
        <w:t xml:space="preserve"> (</w:t>
      </w:r>
      <w:r>
        <w:rPr>
          <w:rStyle w:val="Emphasis"/>
        </w:rPr>
        <w:t>"@ ₹rate"</w:t>
      </w:r>
      <w:r>
        <w:rPr>
          <w:rStyle w:val="SourceText"/>
        </w:rPr>
        <w:t xml:space="preserve">), </w:t>
      </w:r>
      <w:r>
        <w:rPr>
          <w:rStyle w:val="Strong"/>
        </w:rPr>
        <w:t>MRP value</w:t>
      </w:r>
      <w:r>
        <w:rPr>
          <w:rStyle w:val="SourceText"/>
        </w:rPr>
        <w:t xml:space="preserve">, </w:t>
      </w:r>
      <w:r>
        <w:rPr>
          <w:rStyle w:val="Strong"/>
        </w:rPr>
        <w:t>Expiry</w:t>
      </w:r>
      <w:r>
        <w:rPr>
          <w:rStyle w:val="SourceText"/>
        </w:rPr>
        <w:t xml:space="preserve"> (</w:t>
      </w:r>
      <w:r>
        <w:rPr>
          <w:rStyle w:val="Emphasis"/>
        </w:rPr>
        <w:t>"Mfg &lt;date&gt;"</w:t>
      </w:r>
      <w:r>
        <w:rPr>
          <w:rStyle w:val="SourceText"/>
        </w:rPr>
        <w:t xml:space="preserve">). Actions (inventory.recall): </w:t>
      </w:r>
      <w:r>
        <w:rPr>
          <w:rStyle w:val="Strong"/>
        </w:rPr>
        <w:t>Quarantine</w:t>
      </w:r>
      <w:r>
        <w:rPr>
          <w:rStyle w:val="SourceText"/>
        </w:rPr>
        <w:t xml:space="preserve">, </w:t>
      </w:r>
      <w:r>
        <w:rPr>
          <w:rStyle w:val="Strong"/>
        </w:rPr>
        <w:t>Mark damaged</w:t>
      </w:r>
      <w:r>
        <w:rPr>
          <w:rStyle w:val="SourceText"/>
        </w:rPr>
        <w:t xml:space="preserve">, </w:t>
      </w:r>
      <w:r>
        <w:rPr>
          <w:rStyle w:val="Strong"/>
        </w:rPr>
        <w:t>Recall</w:t>
      </w:r>
      <w:r>
        <w:rPr>
          <w:rStyle w:val="SourceText"/>
        </w:rPr>
        <w:t xml:space="preserve"> (Saleable); </w:t>
      </w:r>
      <w:r>
        <w:rPr>
          <w:rStyle w:val="Strong"/>
        </w:rPr>
        <w:t>Release to saleable</w:t>
      </w:r>
      <w:r>
        <w:rPr>
          <w:rStyle w:val="SourceText"/>
        </w:rPr>
        <w:t xml:space="preserve"> (Quarantined/Damaged; disabled when expired). Card </w:t>
      </w:r>
      <w:r>
        <w:rPr>
          <w:rStyle w:val="Strong"/>
        </w:rPr>
        <w:t>Movements</w:t>
      </w:r>
      <w:r>
        <w:rPr>
          <w:rStyle w:val="SourceText"/>
        </w:rPr>
        <w:t xml:space="preserve"> (last 50): </w:t>
      </w:r>
      <w:r>
        <w:rPr>
          <w:rStyle w:val="Strong"/>
        </w:rPr>
        <w:t>When</w:t>
      </w:r>
      <w:r>
        <w:rPr>
          <w:rStyle w:val="SourceText"/>
        </w:rPr>
        <w:t xml:space="preserve"> · </w:t>
      </w:r>
      <w:r>
        <w:rPr>
          <w:rStyle w:val="Strong"/>
        </w:rPr>
        <w:t>Movement</w:t>
      </w:r>
      <w:r>
        <w:rPr>
          <w:rStyle w:val="SourceText"/>
        </w:rPr>
        <w:t xml:space="preserve"> (label + reason) · </w:t>
      </w:r>
      <w:r>
        <w:rPr>
          <w:rStyle w:val="Strong"/>
        </w:rPr>
        <w:t>Qty</w:t>
      </w:r>
      <w:r>
        <w:rPr>
          <w:rStyle w:val="SourceText"/>
        </w:rPr>
        <w:t xml:space="preserve"> (+/−) · </w:t>
      </w:r>
      <w:r>
        <w:rPr>
          <w:rStyle w:val="Strong"/>
        </w:rPr>
        <w:t>By</w:t>
      </w:r>
      <w:r>
        <w:rPr>
          <w:rStyle w:val="SourceText"/>
        </w:rPr>
        <w:t>.</w:t>
      </w:r>
    </w:p>
    <w:p>
      <w:pPr>
        <w:pStyle w:val="BodyText"/>
        <w:bidi w:val="0"/>
        <w:rPr/>
      </w:pPr>
      <w:r>
        <w:rPr>
          <w:rStyle w:val="Strong"/>
        </w:rPr>
        <w:t>Opening stock drawer</w:t>
      </w:r>
      <w:r>
        <w:rPr>
          <w:rStyle w:val="SourceText"/>
        </w:rPr>
        <w:t xml:space="preserve"> — title </w:t>
      </w:r>
      <w:r>
        <w:rPr>
          <w:rStyle w:val="Strong"/>
        </w:rPr>
        <w:t>Record opening stock</w:t>
      </w:r>
      <w:r>
        <w:rPr>
          <w:rStyle w:val="SourceText"/>
        </w:rPr>
        <w:t xml:space="preserve">; subtitle </w:t>
      </w:r>
      <w:r>
        <w:rPr>
          <w:rStyle w:val="Emphasis"/>
        </w:rPr>
        <w:t>"For stock you already hold. Purchases create batches through goods receipts."</w:t>
      </w:r>
      <w:r>
        <w:rPr>
          <w:rStyle w:val="SourceText"/>
        </w:rPr>
        <w:t xml:space="preserve">; sections </w:t>
      </w:r>
      <w:r>
        <w:rPr>
          <w:rStyle w:val="Strong"/>
        </w:rPr>
        <w:t>Product &amp; location</w:t>
      </w:r>
      <w:r>
        <w:rPr>
          <w:rStyle w:val="SourceText"/>
        </w:rPr>
        <w:t xml:space="preserve">, </w:t>
      </w:r>
      <w:r>
        <w:rPr>
          <w:rStyle w:val="Strong"/>
        </w:rPr>
        <w:t>Batch</w:t>
      </w:r>
      <w:r>
        <w:rPr>
          <w:rStyle w:val="SourceText"/>
        </w:rPr>
        <w:t xml:space="preserve"> (hint </w:t>
      </w:r>
      <w:r>
        <w:rPr>
          <w:rStyle w:val="Emphasis"/>
        </w:rPr>
        <w:t>"As printed on the strip/carton (Drugs Rules labelling)."</w:t>
      </w:r>
      <w:r>
        <w:rPr>
          <w:rStyle w:val="SourceText"/>
        </w:rPr>
        <w:t xml:space="preserve">), </w:t>
      </w:r>
      <w:r>
        <w:rPr>
          <w:rStyle w:val="Strong"/>
        </w:rPr>
        <w:t>Quantity &amp; value</w:t>
      </w:r>
      <w:r>
        <w:rPr>
          <w:rStyle w:val="SourceText"/>
        </w:rPr>
        <w:t xml:space="preserve">; value line </w:t>
      </w:r>
      <w:r>
        <w:rPr>
          <w:rStyle w:val="Emphasis"/>
        </w:rPr>
        <w:t>"Stock value at cost: ₹X — posted to Inventory / Opening balance."</w:t>
      </w:r>
      <w:r>
        <w:rPr>
          <w:rStyle w:val="SourceText"/>
        </w:rPr>
        <w:t xml:space="preserve">; buttons </w:t>
      </w:r>
      <w:r>
        <w:rPr>
          <w:rStyle w:val="Strong"/>
        </w:rPr>
        <w:t>Cancel</w:t>
      </w:r>
      <w:r>
        <w:rPr>
          <w:rStyle w:val="SourceText"/>
        </w:rPr>
        <w:t xml:space="preserve"> and </w:t>
      </w:r>
      <w:r>
        <w:rPr>
          <w:rStyle w:val="Strong"/>
        </w:rPr>
        <w:t>Record opening stock</w:t>
      </w:r>
      <w:r>
        <w:rPr>
          <w:rStyle w:val="SourceText"/>
        </w:rPr>
        <w:t xml:space="preserve"> (</w:t>
      </w:r>
      <w:r>
        <w:rPr>
          <w:rStyle w:val="Strong"/>
        </w:rPr>
        <w:t>Saving…</w:t>
      </w:r>
      <w:r>
        <w:rPr>
          <w:rStyle w:val="SourceText"/>
        </w:rPr>
        <w:t>).</w:t>
      </w:r>
    </w:p>
    <w:p>
      <w:pPr>
        <w:pStyle w:val="Heading4"/>
        <w:bidi w:val="0"/>
        <w:ind w:hanging="0" w:left="0" w:right="0"/>
        <w:rPr/>
      </w:pPr>
      <w:bookmarkStart w:id="265" w:name="how-to_25"/>
      <w:bookmarkEnd w:id="265"/>
      <w:r>
        <w:rPr>
          <w:rStyle w:val="SourceText"/>
        </w:rPr>
        <w:t>How to …</w:t>
      </w:r>
    </w:p>
    <w:p>
      <w:pPr>
        <w:pStyle w:val="BodyText"/>
        <w:bidi w:val="0"/>
        <w:rPr/>
      </w:pPr>
      <w:r>
        <w:rPr>
          <w:rStyle w:val="Strong"/>
        </w:rPr>
        <w:t>Find a batch</w:t>
      </w:r>
      <w:r>
        <w:rPr>
          <w:rStyle w:val="SourceText"/>
        </w:rPr>
        <w:t xml:space="preserve"> — choose a warehouse, type in search, use status/expiry chips; click the row for details and movements.</w:t>
      </w:r>
    </w:p>
    <w:p>
      <w:pPr>
        <w:pStyle w:val="BodyText"/>
        <w:bidi w:val="0"/>
        <w:rPr/>
      </w:pPr>
      <w:r>
        <w:rPr>
          <w:rStyle w:val="Strong"/>
        </w:rPr>
        <w:t>Quarantine / mark damaged / recall / release</w:t>
      </w:r>
      <w:r>
        <w:rPr>
          <w:rStyle w:val="SourceText"/>
        </w:rPr>
        <w:t xml:space="preserve"> 1. Click </w:t>
      </w:r>
      <w:r>
        <w:rPr>
          <w:rStyle w:val="Strong"/>
        </w:rPr>
        <w:t>Quarantine</w:t>
      </w:r>
      <w:r>
        <w:rPr>
          <w:rStyle w:val="SourceText"/>
        </w:rPr>
        <w:t xml:space="preserve"> or </w:t>
      </w:r>
      <w:r>
        <w:rPr>
          <w:rStyle w:val="Strong"/>
        </w:rPr>
        <w:t>Recall</w:t>
      </w:r>
      <w:r>
        <w:rPr>
          <w:rStyle w:val="SourceText"/>
        </w:rPr>
        <w:t xml:space="preserve"> on the row (or open the drawer for </w:t>
      </w:r>
      <w:r>
        <w:rPr>
          <w:rStyle w:val="Strong"/>
        </w:rPr>
        <w:t>Mark damaged</w:t>
      </w:r>
      <w:r>
        <w:rPr>
          <w:rStyle w:val="SourceText"/>
        </w:rPr>
        <w:t xml:space="preserve"> / </w:t>
      </w:r>
      <w:r>
        <w:rPr>
          <w:rStyle w:val="Strong"/>
        </w:rPr>
        <w:t>Release to saleable</w:t>
      </w:r>
      <w:r>
        <w:rPr>
          <w:rStyle w:val="SourceText"/>
        </w:rPr>
        <w:t xml:space="preserve">). 2. Enter the reason (min 3 characters) and confirm. 3. Recalls are also added to the </w:t>
      </w:r>
      <w:r>
        <w:rPr>
          <w:rStyle w:val="Strong"/>
        </w:rPr>
        <w:t>Recalls</w:t>
      </w:r>
      <w:r>
        <w:rPr>
          <w:rStyle w:val="SourceText"/>
        </w:rPr>
        <w:t xml:space="preserve"> tab.</w:t>
      </w:r>
    </w:p>
    <w:p>
      <w:pPr>
        <w:pStyle w:val="BodyText"/>
        <w:bidi w:val="0"/>
        <w:rPr/>
      </w:pPr>
      <w:r>
        <w:rPr>
          <w:rStyle w:val="Strong"/>
        </w:rPr>
        <w:t>Record opening stock</w:t>
      </w:r>
      <w:r>
        <w:rPr>
          <w:rStyle w:val="SourceText"/>
        </w:rPr>
        <w:t xml:space="preserve"> 1. Click </w:t>
      </w:r>
      <w:r>
        <w:rPr>
          <w:rStyle w:val="Strong"/>
        </w:rPr>
        <w:t>+ Opening stock</w:t>
      </w:r>
      <w:r>
        <w:rPr>
          <w:rStyle w:val="SourceText"/>
        </w:rPr>
        <w:t xml:space="preserve">. 2. Search and pick the </w:t>
      </w:r>
      <w:r>
        <w:rPr>
          <w:rStyle w:val="Strong"/>
        </w:rPr>
        <w:t>Product</w:t>
      </w:r>
      <w:r>
        <w:rPr>
          <w:rStyle w:val="SourceText"/>
        </w:rPr>
        <w:t xml:space="preserve"> (MRP pre-fills) and the </w:t>
      </w:r>
      <w:r>
        <w:rPr>
          <w:rStyle w:val="Strong"/>
        </w:rPr>
        <w:t>Warehouse</w:t>
      </w:r>
      <w:r>
        <w:rPr>
          <w:rStyle w:val="SourceText"/>
        </w:rPr>
        <w:t xml:space="preserve">. 3. Enter </w:t>
      </w:r>
      <w:r>
        <w:rPr>
          <w:rStyle w:val="Strong"/>
        </w:rPr>
        <w:t>Batch number</w:t>
      </w:r>
      <w:r>
        <w:rPr>
          <w:rStyle w:val="SourceText"/>
        </w:rPr>
        <w:t xml:space="preserve">, optional </w:t>
      </w:r>
      <w:r>
        <w:rPr>
          <w:rStyle w:val="Strong"/>
        </w:rPr>
        <w:t>Mfg. date</w:t>
      </w:r>
      <w:r>
        <w:rPr>
          <w:rStyle w:val="SourceText"/>
        </w:rPr>
        <w:t xml:space="preserve">, and </w:t>
      </w:r>
      <w:r>
        <w:rPr>
          <w:rStyle w:val="Strong"/>
        </w:rPr>
        <w:t>Expiry date</w:t>
      </w:r>
      <w:r>
        <w:rPr>
          <w:rStyle w:val="SourceText"/>
        </w:rPr>
        <w:t xml:space="preserve">. 4. Enter </w:t>
      </w:r>
      <w:r>
        <w:rPr>
          <w:rStyle w:val="Strong"/>
        </w:rPr>
        <w:t>Quantity</w:t>
      </w:r>
      <w:r>
        <w:rPr>
          <w:rStyle w:val="SourceText"/>
        </w:rPr>
        <w:t xml:space="preserve">, optional </w:t>
      </w:r>
      <w:r>
        <w:rPr>
          <w:rStyle w:val="Strong"/>
        </w:rPr>
        <w:t>Free quantity</w:t>
      </w:r>
      <w:r>
        <w:rPr>
          <w:rStyle w:val="SourceText"/>
        </w:rPr>
        <w:t xml:space="preserve">, </w:t>
      </w:r>
      <w:r>
        <w:rPr>
          <w:rStyle w:val="Strong"/>
        </w:rPr>
        <w:t>Purchase rate</w:t>
      </w:r>
      <w:r>
        <w:rPr>
          <w:rStyle w:val="SourceText"/>
        </w:rPr>
        <w:t xml:space="preserve"> (excl. GST) and </w:t>
      </w:r>
      <w:r>
        <w:rPr>
          <w:rStyle w:val="Strong"/>
        </w:rPr>
        <w:t>MRP</w:t>
      </w:r>
      <w:r>
        <w:rPr>
          <w:rStyle w:val="SourceText"/>
        </w:rPr>
        <w:t xml:space="preserve">. 5. Check the stock value line and click </w:t>
      </w:r>
      <w:r>
        <w:rPr>
          <w:rStyle w:val="Strong"/>
        </w:rPr>
        <w:t>Record opening stock</w:t>
      </w:r>
      <w:r>
        <w:rPr>
          <w:rStyle w:val="SourceText"/>
        </w:rPr>
        <w:t>.</w:t>
      </w:r>
    </w:p>
    <w:p>
      <w:pPr>
        <w:pStyle w:val="Heading4"/>
        <w:bidi w:val="0"/>
        <w:ind w:hanging="0" w:left="0" w:right="0"/>
        <w:rPr/>
      </w:pPr>
      <w:bookmarkStart w:id="266" w:name="form-fields_25"/>
      <w:bookmarkEnd w:id="266"/>
      <w:r>
        <w:rPr>
          <w:rStyle w:val="SourceText"/>
        </w:rPr>
        <w:t>Form fields</w:t>
      </w:r>
    </w:p>
    <w:p>
      <w:pPr>
        <w:pStyle w:val="BodyText"/>
        <w:bidi w:val="0"/>
        <w:rPr/>
      </w:pPr>
      <w:r>
        <w:rPr>
          <w:rStyle w:val="Strong"/>
        </w:rPr>
        <w:t>Status / recall dialog</w:t>
      </w:r>
    </w:p>
    <w:tbl>
      <w:tblPr>
        <w:tblW w:w="9600" w:type="dxa"/>
        <w:jc w:val="left"/>
        <w:tblInd w:w="28" w:type="dxa"/>
        <w:tblLayout w:type="fixed"/>
        <w:tblCellMar>
          <w:top w:w="28" w:type="dxa"/>
          <w:left w:w="28" w:type="dxa"/>
          <w:bottom w:w="28" w:type="dxa"/>
          <w:right w:w="28" w:type="dxa"/>
        </w:tblCellMar>
      </w:tblPr>
      <w:tblGrid>
        <w:gridCol w:w="1819"/>
        <w:gridCol w:w="799"/>
        <w:gridCol w:w="843"/>
        <w:gridCol w:w="2913"/>
        <w:gridCol w:w="3226"/>
      </w:tblGrid>
      <w:tr>
        <w:trPr>
          <w:tblHeader w:val="true"/>
        </w:trPr>
        <w:tc>
          <w:tcPr>
            <w:tcW w:w="1819" w:type="dxa"/>
            <w:tcBorders/>
            <w:vAlign w:val="center"/>
          </w:tcPr>
          <w:p>
            <w:pPr>
              <w:pStyle w:val="TableHeading"/>
              <w:suppressLineNumbers/>
              <w:shd w:fill="D9F7EF" w:val="clear"/>
              <w:bidi w:val="0"/>
              <w:spacing w:before="0" w:after="283"/>
              <w:jc w:val="center"/>
              <w:rPr/>
            </w:pPr>
            <w:r>
              <w:rPr/>
              <w:t>Field</w:t>
            </w:r>
          </w:p>
        </w:tc>
        <w:tc>
          <w:tcPr>
            <w:tcW w:w="799"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2913" w:type="dxa"/>
            <w:tcBorders/>
            <w:vAlign w:val="center"/>
          </w:tcPr>
          <w:p>
            <w:pPr>
              <w:pStyle w:val="TableHeading"/>
              <w:suppressLineNumbers/>
              <w:shd w:fill="D9F7EF" w:val="clear"/>
              <w:bidi w:val="0"/>
              <w:spacing w:before="0" w:after="283"/>
              <w:jc w:val="center"/>
              <w:rPr/>
            </w:pPr>
            <w:r>
              <w:rPr/>
              <w:t>Rules / validation</w:t>
            </w:r>
          </w:p>
        </w:tc>
        <w:tc>
          <w:tcPr>
            <w:tcW w:w="3226" w:type="dxa"/>
            <w:tcBorders/>
            <w:vAlign w:val="center"/>
          </w:tcPr>
          <w:p>
            <w:pPr>
              <w:pStyle w:val="TableHeading"/>
              <w:suppressLineNumbers/>
              <w:shd w:fill="D9F7EF" w:val="clear"/>
              <w:bidi w:val="0"/>
              <w:spacing w:before="0" w:after="283"/>
              <w:jc w:val="center"/>
              <w:rPr/>
            </w:pPr>
            <w:r>
              <w:rPr/>
              <w:t>Notes</w:t>
            </w:r>
          </w:p>
        </w:tc>
      </w:tr>
      <w:tr>
        <w:trPr/>
        <w:tc>
          <w:tcPr>
            <w:tcW w:w="1819" w:type="dxa"/>
            <w:tcBorders/>
            <w:vAlign w:val="center"/>
          </w:tcPr>
          <w:p>
            <w:pPr>
              <w:pStyle w:val="TableContents"/>
              <w:bidi w:val="0"/>
              <w:spacing w:before="0" w:after="283"/>
              <w:rPr/>
            </w:pPr>
            <w:r>
              <w:rPr/>
              <w:t>Reason (kept in the audit trail) / Recall notice / reason</w:t>
            </w:r>
          </w:p>
        </w:tc>
        <w:tc>
          <w:tcPr>
            <w:tcW w:w="799" w:type="dxa"/>
            <w:tcBorders/>
            <w:vAlign w:val="center"/>
          </w:tcPr>
          <w:p>
            <w:pPr>
              <w:pStyle w:val="TableContents"/>
              <w:bidi w:val="0"/>
              <w:spacing w:before="0" w:after="283"/>
              <w:rPr/>
            </w:pPr>
            <w:r>
              <w:rPr/>
              <w:t>Textarea</w:t>
            </w:r>
          </w:p>
        </w:tc>
        <w:tc>
          <w:tcPr>
            <w:tcW w:w="843" w:type="dxa"/>
            <w:tcBorders/>
            <w:vAlign w:val="center"/>
          </w:tcPr>
          <w:p>
            <w:pPr>
              <w:pStyle w:val="TableContents"/>
              <w:bidi w:val="0"/>
              <w:spacing w:before="0" w:after="283"/>
              <w:rPr/>
            </w:pPr>
            <w:r>
              <w:rPr/>
              <w:t>Yes</w:t>
            </w:r>
          </w:p>
        </w:tc>
        <w:tc>
          <w:tcPr>
            <w:tcW w:w="2913" w:type="dxa"/>
            <w:tcBorders/>
            <w:vAlign w:val="center"/>
          </w:tcPr>
          <w:p>
            <w:pPr>
              <w:pStyle w:val="TableContents"/>
              <w:bidi w:val="0"/>
              <w:spacing w:before="0" w:after="283"/>
              <w:rPr/>
            </w:pPr>
            <w:r>
              <w:rPr/>
              <w:t xml:space="preserve">≥ </w:t>
            </w:r>
            <w:r>
              <w:rPr/>
              <w:t>3 chars (</w:t>
            </w:r>
            <w:r>
              <w:rPr>
                <w:rStyle w:val="Emphasis"/>
              </w:rPr>
              <w:t>"At least 3 characters"</w:t>
            </w:r>
            <w:r>
              <w:rPr/>
              <w:t xml:space="preserve">); API </w:t>
            </w:r>
            <w:r>
              <w:rPr>
                <w:rStyle w:val="Emphasis"/>
              </w:rPr>
              <w:t>"Give a reason (min 3 characters)"</w:t>
            </w:r>
            <w:r>
              <w:rPr/>
              <w:t>; recall reason 3–500.</w:t>
            </w:r>
          </w:p>
        </w:tc>
        <w:tc>
          <w:tcPr>
            <w:tcW w:w="3226" w:type="dxa"/>
            <w:tcBorders/>
            <w:vAlign w:val="center"/>
          </w:tcPr>
          <w:p>
            <w:pPr>
              <w:pStyle w:val="TableContents"/>
              <w:bidi w:val="0"/>
              <w:spacing w:before="0" w:after="283"/>
              <w:rPr/>
            </w:pPr>
            <w:r>
              <w:rPr/>
              <w:t xml:space="preserve">Placeholders </w:t>
            </w:r>
            <w:r>
              <w:rPr>
                <w:rStyle w:val="Emphasis"/>
              </w:rPr>
              <w:t>"Customer complaint — pending QC"</w:t>
            </w:r>
            <w:r>
              <w:rPr/>
              <w:t xml:space="preserve"> / </w:t>
            </w:r>
            <w:r>
              <w:rPr>
                <w:rStyle w:val="Emphasis"/>
              </w:rPr>
              <w:t>"Manufacturer recall notice MFR-2026-0412"</w:t>
            </w:r>
            <w:r>
              <w:rPr/>
              <w:t>.</w:t>
            </w:r>
          </w:p>
        </w:tc>
      </w:tr>
    </w:tbl>
    <w:p>
      <w:pPr>
        <w:pStyle w:val="BodyText"/>
        <w:bidi w:val="0"/>
        <w:rPr/>
      </w:pPr>
      <w:r>
        <w:rPr>
          <w:rStyle w:val="Strong"/>
        </w:rPr>
        <w:t>Record opening stock</w:t>
      </w:r>
    </w:p>
    <w:tbl>
      <w:tblPr>
        <w:tblW w:w="9600" w:type="dxa"/>
        <w:jc w:val="left"/>
        <w:tblInd w:w="28" w:type="dxa"/>
        <w:tblLayout w:type="fixed"/>
        <w:tblCellMar>
          <w:top w:w="28" w:type="dxa"/>
          <w:left w:w="28" w:type="dxa"/>
          <w:bottom w:w="28" w:type="dxa"/>
          <w:right w:w="28" w:type="dxa"/>
        </w:tblCellMar>
      </w:tblPr>
      <w:tblGrid>
        <w:gridCol w:w="1083"/>
        <w:gridCol w:w="1799"/>
        <w:gridCol w:w="843"/>
        <w:gridCol w:w="3616"/>
        <w:gridCol w:w="2259"/>
      </w:tblGrid>
      <w:tr>
        <w:trPr>
          <w:tblHeader w:val="true"/>
        </w:trPr>
        <w:tc>
          <w:tcPr>
            <w:tcW w:w="1083" w:type="dxa"/>
            <w:tcBorders/>
            <w:vAlign w:val="center"/>
          </w:tcPr>
          <w:p>
            <w:pPr>
              <w:pStyle w:val="TableHeading"/>
              <w:suppressLineNumbers/>
              <w:shd w:fill="D9F7EF" w:val="clear"/>
              <w:bidi w:val="0"/>
              <w:spacing w:before="0" w:after="283"/>
              <w:jc w:val="center"/>
              <w:rPr/>
            </w:pPr>
            <w:r>
              <w:rPr/>
              <w:t>Field</w:t>
            </w:r>
          </w:p>
        </w:tc>
        <w:tc>
          <w:tcPr>
            <w:tcW w:w="1799"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3616" w:type="dxa"/>
            <w:tcBorders/>
            <w:vAlign w:val="center"/>
          </w:tcPr>
          <w:p>
            <w:pPr>
              <w:pStyle w:val="TableHeading"/>
              <w:suppressLineNumbers/>
              <w:shd w:fill="D9F7EF" w:val="clear"/>
              <w:bidi w:val="0"/>
              <w:spacing w:before="0" w:after="283"/>
              <w:jc w:val="center"/>
              <w:rPr/>
            </w:pPr>
            <w:r>
              <w:rPr/>
              <w:t>Rules / validation</w:t>
            </w:r>
          </w:p>
        </w:tc>
        <w:tc>
          <w:tcPr>
            <w:tcW w:w="2259" w:type="dxa"/>
            <w:tcBorders/>
            <w:vAlign w:val="center"/>
          </w:tcPr>
          <w:p>
            <w:pPr>
              <w:pStyle w:val="TableHeading"/>
              <w:suppressLineNumbers/>
              <w:shd w:fill="D9F7EF" w:val="clear"/>
              <w:bidi w:val="0"/>
              <w:spacing w:before="0" w:after="283"/>
              <w:jc w:val="center"/>
              <w:rPr/>
            </w:pPr>
            <w:r>
              <w:rPr/>
              <w:t>Notes</w:t>
            </w:r>
          </w:p>
        </w:tc>
      </w:tr>
      <w:tr>
        <w:trPr/>
        <w:tc>
          <w:tcPr>
            <w:tcW w:w="1083" w:type="dxa"/>
            <w:tcBorders/>
            <w:vAlign w:val="center"/>
          </w:tcPr>
          <w:p>
            <w:pPr>
              <w:pStyle w:val="TableContents"/>
              <w:bidi w:val="0"/>
              <w:spacing w:before="0" w:after="283"/>
              <w:rPr/>
            </w:pPr>
            <w:r>
              <w:rPr/>
              <w:t>Product</w:t>
            </w:r>
          </w:p>
        </w:tc>
        <w:tc>
          <w:tcPr>
            <w:tcW w:w="1799" w:type="dxa"/>
            <w:tcBorders/>
            <w:vAlign w:val="center"/>
          </w:tcPr>
          <w:p>
            <w:pPr>
              <w:pStyle w:val="TableContents"/>
              <w:bidi w:val="0"/>
              <w:spacing w:before="0" w:after="283"/>
              <w:rPr/>
            </w:pPr>
            <w:r>
              <w:rPr/>
              <w:t>Product search (</w:t>
            </w:r>
            <w:r>
              <w:rPr>
                <w:rStyle w:val="Emphasis"/>
              </w:rPr>
              <w:t>"Search product by name, generic or SKU…"</w:t>
            </w:r>
            <w:r>
              <w:rPr/>
              <w:t>)</w:t>
            </w:r>
          </w:p>
        </w:tc>
        <w:tc>
          <w:tcPr>
            <w:tcW w:w="843" w:type="dxa"/>
            <w:tcBorders/>
            <w:vAlign w:val="center"/>
          </w:tcPr>
          <w:p>
            <w:pPr>
              <w:pStyle w:val="TableContents"/>
              <w:bidi w:val="0"/>
              <w:spacing w:before="0" w:after="283"/>
              <w:rPr/>
            </w:pPr>
            <w:r>
              <w:rPr/>
              <w:t>Yes</w:t>
            </w:r>
          </w:p>
        </w:tc>
        <w:tc>
          <w:tcPr>
            <w:tcW w:w="3616" w:type="dxa"/>
            <w:tcBorders/>
            <w:vAlign w:val="center"/>
          </w:tcPr>
          <w:p>
            <w:pPr>
              <w:pStyle w:val="TableContents"/>
              <w:bidi w:val="0"/>
              <w:spacing w:before="0" w:after="283"/>
              <w:rPr/>
            </w:pPr>
            <w:r>
              <w:rPr>
                <w:rStyle w:val="Emphasis"/>
              </w:rPr>
              <w:t>"Select the product"</w:t>
            </w:r>
          </w:p>
        </w:tc>
        <w:tc>
          <w:tcPr>
            <w:tcW w:w="2259" w:type="dxa"/>
            <w:tcBorders/>
            <w:vAlign w:val="center"/>
          </w:tcPr>
          <w:p>
            <w:pPr>
              <w:pStyle w:val="TableContents"/>
              <w:bidi w:val="0"/>
              <w:spacing w:before="0" w:after="283"/>
              <w:rPr/>
            </w:pPr>
            <w:r>
              <w:rPr/>
              <w:t>Pre-fills MRP if blank.</w:t>
            </w:r>
          </w:p>
        </w:tc>
      </w:tr>
      <w:tr>
        <w:trPr/>
        <w:tc>
          <w:tcPr>
            <w:tcW w:w="1083" w:type="dxa"/>
            <w:tcBorders/>
            <w:vAlign w:val="center"/>
          </w:tcPr>
          <w:p>
            <w:pPr>
              <w:pStyle w:val="TableContents"/>
              <w:bidi w:val="0"/>
              <w:spacing w:before="0" w:after="283"/>
              <w:rPr/>
            </w:pPr>
            <w:r>
              <w:rPr/>
              <w:t>Warehouse</w:t>
            </w:r>
          </w:p>
        </w:tc>
        <w:tc>
          <w:tcPr>
            <w:tcW w:w="1799" w:type="dxa"/>
            <w:tcBorders/>
            <w:vAlign w:val="center"/>
          </w:tcPr>
          <w:p>
            <w:pPr>
              <w:pStyle w:val="TableContents"/>
              <w:bidi w:val="0"/>
              <w:spacing w:before="0" w:after="283"/>
              <w:rPr/>
            </w:pPr>
            <w:r>
              <w:rPr/>
              <w:t>Select (</w:t>
            </w:r>
            <w:r>
              <w:rPr>
                <w:rStyle w:val="Emphasis"/>
              </w:rPr>
              <w:t>Select…</w:t>
            </w:r>
            <w:r>
              <w:rPr/>
              <w:t>)</w:t>
            </w:r>
          </w:p>
        </w:tc>
        <w:tc>
          <w:tcPr>
            <w:tcW w:w="843" w:type="dxa"/>
            <w:tcBorders/>
            <w:vAlign w:val="center"/>
          </w:tcPr>
          <w:p>
            <w:pPr>
              <w:pStyle w:val="TableContents"/>
              <w:bidi w:val="0"/>
              <w:spacing w:before="0" w:after="283"/>
              <w:rPr/>
            </w:pPr>
            <w:r>
              <w:rPr/>
              <w:t>Yes</w:t>
            </w:r>
          </w:p>
        </w:tc>
        <w:tc>
          <w:tcPr>
            <w:tcW w:w="3616" w:type="dxa"/>
            <w:tcBorders/>
            <w:vAlign w:val="center"/>
          </w:tcPr>
          <w:p>
            <w:pPr>
              <w:pStyle w:val="TableContents"/>
              <w:bidi w:val="0"/>
              <w:spacing w:before="0" w:after="283"/>
              <w:rPr/>
            </w:pPr>
            <w:r>
              <w:rPr>
                <w:rStyle w:val="Emphasis"/>
              </w:rPr>
              <w:t>"Select the warehouse"</w:t>
            </w:r>
          </w:p>
        </w:tc>
        <w:tc>
          <w:tcPr>
            <w:tcW w:w="2259" w:type="dxa"/>
            <w:tcBorders/>
            <w:vAlign w:val="center"/>
          </w:tcPr>
          <w:p>
            <w:pPr>
              <w:pStyle w:val="TableContents"/>
              <w:bidi w:val="0"/>
              <w:spacing w:before="0" w:after="283"/>
              <w:rPr/>
            </w:pPr>
            <w:r>
              <w:rPr/>
              <w:t>Defaults to default warehouse.</w:t>
            </w:r>
          </w:p>
        </w:tc>
      </w:tr>
      <w:tr>
        <w:trPr/>
        <w:tc>
          <w:tcPr>
            <w:tcW w:w="1083" w:type="dxa"/>
            <w:tcBorders/>
            <w:vAlign w:val="center"/>
          </w:tcPr>
          <w:p>
            <w:pPr>
              <w:pStyle w:val="TableContents"/>
              <w:bidi w:val="0"/>
              <w:spacing w:before="0" w:after="283"/>
              <w:rPr/>
            </w:pPr>
            <w:r>
              <w:rPr/>
              <w:t>Batch number</w:t>
            </w:r>
          </w:p>
        </w:tc>
        <w:tc>
          <w:tcPr>
            <w:tcW w:w="1799" w:type="dxa"/>
            <w:tcBorders/>
            <w:vAlign w:val="center"/>
          </w:tcPr>
          <w:p>
            <w:pPr>
              <w:pStyle w:val="TableContents"/>
              <w:bidi w:val="0"/>
              <w:spacing w:before="0" w:after="283"/>
              <w:rPr/>
            </w:pPr>
            <w:r>
              <w:rPr/>
              <w:t>Text, upper-cased, spaces removed</w:t>
            </w:r>
          </w:p>
        </w:tc>
        <w:tc>
          <w:tcPr>
            <w:tcW w:w="843" w:type="dxa"/>
            <w:tcBorders/>
            <w:vAlign w:val="center"/>
          </w:tcPr>
          <w:p>
            <w:pPr>
              <w:pStyle w:val="TableContents"/>
              <w:bidi w:val="0"/>
              <w:spacing w:before="0" w:after="283"/>
              <w:rPr/>
            </w:pPr>
            <w:r>
              <w:rPr/>
              <w:t>Yes</w:t>
            </w:r>
          </w:p>
        </w:tc>
        <w:tc>
          <w:tcPr>
            <w:tcW w:w="3616" w:type="dxa"/>
            <w:tcBorders/>
            <w:vAlign w:val="center"/>
          </w:tcPr>
          <w:p>
            <w:pPr>
              <w:pStyle w:val="TableContents"/>
              <w:bidi w:val="0"/>
              <w:spacing w:before="0" w:after="283"/>
              <w:rPr/>
            </w:pPr>
            <w:r>
              <w:rPr>
                <w:rStyle w:val="SourceText"/>
              </w:rPr>
              <w:t>^[A-Z0-9][A-Z0-9/.-]{0,31}$</w:t>
            </w:r>
            <w:r>
              <w:rPr/>
              <w:t xml:space="preserve"> — </w:t>
            </w:r>
            <w:r>
              <w:rPr>
                <w:rStyle w:val="Emphasis"/>
              </w:rPr>
              <w:t>"Use the batch number printed on the pack (A–Z, 0–9, / . -)"</w:t>
            </w:r>
            <w:r>
              <w:rPr/>
              <w:t xml:space="preserve"> (max 32 here; API max 64).</w:t>
            </w:r>
          </w:p>
        </w:tc>
        <w:tc>
          <w:tcPr>
            <w:tcW w:w="2259" w:type="dxa"/>
            <w:tcBorders/>
            <w:vAlign w:val="center"/>
          </w:tcPr>
          <w:p>
            <w:pPr>
              <w:pStyle w:val="TableContents"/>
              <w:bidi w:val="0"/>
              <w:spacing w:before="0" w:after="283"/>
              <w:rPr/>
            </w:pPr>
            <w:r>
              <w:rPr/>
              <w:t xml:space="preserve">Placeholder </w:t>
            </w:r>
            <w:r>
              <w:rPr>
                <w:rStyle w:val="Emphasis"/>
              </w:rPr>
              <w:t>DL24A113</w:t>
            </w:r>
            <w:r>
              <w:rPr/>
              <w:t>.</w:t>
            </w:r>
          </w:p>
        </w:tc>
      </w:tr>
      <w:tr>
        <w:trPr/>
        <w:tc>
          <w:tcPr>
            <w:tcW w:w="1083" w:type="dxa"/>
            <w:tcBorders/>
            <w:vAlign w:val="center"/>
          </w:tcPr>
          <w:p>
            <w:pPr>
              <w:pStyle w:val="TableContents"/>
              <w:bidi w:val="0"/>
              <w:spacing w:before="0" w:after="283"/>
              <w:rPr/>
            </w:pPr>
            <w:r>
              <w:rPr/>
              <w:t>Mfg. date</w:t>
            </w:r>
          </w:p>
        </w:tc>
        <w:tc>
          <w:tcPr>
            <w:tcW w:w="1799" w:type="dxa"/>
            <w:tcBorders/>
            <w:vAlign w:val="center"/>
          </w:tcPr>
          <w:p>
            <w:pPr>
              <w:pStyle w:val="TableContents"/>
              <w:bidi w:val="0"/>
              <w:spacing w:before="0" w:after="283"/>
              <w:rPr/>
            </w:pPr>
            <w:r>
              <w:rPr/>
              <w:t>Date</w:t>
            </w:r>
          </w:p>
        </w:tc>
        <w:tc>
          <w:tcPr>
            <w:tcW w:w="843" w:type="dxa"/>
            <w:tcBorders/>
            <w:vAlign w:val="center"/>
          </w:tcPr>
          <w:p>
            <w:pPr>
              <w:pStyle w:val="TableContents"/>
              <w:bidi w:val="0"/>
              <w:spacing w:before="0" w:after="283"/>
              <w:rPr/>
            </w:pPr>
            <w:r>
              <w:rPr/>
              <w:t>No</w:t>
            </w:r>
          </w:p>
        </w:tc>
        <w:tc>
          <w:tcPr>
            <w:tcW w:w="3616" w:type="dxa"/>
            <w:tcBorders/>
            <w:vAlign w:val="center"/>
          </w:tcPr>
          <w:p>
            <w:pPr>
              <w:pStyle w:val="TableContents"/>
              <w:bidi w:val="0"/>
              <w:spacing w:before="0" w:after="283"/>
              <w:rPr/>
            </w:pPr>
            <w:r>
              <w:rPr>
                <w:rStyle w:val="SourceText"/>
              </w:rPr>
              <w:t>max</w:t>
            </w:r>
            <w:r>
              <w:rPr/>
              <w:t xml:space="preserve"> today — </w:t>
            </w:r>
            <w:r>
              <w:rPr>
                <w:rStyle w:val="Emphasis"/>
              </w:rPr>
              <w:t>"Manufacturing date cannot be in the future"</w:t>
            </w:r>
            <w:r>
              <w:rPr/>
              <w:t>.</w:t>
            </w:r>
          </w:p>
        </w:tc>
        <w:tc>
          <w:tcPr>
            <w:tcW w:w="2259" w:type="dxa"/>
            <w:tcBorders/>
            <w:vAlign w:val="center"/>
          </w:tcPr>
          <w:p>
            <w:pPr>
              <w:pStyle w:val="TableContents"/>
              <w:bidi w:val="0"/>
              <w:spacing w:before="0" w:after="283"/>
              <w:rPr>
                <w:sz w:val="4"/>
                <w:szCs w:val="4"/>
              </w:rPr>
            </w:pPr>
            <w:r>
              <w:rPr>
                <w:sz w:val="4"/>
                <w:szCs w:val="4"/>
              </w:rPr>
            </w:r>
          </w:p>
        </w:tc>
      </w:tr>
      <w:tr>
        <w:trPr/>
        <w:tc>
          <w:tcPr>
            <w:tcW w:w="1083" w:type="dxa"/>
            <w:tcBorders/>
            <w:vAlign w:val="center"/>
          </w:tcPr>
          <w:p>
            <w:pPr>
              <w:pStyle w:val="TableContents"/>
              <w:bidi w:val="0"/>
              <w:spacing w:before="0" w:after="283"/>
              <w:rPr/>
            </w:pPr>
            <w:r>
              <w:rPr/>
              <w:t>Expiry date</w:t>
            </w:r>
          </w:p>
        </w:tc>
        <w:tc>
          <w:tcPr>
            <w:tcW w:w="1799" w:type="dxa"/>
            <w:tcBorders/>
            <w:vAlign w:val="center"/>
          </w:tcPr>
          <w:p>
            <w:pPr>
              <w:pStyle w:val="TableContents"/>
              <w:bidi w:val="0"/>
              <w:spacing w:before="0" w:after="283"/>
              <w:rPr/>
            </w:pPr>
            <w:r>
              <w:rPr/>
              <w:t>Date</w:t>
            </w:r>
          </w:p>
        </w:tc>
        <w:tc>
          <w:tcPr>
            <w:tcW w:w="843" w:type="dxa"/>
            <w:tcBorders/>
            <w:vAlign w:val="center"/>
          </w:tcPr>
          <w:p>
            <w:pPr>
              <w:pStyle w:val="TableContents"/>
              <w:bidi w:val="0"/>
              <w:spacing w:before="0" w:after="283"/>
              <w:rPr/>
            </w:pPr>
            <w:r>
              <w:rPr/>
              <w:t>Yes</w:t>
            </w:r>
          </w:p>
        </w:tc>
        <w:tc>
          <w:tcPr>
            <w:tcW w:w="3616" w:type="dxa"/>
            <w:tcBorders/>
            <w:vAlign w:val="center"/>
          </w:tcPr>
          <w:p>
            <w:pPr>
              <w:pStyle w:val="TableContents"/>
              <w:bidi w:val="0"/>
              <w:spacing w:before="0" w:after="283"/>
              <w:rPr/>
            </w:pPr>
            <w:r>
              <w:rPr>
                <w:rStyle w:val="Emphasis"/>
              </w:rPr>
              <w:t>"Expiry date is required"</w:t>
            </w:r>
            <w:r>
              <w:rPr/>
              <w:t xml:space="preserve">; </w:t>
            </w:r>
            <w:r>
              <w:rPr>
                <w:rStyle w:val="SourceText"/>
              </w:rPr>
              <w:t>min</w:t>
            </w:r>
            <w:r>
              <w:rPr/>
              <w:t xml:space="preserve"> tomorrow; </w:t>
            </w:r>
            <w:r>
              <w:rPr>
                <w:rStyle w:val="Emphasis"/>
              </w:rPr>
              <w:t>"This batch has already expired"</w:t>
            </w:r>
            <w:r>
              <w:rPr/>
              <w:t xml:space="preserve">; after Mfg — </w:t>
            </w:r>
            <w:r>
              <w:rPr>
                <w:rStyle w:val="Emphasis"/>
              </w:rPr>
              <w:t>"Expiry must be after the manufacturing date"</w:t>
            </w:r>
            <w:r>
              <w:rPr/>
              <w:t>.</w:t>
            </w:r>
          </w:p>
        </w:tc>
        <w:tc>
          <w:tcPr>
            <w:tcW w:w="2259" w:type="dxa"/>
            <w:tcBorders/>
            <w:vAlign w:val="center"/>
          </w:tcPr>
          <w:p>
            <w:pPr>
              <w:pStyle w:val="TableContents"/>
              <w:bidi w:val="0"/>
              <w:spacing w:before="0" w:after="283"/>
              <w:rPr/>
            </w:pPr>
            <w:r>
              <w:rPr/>
              <w:t xml:space="preserve">Hint </w:t>
            </w:r>
            <w:r>
              <w:rPr>
                <w:rStyle w:val="Emphasis"/>
              </w:rPr>
              <w:t>"Short expiry — N days left"</w:t>
            </w:r>
            <w:r>
              <w:rPr/>
              <w:t xml:space="preserve"> (&lt; 180 days) or </w:t>
            </w:r>
            <w:r>
              <w:rPr>
                <w:rStyle w:val="Emphasis"/>
              </w:rPr>
              <w:t>"N days left"</w:t>
            </w:r>
            <w:r>
              <w:rPr/>
              <w:t>.</w:t>
            </w:r>
          </w:p>
        </w:tc>
      </w:tr>
      <w:tr>
        <w:trPr/>
        <w:tc>
          <w:tcPr>
            <w:tcW w:w="1083" w:type="dxa"/>
            <w:tcBorders/>
            <w:vAlign w:val="center"/>
          </w:tcPr>
          <w:p>
            <w:pPr>
              <w:pStyle w:val="TableContents"/>
              <w:bidi w:val="0"/>
              <w:spacing w:before="0" w:after="283"/>
              <w:rPr/>
            </w:pPr>
            <w:r>
              <w:rPr/>
              <w:t>Quantity</w:t>
            </w:r>
          </w:p>
        </w:tc>
        <w:tc>
          <w:tcPr>
            <w:tcW w:w="1799" w:type="dxa"/>
            <w:tcBorders/>
            <w:vAlign w:val="center"/>
          </w:tcPr>
          <w:p>
            <w:pPr>
              <w:pStyle w:val="TableContents"/>
              <w:bidi w:val="0"/>
              <w:spacing w:before="0" w:after="283"/>
              <w:rPr/>
            </w:pPr>
            <w:r>
              <w:rPr/>
              <w:t>Whole number</w:t>
            </w:r>
          </w:p>
        </w:tc>
        <w:tc>
          <w:tcPr>
            <w:tcW w:w="843" w:type="dxa"/>
            <w:tcBorders/>
            <w:vAlign w:val="center"/>
          </w:tcPr>
          <w:p>
            <w:pPr>
              <w:pStyle w:val="TableContents"/>
              <w:bidi w:val="0"/>
              <w:spacing w:before="0" w:after="283"/>
              <w:rPr/>
            </w:pPr>
            <w:r>
              <w:rPr/>
              <w:t>Yes</w:t>
            </w:r>
          </w:p>
        </w:tc>
        <w:tc>
          <w:tcPr>
            <w:tcW w:w="3616" w:type="dxa"/>
            <w:tcBorders/>
            <w:vAlign w:val="center"/>
          </w:tcPr>
          <w:p>
            <w:pPr>
              <w:pStyle w:val="TableContents"/>
              <w:bidi w:val="0"/>
              <w:spacing w:before="0" w:after="283"/>
              <w:rPr/>
            </w:pPr>
            <w:r>
              <w:rPr/>
              <w:t xml:space="preserve">&gt; 0 — </w:t>
            </w:r>
            <w:r>
              <w:rPr>
                <w:rStyle w:val="Emphasis"/>
              </w:rPr>
              <w:t>"Quantity must be greater than zero"</w:t>
            </w:r>
            <w:r>
              <w:rPr/>
              <w:t>.</w:t>
            </w:r>
          </w:p>
        </w:tc>
        <w:tc>
          <w:tcPr>
            <w:tcW w:w="2259" w:type="dxa"/>
            <w:tcBorders/>
            <w:vAlign w:val="center"/>
          </w:tcPr>
          <w:p>
            <w:pPr>
              <w:pStyle w:val="TableContents"/>
              <w:bidi w:val="0"/>
              <w:spacing w:before="0" w:after="283"/>
              <w:rPr>
                <w:sz w:val="4"/>
                <w:szCs w:val="4"/>
              </w:rPr>
            </w:pPr>
            <w:r>
              <w:rPr>
                <w:sz w:val="4"/>
                <w:szCs w:val="4"/>
              </w:rPr>
            </w:r>
          </w:p>
        </w:tc>
      </w:tr>
      <w:tr>
        <w:trPr/>
        <w:tc>
          <w:tcPr>
            <w:tcW w:w="1083" w:type="dxa"/>
            <w:tcBorders/>
            <w:vAlign w:val="center"/>
          </w:tcPr>
          <w:p>
            <w:pPr>
              <w:pStyle w:val="TableContents"/>
              <w:bidi w:val="0"/>
              <w:spacing w:before="0" w:after="283"/>
              <w:rPr/>
            </w:pPr>
            <w:r>
              <w:rPr/>
              <w:t>Free quantity</w:t>
            </w:r>
          </w:p>
        </w:tc>
        <w:tc>
          <w:tcPr>
            <w:tcW w:w="1799" w:type="dxa"/>
            <w:tcBorders/>
            <w:vAlign w:val="center"/>
          </w:tcPr>
          <w:p>
            <w:pPr>
              <w:pStyle w:val="TableContents"/>
              <w:bidi w:val="0"/>
              <w:spacing w:before="0" w:after="283"/>
              <w:rPr/>
            </w:pPr>
            <w:r>
              <w:rPr/>
              <w:t>Whole number</w:t>
            </w:r>
          </w:p>
        </w:tc>
        <w:tc>
          <w:tcPr>
            <w:tcW w:w="843" w:type="dxa"/>
            <w:tcBorders/>
            <w:vAlign w:val="center"/>
          </w:tcPr>
          <w:p>
            <w:pPr>
              <w:pStyle w:val="TableContents"/>
              <w:bidi w:val="0"/>
              <w:spacing w:before="0" w:after="283"/>
              <w:rPr/>
            </w:pPr>
            <w:r>
              <w:rPr/>
              <w:t>No</w:t>
            </w:r>
          </w:p>
        </w:tc>
        <w:tc>
          <w:tcPr>
            <w:tcW w:w="3616" w:type="dxa"/>
            <w:tcBorders/>
            <w:vAlign w:val="center"/>
          </w:tcPr>
          <w:p>
            <w:pPr>
              <w:pStyle w:val="TableContents"/>
              <w:bidi w:val="0"/>
              <w:spacing w:before="0" w:after="283"/>
              <w:rPr/>
            </w:pPr>
            <w:r>
              <w:rPr/>
              <w:t xml:space="preserve">≥ </w:t>
            </w:r>
            <w:r>
              <w:rPr/>
              <w:t>0.</w:t>
            </w:r>
          </w:p>
        </w:tc>
        <w:tc>
          <w:tcPr>
            <w:tcW w:w="2259" w:type="dxa"/>
            <w:tcBorders/>
            <w:vAlign w:val="center"/>
          </w:tcPr>
          <w:p>
            <w:pPr>
              <w:pStyle w:val="TableContents"/>
              <w:bidi w:val="0"/>
              <w:spacing w:before="0" w:after="283"/>
              <w:rPr/>
            </w:pPr>
            <w:r>
              <w:rPr/>
              <w:t xml:space="preserve">Hint </w:t>
            </w:r>
            <w:r>
              <w:rPr>
                <w:rStyle w:val="Emphasis"/>
              </w:rPr>
              <w:t>"Scheme / bonus units"</w:t>
            </w:r>
            <w:r>
              <w:rPr/>
              <w:t>. Added to stock and valued at purchase rate.</w:t>
            </w:r>
          </w:p>
        </w:tc>
      </w:tr>
      <w:tr>
        <w:trPr/>
        <w:tc>
          <w:tcPr>
            <w:tcW w:w="1083" w:type="dxa"/>
            <w:tcBorders/>
            <w:vAlign w:val="center"/>
          </w:tcPr>
          <w:p>
            <w:pPr>
              <w:pStyle w:val="TableContents"/>
              <w:bidi w:val="0"/>
              <w:spacing w:before="0" w:after="283"/>
              <w:rPr/>
            </w:pPr>
            <w:r>
              <w:rPr/>
              <w:t>Purchase rate</w:t>
            </w:r>
          </w:p>
        </w:tc>
        <w:tc>
          <w:tcPr>
            <w:tcW w:w="1799" w:type="dxa"/>
            <w:tcBorders/>
            <w:vAlign w:val="center"/>
          </w:tcPr>
          <w:p>
            <w:pPr>
              <w:pStyle w:val="TableContents"/>
              <w:bidi w:val="0"/>
              <w:spacing w:before="0" w:after="283"/>
              <w:rPr/>
            </w:pPr>
            <w:r>
              <w:rPr/>
              <w:t>Money</w:t>
            </w:r>
          </w:p>
        </w:tc>
        <w:tc>
          <w:tcPr>
            <w:tcW w:w="843" w:type="dxa"/>
            <w:tcBorders/>
            <w:vAlign w:val="center"/>
          </w:tcPr>
          <w:p>
            <w:pPr>
              <w:pStyle w:val="TableContents"/>
              <w:bidi w:val="0"/>
              <w:spacing w:before="0" w:after="283"/>
              <w:rPr/>
            </w:pPr>
            <w:r>
              <w:rPr/>
              <w:t>Yes</w:t>
            </w:r>
          </w:p>
        </w:tc>
        <w:tc>
          <w:tcPr>
            <w:tcW w:w="3616" w:type="dxa"/>
            <w:tcBorders/>
            <w:vAlign w:val="center"/>
          </w:tcPr>
          <w:p>
            <w:pPr>
              <w:pStyle w:val="TableContents"/>
              <w:bidi w:val="0"/>
              <w:spacing w:before="0" w:after="283"/>
              <w:rPr/>
            </w:pPr>
            <w:r>
              <w:rPr/>
              <w:t xml:space="preserve">&gt; 0 — </w:t>
            </w:r>
            <w:r>
              <w:rPr>
                <w:rStyle w:val="Emphasis"/>
              </w:rPr>
              <w:t>"Enter the purchase rate"</w:t>
            </w:r>
            <w:r>
              <w:rPr/>
              <w:t xml:space="preserve">; ≤ MRP — </w:t>
            </w:r>
            <w:r>
              <w:rPr>
                <w:rStyle w:val="Emphasis"/>
              </w:rPr>
              <w:t>"Purchase price cannot exceed MRP (₹X)"</w:t>
            </w:r>
            <w:r>
              <w:rPr/>
              <w:t>.</w:t>
            </w:r>
          </w:p>
        </w:tc>
        <w:tc>
          <w:tcPr>
            <w:tcW w:w="2259" w:type="dxa"/>
            <w:tcBorders/>
            <w:vAlign w:val="center"/>
          </w:tcPr>
          <w:p>
            <w:pPr>
              <w:pStyle w:val="TableContents"/>
              <w:bidi w:val="0"/>
              <w:spacing w:before="0" w:after="283"/>
              <w:rPr/>
            </w:pPr>
            <w:r>
              <w:rPr/>
              <w:t xml:space="preserve">Hint </w:t>
            </w:r>
            <w:r>
              <w:rPr>
                <w:rStyle w:val="Emphasis"/>
              </w:rPr>
              <w:t>"Per unit, excluding GST"</w:t>
            </w:r>
            <w:r>
              <w:rPr/>
              <w:t>.</w:t>
            </w:r>
          </w:p>
        </w:tc>
      </w:tr>
      <w:tr>
        <w:trPr/>
        <w:tc>
          <w:tcPr>
            <w:tcW w:w="1083" w:type="dxa"/>
            <w:tcBorders/>
            <w:vAlign w:val="center"/>
          </w:tcPr>
          <w:p>
            <w:pPr>
              <w:pStyle w:val="TableContents"/>
              <w:bidi w:val="0"/>
              <w:spacing w:before="0" w:after="283"/>
              <w:rPr/>
            </w:pPr>
            <w:r>
              <w:rPr/>
              <w:t>MRP</w:t>
            </w:r>
          </w:p>
        </w:tc>
        <w:tc>
          <w:tcPr>
            <w:tcW w:w="1799" w:type="dxa"/>
            <w:tcBorders/>
            <w:vAlign w:val="center"/>
          </w:tcPr>
          <w:p>
            <w:pPr>
              <w:pStyle w:val="TableContents"/>
              <w:bidi w:val="0"/>
              <w:spacing w:before="0" w:after="283"/>
              <w:rPr/>
            </w:pPr>
            <w:r>
              <w:rPr/>
              <w:t>Money</w:t>
            </w:r>
          </w:p>
        </w:tc>
        <w:tc>
          <w:tcPr>
            <w:tcW w:w="843" w:type="dxa"/>
            <w:tcBorders/>
            <w:vAlign w:val="center"/>
          </w:tcPr>
          <w:p>
            <w:pPr>
              <w:pStyle w:val="TableContents"/>
              <w:bidi w:val="0"/>
              <w:spacing w:before="0" w:after="283"/>
              <w:rPr/>
            </w:pPr>
            <w:r>
              <w:rPr/>
              <w:t>Yes</w:t>
            </w:r>
          </w:p>
        </w:tc>
        <w:tc>
          <w:tcPr>
            <w:tcW w:w="3616" w:type="dxa"/>
            <w:tcBorders/>
            <w:vAlign w:val="center"/>
          </w:tcPr>
          <w:p>
            <w:pPr>
              <w:pStyle w:val="TableContents"/>
              <w:bidi w:val="0"/>
              <w:spacing w:before="0" w:after="283"/>
              <w:rPr/>
            </w:pPr>
            <w:r>
              <w:rPr/>
              <w:t xml:space="preserve">&gt; 0 — </w:t>
            </w:r>
            <w:r>
              <w:rPr>
                <w:rStyle w:val="Emphasis"/>
              </w:rPr>
              <w:t>"Enter the MRP printed on the pack"</w:t>
            </w:r>
            <w:r>
              <w:rPr/>
              <w:t>.</w:t>
            </w:r>
          </w:p>
        </w:tc>
        <w:tc>
          <w:tcPr>
            <w:tcW w:w="2259" w:type="dxa"/>
            <w:tcBorders/>
            <w:vAlign w:val="center"/>
          </w:tcPr>
          <w:p>
            <w:pPr>
              <w:pStyle w:val="TableContents"/>
              <w:bidi w:val="0"/>
              <w:spacing w:before="0" w:after="283"/>
              <w:rPr>
                <w:sz w:val="4"/>
                <w:szCs w:val="4"/>
              </w:rPr>
            </w:pPr>
            <w:r>
              <w:rPr>
                <w:sz w:val="4"/>
                <w:szCs w:val="4"/>
              </w:rPr>
            </w:r>
          </w:p>
        </w:tc>
      </w:tr>
    </w:tbl>
    <w:p>
      <w:pPr>
        <w:pStyle w:val="Heading4"/>
        <w:bidi w:val="0"/>
        <w:ind w:hanging="0" w:left="0" w:right="0"/>
        <w:rPr/>
      </w:pPr>
      <w:bookmarkStart w:id="267" w:name="statuses-lifecycle_25"/>
      <w:bookmarkEnd w:id="267"/>
      <w:r>
        <w:rPr>
          <w:rStyle w:val="SourceText"/>
        </w:rPr>
        <w:t>Statuses &amp; lifecycle</w:t>
      </w:r>
    </w:p>
    <w:tbl>
      <w:tblPr>
        <w:tblW w:w="9600" w:type="dxa"/>
        <w:jc w:val="left"/>
        <w:tblInd w:w="28" w:type="dxa"/>
        <w:tblLayout w:type="fixed"/>
        <w:tblCellMar>
          <w:top w:w="28" w:type="dxa"/>
          <w:left w:w="28" w:type="dxa"/>
          <w:bottom w:w="28" w:type="dxa"/>
          <w:right w:w="28" w:type="dxa"/>
        </w:tblCellMar>
      </w:tblPr>
      <w:tblGrid>
        <w:gridCol w:w="2125"/>
        <w:gridCol w:w="2031"/>
        <w:gridCol w:w="5444"/>
      </w:tblGrid>
      <w:tr>
        <w:trPr>
          <w:tblHeader w:val="true"/>
        </w:trPr>
        <w:tc>
          <w:tcPr>
            <w:tcW w:w="2125" w:type="dxa"/>
            <w:tcBorders/>
            <w:vAlign w:val="center"/>
          </w:tcPr>
          <w:p>
            <w:pPr>
              <w:pStyle w:val="TableHeading"/>
              <w:suppressLineNumbers/>
              <w:shd w:fill="D9F7EF" w:val="clear"/>
              <w:bidi w:val="0"/>
              <w:spacing w:before="0" w:after="283"/>
              <w:jc w:val="center"/>
              <w:rPr/>
            </w:pPr>
            <w:r>
              <w:rPr/>
              <w:t>Status</w:t>
            </w:r>
          </w:p>
        </w:tc>
        <w:tc>
          <w:tcPr>
            <w:tcW w:w="2031" w:type="dxa"/>
            <w:tcBorders/>
            <w:vAlign w:val="center"/>
          </w:tcPr>
          <w:p>
            <w:pPr>
              <w:pStyle w:val="TableHeading"/>
              <w:suppressLineNumbers/>
              <w:shd w:fill="D9F7EF" w:val="clear"/>
              <w:bidi w:val="0"/>
              <w:spacing w:before="0" w:after="283"/>
              <w:jc w:val="center"/>
              <w:rPr/>
            </w:pPr>
            <w:r>
              <w:rPr/>
              <w:t>Meaning</w:t>
            </w:r>
          </w:p>
        </w:tc>
        <w:tc>
          <w:tcPr>
            <w:tcW w:w="5444" w:type="dxa"/>
            <w:tcBorders/>
            <w:vAlign w:val="center"/>
          </w:tcPr>
          <w:p>
            <w:pPr>
              <w:pStyle w:val="TableHeading"/>
              <w:suppressLineNumbers/>
              <w:shd w:fill="D9F7EF" w:val="clear"/>
              <w:bidi w:val="0"/>
              <w:spacing w:before="0" w:after="283"/>
              <w:jc w:val="center"/>
              <w:rPr/>
            </w:pPr>
            <w:r>
              <w:rPr/>
              <w:t>Changed by</w:t>
            </w:r>
          </w:p>
        </w:tc>
      </w:tr>
      <w:tr>
        <w:trPr/>
        <w:tc>
          <w:tcPr>
            <w:tcW w:w="2125" w:type="dxa"/>
            <w:tcBorders/>
            <w:vAlign w:val="center"/>
          </w:tcPr>
          <w:p>
            <w:pPr>
              <w:pStyle w:val="TableContents"/>
              <w:bidi w:val="0"/>
              <w:spacing w:before="0" w:after="283"/>
              <w:rPr/>
            </w:pPr>
            <w:r>
              <w:rPr>
                <w:rStyle w:val="SourceText"/>
              </w:rPr>
              <w:t>SALEABLE</w:t>
            </w:r>
          </w:p>
        </w:tc>
        <w:tc>
          <w:tcPr>
            <w:tcW w:w="2031" w:type="dxa"/>
            <w:tcBorders/>
            <w:vAlign w:val="center"/>
          </w:tcPr>
          <w:p>
            <w:pPr>
              <w:pStyle w:val="TableContents"/>
              <w:bidi w:val="0"/>
              <w:spacing w:before="0" w:after="283"/>
              <w:rPr/>
            </w:pPr>
            <w:r>
              <w:rPr/>
              <w:t>Available for FEFO billing (if not expired).</w:t>
            </w:r>
          </w:p>
        </w:tc>
        <w:tc>
          <w:tcPr>
            <w:tcW w:w="5444" w:type="dxa"/>
            <w:tcBorders/>
            <w:vAlign w:val="center"/>
          </w:tcPr>
          <w:p>
            <w:pPr>
              <w:pStyle w:val="TableContents"/>
              <w:bidi w:val="0"/>
              <w:spacing w:before="0" w:after="283"/>
              <w:rPr/>
            </w:pPr>
            <w:r>
              <w:rPr/>
              <w:t xml:space="preserve">Default on creation; </w:t>
            </w:r>
            <w:r>
              <w:rPr>
                <w:rStyle w:val="Strong"/>
              </w:rPr>
              <w:t>Release</w:t>
            </w:r>
            <w:r>
              <w:rPr/>
              <w:t xml:space="preserve"> / </w:t>
            </w:r>
            <w:r>
              <w:rPr>
                <w:rStyle w:val="Strong"/>
              </w:rPr>
              <w:t>Release to saleable</w:t>
            </w:r>
            <w:r>
              <w:rPr/>
              <w:t>.</w:t>
            </w:r>
          </w:p>
        </w:tc>
      </w:tr>
      <w:tr>
        <w:trPr/>
        <w:tc>
          <w:tcPr>
            <w:tcW w:w="2125" w:type="dxa"/>
            <w:tcBorders/>
            <w:vAlign w:val="center"/>
          </w:tcPr>
          <w:p>
            <w:pPr>
              <w:pStyle w:val="TableContents"/>
              <w:bidi w:val="0"/>
              <w:spacing w:before="0" w:after="283"/>
              <w:rPr/>
            </w:pPr>
            <w:r>
              <w:rPr>
                <w:rStyle w:val="SourceText"/>
              </w:rPr>
              <w:t>QUARANTINED</w:t>
            </w:r>
          </w:p>
        </w:tc>
        <w:tc>
          <w:tcPr>
            <w:tcW w:w="2031" w:type="dxa"/>
            <w:tcBorders/>
            <w:vAlign w:val="center"/>
          </w:tcPr>
          <w:p>
            <w:pPr>
              <w:pStyle w:val="TableContents"/>
              <w:bidi w:val="0"/>
              <w:spacing w:before="0" w:after="283"/>
              <w:rPr/>
            </w:pPr>
            <w:r>
              <w:rPr/>
              <w:t>Blocked pending QC/complaint.</w:t>
            </w:r>
          </w:p>
        </w:tc>
        <w:tc>
          <w:tcPr>
            <w:tcW w:w="5444" w:type="dxa"/>
            <w:tcBorders/>
            <w:vAlign w:val="center"/>
          </w:tcPr>
          <w:p>
            <w:pPr>
              <w:pStyle w:val="TableContents"/>
              <w:bidi w:val="0"/>
              <w:spacing w:before="0" w:after="283"/>
              <w:rPr/>
            </w:pPr>
            <w:r>
              <w:rPr>
                <w:rStyle w:val="Strong"/>
              </w:rPr>
              <w:t>Quarantine</w:t>
            </w:r>
            <w:r>
              <w:rPr/>
              <w:t xml:space="preserve"> (from Saleable).</w:t>
            </w:r>
          </w:p>
        </w:tc>
      </w:tr>
      <w:tr>
        <w:trPr/>
        <w:tc>
          <w:tcPr>
            <w:tcW w:w="2125" w:type="dxa"/>
            <w:tcBorders/>
            <w:vAlign w:val="center"/>
          </w:tcPr>
          <w:p>
            <w:pPr>
              <w:pStyle w:val="TableContents"/>
              <w:bidi w:val="0"/>
              <w:spacing w:before="0" w:after="283"/>
              <w:rPr/>
            </w:pPr>
            <w:r>
              <w:rPr>
                <w:rStyle w:val="SourceText"/>
              </w:rPr>
              <w:t>DAMAGED</w:t>
            </w:r>
          </w:p>
        </w:tc>
        <w:tc>
          <w:tcPr>
            <w:tcW w:w="2031" w:type="dxa"/>
            <w:tcBorders/>
            <w:vAlign w:val="center"/>
          </w:tcPr>
          <w:p>
            <w:pPr>
              <w:pStyle w:val="TableContents"/>
              <w:bidi w:val="0"/>
              <w:spacing w:before="0" w:after="283"/>
              <w:rPr/>
            </w:pPr>
            <w:r>
              <w:rPr/>
              <w:t>Blocked; write off via Adjustments when disposed.</w:t>
            </w:r>
          </w:p>
        </w:tc>
        <w:tc>
          <w:tcPr>
            <w:tcW w:w="5444" w:type="dxa"/>
            <w:tcBorders/>
            <w:vAlign w:val="center"/>
          </w:tcPr>
          <w:p>
            <w:pPr>
              <w:pStyle w:val="TableContents"/>
              <w:bidi w:val="0"/>
              <w:spacing w:before="0" w:after="283"/>
              <w:rPr/>
            </w:pPr>
            <w:r>
              <w:rPr>
                <w:rStyle w:val="Strong"/>
              </w:rPr>
              <w:t>Mark damaged</w:t>
            </w:r>
            <w:r>
              <w:rPr/>
              <w:t xml:space="preserve"> (from Saleable).</w:t>
            </w:r>
          </w:p>
        </w:tc>
      </w:tr>
      <w:tr>
        <w:trPr/>
        <w:tc>
          <w:tcPr>
            <w:tcW w:w="2125" w:type="dxa"/>
            <w:tcBorders/>
            <w:vAlign w:val="center"/>
          </w:tcPr>
          <w:p>
            <w:pPr>
              <w:pStyle w:val="TableContents"/>
              <w:bidi w:val="0"/>
              <w:spacing w:before="0" w:after="283"/>
              <w:rPr/>
            </w:pPr>
            <w:r>
              <w:rPr>
                <w:rStyle w:val="SourceText"/>
              </w:rPr>
              <w:t>RECALLED</w:t>
            </w:r>
          </w:p>
        </w:tc>
        <w:tc>
          <w:tcPr>
            <w:tcW w:w="2031" w:type="dxa"/>
            <w:tcBorders/>
            <w:vAlign w:val="center"/>
          </w:tcPr>
          <w:p>
            <w:pPr>
              <w:pStyle w:val="TableContents"/>
              <w:bidi w:val="0"/>
              <w:spacing w:before="0" w:after="283"/>
              <w:rPr/>
            </w:pPr>
            <w:r>
              <w:rPr/>
              <w:t>Blocked and in the recall register.</w:t>
            </w:r>
          </w:p>
        </w:tc>
        <w:tc>
          <w:tcPr>
            <w:tcW w:w="5444" w:type="dxa"/>
            <w:tcBorders/>
            <w:vAlign w:val="center"/>
          </w:tcPr>
          <w:p>
            <w:pPr>
              <w:pStyle w:val="TableContents"/>
              <w:bidi w:val="0"/>
              <w:spacing w:before="0" w:after="283"/>
              <w:rPr/>
            </w:pPr>
            <w:r>
              <w:rPr>
                <w:rStyle w:val="Strong"/>
              </w:rPr>
              <w:t>Recall</w:t>
            </w:r>
            <w:r>
              <w:rPr/>
              <w:t xml:space="preserve"> (from Saleable). Not released from the UI; resolving the recall leaves the batch Recalled. Direct status API refuses </w:t>
            </w:r>
            <w:r>
              <w:rPr>
                <w:rStyle w:val="SourceText"/>
              </w:rPr>
              <w:t>RECALLED</w:t>
            </w:r>
            <w:r>
              <w:rPr/>
              <w:t xml:space="preserve"> — </w:t>
            </w:r>
            <w:r>
              <w:rPr>
                <w:rStyle w:val="Emphasis"/>
              </w:rPr>
              <w:t>"Status RECALLED is managed via dedicated workflows"</w:t>
            </w:r>
            <w:r>
              <w:rPr/>
              <w:t>.</w:t>
            </w:r>
          </w:p>
        </w:tc>
      </w:tr>
      <w:tr>
        <w:trPr/>
        <w:tc>
          <w:tcPr>
            <w:tcW w:w="2125" w:type="dxa"/>
            <w:tcBorders/>
            <w:vAlign w:val="center"/>
          </w:tcPr>
          <w:p>
            <w:pPr>
              <w:pStyle w:val="TableContents"/>
              <w:bidi w:val="0"/>
              <w:spacing w:before="0" w:after="283"/>
              <w:rPr/>
            </w:pPr>
            <w:r>
              <w:rPr>
                <w:rStyle w:val="SourceText"/>
              </w:rPr>
              <w:t>EXPIRED_BLOCKED</w:t>
            </w:r>
            <w:r>
              <w:rPr/>
              <w:t xml:space="preserve"> (shown </w:t>
            </w:r>
            <w:r>
              <w:rPr>
                <w:rStyle w:val="Emphasis"/>
              </w:rPr>
              <w:t>Blocked</w:t>
            </w:r>
            <w:r>
              <w:rPr/>
              <w:t>)</w:t>
            </w:r>
          </w:p>
        </w:tc>
        <w:tc>
          <w:tcPr>
            <w:tcW w:w="2031" w:type="dxa"/>
            <w:tcBorders/>
            <w:vAlign w:val="center"/>
          </w:tcPr>
          <w:p>
            <w:pPr>
              <w:pStyle w:val="TableContents"/>
              <w:bidi w:val="0"/>
              <w:spacing w:before="0" w:after="283"/>
              <w:rPr/>
            </w:pPr>
            <w:r>
              <w:rPr/>
              <w:t>Expired stock flagged for segregation.</w:t>
            </w:r>
          </w:p>
        </w:tc>
        <w:tc>
          <w:tcPr>
            <w:tcW w:w="5444" w:type="dxa"/>
            <w:tcBorders/>
            <w:vAlign w:val="center"/>
          </w:tcPr>
          <w:p>
            <w:pPr>
              <w:pStyle w:val="TableContents"/>
              <w:bidi w:val="0"/>
              <w:spacing w:before="0" w:after="283"/>
              <w:rPr/>
            </w:pPr>
            <w:r>
              <w:rPr>
                <w:rStyle w:val="Strong"/>
              </w:rPr>
              <w:t>Block</w:t>
            </w:r>
            <w:r>
              <w:rPr/>
              <w:t xml:space="preserve"> on the Expiry dashboard, or expiry write-off. No release button.</w:t>
            </w:r>
          </w:p>
        </w:tc>
      </w:tr>
    </w:tbl>
    <w:p>
      <w:pPr>
        <w:pStyle w:val="BodyText"/>
        <w:bidi w:val="0"/>
        <w:rPr/>
      </w:pPr>
      <w:r>
        <w:rPr>
          <w:rStyle w:val="SourceText"/>
        </w:rPr>
        <w:t>Status changes apply to the batch in one warehouse, move no stock and post no journal; they are audited (BATCH_STATUS_CHANGED, RECALL_CREATED).</w:t>
      </w:r>
    </w:p>
    <w:p>
      <w:pPr>
        <w:pStyle w:val="Heading4"/>
        <w:bidi w:val="0"/>
        <w:ind w:hanging="0" w:left="0" w:right="0"/>
        <w:rPr/>
      </w:pPr>
      <w:bookmarkStart w:id="268" w:name="business-rules-calculations_25"/>
      <w:bookmarkEnd w:id="268"/>
      <w:r>
        <w:rPr>
          <w:rStyle w:val="SourceText"/>
        </w:rPr>
        <w:t>Business rules &amp; calculations</w:t>
      </w:r>
    </w:p>
    <w:p>
      <w:pPr>
        <w:pStyle w:val="BodyText"/>
        <w:numPr>
          <w:ilvl w:val="0"/>
          <w:numId w:val="216"/>
        </w:numPr>
        <w:tabs>
          <w:tab w:val="clear" w:pos="1134"/>
          <w:tab w:val="left" w:pos="709" w:leader="none"/>
        </w:tabs>
        <w:bidi w:val="0"/>
        <w:spacing w:before="0" w:after="0"/>
        <w:ind w:hanging="283" w:left="709"/>
        <w:rPr/>
      </w:pPr>
      <w:r>
        <w:rPr>
          <w:rStyle w:val="Strong"/>
        </w:rPr>
        <w:t>Batch identity:</w:t>
      </w:r>
      <w:r>
        <w:rPr>
          <w:rStyle w:val="SourceText"/>
        </w:rPr>
        <w:t xml:space="preserve"> product + warehouse + batch number + expiry. Opening stock or a GRN with the same identity adds to the existing batch and overwrites its purchase rate and MRP. </w:t>
      </w:r>
    </w:p>
    <w:p>
      <w:pPr>
        <w:pStyle w:val="BodyText"/>
        <w:numPr>
          <w:ilvl w:val="0"/>
          <w:numId w:val="216"/>
        </w:numPr>
        <w:tabs>
          <w:tab w:val="clear" w:pos="1134"/>
          <w:tab w:val="left" w:pos="709" w:leader="none"/>
        </w:tabs>
        <w:bidi w:val="0"/>
        <w:spacing w:before="0" w:after="0"/>
        <w:ind w:hanging="283" w:left="709"/>
        <w:rPr/>
      </w:pPr>
      <w:r>
        <w:rPr>
          <w:rStyle w:val="Strong"/>
        </w:rPr>
        <w:t>FEFO</w:t>
      </w:r>
      <w:r>
        <w:rPr>
          <w:rStyle w:val="SourceText"/>
        </w:rPr>
        <w:t xml:space="preserve"> (used by POS billing, POST /inventory/allocate): only SALEABLE batches with expiry ≥ today are eligible, consumed earliest-expiry first. A manually chosen batch must be eligible (BATCH_INELIGIBLE </w:t>
      </w:r>
      <w:r>
        <w:rPr>
          <w:rStyle w:val="Emphasis"/>
        </w:rPr>
        <w:t>"Selected batch is not eligible for sale (wrong status or expired)"</w:t>
      </w:r>
      <w:r>
        <w:rPr>
          <w:rStyle w:val="SourceText"/>
        </w:rPr>
        <w:t xml:space="preserve">) and have enough stock (OVERSELL_BLOCKED </w:t>
      </w:r>
      <w:r>
        <w:rPr>
          <w:rStyle w:val="Emphasis"/>
        </w:rPr>
        <w:t>"Requested X exceeds available Y in the selected batch"</w:t>
      </w:r>
      <w:r>
        <w:rPr>
          <w:rStyle w:val="SourceText"/>
        </w:rPr>
        <w:t xml:space="preserve">; the override is audited). If FEFO cannot cover the quantity: INSUFFICIENT_STOCK </w:t>
      </w:r>
      <w:r>
        <w:rPr>
          <w:rStyle w:val="Emphasis"/>
        </w:rPr>
        <w:t>"Cannot allocate X: short by Y after FEFO across eligible batches"</w:t>
      </w:r>
      <w:r>
        <w:rPr>
          <w:rStyle w:val="SourceText"/>
        </w:rPr>
        <w:t xml:space="preserve">. </w:t>
      </w:r>
    </w:p>
    <w:p>
      <w:pPr>
        <w:pStyle w:val="BodyText"/>
        <w:numPr>
          <w:ilvl w:val="0"/>
          <w:numId w:val="216"/>
        </w:numPr>
        <w:tabs>
          <w:tab w:val="clear" w:pos="1134"/>
          <w:tab w:val="left" w:pos="709" w:leader="none"/>
        </w:tabs>
        <w:bidi w:val="0"/>
        <w:spacing w:before="0" w:after="0"/>
        <w:ind w:hanging="283" w:left="709"/>
        <w:rPr/>
      </w:pPr>
      <w:r>
        <w:rPr>
          <w:rStyle w:val="Strong"/>
        </w:rPr>
        <w:t>Opening stock:</w:t>
      </w:r>
      <w:r>
        <w:rPr>
          <w:rStyle w:val="SourceText"/>
        </w:rPr>
        <w:t xml:space="preserve"> total = quantity + free; OPENING_STOCK movement; journal Dr Inventory / Cr Opening balance at total × purchase rate (period lock applies). The API does not require a future expiry; the screen does. </w:t>
      </w:r>
    </w:p>
    <w:p>
      <w:pPr>
        <w:pStyle w:val="BodyText"/>
        <w:numPr>
          <w:ilvl w:val="0"/>
          <w:numId w:val="216"/>
        </w:numPr>
        <w:tabs>
          <w:tab w:val="clear" w:pos="1134"/>
          <w:tab w:val="left" w:pos="709" w:leader="none"/>
        </w:tabs>
        <w:bidi w:val="0"/>
        <w:ind w:hanging="283" w:left="709"/>
        <w:rPr/>
      </w:pPr>
      <w:r>
        <w:rPr>
          <w:rStyle w:val="Strong"/>
        </w:rPr>
        <w:t>Release</w:t>
      </w:r>
      <w:r>
        <w:rPr>
          <w:rStyle w:val="SourceText"/>
        </w:rPr>
        <w:t xml:space="preserve"> is disabled for expired batches (expired stock must stay segregated). </w:t>
      </w:r>
    </w:p>
    <w:p>
      <w:pPr>
        <w:pStyle w:val="Heading4"/>
        <w:bidi w:val="0"/>
        <w:ind w:hanging="0" w:left="0" w:right="0"/>
        <w:rPr/>
      </w:pPr>
      <w:bookmarkStart w:id="269" w:name="messages-empty-states_25"/>
      <w:bookmarkEnd w:id="269"/>
      <w:r>
        <w:rPr>
          <w:rStyle w:val="SourceText"/>
        </w:rPr>
        <w:t>Messages &amp; empty states</w:t>
      </w:r>
    </w:p>
    <w:p>
      <w:pPr>
        <w:pStyle w:val="BodyText"/>
        <w:numPr>
          <w:ilvl w:val="0"/>
          <w:numId w:val="217"/>
        </w:numPr>
        <w:tabs>
          <w:tab w:val="clear" w:pos="1134"/>
          <w:tab w:val="left" w:pos="709" w:leader="none"/>
        </w:tabs>
        <w:bidi w:val="0"/>
        <w:spacing w:before="0" w:after="0"/>
        <w:ind w:hanging="283" w:left="709"/>
        <w:rPr/>
      </w:pPr>
      <w:r>
        <w:rPr>
          <w:rStyle w:val="SourceText"/>
        </w:rPr>
        <w:t xml:space="preserve">Status dialog titles/messages/confirm labels: </w:t>
      </w:r>
    </w:p>
    <w:p>
      <w:pPr>
        <w:pStyle w:val="BodyText"/>
        <w:numPr>
          <w:ilvl w:val="0"/>
          <w:numId w:val="217"/>
        </w:numPr>
        <w:tabs>
          <w:tab w:val="clear" w:pos="1134"/>
          <w:tab w:val="left" w:pos="709" w:leader="none"/>
        </w:tabs>
        <w:bidi w:val="0"/>
        <w:spacing w:before="0" w:after="0"/>
        <w:ind w:hanging="283" w:left="709"/>
        <w:rPr/>
      </w:pPr>
      <w:r>
        <w:rPr>
          <w:rStyle w:val="SourceText"/>
        </w:rPr>
        <w:t xml:space="preserve">Quarantine — </w:t>
      </w:r>
      <w:r>
        <w:rPr>
          <w:rStyle w:val="Emphasis"/>
        </w:rPr>
        <w:t>"Quarantine batch BATCH"</w:t>
      </w:r>
      <w:r>
        <w:rPr>
          <w:rStyle w:val="SourceText"/>
        </w:rPr>
        <w:t xml:space="preserve"> / </w:t>
      </w:r>
      <w:r>
        <w:rPr>
          <w:rStyle w:val="Emphasis"/>
        </w:rPr>
        <w:t>"The batch is blocked from billing until released (e.g. pending quality check or complaint)."</w:t>
      </w:r>
      <w:r>
        <w:rPr>
          <w:rStyle w:val="SourceText"/>
        </w:rPr>
        <w:t xml:space="preserve"> / </w:t>
      </w:r>
      <w:r>
        <w:rPr>
          <w:rStyle w:val="Strong"/>
        </w:rPr>
        <w:t>Quarantine</w:t>
      </w:r>
      <w:r>
        <w:rPr>
          <w:rStyle w:val="SourceText"/>
        </w:rPr>
        <w:t xml:space="preserve">. </w:t>
      </w:r>
    </w:p>
    <w:p>
      <w:pPr>
        <w:pStyle w:val="BodyText"/>
        <w:numPr>
          <w:ilvl w:val="0"/>
          <w:numId w:val="217"/>
        </w:numPr>
        <w:tabs>
          <w:tab w:val="clear" w:pos="1134"/>
          <w:tab w:val="left" w:pos="709" w:leader="none"/>
        </w:tabs>
        <w:bidi w:val="0"/>
        <w:spacing w:before="0" w:after="0"/>
        <w:ind w:hanging="283" w:left="709"/>
        <w:rPr/>
      </w:pPr>
      <w:r>
        <w:rPr>
          <w:rStyle w:val="SourceText"/>
        </w:rPr>
        <w:t xml:space="preserve">Mark damaged — </w:t>
      </w:r>
      <w:r>
        <w:rPr>
          <w:rStyle w:val="Emphasis"/>
        </w:rPr>
        <w:t>"Mark batch damaged BATCH"</w:t>
      </w:r>
      <w:r>
        <w:rPr>
          <w:rStyle w:val="SourceText"/>
        </w:rPr>
        <w:t xml:space="preserve"> / </w:t>
      </w:r>
      <w:r>
        <w:rPr>
          <w:rStyle w:val="Emphasis"/>
        </w:rPr>
        <w:t>"Blocked from billing. Write the stock off from Adjustments once disposed."</w:t>
      </w:r>
      <w:r>
        <w:rPr>
          <w:rStyle w:val="SourceText"/>
        </w:rPr>
        <w:t xml:space="preserve"> / </w:t>
      </w:r>
      <w:r>
        <w:rPr>
          <w:rStyle w:val="Strong"/>
        </w:rPr>
        <w:t>Mark damaged</w:t>
      </w:r>
      <w:r>
        <w:rPr>
          <w:rStyle w:val="SourceText"/>
        </w:rPr>
        <w:t xml:space="preserve">. </w:t>
      </w:r>
    </w:p>
    <w:p>
      <w:pPr>
        <w:pStyle w:val="BodyText"/>
        <w:numPr>
          <w:ilvl w:val="0"/>
          <w:numId w:val="217"/>
        </w:numPr>
        <w:tabs>
          <w:tab w:val="clear" w:pos="1134"/>
          <w:tab w:val="left" w:pos="709" w:leader="none"/>
        </w:tabs>
        <w:bidi w:val="0"/>
        <w:spacing w:before="0" w:after="0"/>
        <w:ind w:hanging="283" w:left="709"/>
        <w:rPr/>
      </w:pPr>
      <w:r>
        <w:rPr>
          <w:rStyle w:val="SourceText"/>
        </w:rPr>
        <w:t xml:space="preserve">Release — </w:t>
      </w:r>
      <w:r>
        <w:rPr>
          <w:rStyle w:val="Emphasis"/>
        </w:rPr>
        <w:t>"Release to saleable BATCH"</w:t>
      </w:r>
      <w:r>
        <w:rPr>
          <w:rStyle w:val="SourceText"/>
        </w:rPr>
        <w:t xml:space="preserve"> / </w:t>
      </w:r>
      <w:r>
        <w:rPr>
          <w:rStyle w:val="Emphasis"/>
        </w:rPr>
        <w:t>"The batch becomes available for FEFO billing again."</w:t>
      </w:r>
      <w:r>
        <w:rPr>
          <w:rStyle w:val="SourceText"/>
        </w:rPr>
        <w:t xml:space="preserve"> / </w:t>
      </w:r>
      <w:r>
        <w:rPr>
          <w:rStyle w:val="Strong"/>
        </w:rPr>
        <w:t>Release</w:t>
      </w:r>
      <w:r>
        <w:rPr>
          <w:rStyle w:val="SourceText"/>
        </w:rPr>
        <w:t xml:space="preserve">. </w:t>
      </w:r>
    </w:p>
    <w:p>
      <w:pPr>
        <w:pStyle w:val="BodyText"/>
        <w:numPr>
          <w:ilvl w:val="0"/>
          <w:numId w:val="217"/>
        </w:numPr>
        <w:tabs>
          <w:tab w:val="clear" w:pos="1134"/>
          <w:tab w:val="left" w:pos="709" w:leader="none"/>
        </w:tabs>
        <w:bidi w:val="0"/>
        <w:spacing w:before="0" w:after="0"/>
        <w:ind w:hanging="283" w:left="709"/>
        <w:rPr/>
      </w:pPr>
      <w:r>
        <w:rPr>
          <w:rStyle w:val="SourceText"/>
        </w:rPr>
        <w:t xml:space="preserve">Recall — </w:t>
      </w:r>
      <w:r>
        <w:rPr>
          <w:rStyle w:val="Emphasis"/>
        </w:rPr>
        <w:t>"Recall batch BATCH"</w:t>
      </w:r>
      <w:r>
        <w:rPr>
          <w:rStyle w:val="SourceText"/>
        </w:rPr>
        <w:t xml:space="preserve"> / </w:t>
      </w:r>
      <w:r>
        <w:rPr>
          <w:rStyle w:val="Emphasis"/>
        </w:rPr>
        <w:t>"The batch is blocked immediately and added to the recall register. Notify customers who bought it if required by the notice."</w:t>
      </w:r>
      <w:r>
        <w:rPr>
          <w:rStyle w:val="SourceText"/>
        </w:rPr>
        <w:t xml:space="preserve"> / </w:t>
      </w:r>
      <w:r>
        <w:rPr>
          <w:rStyle w:val="Strong"/>
        </w:rPr>
        <w:t>Recall batch</w:t>
      </w:r>
      <w:r>
        <w:rPr>
          <w:rStyle w:val="SourceText"/>
        </w:rPr>
        <w:t xml:space="preserve">. </w:t>
      </w:r>
    </w:p>
    <w:p>
      <w:pPr>
        <w:pStyle w:val="BodyText"/>
        <w:numPr>
          <w:ilvl w:val="0"/>
          <w:numId w:val="217"/>
        </w:numPr>
        <w:tabs>
          <w:tab w:val="clear" w:pos="1134"/>
          <w:tab w:val="left" w:pos="709" w:leader="none"/>
        </w:tabs>
        <w:bidi w:val="0"/>
        <w:spacing w:before="0" w:after="0"/>
        <w:ind w:hanging="283" w:left="709"/>
        <w:rPr/>
      </w:pPr>
      <w:r>
        <w:rPr>
          <w:rStyle w:val="SourceText"/>
        </w:rPr>
        <w:t xml:space="preserve">Toasts: </w:t>
      </w:r>
      <w:r>
        <w:rPr>
          <w:rStyle w:val="Emphasis"/>
        </w:rPr>
        <w:t>"Batch quarantined"</w:t>
      </w:r>
      <w:r>
        <w:rPr>
          <w:rStyle w:val="SourceText"/>
        </w:rPr>
        <w:t xml:space="preserve">, </w:t>
      </w:r>
      <w:r>
        <w:rPr>
          <w:rStyle w:val="Emphasis"/>
        </w:rPr>
        <w:t>"Batch marked damaged"</w:t>
      </w:r>
      <w:r>
        <w:rPr>
          <w:rStyle w:val="SourceText"/>
        </w:rPr>
        <w:t xml:space="preserve">, </w:t>
      </w:r>
      <w:r>
        <w:rPr>
          <w:rStyle w:val="Emphasis"/>
        </w:rPr>
        <w:t>"Batch released"</w:t>
      </w:r>
      <w:r>
        <w:rPr>
          <w:rStyle w:val="SourceText"/>
        </w:rPr>
        <w:t xml:space="preserve">, </w:t>
      </w:r>
      <w:r>
        <w:rPr>
          <w:rStyle w:val="Emphasis"/>
        </w:rPr>
        <w:t>"Batch recalled"</w:t>
      </w:r>
      <w:r>
        <w:rPr>
          <w:rStyle w:val="SourceText"/>
        </w:rPr>
        <w:t xml:space="preserve"> (body </w:t>
      </w:r>
      <w:r>
        <w:rPr>
          <w:rStyle w:val="Emphasis"/>
        </w:rPr>
        <w:t>"Product · batch"</w:t>
      </w:r>
      <w:r>
        <w:rPr>
          <w:rStyle w:val="SourceText"/>
        </w:rPr>
        <w:t xml:space="preserve">); </w:t>
      </w:r>
      <w:r>
        <w:rPr>
          <w:rStyle w:val="Emphasis"/>
        </w:rPr>
        <w:t>"Opening stock recorded"</w:t>
      </w:r>
      <w:r>
        <w:rPr>
          <w:rStyle w:val="SourceText"/>
        </w:rPr>
        <w:t xml:space="preserve"> — </w:t>
      </w:r>
      <w:r>
        <w:rPr>
          <w:rStyle w:val="Emphasis"/>
        </w:rPr>
        <w:t>"&lt;product&gt; · batch &lt;no&gt;"</w:t>
      </w:r>
      <w:r>
        <w:rPr>
          <w:rStyle w:val="SourceText"/>
        </w:rPr>
        <w:t xml:space="preserve">; </w:t>
      </w:r>
      <w:r>
        <w:rPr>
          <w:rStyle w:val="Emphasis"/>
        </w:rPr>
        <w:t>"Could not record opening stock"</w:t>
      </w:r>
      <w:r>
        <w:rPr>
          <w:rStyle w:val="SourceText"/>
        </w:rPr>
        <w:t xml:space="preserve">; </w:t>
      </w:r>
      <w:r>
        <w:rPr>
          <w:rStyle w:val="Emphasis"/>
        </w:rPr>
        <w:t>"Batch not found"</w:t>
      </w:r>
      <w:r>
        <w:rPr>
          <w:rStyle w:val="SourceText"/>
        </w:rPr>
        <w:t xml:space="preserve"> (deep link). </w:t>
      </w:r>
    </w:p>
    <w:p>
      <w:pPr>
        <w:pStyle w:val="BodyText"/>
        <w:numPr>
          <w:ilvl w:val="0"/>
          <w:numId w:val="217"/>
        </w:numPr>
        <w:tabs>
          <w:tab w:val="clear" w:pos="1134"/>
          <w:tab w:val="left" w:pos="709" w:leader="none"/>
        </w:tabs>
        <w:bidi w:val="0"/>
        <w:spacing w:before="0" w:after="0"/>
        <w:ind w:hanging="283" w:left="709"/>
        <w:rPr/>
      </w:pPr>
      <w:r>
        <w:rPr>
          <w:rStyle w:val="SourceText"/>
        </w:rPr>
        <w:t xml:space="preserve">Drawer movements empty </w:t>
      </w:r>
      <w:r>
        <w:rPr>
          <w:rStyle w:val="Emphasis"/>
        </w:rPr>
        <w:t>"No movements"</w:t>
      </w:r>
      <w:r>
        <w:rPr>
          <w:rStyle w:val="SourceText"/>
        </w:rPr>
        <w:t xml:space="preserve">. </w:t>
      </w:r>
    </w:p>
    <w:p>
      <w:pPr>
        <w:pStyle w:val="BodyText"/>
        <w:numPr>
          <w:ilvl w:val="0"/>
          <w:numId w:val="217"/>
        </w:numPr>
        <w:tabs>
          <w:tab w:val="clear" w:pos="1134"/>
          <w:tab w:val="left" w:pos="709" w:leader="none"/>
        </w:tabs>
        <w:bidi w:val="0"/>
        <w:ind w:hanging="283" w:left="709"/>
        <w:rPr/>
      </w:pPr>
      <w:r>
        <w:rPr>
          <w:rStyle w:val="SourceText"/>
        </w:rPr>
        <w:t xml:space="preserve">List empty </w:t>
      </w:r>
      <w:r>
        <w:rPr>
          <w:rStyle w:val="Emphasis"/>
        </w:rPr>
        <w:t>"No batches yet"</w:t>
      </w:r>
      <w:r>
        <w:rPr>
          <w:rStyle w:val="SourceText"/>
        </w:rPr>
        <w:t xml:space="preserve"> — </w:t>
      </w:r>
      <w:r>
        <w:rPr>
          <w:rStyle w:val="Emphasis"/>
        </w:rPr>
        <w:t>"Record opening stock or receive a purchase to create batches."</w:t>
      </w:r>
      <w:r>
        <w:rPr>
          <w:rStyle w:val="SourceText"/>
        </w:rPr>
        <w:t xml:space="preserve">; filtered </w:t>
      </w:r>
      <w:r>
        <w:rPr>
          <w:rStyle w:val="Emphasis"/>
        </w:rPr>
        <w:t>"No batches match these filters"</w:t>
      </w:r>
      <w:r>
        <w:rPr>
          <w:rStyle w:val="SourceText"/>
        </w:rPr>
        <w:t xml:space="preserve"> — </w:t>
      </w:r>
      <w:r>
        <w:rPr>
          <w:rStyle w:val="Emphasis"/>
        </w:rPr>
        <w:t>"Clear a filter to see more."</w:t>
      </w:r>
      <w:r>
        <w:rPr>
          <w:rStyle w:val="SourceText"/>
        </w:rPr>
        <w:t xml:space="preserve">; 403 </w:t>
      </w:r>
      <w:r>
        <w:rPr>
          <w:rStyle w:val="Emphasis"/>
        </w:rPr>
        <w:t>"You do not have permission to view inventory."</w:t>
      </w:r>
      <w:r>
        <w:rPr>
          <w:rStyle w:val="SourceText"/>
        </w:rPr>
        <w:t xml:space="preserve">; other </w:t>
      </w:r>
      <w:r>
        <w:rPr>
          <w:rStyle w:val="Emphasis"/>
        </w:rPr>
        <w:t>"Failed to load batches."</w:t>
      </w:r>
      <w:r>
        <w:rPr>
          <w:rStyle w:val="SourceText"/>
        </w:rPr>
        <w:t xml:space="preserve"> </w:t>
      </w:r>
    </w:p>
    <w:p>
      <w:pPr>
        <w:pStyle w:val="Heading4"/>
        <w:bidi w:val="0"/>
        <w:ind w:hanging="0" w:left="0" w:right="0"/>
        <w:rPr/>
      </w:pPr>
      <w:bookmarkStart w:id="270" w:name="api-endpoints-used_25"/>
      <w:bookmarkEnd w:id="270"/>
      <w:r>
        <w:rPr>
          <w:rStyle w:val="SourceText"/>
        </w:rPr>
        <w:t>API endpoints used</w:t>
      </w:r>
    </w:p>
    <w:p>
      <w:pPr>
        <w:pStyle w:val="BodyText"/>
        <w:numPr>
          <w:ilvl w:val="0"/>
          <w:numId w:val="218"/>
        </w:numPr>
        <w:tabs>
          <w:tab w:val="clear" w:pos="1134"/>
          <w:tab w:val="left" w:pos="709" w:leader="none"/>
        </w:tabs>
        <w:bidi w:val="0"/>
        <w:spacing w:before="0" w:after="0"/>
        <w:ind w:hanging="283" w:left="709"/>
        <w:rPr/>
      </w:pPr>
      <w:r>
        <w:rPr>
          <w:rStyle w:val="SourceText"/>
        </w:rPr>
        <w:t xml:space="preserve">GET /api/v1/inventory/batches?page&amp;pageSize=25[&amp;warehouseId][&amp;search][&amp;status][&amp;expiryAfter][&amp;expiryBefore][&amp;batchId] </w:t>
      </w:r>
    </w:p>
    <w:p>
      <w:pPr>
        <w:pStyle w:val="BodyText"/>
        <w:numPr>
          <w:ilvl w:val="0"/>
          <w:numId w:val="218"/>
        </w:numPr>
        <w:tabs>
          <w:tab w:val="clear" w:pos="1134"/>
          <w:tab w:val="left" w:pos="709" w:leader="none"/>
        </w:tabs>
        <w:bidi w:val="0"/>
        <w:spacing w:before="0" w:after="0"/>
        <w:ind w:hanging="283" w:left="709"/>
        <w:rPr/>
      </w:pPr>
      <w:r>
        <w:rPr>
          <w:rStyle w:val="SourceText"/>
        </w:rPr>
        <w:t xml:space="preserve">GET /api/v1/inventory/stock-summary[?warehouseId=] </w:t>
      </w:r>
    </w:p>
    <w:p>
      <w:pPr>
        <w:pStyle w:val="BodyText"/>
        <w:numPr>
          <w:ilvl w:val="0"/>
          <w:numId w:val="218"/>
        </w:numPr>
        <w:tabs>
          <w:tab w:val="clear" w:pos="1134"/>
          <w:tab w:val="left" w:pos="709" w:leader="none"/>
        </w:tabs>
        <w:bidi w:val="0"/>
        <w:spacing w:before="0" w:after="0"/>
        <w:ind w:hanging="283" w:left="709"/>
        <w:rPr/>
      </w:pPr>
      <w:r>
        <w:rPr>
          <w:rStyle w:val="SourceText"/>
        </w:rPr>
        <w:t xml:space="preserve">GET /api/v1/inventory/ledger?batchId=&amp;pageSize=50 </w:t>
      </w:r>
    </w:p>
    <w:p>
      <w:pPr>
        <w:pStyle w:val="BodyText"/>
        <w:numPr>
          <w:ilvl w:val="0"/>
          <w:numId w:val="218"/>
        </w:numPr>
        <w:tabs>
          <w:tab w:val="clear" w:pos="1134"/>
          <w:tab w:val="left" w:pos="709" w:leader="none"/>
        </w:tabs>
        <w:bidi w:val="0"/>
        <w:spacing w:before="0" w:after="0"/>
        <w:ind w:hanging="283" w:left="709"/>
        <w:rPr/>
      </w:pPr>
      <w:r>
        <w:rPr>
          <w:rStyle w:val="SourceText"/>
        </w:rPr>
        <w:t xml:space="preserve">PUT /api/v1/inventory/batches/:batchId/status (inventory.recall) </w:t>
      </w:r>
    </w:p>
    <w:p>
      <w:pPr>
        <w:pStyle w:val="BodyText"/>
        <w:numPr>
          <w:ilvl w:val="0"/>
          <w:numId w:val="218"/>
        </w:numPr>
        <w:tabs>
          <w:tab w:val="clear" w:pos="1134"/>
          <w:tab w:val="left" w:pos="709" w:leader="none"/>
        </w:tabs>
        <w:bidi w:val="0"/>
        <w:spacing w:before="0" w:after="0"/>
        <w:ind w:hanging="283" w:left="709"/>
        <w:rPr/>
      </w:pPr>
      <w:r>
        <w:rPr>
          <w:rStyle w:val="SourceText"/>
        </w:rPr>
        <w:t xml:space="preserve">POST /api/v1/inventory/recalls (inventory.recall) </w:t>
      </w:r>
    </w:p>
    <w:p>
      <w:pPr>
        <w:pStyle w:val="BodyText"/>
        <w:numPr>
          <w:ilvl w:val="0"/>
          <w:numId w:val="218"/>
        </w:numPr>
        <w:tabs>
          <w:tab w:val="clear" w:pos="1134"/>
          <w:tab w:val="left" w:pos="709" w:leader="none"/>
        </w:tabs>
        <w:bidi w:val="0"/>
        <w:spacing w:before="0" w:after="0"/>
        <w:ind w:hanging="283" w:left="709"/>
        <w:rPr/>
      </w:pPr>
      <w:r>
        <w:rPr>
          <w:rStyle w:val="SourceText"/>
        </w:rPr>
        <w:t xml:space="preserve">POST /api/v1/inventory/batches (inventory.opening) </w:t>
      </w:r>
    </w:p>
    <w:p>
      <w:pPr>
        <w:pStyle w:val="BodyText"/>
        <w:numPr>
          <w:ilvl w:val="0"/>
          <w:numId w:val="218"/>
        </w:numPr>
        <w:tabs>
          <w:tab w:val="clear" w:pos="1134"/>
          <w:tab w:val="left" w:pos="709" w:leader="none"/>
        </w:tabs>
        <w:bidi w:val="0"/>
        <w:ind w:hanging="283" w:left="709"/>
        <w:rPr/>
      </w:pPr>
      <w:r>
        <w:rPr>
          <w:rStyle w:val="SourceText"/>
        </w:rPr>
        <w:t xml:space="preserve">GET /api/v1/organizations/branches, GET /api/v1/catalog/products?… </w:t>
      </w:r>
    </w:p>
    <w:p>
      <w:pPr>
        <w:pStyle w:val="Heading4"/>
        <w:bidi w:val="0"/>
        <w:ind w:hanging="0" w:left="0" w:right="0"/>
        <w:rPr/>
      </w:pPr>
      <w:bookmarkStart w:id="271" w:name="screens_25"/>
      <w:bookmarkEnd w:id="271"/>
      <w:r>
        <w:rPr>
          <w:rStyle w:val="SourceText"/>
        </w:rPr>
        <w:t>Screens</w:t>
      </w:r>
    </w:p>
    <w:p>
      <w:pPr>
        <w:pStyle w:val="BodyText"/>
        <w:bidi w:val="0"/>
        <w:rPr/>
      </w:pPr>
      <w:r>
        <w:rPr>
          <w:rStyle w:val="SourceText"/>
        </w:rPr>
        <w:drawing>
          <wp:inline distT="0" distB="0" distL="0" distR="0">
            <wp:extent cx="6096000" cy="3381375"/>
            <wp:effectExtent l="0" t="0" r="0" b="0"/>
            <wp:docPr id="47" name="Image47" descr="Batch inventory: KPI cards, warehouse filter, Opening stock and the Batches / Recalls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Batch inventory: KPI cards, warehouse filter, Opening stock and the Batches / Recalls tabs"/>
                    <pic:cNvPicPr>
                      <a:picLocks noChangeAspect="1" noChangeArrowheads="1"/>
                    </pic:cNvPicPr>
                  </pic:nvPicPr>
                  <pic:blipFill>
                    <a:blip r:embed="rId49"/>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47 — Batch inventory: KPI cards, warehouse filter, Opening stock and the Batches / Recalls tabs.</w:t>
      </w:r>
    </w:p>
    <w:p>
      <w:pPr>
        <w:pStyle w:val="BodyText"/>
        <w:bidi w:val="0"/>
        <w:rPr/>
      </w:pPr>
      <w:r>
        <w:rPr>
          <w:rStyle w:val="SourceText"/>
        </w:rPr>
        <w:drawing>
          <wp:inline distT="0" distB="0" distL="0" distR="0">
            <wp:extent cx="6096000" cy="3381375"/>
            <wp:effectExtent l="0" t="0" r="0" b="0"/>
            <wp:docPr id="48" name="Image48" descr="Batch inventory › Batches tab: status filters and batch table with expiry, on-hand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Batch inventory › Batches tab: status filters and batch table with expiry, on-hand and status"/>
                    <pic:cNvPicPr>
                      <a:picLocks noChangeAspect="1" noChangeArrowheads="1"/>
                    </pic:cNvPicPr>
                  </pic:nvPicPr>
                  <pic:blipFill>
                    <a:blip r:embed="rId50"/>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48 — Batch inventory › Batches tab: status filters and batch table with expiry, on-hand and status.</w:t>
      </w:r>
    </w:p>
    <w:p>
      <w:pPr>
        <w:pStyle w:val="BodyText"/>
        <w:bidi w:val="0"/>
        <w:rPr/>
      </w:pPr>
      <w:r>
        <w:rPr>
          <w:rStyle w:val="SourceText"/>
        </w:rPr>
        <w:drawing>
          <wp:inline distT="0" distB="0" distL="0" distR="0">
            <wp:extent cx="6096000" cy="3381375"/>
            <wp:effectExtent l="0" t="0" r="0" b="0"/>
            <wp:docPr id="49" name="Image49" descr="Record opening stock drawer: product, warehouse, batch number, dates, quantity an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Record opening stock drawer: product, warehouse, batch number, dates, quantity and cost"/>
                    <pic:cNvPicPr>
                      <a:picLocks noChangeAspect="1" noChangeArrowheads="1"/>
                    </pic:cNvPicPr>
                  </pic:nvPicPr>
                  <pic:blipFill>
                    <a:blip r:embed="rId51"/>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49 — Record opening stock drawer: product, warehouse, batch number, dates, quantity and cost.</w:t>
      </w:r>
    </w:p>
    <w:p>
      <w:pPr>
        <w:pStyle w:val="BodyText"/>
        <w:bidi w:val="0"/>
        <w:rPr/>
      </w:pPr>
      <w:r>
        <w:rPr>
          <w:rStyle w:val="Strong"/>
        </w:rPr>
        <w:t>Other states of this screen (not pictured — how to reach them):</w:t>
      </w:r>
    </w:p>
    <w:p>
      <w:pPr>
        <w:pStyle w:val="BodyText"/>
        <w:numPr>
          <w:ilvl w:val="0"/>
          <w:numId w:val="219"/>
        </w:numPr>
        <w:tabs>
          <w:tab w:val="clear" w:pos="1134"/>
          <w:tab w:val="left" w:pos="709" w:leader="none"/>
        </w:tabs>
        <w:bidi w:val="0"/>
        <w:spacing w:before="0" w:after="0"/>
        <w:ind w:hanging="283" w:left="709"/>
        <w:rPr/>
      </w:pPr>
      <w:r>
        <w:rPr>
          <w:rStyle w:val="SourceText"/>
        </w:rPr>
        <w:t xml:space="preserve">Click </w:t>
      </w:r>
      <w:r>
        <w:rPr>
          <w:rStyle w:val="Strong"/>
        </w:rPr>
        <w:t>Quarantined</w:t>
      </w:r>
      <w:r>
        <w:rPr>
          <w:rStyle w:val="SourceText"/>
        </w:rPr>
        <w:t xml:space="preserve"> status chip and </w:t>
      </w:r>
      <w:r>
        <w:rPr>
          <w:rStyle w:val="Strong"/>
        </w:rPr>
        <w:t>≤ 90 days</w:t>
      </w:r>
      <w:r>
        <w:rPr>
          <w:rStyle w:val="SourceText"/>
        </w:rPr>
        <w:t xml:space="preserve"> expiry chip. </w:t>
      </w:r>
    </w:p>
    <w:p>
      <w:pPr>
        <w:pStyle w:val="BodyText"/>
        <w:numPr>
          <w:ilvl w:val="0"/>
          <w:numId w:val="219"/>
        </w:numPr>
        <w:tabs>
          <w:tab w:val="clear" w:pos="1134"/>
          <w:tab w:val="left" w:pos="709" w:leader="none"/>
        </w:tabs>
        <w:bidi w:val="0"/>
        <w:spacing w:before="0" w:after="0"/>
        <w:ind w:hanging="283" w:left="709"/>
        <w:rPr/>
      </w:pPr>
      <w:r>
        <w:rPr>
          <w:rStyle w:val="SourceText"/>
        </w:rPr>
        <w:t xml:space="preserve">Click a Saleable batch row; drawer with stats, action buttons and </w:t>
      </w:r>
      <w:r>
        <w:rPr>
          <w:rStyle w:val="Strong"/>
        </w:rPr>
        <w:t>Movements</w:t>
      </w:r>
      <w:r>
        <w:rPr>
          <w:rStyle w:val="SourceText"/>
        </w:rPr>
        <w:t xml:space="preserve">. </w:t>
      </w:r>
    </w:p>
    <w:p>
      <w:pPr>
        <w:pStyle w:val="BodyText"/>
        <w:numPr>
          <w:ilvl w:val="0"/>
          <w:numId w:val="219"/>
        </w:numPr>
        <w:tabs>
          <w:tab w:val="clear" w:pos="1134"/>
          <w:tab w:val="left" w:pos="709" w:leader="none"/>
        </w:tabs>
        <w:bidi w:val="0"/>
        <w:spacing w:before="0" w:after="0"/>
        <w:ind w:hanging="283" w:left="709"/>
        <w:rPr/>
      </w:pPr>
      <w:r>
        <w:rPr>
          <w:rStyle w:val="SourceText"/>
        </w:rPr>
        <w:t xml:space="preserve">Row </w:t>
      </w:r>
      <w:r>
        <w:rPr>
          <w:rStyle w:val="Strong"/>
        </w:rPr>
        <w:t>Quarantine</w:t>
      </w:r>
      <w:r>
        <w:rPr>
          <w:rStyle w:val="SourceText"/>
        </w:rPr>
        <w:t xml:space="preserve"> with a reason typed. </w:t>
      </w:r>
    </w:p>
    <w:p>
      <w:pPr>
        <w:pStyle w:val="BodyText"/>
        <w:numPr>
          <w:ilvl w:val="0"/>
          <w:numId w:val="219"/>
        </w:numPr>
        <w:tabs>
          <w:tab w:val="clear" w:pos="1134"/>
          <w:tab w:val="left" w:pos="709" w:leader="none"/>
        </w:tabs>
        <w:bidi w:val="0"/>
        <w:spacing w:before="0" w:after="0"/>
        <w:ind w:hanging="283" w:left="709"/>
        <w:rPr/>
      </w:pPr>
      <w:r>
        <w:rPr>
          <w:rStyle w:val="SourceText"/>
        </w:rPr>
        <w:t xml:space="preserve">Row </w:t>
      </w:r>
      <w:r>
        <w:rPr>
          <w:rStyle w:val="Strong"/>
        </w:rPr>
        <w:t>Recall</w:t>
      </w:r>
      <w:r>
        <w:rPr>
          <w:rStyle w:val="SourceText"/>
        </w:rPr>
        <w:t xml:space="preserve"> showing </w:t>
      </w:r>
      <w:r>
        <w:rPr>
          <w:rStyle w:val="Emphasis"/>
        </w:rPr>
        <w:t>"Recall notice / reason"</w:t>
      </w:r>
      <w:r>
        <w:rPr>
          <w:rStyle w:val="SourceText"/>
        </w:rPr>
        <w:t xml:space="preserve">. </w:t>
      </w:r>
    </w:p>
    <w:p>
      <w:pPr>
        <w:pStyle w:val="BodyText"/>
        <w:numPr>
          <w:ilvl w:val="0"/>
          <w:numId w:val="219"/>
        </w:numPr>
        <w:tabs>
          <w:tab w:val="clear" w:pos="1134"/>
          <w:tab w:val="left" w:pos="709" w:leader="none"/>
        </w:tabs>
        <w:bidi w:val="0"/>
        <w:spacing w:before="0" w:after="0"/>
        <w:ind w:hanging="283" w:left="709"/>
        <w:rPr/>
      </w:pPr>
      <w:r>
        <w:rPr>
          <w:rStyle w:val="SourceText"/>
        </w:rPr>
        <w:t xml:space="preserve">On a Quarantined batch click </w:t>
      </w:r>
      <w:r>
        <w:rPr>
          <w:rStyle w:val="Strong"/>
        </w:rPr>
        <w:t>Release</w:t>
      </w:r>
      <w:r>
        <w:rPr>
          <w:rStyle w:val="SourceText"/>
        </w:rPr>
        <w:t xml:space="preserve">. </w:t>
      </w:r>
    </w:p>
    <w:p>
      <w:pPr>
        <w:pStyle w:val="BodyText"/>
        <w:numPr>
          <w:ilvl w:val="0"/>
          <w:numId w:val="219"/>
        </w:numPr>
        <w:tabs>
          <w:tab w:val="clear" w:pos="1134"/>
          <w:tab w:val="left" w:pos="709" w:leader="none"/>
        </w:tabs>
        <w:bidi w:val="0"/>
        <w:ind w:hanging="283" w:left="709"/>
        <w:rPr/>
      </w:pPr>
      <w:r>
        <w:rPr>
          <w:rStyle w:val="SourceText"/>
        </w:rPr>
        <w:t xml:space="preserve">Opening stock; enter batch </w:t>
      </w:r>
      <w:r>
        <w:rPr>
          <w:rStyle w:val="Emphasis"/>
        </w:rPr>
        <w:t>"ab 12#"</w:t>
      </w:r>
      <w:r>
        <w:rPr>
          <w:rStyle w:val="SourceText"/>
        </w:rPr>
        <w:t xml:space="preserve">, purchase rate above MRP, click </w:t>
      </w:r>
      <w:r>
        <w:rPr>
          <w:rStyle w:val="Strong"/>
        </w:rPr>
        <w:t>Record opening stock</w:t>
      </w:r>
      <w:r>
        <w:rPr>
          <w:rStyle w:val="SourceText"/>
        </w:rPr>
        <w:t xml:space="preserve">. </w:t>
      </w:r>
    </w:p>
    <w:p>
      <w:pPr>
        <w:pStyle w:val="Heading3"/>
        <w:bidi w:val="0"/>
        <w:ind w:hanging="0" w:left="0" w:right="0"/>
        <w:rPr/>
      </w:pPr>
      <w:bookmarkStart w:id="272" w:name="batch-inventory-recalls-tab"/>
      <w:bookmarkEnd w:id="272"/>
      <w:r>
        <w:rPr>
          <w:rStyle w:val="SourceText"/>
        </w:rPr>
        <w:t>Batch inventory — Recalls tab</w:t>
      </w:r>
    </w:p>
    <w:p>
      <w:pPr>
        <w:pStyle w:val="BodyText"/>
        <w:numPr>
          <w:ilvl w:val="0"/>
          <w:numId w:val="220"/>
        </w:numPr>
        <w:tabs>
          <w:tab w:val="clear" w:pos="1134"/>
          <w:tab w:val="left" w:pos="709" w:leader="none"/>
        </w:tabs>
        <w:bidi w:val="0"/>
        <w:ind w:hanging="283" w:left="709"/>
        <w:rPr/>
      </w:pPr>
      <w:r>
        <w:rPr>
          <w:rStyle w:val="Strong"/>
        </w:rPr>
        <w:t>Route:</w:t>
      </w:r>
      <w:r>
        <w:rPr>
          <w:rStyle w:val="SourceText"/>
        </w:rPr>
        <w:t xml:space="preserve"> /batches › </w:t>
      </w:r>
      <w:r>
        <w:rPr>
          <w:rStyle w:val="Strong"/>
        </w:rPr>
        <w:t>Recalls</w:t>
      </w:r>
      <w:r>
        <w:rPr>
          <w:rStyle w:val="SourceText"/>
        </w:rPr>
        <w:t xml:space="preserve"> tab - </w:t>
      </w:r>
      <w:r>
        <w:rPr>
          <w:rStyle w:val="Strong"/>
        </w:rPr>
        <w:t>Menu:</w:t>
      </w:r>
      <w:r>
        <w:rPr>
          <w:rStyle w:val="SourceText"/>
        </w:rPr>
        <w:t xml:space="preserve"> Stock › Batch inventory › Recalls - </w:t>
      </w:r>
      <w:r>
        <w:rPr>
          <w:rStyle w:val="Strong"/>
        </w:rPr>
        <w:t>Who can use it:</w:t>
      </w:r>
      <w:r>
        <w:rPr>
          <w:rStyle w:val="SourceText"/>
        </w:rPr>
        <w:t xml:space="preserve"> inventory.read to view the register; inventory.recall to </w:t>
      </w:r>
      <w:r>
        <w:rPr>
          <w:rStyle w:val="Strong"/>
        </w:rPr>
        <w:t>Resolve</w:t>
      </w:r>
      <w:r>
        <w:rPr>
          <w:rStyle w:val="SourceText"/>
        </w:rPr>
        <w:t xml:space="preserve">. Typically Pharmacist / Inventory manager. </w:t>
      </w:r>
    </w:p>
    <w:p>
      <w:pPr>
        <w:pStyle w:val="Heading4"/>
        <w:bidi w:val="0"/>
        <w:ind w:hanging="0" w:left="0" w:right="0"/>
        <w:rPr/>
      </w:pPr>
      <w:bookmarkStart w:id="273" w:name="purpose_26"/>
      <w:bookmarkEnd w:id="273"/>
      <w:r>
        <w:rPr>
          <w:rStyle w:val="SourceText"/>
        </w:rPr>
        <w:t>Purpose</w:t>
      </w:r>
    </w:p>
    <w:p>
      <w:pPr>
        <w:pStyle w:val="BodyText"/>
        <w:bidi w:val="0"/>
        <w:rPr/>
      </w:pPr>
      <w:r>
        <w:rPr>
          <w:rStyle w:val="SourceText"/>
        </w:rPr>
        <w:t>The recall register lists every batch recalled on manufacturer or regulator (CDSCO/State FDA) notice, and records how each recall was closed (returned, destroyed, cleared).</w:t>
      </w:r>
    </w:p>
    <w:p>
      <w:pPr>
        <w:pStyle w:val="Heading4"/>
        <w:bidi w:val="0"/>
        <w:ind w:hanging="0" w:left="0" w:right="0"/>
        <w:rPr/>
      </w:pPr>
      <w:bookmarkStart w:id="274" w:name="screen-layout_26"/>
      <w:bookmarkEnd w:id="274"/>
      <w:r>
        <w:rPr>
          <w:rStyle w:val="SourceText"/>
        </w:rPr>
        <w:t>Screen layout</w:t>
      </w:r>
    </w:p>
    <w:p>
      <w:pPr>
        <w:pStyle w:val="BodyText"/>
        <w:numPr>
          <w:ilvl w:val="0"/>
          <w:numId w:val="221"/>
        </w:numPr>
        <w:tabs>
          <w:tab w:val="clear" w:pos="1134"/>
          <w:tab w:val="left" w:pos="709" w:leader="none"/>
        </w:tabs>
        <w:bidi w:val="0"/>
        <w:spacing w:before="0" w:after="0"/>
        <w:ind w:hanging="283" w:left="709"/>
        <w:rPr/>
      </w:pPr>
      <w:r>
        <w:rPr>
          <w:rStyle w:val="SourceText"/>
        </w:rPr>
        <w:t xml:space="preserve">Header, warehouse select and KPIs as on the Batches tab. </w:t>
      </w:r>
    </w:p>
    <w:p>
      <w:pPr>
        <w:pStyle w:val="BodyText"/>
        <w:numPr>
          <w:ilvl w:val="0"/>
          <w:numId w:val="221"/>
        </w:numPr>
        <w:tabs>
          <w:tab w:val="clear" w:pos="1134"/>
          <w:tab w:val="left" w:pos="709" w:leader="none"/>
        </w:tabs>
        <w:bidi w:val="0"/>
        <w:spacing w:before="0" w:after="0"/>
        <w:ind w:hanging="283" w:left="709"/>
        <w:rPr/>
      </w:pPr>
      <w:r>
        <w:rPr>
          <w:rStyle w:val="SourceText"/>
        </w:rPr>
        <w:t xml:space="preserve">Card </w:t>
      </w:r>
      <w:r>
        <w:rPr>
          <w:rStyle w:val="Strong"/>
        </w:rPr>
        <w:t>Recall register</w:t>
      </w:r>
      <w:r>
        <w:rPr>
          <w:rStyle w:val="SourceText"/>
        </w:rPr>
        <w:t xml:space="preserve"> with chips </w:t>
      </w:r>
      <w:r>
        <w:rPr>
          <w:rStyle w:val="Strong"/>
        </w:rPr>
        <w:t>All</w:t>
      </w:r>
      <w:r>
        <w:rPr>
          <w:rStyle w:val="SourceText"/>
        </w:rPr>
        <w:t xml:space="preserve">, </w:t>
      </w:r>
      <w:r>
        <w:rPr>
          <w:rStyle w:val="Strong"/>
        </w:rPr>
        <w:t>Open</w:t>
      </w:r>
      <w:r>
        <w:rPr>
          <w:rStyle w:val="SourceText"/>
        </w:rPr>
        <w:t xml:space="preserve"> (default), </w:t>
      </w:r>
      <w:r>
        <w:rPr>
          <w:rStyle w:val="Strong"/>
        </w:rPr>
        <w:t>Resolved</w:t>
      </w:r>
      <w:r>
        <w:rPr>
          <w:rStyle w:val="SourceText"/>
        </w:rPr>
        <w:t xml:space="preserve">. </w:t>
      </w:r>
    </w:p>
    <w:p>
      <w:pPr>
        <w:pStyle w:val="BodyText"/>
        <w:numPr>
          <w:ilvl w:val="0"/>
          <w:numId w:val="221"/>
        </w:numPr>
        <w:tabs>
          <w:tab w:val="clear" w:pos="1134"/>
          <w:tab w:val="left" w:pos="709" w:leader="none"/>
        </w:tabs>
        <w:bidi w:val="0"/>
        <w:spacing w:before="0" w:after="0"/>
        <w:ind w:hanging="283" w:left="709"/>
        <w:rPr/>
      </w:pPr>
      <w:r>
        <w:rPr>
          <w:rStyle w:val="SourceText"/>
        </w:rPr>
        <w:t xml:space="preserve">Table (newest first, 20 per page): </w:t>
      </w:r>
      <w:r>
        <w:rPr>
          <w:rStyle w:val="Strong"/>
        </w:rPr>
        <w:t>Raised</w:t>
      </w:r>
      <w:r>
        <w:rPr>
          <w:rStyle w:val="SourceText"/>
        </w:rPr>
        <w:t xml:space="preserve"> (date) · </w:t>
      </w:r>
      <w:r>
        <w:rPr>
          <w:rStyle w:val="Strong"/>
        </w:rPr>
        <w:t>Product / batch</w:t>
      </w:r>
      <w:r>
        <w:rPr>
          <w:rStyle w:val="SourceText"/>
        </w:rPr>
        <w:t xml:space="preserve"> (name; batch · exp date) · </w:t>
      </w:r>
      <w:r>
        <w:rPr>
          <w:rStyle w:val="Strong"/>
        </w:rPr>
        <w:t>Reason</w:t>
      </w:r>
      <w:r>
        <w:rPr>
          <w:rStyle w:val="SourceText"/>
        </w:rPr>
        <w:t xml:space="preserve"> (+ green resolution notes when resolved) · </w:t>
      </w:r>
      <w:r>
        <w:rPr>
          <w:rStyle w:val="Strong"/>
        </w:rPr>
        <w:t>Status</w:t>
      </w:r>
      <w:r>
        <w:rPr>
          <w:rStyle w:val="SourceText"/>
        </w:rPr>
        <w:t xml:space="preserve"> (</w:t>
      </w:r>
      <w:r>
        <w:rPr>
          <w:rStyle w:val="Emphasis"/>
        </w:rPr>
        <w:t>Open</w:t>
      </w:r>
      <w:r>
        <w:rPr>
          <w:rStyle w:val="SourceText"/>
        </w:rPr>
        <w:t xml:space="preserve"> red, or </w:t>
      </w:r>
      <w:r>
        <w:rPr>
          <w:rStyle w:val="Emphasis"/>
        </w:rPr>
        <w:t>"Resolved &lt;date&gt;"</w:t>
      </w:r>
      <w:r>
        <w:rPr>
          <w:rStyle w:val="SourceText"/>
        </w:rPr>
        <w:t xml:space="preserve"> green) · action </w:t>
      </w:r>
      <w:r>
        <w:rPr>
          <w:rStyle w:val="Strong"/>
        </w:rPr>
        <w:t>Resolve</w:t>
      </w:r>
      <w:r>
        <w:rPr>
          <w:rStyle w:val="SourceText"/>
        </w:rPr>
        <w:t xml:space="preserve"> (open recalls, inventory.recall). </w:t>
      </w:r>
    </w:p>
    <w:p>
      <w:pPr>
        <w:pStyle w:val="BodyText"/>
        <w:numPr>
          <w:ilvl w:val="0"/>
          <w:numId w:val="221"/>
        </w:numPr>
        <w:tabs>
          <w:tab w:val="clear" w:pos="1134"/>
          <w:tab w:val="left" w:pos="709" w:leader="none"/>
        </w:tabs>
        <w:bidi w:val="0"/>
        <w:ind w:hanging="283" w:left="709"/>
        <w:rPr/>
      </w:pPr>
      <w:r>
        <w:rPr>
          <w:rStyle w:val="SourceText"/>
        </w:rPr>
        <w:t xml:space="preserve">Pagination label </w:t>
      </w:r>
      <w:r>
        <w:rPr>
          <w:rStyle w:val="Emphasis"/>
        </w:rPr>
        <w:t>"recalls"</w:t>
      </w:r>
      <w:r>
        <w:rPr>
          <w:rStyle w:val="SourceText"/>
        </w:rPr>
        <w:t xml:space="preserve">. </w:t>
      </w:r>
    </w:p>
    <w:p>
      <w:pPr>
        <w:pStyle w:val="Heading4"/>
        <w:bidi w:val="0"/>
        <w:ind w:hanging="0" w:left="0" w:right="0"/>
        <w:rPr/>
      </w:pPr>
      <w:bookmarkStart w:id="275" w:name="how-to_26"/>
      <w:bookmarkEnd w:id="275"/>
      <w:r>
        <w:rPr>
          <w:rStyle w:val="SourceText"/>
        </w:rPr>
        <w:t>How to …</w:t>
      </w:r>
    </w:p>
    <w:p>
      <w:pPr>
        <w:pStyle w:val="BodyText"/>
        <w:numPr>
          <w:ilvl w:val="0"/>
          <w:numId w:val="222"/>
        </w:numPr>
        <w:tabs>
          <w:tab w:val="clear" w:pos="1134"/>
          <w:tab w:val="left" w:pos="709" w:leader="none"/>
        </w:tabs>
        <w:bidi w:val="0"/>
        <w:spacing w:before="0" w:after="0"/>
        <w:ind w:hanging="283" w:left="709"/>
        <w:rPr/>
      </w:pPr>
      <w:r>
        <w:rPr>
          <w:rStyle w:val="SourceText"/>
        </w:rPr>
        <w:t xml:space="preserve">Open the </w:t>
      </w:r>
      <w:r>
        <w:rPr>
          <w:rStyle w:val="Strong"/>
        </w:rPr>
        <w:t>Recalls</w:t>
      </w:r>
      <w:r>
        <w:rPr>
          <w:rStyle w:val="SourceText"/>
        </w:rPr>
        <w:t xml:space="preserve"> tab (Open recalls show by default). </w:t>
      </w:r>
    </w:p>
    <w:p>
      <w:pPr>
        <w:pStyle w:val="BodyText"/>
        <w:numPr>
          <w:ilvl w:val="0"/>
          <w:numId w:val="222"/>
        </w:numPr>
        <w:tabs>
          <w:tab w:val="clear" w:pos="1134"/>
          <w:tab w:val="left" w:pos="709" w:leader="none"/>
        </w:tabs>
        <w:bidi w:val="0"/>
        <w:spacing w:before="0" w:after="0"/>
        <w:ind w:hanging="283" w:left="709"/>
        <w:rPr/>
      </w:pPr>
      <w:r>
        <w:rPr>
          <w:rStyle w:val="SourceText"/>
        </w:rPr>
        <w:t xml:space="preserve">Click </w:t>
      </w:r>
      <w:r>
        <w:rPr>
          <w:rStyle w:val="Strong"/>
        </w:rPr>
        <w:t>Resolve</w:t>
      </w:r>
      <w:r>
        <w:rPr>
          <w:rStyle w:val="SourceText"/>
        </w:rPr>
        <w:t xml:space="preserve"> on the recall. </w:t>
      </w:r>
    </w:p>
    <w:p>
      <w:pPr>
        <w:pStyle w:val="BodyText"/>
        <w:numPr>
          <w:ilvl w:val="0"/>
          <w:numId w:val="222"/>
        </w:numPr>
        <w:tabs>
          <w:tab w:val="clear" w:pos="1134"/>
          <w:tab w:val="left" w:pos="709" w:leader="none"/>
        </w:tabs>
        <w:bidi w:val="0"/>
        <w:spacing w:before="0" w:after="0"/>
        <w:ind w:hanging="283" w:left="709"/>
        <w:rPr/>
      </w:pPr>
      <w:r>
        <w:rPr>
          <w:rStyle w:val="SourceText"/>
        </w:rPr>
        <w:t xml:space="preserve">Enter </w:t>
      </w:r>
      <w:r>
        <w:rPr>
          <w:rStyle w:val="Strong"/>
        </w:rPr>
        <w:t>Resolution notes</w:t>
      </w:r>
      <w:r>
        <w:rPr>
          <w:rStyle w:val="SourceText"/>
        </w:rPr>
        <w:t xml:space="preserve"> (e.g. returned quantity and debit note number). </w:t>
      </w:r>
    </w:p>
    <w:p>
      <w:pPr>
        <w:pStyle w:val="BodyText"/>
        <w:numPr>
          <w:ilvl w:val="0"/>
          <w:numId w:val="222"/>
        </w:numPr>
        <w:tabs>
          <w:tab w:val="clear" w:pos="1134"/>
          <w:tab w:val="left" w:pos="709" w:leader="none"/>
        </w:tabs>
        <w:bidi w:val="0"/>
        <w:ind w:hanging="283" w:left="709"/>
        <w:rPr/>
      </w:pPr>
      <w:r>
        <w:rPr>
          <w:rStyle w:val="SourceText"/>
        </w:rPr>
        <w:t xml:space="preserve">Click </w:t>
      </w:r>
      <w:r>
        <w:rPr>
          <w:rStyle w:val="Strong"/>
        </w:rPr>
        <w:t>Resolve recall</w:t>
      </w:r>
      <w:r>
        <w:rPr>
          <w:rStyle w:val="SourceText"/>
        </w:rPr>
        <w:t xml:space="preserve">. </w:t>
      </w:r>
    </w:p>
    <w:p>
      <w:pPr>
        <w:pStyle w:val="Heading4"/>
        <w:bidi w:val="0"/>
        <w:ind w:hanging="0" w:left="0" w:right="0"/>
        <w:rPr/>
      </w:pPr>
      <w:bookmarkStart w:id="276" w:name="form-fields_26"/>
      <w:bookmarkEnd w:id="276"/>
      <w:r>
        <w:rPr>
          <w:rStyle w:val="SourceText"/>
        </w:rPr>
        <w:t>Form fields</w:t>
      </w:r>
    </w:p>
    <w:tbl>
      <w:tblPr>
        <w:tblW w:w="9600" w:type="dxa"/>
        <w:jc w:val="left"/>
        <w:tblInd w:w="28" w:type="dxa"/>
        <w:tblLayout w:type="fixed"/>
        <w:tblCellMar>
          <w:top w:w="28" w:type="dxa"/>
          <w:left w:w="28" w:type="dxa"/>
          <w:bottom w:w="28" w:type="dxa"/>
          <w:right w:w="28" w:type="dxa"/>
        </w:tblCellMar>
      </w:tblPr>
      <w:tblGrid>
        <w:gridCol w:w="1341"/>
        <w:gridCol w:w="799"/>
        <w:gridCol w:w="843"/>
        <w:gridCol w:w="1671"/>
        <w:gridCol w:w="4946"/>
      </w:tblGrid>
      <w:tr>
        <w:trPr>
          <w:tblHeader w:val="true"/>
        </w:trPr>
        <w:tc>
          <w:tcPr>
            <w:tcW w:w="1341" w:type="dxa"/>
            <w:tcBorders/>
            <w:vAlign w:val="center"/>
          </w:tcPr>
          <w:p>
            <w:pPr>
              <w:pStyle w:val="TableHeading"/>
              <w:suppressLineNumbers/>
              <w:shd w:fill="D9F7EF" w:val="clear"/>
              <w:bidi w:val="0"/>
              <w:spacing w:before="0" w:after="283"/>
              <w:jc w:val="center"/>
              <w:rPr/>
            </w:pPr>
            <w:r>
              <w:rPr/>
              <w:t>Field</w:t>
            </w:r>
          </w:p>
        </w:tc>
        <w:tc>
          <w:tcPr>
            <w:tcW w:w="799"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1671" w:type="dxa"/>
            <w:tcBorders/>
            <w:vAlign w:val="center"/>
          </w:tcPr>
          <w:p>
            <w:pPr>
              <w:pStyle w:val="TableHeading"/>
              <w:suppressLineNumbers/>
              <w:shd w:fill="D9F7EF" w:val="clear"/>
              <w:bidi w:val="0"/>
              <w:spacing w:before="0" w:after="283"/>
              <w:jc w:val="center"/>
              <w:rPr/>
            </w:pPr>
            <w:r>
              <w:rPr/>
              <w:t>Rules / validation</w:t>
            </w:r>
          </w:p>
        </w:tc>
        <w:tc>
          <w:tcPr>
            <w:tcW w:w="4946" w:type="dxa"/>
            <w:tcBorders/>
            <w:vAlign w:val="center"/>
          </w:tcPr>
          <w:p>
            <w:pPr>
              <w:pStyle w:val="TableHeading"/>
              <w:suppressLineNumbers/>
              <w:shd w:fill="D9F7EF" w:val="clear"/>
              <w:bidi w:val="0"/>
              <w:spacing w:before="0" w:after="283"/>
              <w:jc w:val="center"/>
              <w:rPr/>
            </w:pPr>
            <w:r>
              <w:rPr/>
              <w:t>Notes</w:t>
            </w:r>
          </w:p>
        </w:tc>
      </w:tr>
      <w:tr>
        <w:trPr/>
        <w:tc>
          <w:tcPr>
            <w:tcW w:w="1341" w:type="dxa"/>
            <w:tcBorders/>
            <w:vAlign w:val="center"/>
          </w:tcPr>
          <w:p>
            <w:pPr>
              <w:pStyle w:val="TableContents"/>
              <w:bidi w:val="0"/>
              <w:spacing w:before="0" w:after="283"/>
              <w:rPr/>
            </w:pPr>
            <w:r>
              <w:rPr/>
              <w:t>Resolution notes</w:t>
            </w:r>
          </w:p>
        </w:tc>
        <w:tc>
          <w:tcPr>
            <w:tcW w:w="799" w:type="dxa"/>
            <w:tcBorders/>
            <w:vAlign w:val="center"/>
          </w:tcPr>
          <w:p>
            <w:pPr>
              <w:pStyle w:val="TableContents"/>
              <w:bidi w:val="0"/>
              <w:spacing w:before="0" w:after="283"/>
              <w:rPr/>
            </w:pPr>
            <w:r>
              <w:rPr/>
              <w:t>Textarea</w:t>
            </w:r>
          </w:p>
        </w:tc>
        <w:tc>
          <w:tcPr>
            <w:tcW w:w="843" w:type="dxa"/>
            <w:tcBorders/>
            <w:vAlign w:val="center"/>
          </w:tcPr>
          <w:p>
            <w:pPr>
              <w:pStyle w:val="TableContents"/>
              <w:bidi w:val="0"/>
              <w:spacing w:before="0" w:after="283"/>
              <w:rPr/>
            </w:pPr>
            <w:r>
              <w:rPr/>
              <w:t>Yes</w:t>
            </w:r>
          </w:p>
        </w:tc>
        <w:tc>
          <w:tcPr>
            <w:tcW w:w="1671" w:type="dxa"/>
            <w:tcBorders/>
            <w:vAlign w:val="center"/>
          </w:tcPr>
          <w:p>
            <w:pPr>
              <w:pStyle w:val="TableContents"/>
              <w:bidi w:val="0"/>
              <w:spacing w:before="0" w:after="283"/>
              <w:rPr/>
            </w:pPr>
            <w:r>
              <w:rPr/>
              <w:t xml:space="preserve">≥ </w:t>
            </w:r>
            <w:r>
              <w:rPr/>
              <w:t>3 chars; API 3–1000.</w:t>
            </w:r>
          </w:p>
        </w:tc>
        <w:tc>
          <w:tcPr>
            <w:tcW w:w="4946" w:type="dxa"/>
            <w:tcBorders/>
            <w:vAlign w:val="center"/>
          </w:tcPr>
          <w:p>
            <w:pPr>
              <w:pStyle w:val="TableContents"/>
              <w:bidi w:val="0"/>
              <w:spacing w:before="0" w:after="283"/>
              <w:rPr/>
            </w:pPr>
            <w:r>
              <w:rPr/>
              <w:t xml:space="preserve">Placeholder </w:t>
            </w:r>
            <w:r>
              <w:rPr>
                <w:rStyle w:val="Emphasis"/>
              </w:rPr>
              <w:t>"Returned 40 units to manufacturer, debit note DN/26/0012"</w:t>
            </w:r>
            <w:r>
              <w:rPr/>
              <w:t>.</w:t>
            </w:r>
          </w:p>
        </w:tc>
      </w:tr>
    </w:tbl>
    <w:p>
      <w:pPr>
        <w:pStyle w:val="Heading4"/>
        <w:bidi w:val="0"/>
        <w:ind w:hanging="0" w:left="0" w:right="0"/>
        <w:rPr/>
      </w:pPr>
      <w:bookmarkStart w:id="277" w:name="statuses-lifecycle_26"/>
      <w:bookmarkEnd w:id="277"/>
      <w:r>
        <w:rPr>
          <w:rStyle w:val="SourceText"/>
        </w:rPr>
        <w:t>Statuses &amp; lifecycle</w:t>
      </w:r>
    </w:p>
    <w:p>
      <w:pPr>
        <w:pStyle w:val="BodyText"/>
        <w:bidi w:val="0"/>
        <w:rPr/>
      </w:pPr>
      <w:r>
        <w:rPr>
          <w:rStyle w:val="SourceText"/>
        </w:rPr>
        <w:t xml:space="preserve">Recall: </w:t>
      </w:r>
      <w:r>
        <w:rPr>
          <w:rStyle w:val="Strong"/>
        </w:rPr>
        <w:t>Open</w:t>
      </w:r>
      <w:r>
        <w:rPr>
          <w:rStyle w:val="SourceText"/>
        </w:rPr>
        <w:t xml:space="preserve"> (on </w:t>
      </w:r>
      <w:r>
        <w:rPr>
          <w:rStyle w:val="Strong"/>
        </w:rPr>
        <w:t>Recall</w:t>
      </w:r>
      <w:r>
        <w:rPr>
          <w:rStyle w:val="SourceText"/>
        </w:rPr>
        <w:t xml:space="preserve">) → </w:t>
      </w:r>
      <w:r>
        <w:rPr>
          <w:rStyle w:val="Strong"/>
        </w:rPr>
        <w:t>Resolved</w:t>
      </w:r>
      <w:r>
        <w:rPr>
          <w:rStyle w:val="SourceText"/>
        </w:rPr>
        <w:t xml:space="preserve"> (on </w:t>
      </w:r>
      <w:r>
        <w:rPr>
          <w:rStyle w:val="Strong"/>
        </w:rPr>
        <w:t>Resolve recall</w:t>
      </w:r>
      <w:r>
        <w:rPr>
          <w:rStyle w:val="SourceText"/>
        </w:rPr>
        <w:t xml:space="preserve">; stores resolver and time). Resolving twice → 409 STATE_TRANSITION_INVALID </w:t>
      </w:r>
      <w:r>
        <w:rPr>
          <w:rStyle w:val="Emphasis"/>
        </w:rPr>
        <w:t>"Recall already resolved"</w:t>
      </w:r>
      <w:r>
        <w:rPr>
          <w:rStyle w:val="SourceText"/>
        </w:rPr>
        <w:t>. The batch stays RECALLED after resolution; remove its stock with a debit note or adjustment.</w:t>
      </w:r>
    </w:p>
    <w:p>
      <w:pPr>
        <w:pStyle w:val="Heading4"/>
        <w:bidi w:val="0"/>
        <w:ind w:hanging="0" w:left="0" w:right="0"/>
        <w:rPr/>
      </w:pPr>
      <w:bookmarkStart w:id="278" w:name="business-rules-calculations_26"/>
      <w:bookmarkEnd w:id="278"/>
      <w:r>
        <w:rPr>
          <w:rStyle w:val="SourceText"/>
        </w:rPr>
        <w:t>Business rules &amp; calculations</w:t>
      </w:r>
    </w:p>
    <w:p>
      <w:pPr>
        <w:pStyle w:val="BodyText"/>
        <w:numPr>
          <w:ilvl w:val="0"/>
          <w:numId w:val="223"/>
        </w:numPr>
        <w:tabs>
          <w:tab w:val="clear" w:pos="1134"/>
          <w:tab w:val="left" w:pos="709" w:leader="none"/>
        </w:tabs>
        <w:bidi w:val="0"/>
        <w:spacing w:before="0" w:after="0"/>
        <w:ind w:hanging="283" w:left="709"/>
        <w:rPr/>
      </w:pPr>
      <w:r>
        <w:rPr>
          <w:rStyle w:val="SourceText"/>
        </w:rPr>
        <w:t xml:space="preserve">Creating a recall sets the batch to RECALLED in the same transaction (blocks billing immediately). </w:t>
      </w:r>
    </w:p>
    <w:p>
      <w:pPr>
        <w:pStyle w:val="BodyText"/>
        <w:numPr>
          <w:ilvl w:val="0"/>
          <w:numId w:val="223"/>
        </w:numPr>
        <w:tabs>
          <w:tab w:val="clear" w:pos="1134"/>
          <w:tab w:val="left" w:pos="709" w:leader="none"/>
        </w:tabs>
        <w:bidi w:val="0"/>
        <w:ind w:hanging="283" w:left="709"/>
        <w:rPr/>
      </w:pPr>
      <w:r>
        <w:rPr>
          <w:rStyle w:val="SourceText"/>
        </w:rPr>
        <w:t xml:space="preserve">No stock or journal effect from recall/resolve. </w:t>
      </w:r>
    </w:p>
    <w:p>
      <w:pPr>
        <w:pStyle w:val="Heading4"/>
        <w:bidi w:val="0"/>
        <w:ind w:hanging="0" w:left="0" w:right="0"/>
        <w:rPr/>
      </w:pPr>
      <w:bookmarkStart w:id="279" w:name="messages-empty-states_26"/>
      <w:bookmarkEnd w:id="279"/>
      <w:r>
        <w:rPr>
          <w:rStyle w:val="SourceText"/>
        </w:rPr>
        <w:t>Messages &amp; empty states</w:t>
      </w:r>
    </w:p>
    <w:p>
      <w:pPr>
        <w:pStyle w:val="BodyText"/>
        <w:numPr>
          <w:ilvl w:val="0"/>
          <w:numId w:val="224"/>
        </w:numPr>
        <w:tabs>
          <w:tab w:val="clear" w:pos="1134"/>
          <w:tab w:val="left" w:pos="709" w:leader="none"/>
        </w:tabs>
        <w:bidi w:val="0"/>
        <w:spacing w:before="0" w:after="0"/>
        <w:ind w:hanging="283" w:left="709"/>
        <w:rPr/>
      </w:pPr>
      <w:r>
        <w:rPr>
          <w:rStyle w:val="SourceText"/>
        </w:rPr>
        <w:t xml:space="preserve">Resolve dialog: title </w:t>
      </w:r>
      <w:r>
        <w:rPr>
          <w:rStyle w:val="Emphasis"/>
        </w:rPr>
        <w:t>"Resolve recall of BATCH"</w:t>
      </w:r>
      <w:r>
        <w:rPr>
          <w:rStyle w:val="SourceText"/>
        </w:rPr>
        <w:t xml:space="preserve">; message </w:t>
      </w:r>
      <w:r>
        <w:rPr>
          <w:rStyle w:val="Emphasis"/>
        </w:rPr>
        <w:t>"Record how the stock was dealt with — returned to the manufacturer, destroyed, or cleared by the regulator."</w:t>
      </w:r>
      <w:r>
        <w:rPr>
          <w:rStyle w:val="SourceText"/>
        </w:rPr>
        <w:t xml:space="preserve">; confirm </w:t>
      </w:r>
      <w:r>
        <w:rPr>
          <w:rStyle w:val="Strong"/>
        </w:rPr>
        <w:t>Resolve recall</w:t>
      </w:r>
      <w:r>
        <w:rPr>
          <w:rStyle w:val="SourceText"/>
        </w:rPr>
        <w:t xml:space="preserve">. </w:t>
      </w:r>
    </w:p>
    <w:p>
      <w:pPr>
        <w:pStyle w:val="BodyText"/>
        <w:numPr>
          <w:ilvl w:val="0"/>
          <w:numId w:val="224"/>
        </w:numPr>
        <w:tabs>
          <w:tab w:val="clear" w:pos="1134"/>
          <w:tab w:val="left" w:pos="709" w:leader="none"/>
        </w:tabs>
        <w:bidi w:val="0"/>
        <w:spacing w:before="0" w:after="0"/>
        <w:ind w:hanging="283" w:left="709"/>
        <w:rPr/>
      </w:pPr>
      <w:r>
        <w:rPr>
          <w:rStyle w:val="SourceText"/>
        </w:rPr>
        <w:t xml:space="preserve">Toast </w:t>
      </w:r>
      <w:r>
        <w:rPr>
          <w:rStyle w:val="Emphasis"/>
        </w:rPr>
        <w:t>"Recall resolved"</w:t>
      </w:r>
      <w:r>
        <w:rPr>
          <w:rStyle w:val="SourceText"/>
        </w:rPr>
        <w:t xml:space="preserve"> — </w:t>
      </w:r>
      <w:r>
        <w:rPr>
          <w:rStyle w:val="Emphasis"/>
        </w:rPr>
        <w:t>"Closed in the recall register."</w:t>
      </w:r>
      <w:r>
        <w:rPr>
          <w:rStyle w:val="SourceText"/>
        </w:rPr>
        <w:t xml:space="preserve"> </w:t>
      </w:r>
    </w:p>
    <w:p>
      <w:pPr>
        <w:pStyle w:val="BodyText"/>
        <w:numPr>
          <w:ilvl w:val="0"/>
          <w:numId w:val="224"/>
        </w:numPr>
        <w:tabs>
          <w:tab w:val="clear" w:pos="1134"/>
          <w:tab w:val="left" w:pos="709" w:leader="none"/>
        </w:tabs>
        <w:bidi w:val="0"/>
        <w:ind w:hanging="283" w:left="709"/>
        <w:rPr/>
      </w:pPr>
      <w:r>
        <w:rPr>
          <w:rStyle w:val="SourceText"/>
        </w:rPr>
        <w:t xml:space="preserve">Empty </w:t>
      </w:r>
      <w:r>
        <w:rPr>
          <w:rStyle w:val="Emphasis"/>
        </w:rPr>
        <w:t>"No open recalls"</w:t>
      </w:r>
      <w:r>
        <w:rPr>
          <w:rStyle w:val="SourceText"/>
        </w:rPr>
        <w:t xml:space="preserve"> (Open chip) / </w:t>
      </w:r>
      <w:r>
        <w:rPr>
          <w:rStyle w:val="Emphasis"/>
        </w:rPr>
        <w:t>"No recalls"</w:t>
      </w:r>
      <w:r>
        <w:rPr>
          <w:rStyle w:val="SourceText"/>
        </w:rPr>
        <w:t xml:space="preserve"> — </w:t>
      </w:r>
      <w:r>
        <w:rPr>
          <w:rStyle w:val="Emphasis"/>
        </w:rPr>
        <w:t>"Recall a batch from the Batches tab when a manufacturer or CDSCO/State FDA issues a notice."</w:t>
      </w:r>
      <w:r>
        <w:rPr>
          <w:rStyle w:val="SourceText"/>
        </w:rPr>
        <w:t xml:space="preserve">; error </w:t>
      </w:r>
      <w:r>
        <w:rPr>
          <w:rStyle w:val="Emphasis"/>
        </w:rPr>
        <w:t>"Failed to load recalls"</w:t>
      </w:r>
      <w:r>
        <w:rPr>
          <w:rStyle w:val="SourceText"/>
        </w:rPr>
        <w:t xml:space="preserve">. </w:t>
      </w:r>
    </w:p>
    <w:p>
      <w:pPr>
        <w:pStyle w:val="Heading4"/>
        <w:bidi w:val="0"/>
        <w:ind w:hanging="0" w:left="0" w:right="0"/>
        <w:rPr/>
      </w:pPr>
      <w:bookmarkStart w:id="280" w:name="api-endpoints-used_26"/>
      <w:bookmarkEnd w:id="280"/>
      <w:r>
        <w:rPr>
          <w:rStyle w:val="SourceText"/>
        </w:rPr>
        <w:t>API endpoints used</w:t>
      </w:r>
    </w:p>
    <w:p>
      <w:pPr>
        <w:pStyle w:val="BodyText"/>
        <w:numPr>
          <w:ilvl w:val="0"/>
          <w:numId w:val="225"/>
        </w:numPr>
        <w:tabs>
          <w:tab w:val="clear" w:pos="1134"/>
          <w:tab w:val="left" w:pos="709" w:leader="none"/>
        </w:tabs>
        <w:bidi w:val="0"/>
        <w:spacing w:before="0" w:after="0"/>
        <w:ind w:hanging="283" w:left="709"/>
        <w:rPr/>
      </w:pPr>
      <w:r>
        <w:rPr>
          <w:rStyle w:val="SourceText"/>
        </w:rPr>
        <w:t xml:space="preserve">GET /api/v1/inventory/recalls?page&amp;pageSize=20[&amp;status=OPEN|RESOLVED] </w:t>
      </w:r>
    </w:p>
    <w:p>
      <w:pPr>
        <w:pStyle w:val="BodyText"/>
        <w:numPr>
          <w:ilvl w:val="0"/>
          <w:numId w:val="225"/>
        </w:numPr>
        <w:tabs>
          <w:tab w:val="clear" w:pos="1134"/>
          <w:tab w:val="left" w:pos="709" w:leader="none"/>
        </w:tabs>
        <w:bidi w:val="0"/>
        <w:ind w:hanging="283" w:left="709"/>
        <w:rPr/>
      </w:pPr>
      <w:r>
        <w:rPr>
          <w:rStyle w:val="SourceText"/>
        </w:rPr>
        <w:t xml:space="preserve">POST /api/v1/inventory/recalls/:recallId/resolve (inventory.recall) </w:t>
      </w:r>
    </w:p>
    <w:p>
      <w:pPr>
        <w:pStyle w:val="Heading4"/>
        <w:bidi w:val="0"/>
        <w:ind w:hanging="0" w:left="0" w:right="0"/>
        <w:rPr/>
      </w:pPr>
      <w:bookmarkStart w:id="281" w:name="screens_26"/>
      <w:bookmarkEnd w:id="281"/>
      <w:r>
        <w:rPr>
          <w:rStyle w:val="SourceText"/>
        </w:rPr>
        <w:t>Screens</w:t>
      </w:r>
    </w:p>
    <w:p>
      <w:pPr>
        <w:pStyle w:val="BodyText"/>
        <w:bidi w:val="0"/>
        <w:rPr/>
      </w:pPr>
      <w:r>
        <w:rPr>
          <w:rStyle w:val="SourceText"/>
        </w:rPr>
        <w:drawing>
          <wp:inline distT="0" distB="0" distL="0" distR="0">
            <wp:extent cx="6096000" cy="3381375"/>
            <wp:effectExtent l="0" t="0" r="0" b="0"/>
            <wp:docPr id="50" name="Image50" descr="Batch inventory › Recalls tab: recall register with status and Reso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Batch inventory › Recalls tab: recall register with status and Resolve"/>
                    <pic:cNvPicPr>
                      <a:picLocks noChangeAspect="1" noChangeArrowheads="1"/>
                    </pic:cNvPicPr>
                  </pic:nvPicPr>
                  <pic:blipFill>
                    <a:blip r:embed="rId52"/>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50 — Batch inventory › Recalls tab: recall register with status and Resolve.</w:t>
      </w:r>
    </w:p>
    <w:p>
      <w:pPr>
        <w:pStyle w:val="BodyText"/>
        <w:bidi w:val="0"/>
        <w:rPr/>
      </w:pPr>
      <w:r>
        <w:rPr>
          <w:rStyle w:val="Strong"/>
        </w:rPr>
        <w:t>Other states of this screen (not pictured — how to reach them):</w:t>
      </w:r>
    </w:p>
    <w:p>
      <w:pPr>
        <w:pStyle w:val="BodyText"/>
        <w:numPr>
          <w:ilvl w:val="0"/>
          <w:numId w:val="226"/>
        </w:numPr>
        <w:tabs>
          <w:tab w:val="clear" w:pos="1134"/>
          <w:tab w:val="left" w:pos="709" w:leader="none"/>
        </w:tabs>
        <w:bidi w:val="0"/>
        <w:ind w:hanging="283" w:left="709"/>
        <w:rPr/>
      </w:pPr>
      <w:r>
        <w:rPr>
          <w:rStyle w:val="SourceText"/>
        </w:rPr>
        <w:t xml:space="preserve">Click </w:t>
      </w:r>
      <w:r>
        <w:rPr>
          <w:rStyle w:val="Strong"/>
        </w:rPr>
        <w:t>Resolve</w:t>
      </w:r>
      <w:r>
        <w:rPr>
          <w:rStyle w:val="SourceText"/>
        </w:rPr>
        <w:t xml:space="preserve"> on an open recall with notes typed. </w:t>
      </w:r>
    </w:p>
    <w:p>
      <w:pPr>
        <w:pStyle w:val="Heading3"/>
        <w:bidi w:val="0"/>
        <w:ind w:hanging="0" w:left="0" w:right="0"/>
        <w:rPr/>
      </w:pPr>
      <w:bookmarkStart w:id="282" w:name="expiry-dashboard"/>
      <w:bookmarkEnd w:id="282"/>
      <w:r>
        <w:rPr>
          <w:rStyle w:val="SourceText"/>
        </w:rPr>
        <w:t>Expiry dashboard</w:t>
      </w:r>
    </w:p>
    <w:p>
      <w:pPr>
        <w:pStyle w:val="BodyText"/>
        <w:numPr>
          <w:ilvl w:val="0"/>
          <w:numId w:val="227"/>
        </w:numPr>
        <w:tabs>
          <w:tab w:val="clear" w:pos="1134"/>
          <w:tab w:val="left" w:pos="709" w:leader="none"/>
        </w:tabs>
        <w:bidi w:val="0"/>
        <w:ind w:hanging="283" w:left="709"/>
        <w:rPr/>
      </w:pPr>
      <w:r>
        <w:rPr>
          <w:rStyle w:val="Strong"/>
        </w:rPr>
        <w:t>Route:</w:t>
      </w:r>
      <w:r>
        <w:rPr>
          <w:rStyle w:val="SourceText"/>
        </w:rPr>
        <w:t xml:space="preserve"> /expiry - </w:t>
      </w:r>
      <w:r>
        <w:rPr>
          <w:rStyle w:val="Strong"/>
        </w:rPr>
        <w:t>Menu:</w:t>
      </w:r>
      <w:r>
        <w:rPr>
          <w:rStyle w:val="SourceText"/>
        </w:rPr>
        <w:t xml:space="preserve"> Stock › Expiry dashboard - </w:t>
      </w:r>
      <w:r>
        <w:rPr>
          <w:rStyle w:val="Strong"/>
        </w:rPr>
        <w:t>Who can use it:</w:t>
      </w:r>
      <w:r>
        <w:rPr>
          <w:rStyle w:val="SourceText"/>
        </w:rPr>
        <w:t xml:space="preserve"> inventory.read to view and export CSV; inventory.adjust for </w:t>
      </w:r>
      <w:r>
        <w:rPr>
          <w:rStyle w:val="Strong"/>
        </w:rPr>
        <w:t>Write off</w:t>
      </w:r>
      <w:r>
        <w:rPr>
          <w:rStyle w:val="SourceText"/>
        </w:rPr>
        <w:t xml:space="preserve"> / </w:t>
      </w:r>
      <w:r>
        <w:rPr>
          <w:rStyle w:val="Strong"/>
        </w:rPr>
        <w:t>Write off selected</w:t>
      </w:r>
      <w:r>
        <w:rPr>
          <w:rStyle w:val="SourceText"/>
        </w:rPr>
        <w:t xml:space="preserve">; inventory.recall for </w:t>
      </w:r>
      <w:r>
        <w:rPr>
          <w:rStyle w:val="Strong"/>
        </w:rPr>
        <w:t>Block</w:t>
      </w:r>
      <w:r>
        <w:rPr>
          <w:rStyle w:val="SourceText"/>
        </w:rPr>
        <w:t xml:space="preserve">. Typically Pharmacist / Inventory manager. </w:t>
      </w:r>
    </w:p>
    <w:p>
      <w:pPr>
        <w:pStyle w:val="Heading4"/>
        <w:bidi w:val="0"/>
        <w:ind w:hanging="0" w:left="0" w:right="0"/>
        <w:rPr/>
      </w:pPr>
      <w:bookmarkStart w:id="283" w:name="purpose_27"/>
      <w:bookmarkEnd w:id="283"/>
      <w:r>
        <w:rPr>
          <w:rStyle w:val="SourceText"/>
        </w:rPr>
        <w:t>Purpose</w:t>
      </w:r>
    </w:p>
    <w:p>
      <w:pPr>
        <w:pStyle w:val="BodyText"/>
        <w:bidi w:val="0"/>
        <w:rPr/>
      </w:pPr>
      <w:r>
        <w:rPr>
          <w:rStyle w:val="SourceText"/>
        </w:rPr>
        <w:t>Stock on hand grouped by days to expiry, valued at cost and MRP, so near-expiry stock can be sold, returned or written off and expired stock segregated and destroyed — never sold (Drugs Rules 65(17)).</w:t>
      </w:r>
    </w:p>
    <w:p>
      <w:pPr>
        <w:pStyle w:val="Heading4"/>
        <w:bidi w:val="0"/>
        <w:ind w:hanging="0" w:left="0" w:right="0"/>
        <w:rPr/>
      </w:pPr>
      <w:bookmarkStart w:id="284" w:name="screen-layout_27"/>
      <w:bookmarkEnd w:id="284"/>
      <w:r>
        <w:rPr>
          <w:rStyle w:val="SourceText"/>
        </w:rPr>
        <w:t>Screen layout</w:t>
      </w:r>
    </w:p>
    <w:p>
      <w:pPr>
        <w:pStyle w:val="BodyText"/>
        <w:numPr>
          <w:ilvl w:val="0"/>
          <w:numId w:val="228"/>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Expiry dashboard</w:t>
      </w:r>
      <w:r>
        <w:rPr>
          <w:rStyle w:val="SourceText"/>
        </w:rPr>
        <w:t xml:space="preserve">; subtitle </w:t>
      </w:r>
      <w:r>
        <w:rPr>
          <w:rStyle w:val="Emphasis"/>
        </w:rPr>
        <w:t>"Stock on hand by days to expiry. Expired drugs must be segregated and destroyed — never sold (Drugs Rules 65(17))."</w:t>
      </w:r>
      <w:r>
        <w:rPr>
          <w:rStyle w:val="SourceText"/>
        </w:rPr>
        <w:t xml:space="preserve">; </w:t>
      </w:r>
      <w:r>
        <w:rPr>
          <w:rStyle w:val="Strong"/>
        </w:rPr>
        <w:t>warehouse</w:t>
      </w:r>
      <w:r>
        <w:rPr>
          <w:rStyle w:val="SourceText"/>
        </w:rPr>
        <w:t xml:space="preserve"> select (</w:t>
      </w:r>
      <w:r>
        <w:rPr>
          <w:rStyle w:val="Emphasis"/>
        </w:rPr>
        <w:t>All warehouses</w:t>
      </w:r>
      <w:r>
        <w:rPr>
          <w:rStyle w:val="SourceText"/>
        </w:rPr>
        <w:t xml:space="preserve">); </w:t>
      </w:r>
      <w:r>
        <w:rPr>
          <w:rStyle w:val="Strong"/>
        </w:rPr>
        <w:t>Export CSV</w:t>
      </w:r>
      <w:r>
        <w:rPr>
          <w:rStyle w:val="SourceText"/>
        </w:rPr>
        <w:t xml:space="preserve">. </w:t>
      </w:r>
    </w:p>
    <w:p>
      <w:pPr>
        <w:pStyle w:val="BodyText"/>
        <w:numPr>
          <w:ilvl w:val="0"/>
          <w:numId w:val="228"/>
        </w:numPr>
        <w:tabs>
          <w:tab w:val="clear" w:pos="1134"/>
          <w:tab w:val="left" w:pos="709" w:leader="none"/>
        </w:tabs>
        <w:bidi w:val="0"/>
        <w:ind w:hanging="283" w:left="709"/>
        <w:rPr/>
      </w:pPr>
      <w:r>
        <w:rPr>
          <w:rStyle w:val="Strong"/>
        </w:rPr>
        <w:t>Metric cards:</w:t>
      </w:r>
      <w:r>
        <w:rPr>
          <w:rStyle w:val="SourceText"/>
        </w:rPr>
        <w:t xml:space="preserve"> </w:t>
      </w:r>
    </w:p>
    <w:tbl>
      <w:tblPr>
        <w:tblW w:w="9600" w:type="dxa"/>
        <w:jc w:val="left"/>
        <w:tblInd w:w="28" w:type="dxa"/>
        <w:tblLayout w:type="fixed"/>
        <w:tblCellMar>
          <w:top w:w="28" w:type="dxa"/>
          <w:left w:w="28" w:type="dxa"/>
          <w:bottom w:w="28" w:type="dxa"/>
          <w:right w:w="28" w:type="dxa"/>
        </w:tblCellMar>
      </w:tblPr>
      <w:tblGrid>
        <w:gridCol w:w="1651"/>
        <w:gridCol w:w="4510"/>
        <w:gridCol w:w="3439"/>
      </w:tblGrid>
      <w:tr>
        <w:trPr>
          <w:tblHeader w:val="true"/>
        </w:trPr>
        <w:tc>
          <w:tcPr>
            <w:tcW w:w="1651" w:type="dxa"/>
            <w:tcBorders/>
            <w:vAlign w:val="center"/>
          </w:tcPr>
          <w:p>
            <w:pPr>
              <w:pStyle w:val="TableHeading"/>
              <w:suppressLineNumbers/>
              <w:shd w:fill="D9F7EF" w:val="clear"/>
              <w:bidi w:val="0"/>
              <w:spacing w:before="0" w:after="283"/>
              <w:jc w:val="center"/>
              <w:rPr/>
            </w:pPr>
            <w:r>
              <w:rPr/>
              <w:t>Card</w:t>
            </w:r>
          </w:p>
        </w:tc>
        <w:tc>
          <w:tcPr>
            <w:tcW w:w="4510" w:type="dxa"/>
            <w:tcBorders/>
            <w:vAlign w:val="center"/>
          </w:tcPr>
          <w:p>
            <w:pPr>
              <w:pStyle w:val="TableHeading"/>
              <w:suppressLineNumbers/>
              <w:shd w:fill="D9F7EF" w:val="clear"/>
              <w:bidi w:val="0"/>
              <w:spacing w:before="0" w:after="283"/>
              <w:jc w:val="center"/>
              <w:rPr/>
            </w:pPr>
            <w:r>
              <w:rPr/>
              <w:t>Value / hint</w:t>
            </w:r>
          </w:p>
        </w:tc>
        <w:tc>
          <w:tcPr>
            <w:tcW w:w="3439" w:type="dxa"/>
            <w:tcBorders/>
            <w:vAlign w:val="center"/>
          </w:tcPr>
          <w:p>
            <w:pPr>
              <w:pStyle w:val="TableHeading"/>
              <w:suppressLineNumbers/>
              <w:shd w:fill="D9F7EF" w:val="clear"/>
              <w:bidi w:val="0"/>
              <w:spacing w:before="0" w:after="283"/>
              <w:jc w:val="center"/>
              <w:rPr/>
            </w:pPr>
            <w:r>
              <w:rPr/>
              <w:t>Computation</w:t>
            </w:r>
          </w:p>
        </w:tc>
      </w:tr>
      <w:tr>
        <w:trPr/>
        <w:tc>
          <w:tcPr>
            <w:tcW w:w="1651" w:type="dxa"/>
            <w:tcBorders/>
            <w:vAlign w:val="center"/>
          </w:tcPr>
          <w:p>
            <w:pPr>
              <w:pStyle w:val="TableContents"/>
              <w:bidi w:val="0"/>
              <w:spacing w:before="0" w:after="283"/>
              <w:rPr/>
            </w:pPr>
            <w:r>
              <w:rPr>
                <w:rStyle w:val="Strong"/>
              </w:rPr>
              <w:t>Value at risk (cost)</w:t>
            </w:r>
          </w:p>
        </w:tc>
        <w:tc>
          <w:tcPr>
            <w:tcW w:w="4510" w:type="dxa"/>
            <w:tcBorders/>
            <w:vAlign w:val="center"/>
          </w:tcPr>
          <w:p>
            <w:pPr>
              <w:pStyle w:val="TableContents"/>
              <w:bidi w:val="0"/>
              <w:spacing w:before="0" w:after="283"/>
              <w:rPr/>
            </w:pPr>
            <w:r>
              <w:rPr/>
              <w:t>₹</w:t>
            </w:r>
            <w:r>
              <w:rPr/>
              <w:t xml:space="preserve">; </w:t>
            </w:r>
            <w:r>
              <w:rPr>
                <w:rStyle w:val="Emphasis"/>
              </w:rPr>
              <w:t>"Expired + expiring within 90 days"</w:t>
            </w:r>
          </w:p>
        </w:tc>
        <w:tc>
          <w:tcPr>
            <w:tcW w:w="3439" w:type="dxa"/>
            <w:tcBorders/>
            <w:vAlign w:val="center"/>
          </w:tcPr>
          <w:p>
            <w:pPr>
              <w:pStyle w:val="TableContents"/>
              <w:bidi w:val="0"/>
              <w:spacing w:before="0" w:after="283"/>
              <w:rPr/>
            </w:pPr>
            <w:r>
              <w:rPr/>
              <w:t>Σ cost of buckets Expired, ≤ 30, 31–60, 61–90.</w:t>
            </w:r>
          </w:p>
        </w:tc>
      </w:tr>
      <w:tr>
        <w:trPr/>
        <w:tc>
          <w:tcPr>
            <w:tcW w:w="1651" w:type="dxa"/>
            <w:tcBorders/>
            <w:vAlign w:val="center"/>
          </w:tcPr>
          <w:p>
            <w:pPr>
              <w:pStyle w:val="TableContents"/>
              <w:bidi w:val="0"/>
              <w:spacing w:before="0" w:after="283"/>
              <w:rPr/>
            </w:pPr>
            <w:r>
              <w:rPr>
                <w:rStyle w:val="Strong"/>
              </w:rPr>
              <w:t>Value at risk (MRP)</w:t>
            </w:r>
          </w:p>
        </w:tc>
        <w:tc>
          <w:tcPr>
            <w:tcW w:w="4510" w:type="dxa"/>
            <w:tcBorders/>
            <w:vAlign w:val="center"/>
          </w:tcPr>
          <w:p>
            <w:pPr>
              <w:pStyle w:val="TableContents"/>
              <w:bidi w:val="0"/>
              <w:spacing w:before="0" w:after="283"/>
              <w:rPr/>
            </w:pPr>
            <w:r>
              <w:rPr/>
              <w:t>₹</w:t>
            </w:r>
            <w:r>
              <w:rPr/>
              <w:t xml:space="preserve">; </w:t>
            </w:r>
            <w:r>
              <w:rPr>
                <w:rStyle w:val="Emphasis"/>
              </w:rPr>
              <w:t>"Potential sales lost if not sold or returned"</w:t>
            </w:r>
          </w:p>
        </w:tc>
        <w:tc>
          <w:tcPr>
            <w:tcW w:w="3439" w:type="dxa"/>
            <w:tcBorders/>
            <w:vAlign w:val="center"/>
          </w:tcPr>
          <w:p>
            <w:pPr>
              <w:pStyle w:val="TableContents"/>
              <w:bidi w:val="0"/>
              <w:spacing w:before="0" w:after="283"/>
              <w:rPr/>
            </w:pPr>
            <w:r>
              <w:rPr/>
              <w:t>Same buckets at MRP.</w:t>
            </w:r>
          </w:p>
        </w:tc>
      </w:tr>
      <w:tr>
        <w:trPr/>
        <w:tc>
          <w:tcPr>
            <w:tcW w:w="1651" w:type="dxa"/>
            <w:tcBorders/>
            <w:vAlign w:val="center"/>
          </w:tcPr>
          <w:p>
            <w:pPr>
              <w:pStyle w:val="TableContents"/>
              <w:bidi w:val="0"/>
              <w:spacing w:before="0" w:after="283"/>
              <w:rPr/>
            </w:pPr>
            <w:r>
              <w:rPr>
                <w:rStyle w:val="Strong"/>
              </w:rPr>
              <w:t>Expired, still in stock</w:t>
            </w:r>
          </w:p>
        </w:tc>
        <w:tc>
          <w:tcPr>
            <w:tcW w:w="4510" w:type="dxa"/>
            <w:tcBorders/>
            <w:vAlign w:val="center"/>
          </w:tcPr>
          <w:p>
            <w:pPr>
              <w:pStyle w:val="TableContents"/>
              <w:bidi w:val="0"/>
              <w:spacing w:before="0" w:after="283"/>
              <w:rPr/>
            </w:pPr>
            <w:r>
              <w:rPr/>
              <w:t xml:space="preserve">₹ </w:t>
            </w:r>
            <w:r>
              <w:rPr/>
              <w:t xml:space="preserve">cost (red if &gt; 0); </w:t>
            </w:r>
            <w:r>
              <w:rPr>
                <w:rStyle w:val="Emphasis"/>
              </w:rPr>
              <w:t>"N batches — write off or return to supplier"</w:t>
            </w:r>
          </w:p>
        </w:tc>
        <w:tc>
          <w:tcPr>
            <w:tcW w:w="3439" w:type="dxa"/>
            <w:tcBorders/>
            <w:vAlign w:val="center"/>
          </w:tcPr>
          <w:p>
            <w:pPr>
              <w:pStyle w:val="TableContents"/>
              <w:bidi w:val="0"/>
              <w:spacing w:before="0" w:after="283"/>
              <w:rPr/>
            </w:pPr>
            <w:r>
              <w:rPr/>
              <w:t>Expired bucket.</w:t>
            </w:r>
          </w:p>
        </w:tc>
      </w:tr>
    </w:tbl>
    <w:p>
      <w:pPr>
        <w:pStyle w:val="BodyText"/>
        <w:numPr>
          <w:ilvl w:val="0"/>
          <w:numId w:val="229"/>
        </w:numPr>
        <w:tabs>
          <w:tab w:val="clear" w:pos="1134"/>
          <w:tab w:val="left" w:pos="709" w:leader="none"/>
        </w:tabs>
        <w:bidi w:val="0"/>
        <w:spacing w:before="0" w:after="0"/>
        <w:ind w:hanging="283" w:left="709"/>
        <w:rPr/>
      </w:pPr>
      <w:r>
        <w:rPr>
          <w:rStyle w:val="Strong"/>
        </w:rPr>
        <w:t>Bucket tiles</w:t>
      </w:r>
      <w:r>
        <w:rPr>
          <w:rStyle w:val="SourceText"/>
        </w:rPr>
        <w:t xml:space="preserve"> (click to filter; click again to clear): </w:t>
      </w:r>
      <w:r>
        <w:rPr>
          <w:rStyle w:val="Strong"/>
        </w:rPr>
        <w:t>Expired</w:t>
      </w:r>
      <w:r>
        <w:rPr>
          <w:rStyle w:val="SourceText"/>
        </w:rPr>
        <w:t xml:space="preserve">, </w:t>
      </w:r>
      <w:r>
        <w:rPr>
          <w:rStyle w:val="Strong"/>
        </w:rPr>
        <w:t>≤ 30 days</w:t>
      </w:r>
      <w:r>
        <w:rPr>
          <w:rStyle w:val="SourceText"/>
        </w:rPr>
        <w:t xml:space="preserve">, </w:t>
      </w:r>
      <w:r>
        <w:rPr>
          <w:rStyle w:val="Strong"/>
        </w:rPr>
        <w:t>31–60 days</w:t>
      </w:r>
      <w:r>
        <w:rPr>
          <w:rStyle w:val="SourceText"/>
        </w:rPr>
        <w:t xml:space="preserve">, </w:t>
      </w:r>
      <w:r>
        <w:rPr>
          <w:rStyle w:val="Strong"/>
        </w:rPr>
        <w:t>61–90 days</w:t>
      </w:r>
      <w:r>
        <w:rPr>
          <w:rStyle w:val="SourceText"/>
        </w:rPr>
        <w:t xml:space="preserve">, </w:t>
      </w:r>
      <w:r>
        <w:rPr>
          <w:rStyle w:val="Strong"/>
        </w:rPr>
        <w:t>91–N days</w:t>
      </w:r>
      <w:r>
        <w:rPr>
          <w:rStyle w:val="SourceText"/>
        </w:rPr>
        <w:t xml:space="preserve"> (custom), </w:t>
      </w:r>
      <w:r>
        <w:rPr>
          <w:rStyle w:val="Strong"/>
        </w:rPr>
        <w:t>Healthy</w:t>
      </w:r>
      <w:r>
        <w:rPr>
          <w:rStyle w:val="SourceText"/>
        </w:rPr>
        <w:t xml:space="preserve">. Each shows batch count and </w:t>
      </w:r>
      <w:r>
        <w:rPr>
          <w:rStyle w:val="Emphasis"/>
        </w:rPr>
        <w:t>"₹cost cost · ₹mrp MRP"</w:t>
      </w:r>
      <w:r>
        <w:rPr>
          <w:rStyle w:val="SourceText"/>
        </w:rPr>
        <w:t xml:space="preserve">. </w:t>
      </w:r>
    </w:p>
    <w:p>
      <w:pPr>
        <w:pStyle w:val="BodyText"/>
        <w:numPr>
          <w:ilvl w:val="0"/>
          <w:numId w:val="229"/>
        </w:numPr>
        <w:tabs>
          <w:tab w:val="clear" w:pos="1134"/>
          <w:tab w:val="left" w:pos="709" w:leader="none"/>
        </w:tabs>
        <w:bidi w:val="0"/>
        <w:spacing w:before="0" w:after="0"/>
        <w:ind w:hanging="283" w:left="709"/>
        <w:rPr/>
      </w:pPr>
      <w:r>
        <w:rPr>
          <w:rStyle w:val="Strong"/>
        </w:rPr>
        <w:t>Batches card</w:t>
      </w:r>
      <w:r>
        <w:rPr>
          <w:rStyle w:val="SourceText"/>
        </w:rPr>
        <w:t xml:space="preserve"> — title </w:t>
      </w:r>
      <w:r>
        <w:rPr>
          <w:rStyle w:val="Emphasis"/>
        </w:rPr>
        <w:t>"Batches · &lt;bucket or All&gt; (N)"</w:t>
      </w:r>
      <w:r>
        <w:rPr>
          <w:rStyle w:val="SourceText"/>
        </w:rPr>
        <w:t xml:space="preserve">. Actions: </w:t>
      </w:r>
      <w:r>
        <w:rPr>
          <w:rStyle w:val="Strong"/>
        </w:rPr>
        <w:t>Custom window</w:t>
      </w:r>
      <w:r>
        <w:rPr>
          <w:rStyle w:val="SourceText"/>
        </w:rPr>
        <w:t xml:space="preserve"> slider (91–365 days, step 1, default 180; shows </w:t>
      </w:r>
      <w:r>
        <w:rPr>
          <w:rStyle w:val="Emphasis"/>
        </w:rPr>
        <w:t>"N days"</w:t>
      </w:r>
      <w:r>
        <w:rPr>
          <w:rStyle w:val="SourceText"/>
        </w:rPr>
        <w:t>; 300 ms debounce) and search (</w:t>
      </w:r>
      <w:r>
        <w:rPr>
          <w:rStyle w:val="Emphasis"/>
        </w:rPr>
        <w:t>"Product, batch or SKU…"</w:t>
      </w:r>
      <w:r>
        <w:rPr>
          <w:rStyle w:val="SourceText"/>
        </w:rPr>
        <w:t xml:space="preserve">, client-side). </w:t>
      </w:r>
    </w:p>
    <w:p>
      <w:pPr>
        <w:pStyle w:val="BodyText"/>
        <w:numPr>
          <w:ilvl w:val="0"/>
          <w:numId w:val="229"/>
        </w:numPr>
        <w:tabs>
          <w:tab w:val="clear" w:pos="1134"/>
          <w:tab w:val="left" w:pos="709" w:leader="none"/>
        </w:tabs>
        <w:bidi w:val="0"/>
        <w:spacing w:before="0" w:after="0"/>
        <w:ind w:hanging="283" w:left="709"/>
        <w:rPr/>
      </w:pPr>
      <w:r>
        <w:rPr>
          <w:rStyle w:val="Strong"/>
        </w:rPr>
        <w:t>Selection bar</w:t>
      </w:r>
      <w:r>
        <w:rPr>
          <w:rStyle w:val="SourceText"/>
        </w:rPr>
        <w:t xml:space="preserve"> (when rows are ticked): </w:t>
      </w:r>
      <w:r>
        <w:rPr>
          <w:rStyle w:val="Emphasis"/>
        </w:rPr>
        <w:t>"N selected · Q units · ₹X at cost"</w:t>
      </w:r>
      <w:r>
        <w:rPr>
          <w:rStyle w:val="SourceText"/>
        </w:rPr>
        <w:t xml:space="preserve">, </w:t>
      </w:r>
      <w:r>
        <w:rPr>
          <w:rStyle w:val="Strong"/>
        </w:rPr>
        <w:t>Clear</w:t>
      </w:r>
      <w:r>
        <w:rPr>
          <w:rStyle w:val="SourceText"/>
        </w:rPr>
        <w:t xml:space="preserve">, </w:t>
      </w:r>
      <w:r>
        <w:rPr>
          <w:rStyle w:val="Strong"/>
        </w:rPr>
        <w:t>Write off selected</w:t>
      </w:r>
      <w:r>
        <w:rPr>
          <w:rStyle w:val="SourceText"/>
        </w:rPr>
        <w:t xml:space="preserve"> (inventory.adjust). </w:t>
      </w:r>
    </w:p>
    <w:p>
      <w:pPr>
        <w:pStyle w:val="BodyText"/>
        <w:numPr>
          <w:ilvl w:val="0"/>
          <w:numId w:val="229"/>
        </w:numPr>
        <w:tabs>
          <w:tab w:val="clear" w:pos="1134"/>
          <w:tab w:val="left" w:pos="709" w:leader="none"/>
        </w:tabs>
        <w:bidi w:val="0"/>
        <w:ind w:hanging="283" w:left="709"/>
        <w:rPr/>
      </w:pPr>
      <w:r>
        <w:rPr>
          <w:rStyle w:val="Strong"/>
        </w:rPr>
        <w:t>Table</w:t>
      </w:r>
      <w:r>
        <w:rPr>
          <w:rStyle w:val="SourceText"/>
        </w:rPr>
        <w:t xml:space="preserve"> (sorted by expiry): </w:t>
      </w:r>
    </w:p>
    <w:tbl>
      <w:tblPr>
        <w:tblW w:w="9600" w:type="dxa"/>
        <w:jc w:val="left"/>
        <w:tblInd w:w="28" w:type="dxa"/>
        <w:tblLayout w:type="fixed"/>
        <w:tblCellMar>
          <w:top w:w="28" w:type="dxa"/>
          <w:left w:w="28" w:type="dxa"/>
          <w:bottom w:w="28" w:type="dxa"/>
          <w:right w:w="28" w:type="dxa"/>
        </w:tblCellMar>
      </w:tblPr>
      <w:tblGrid>
        <w:gridCol w:w="1201"/>
        <w:gridCol w:w="8399"/>
      </w:tblGrid>
      <w:tr>
        <w:trPr>
          <w:tblHeader w:val="true"/>
        </w:trPr>
        <w:tc>
          <w:tcPr>
            <w:tcW w:w="1201" w:type="dxa"/>
            <w:tcBorders/>
            <w:vAlign w:val="center"/>
          </w:tcPr>
          <w:p>
            <w:pPr>
              <w:pStyle w:val="TableHeading"/>
              <w:suppressLineNumbers/>
              <w:shd w:fill="D9F7EF" w:val="clear"/>
              <w:bidi w:val="0"/>
              <w:spacing w:before="0" w:after="283"/>
              <w:jc w:val="center"/>
              <w:rPr/>
            </w:pPr>
            <w:r>
              <w:rPr/>
              <w:t>Column</w:t>
            </w:r>
          </w:p>
        </w:tc>
        <w:tc>
          <w:tcPr>
            <w:tcW w:w="8399" w:type="dxa"/>
            <w:tcBorders/>
            <w:vAlign w:val="center"/>
          </w:tcPr>
          <w:p>
            <w:pPr>
              <w:pStyle w:val="TableHeading"/>
              <w:suppressLineNumbers/>
              <w:shd w:fill="D9F7EF" w:val="clear"/>
              <w:bidi w:val="0"/>
              <w:spacing w:before="0" w:after="283"/>
              <w:jc w:val="center"/>
              <w:rPr/>
            </w:pPr>
            <w:r>
              <w:rPr/>
              <w:t>Meaning</w:t>
            </w:r>
          </w:p>
        </w:tc>
      </w:tr>
      <w:tr>
        <w:trPr/>
        <w:tc>
          <w:tcPr>
            <w:tcW w:w="1201" w:type="dxa"/>
            <w:tcBorders/>
            <w:vAlign w:val="center"/>
          </w:tcPr>
          <w:p>
            <w:pPr>
              <w:pStyle w:val="TableContents"/>
              <w:bidi w:val="0"/>
              <w:spacing w:before="0" w:after="283"/>
              <w:rPr/>
            </w:pPr>
            <w:r>
              <w:rPr/>
              <w:t>(checkbox)</w:t>
            </w:r>
          </w:p>
        </w:tc>
        <w:tc>
          <w:tcPr>
            <w:tcW w:w="8399" w:type="dxa"/>
            <w:tcBorders/>
            <w:vAlign w:val="center"/>
          </w:tcPr>
          <w:p>
            <w:pPr>
              <w:pStyle w:val="TableContents"/>
              <w:bidi w:val="0"/>
              <w:spacing w:before="0" w:after="283"/>
              <w:rPr/>
            </w:pPr>
            <w:r>
              <w:rPr/>
              <w:t xml:space="preserve">Header </w:t>
            </w:r>
            <w:r>
              <w:rPr>
                <w:rStyle w:val="Emphasis"/>
              </w:rPr>
              <w:t>"Select all eligible"</w:t>
            </w:r>
            <w:r>
              <w:rPr/>
              <w:t xml:space="preserve">. Disabled for ineligible rows (tooltip </w:t>
            </w:r>
            <w:r>
              <w:rPr>
                <w:rStyle w:val="Emphasis"/>
              </w:rPr>
              <w:t>"Saleable stock more than 30 days from expiry cannot be written off"</w:t>
            </w:r>
            <w:r>
              <w:rPr/>
              <w:t xml:space="preserve">). Shown with </w:t>
            </w:r>
            <w:r>
              <w:rPr>
                <w:rStyle w:val="SourceText"/>
              </w:rPr>
              <w:t>inventory.adjust</w:t>
            </w:r>
            <w:r>
              <w:rPr/>
              <w:t>.</w:t>
            </w:r>
          </w:p>
        </w:tc>
      </w:tr>
      <w:tr>
        <w:trPr/>
        <w:tc>
          <w:tcPr>
            <w:tcW w:w="1201" w:type="dxa"/>
            <w:tcBorders/>
            <w:vAlign w:val="center"/>
          </w:tcPr>
          <w:p>
            <w:pPr>
              <w:pStyle w:val="TableContents"/>
              <w:bidi w:val="0"/>
              <w:spacing w:before="0" w:after="283"/>
              <w:rPr/>
            </w:pPr>
            <w:r>
              <w:rPr>
                <w:rStyle w:val="Strong"/>
              </w:rPr>
              <w:t>Product / batch</w:t>
            </w:r>
          </w:p>
        </w:tc>
        <w:tc>
          <w:tcPr>
            <w:tcW w:w="8399" w:type="dxa"/>
            <w:tcBorders/>
            <w:vAlign w:val="center"/>
          </w:tcPr>
          <w:p>
            <w:pPr>
              <w:pStyle w:val="TableContents"/>
              <w:bidi w:val="0"/>
              <w:spacing w:before="0" w:after="283"/>
              <w:rPr/>
            </w:pPr>
            <w:r>
              <w:rPr/>
              <w:t>Name; SKU · batch · warehouse.</w:t>
            </w:r>
          </w:p>
        </w:tc>
      </w:tr>
      <w:tr>
        <w:trPr/>
        <w:tc>
          <w:tcPr>
            <w:tcW w:w="1201" w:type="dxa"/>
            <w:tcBorders/>
            <w:vAlign w:val="center"/>
          </w:tcPr>
          <w:p>
            <w:pPr>
              <w:pStyle w:val="TableContents"/>
              <w:bidi w:val="0"/>
              <w:spacing w:before="0" w:after="283"/>
              <w:rPr/>
            </w:pPr>
            <w:r>
              <w:rPr>
                <w:rStyle w:val="Strong"/>
              </w:rPr>
              <w:t>Expiry</w:t>
            </w:r>
          </w:p>
        </w:tc>
        <w:tc>
          <w:tcPr>
            <w:tcW w:w="8399" w:type="dxa"/>
            <w:tcBorders/>
            <w:vAlign w:val="center"/>
          </w:tcPr>
          <w:p>
            <w:pPr>
              <w:pStyle w:val="TableContents"/>
              <w:bidi w:val="0"/>
              <w:spacing w:before="0" w:after="283"/>
              <w:rPr/>
            </w:pPr>
            <w:r>
              <w:rPr/>
              <w:t>Date + expiry pill.</w:t>
            </w:r>
          </w:p>
        </w:tc>
      </w:tr>
      <w:tr>
        <w:trPr/>
        <w:tc>
          <w:tcPr>
            <w:tcW w:w="1201" w:type="dxa"/>
            <w:tcBorders/>
            <w:vAlign w:val="center"/>
          </w:tcPr>
          <w:p>
            <w:pPr>
              <w:pStyle w:val="TableContents"/>
              <w:bidi w:val="0"/>
              <w:spacing w:before="0" w:after="283"/>
              <w:rPr/>
            </w:pPr>
            <w:r>
              <w:rPr>
                <w:rStyle w:val="Strong"/>
              </w:rPr>
              <w:t>Qty</w:t>
            </w:r>
          </w:p>
        </w:tc>
        <w:tc>
          <w:tcPr>
            <w:tcW w:w="8399" w:type="dxa"/>
            <w:tcBorders/>
            <w:vAlign w:val="center"/>
          </w:tcPr>
          <w:p>
            <w:pPr>
              <w:pStyle w:val="TableContents"/>
              <w:bidi w:val="0"/>
              <w:spacing w:before="0" w:after="283"/>
              <w:rPr/>
            </w:pPr>
            <w:r>
              <w:rPr/>
              <w:t>Units on hand.</w:t>
            </w:r>
          </w:p>
        </w:tc>
      </w:tr>
      <w:tr>
        <w:trPr/>
        <w:tc>
          <w:tcPr>
            <w:tcW w:w="1201" w:type="dxa"/>
            <w:tcBorders/>
            <w:vAlign w:val="center"/>
          </w:tcPr>
          <w:p>
            <w:pPr>
              <w:pStyle w:val="TableContents"/>
              <w:bidi w:val="0"/>
              <w:spacing w:before="0" w:after="283"/>
              <w:rPr/>
            </w:pPr>
            <w:r>
              <w:rPr>
                <w:rStyle w:val="Strong"/>
              </w:rPr>
              <w:t>Cost value</w:t>
            </w:r>
          </w:p>
        </w:tc>
        <w:tc>
          <w:tcPr>
            <w:tcW w:w="8399" w:type="dxa"/>
            <w:tcBorders/>
            <w:vAlign w:val="center"/>
          </w:tcPr>
          <w:p>
            <w:pPr>
              <w:pStyle w:val="TableContents"/>
              <w:bidi w:val="0"/>
              <w:spacing w:before="0" w:after="283"/>
              <w:rPr/>
            </w:pPr>
            <w:r>
              <w:rPr/>
              <w:t>Qty × purchase rate.</w:t>
            </w:r>
          </w:p>
        </w:tc>
      </w:tr>
      <w:tr>
        <w:trPr/>
        <w:tc>
          <w:tcPr>
            <w:tcW w:w="1201" w:type="dxa"/>
            <w:tcBorders/>
            <w:vAlign w:val="center"/>
          </w:tcPr>
          <w:p>
            <w:pPr>
              <w:pStyle w:val="TableContents"/>
              <w:bidi w:val="0"/>
              <w:spacing w:before="0" w:after="283"/>
              <w:rPr/>
            </w:pPr>
            <w:r>
              <w:rPr>
                <w:rStyle w:val="Strong"/>
              </w:rPr>
              <w:t>MRP value</w:t>
            </w:r>
          </w:p>
        </w:tc>
        <w:tc>
          <w:tcPr>
            <w:tcW w:w="8399" w:type="dxa"/>
            <w:tcBorders/>
            <w:vAlign w:val="center"/>
          </w:tcPr>
          <w:p>
            <w:pPr>
              <w:pStyle w:val="TableContents"/>
              <w:bidi w:val="0"/>
              <w:spacing w:before="0" w:after="283"/>
              <w:rPr/>
            </w:pPr>
            <w:r>
              <w:rPr/>
              <w:t>Qty × MRP.</w:t>
            </w:r>
          </w:p>
        </w:tc>
      </w:tr>
      <w:tr>
        <w:trPr/>
        <w:tc>
          <w:tcPr>
            <w:tcW w:w="1201" w:type="dxa"/>
            <w:tcBorders/>
            <w:vAlign w:val="center"/>
          </w:tcPr>
          <w:p>
            <w:pPr>
              <w:pStyle w:val="TableContents"/>
              <w:bidi w:val="0"/>
              <w:spacing w:before="0" w:after="283"/>
              <w:rPr/>
            </w:pPr>
            <w:r>
              <w:rPr>
                <w:rStyle w:val="Strong"/>
              </w:rPr>
              <w:t>Status</w:t>
            </w:r>
          </w:p>
        </w:tc>
        <w:tc>
          <w:tcPr>
            <w:tcW w:w="8399" w:type="dxa"/>
            <w:tcBorders/>
            <w:vAlign w:val="center"/>
          </w:tcPr>
          <w:p>
            <w:pPr>
              <w:pStyle w:val="TableContents"/>
              <w:bidi w:val="0"/>
              <w:spacing w:before="0" w:after="283"/>
              <w:rPr/>
            </w:pPr>
            <w:r>
              <w:rPr/>
              <w:t>Batch status badge.</w:t>
            </w:r>
          </w:p>
        </w:tc>
      </w:tr>
      <w:tr>
        <w:trPr/>
        <w:tc>
          <w:tcPr>
            <w:tcW w:w="1201" w:type="dxa"/>
            <w:tcBorders/>
            <w:vAlign w:val="center"/>
          </w:tcPr>
          <w:p>
            <w:pPr>
              <w:pStyle w:val="TableContents"/>
              <w:bidi w:val="0"/>
              <w:spacing w:before="0" w:after="283"/>
              <w:rPr/>
            </w:pPr>
            <w:r>
              <w:rPr/>
              <w:t>(actions)</w:t>
            </w:r>
          </w:p>
        </w:tc>
        <w:tc>
          <w:tcPr>
            <w:tcW w:w="8399" w:type="dxa"/>
            <w:tcBorders/>
            <w:vAlign w:val="center"/>
          </w:tcPr>
          <w:p>
            <w:pPr>
              <w:pStyle w:val="TableContents"/>
              <w:bidi w:val="0"/>
              <w:spacing w:before="0" w:after="283"/>
              <w:rPr/>
            </w:pPr>
            <w:r>
              <w:rPr>
                <w:rStyle w:val="Strong"/>
              </w:rPr>
              <w:t>Block</w:t>
            </w:r>
            <w:r>
              <w:rPr/>
              <w:t xml:space="preserve"> — Saleable &amp; expired, </w:t>
            </w:r>
            <w:r>
              <w:rPr>
                <w:rStyle w:val="SourceText"/>
              </w:rPr>
              <w:t>inventory.recall</w:t>
            </w:r>
            <w:r>
              <w:rPr/>
              <w:t xml:space="preserve">. </w:t>
            </w:r>
            <w:r>
              <w:rPr>
                <w:rStyle w:val="Strong"/>
              </w:rPr>
              <w:t>Write off</w:t>
            </w:r>
            <w:r>
              <w:rPr/>
              <w:t xml:space="preserve"> — eligible, </w:t>
            </w:r>
            <w:r>
              <w:rPr>
                <w:rStyle w:val="SourceText"/>
              </w:rPr>
              <w:t>inventory.adjust</w:t>
            </w:r>
            <w:r>
              <w:rPr/>
              <w:t>.</w:t>
            </w:r>
          </w:p>
        </w:tc>
      </w:tr>
    </w:tbl>
    <w:p>
      <w:pPr>
        <w:pStyle w:val="BodyText"/>
        <w:numPr>
          <w:ilvl w:val="0"/>
          <w:numId w:val="230"/>
        </w:numPr>
        <w:tabs>
          <w:tab w:val="clear" w:pos="1134"/>
          <w:tab w:val="left" w:pos="709" w:leader="none"/>
        </w:tabs>
        <w:bidi w:val="0"/>
        <w:ind w:hanging="283" w:left="709"/>
        <w:rPr/>
      </w:pPr>
      <w:r>
        <w:rPr>
          <w:rStyle w:val="Strong"/>
        </w:rPr>
        <w:t>Export</w:t>
      </w:r>
      <w:r>
        <w:rPr>
          <w:rStyle w:val="SourceText"/>
        </w:rPr>
        <w:t xml:space="preserve"> — </w:t>
      </w:r>
      <w:r>
        <w:rPr>
          <w:rStyle w:val="Strong"/>
        </w:rPr>
        <w:t>Export CSV</w:t>
      </w:r>
      <w:r>
        <w:rPr>
          <w:rStyle w:val="SourceText"/>
        </w:rPr>
        <w:t xml:space="preserve"> downloads the rows currently shown (bucket + search) as expiry-&lt;bucket|all&gt;-&lt;YYYY-MM-DD&gt;.csv, columns </w:t>
      </w:r>
      <w:r>
        <w:rPr>
          <w:rStyle w:val="Emphasis"/>
        </w:rPr>
        <w:t>Product, SKU, Batch, Warehouse, Expiry, Days, Quantity, Cost value, MRP value, Status</w:t>
      </w:r>
      <w:r>
        <w:rPr>
          <w:rStyle w:val="SourceText"/>
        </w:rPr>
        <w:t xml:space="preserve">. Generated in the browser (no reports.export needed). </w:t>
      </w:r>
    </w:p>
    <w:p>
      <w:pPr>
        <w:pStyle w:val="Heading4"/>
        <w:bidi w:val="0"/>
        <w:ind w:hanging="0" w:left="0" w:right="0"/>
        <w:rPr/>
      </w:pPr>
      <w:bookmarkStart w:id="285" w:name="how-to_27"/>
      <w:bookmarkEnd w:id="285"/>
      <w:r>
        <w:rPr>
          <w:rStyle w:val="SourceText"/>
        </w:rPr>
        <w:t>How to …</w:t>
      </w:r>
    </w:p>
    <w:p>
      <w:pPr>
        <w:pStyle w:val="BodyText"/>
        <w:bidi w:val="0"/>
        <w:rPr/>
      </w:pPr>
      <w:r>
        <w:rPr>
          <w:rStyle w:val="Strong"/>
        </w:rPr>
        <w:t>Review near-expiry stock</w:t>
      </w:r>
      <w:r>
        <w:rPr>
          <w:rStyle w:val="SourceText"/>
        </w:rPr>
        <w:t xml:space="preserve"> — pick a warehouse, click a bucket tile (e.g. </w:t>
      </w:r>
      <w:r>
        <w:rPr>
          <w:rStyle w:val="Strong"/>
        </w:rPr>
        <w:t>≤ 30 days</w:t>
      </w:r>
      <w:r>
        <w:rPr>
          <w:rStyle w:val="SourceText"/>
        </w:rPr>
        <w:t xml:space="preserve">); adjust </w:t>
      </w:r>
      <w:r>
        <w:rPr>
          <w:rStyle w:val="Strong"/>
        </w:rPr>
        <w:t>Custom window</w:t>
      </w:r>
      <w:r>
        <w:rPr>
          <w:rStyle w:val="SourceText"/>
        </w:rPr>
        <w:t xml:space="preserve"> to define the custom bucket.</w:t>
      </w:r>
    </w:p>
    <w:p>
      <w:pPr>
        <w:pStyle w:val="BodyText"/>
        <w:bidi w:val="0"/>
        <w:rPr/>
      </w:pPr>
      <w:r>
        <w:rPr>
          <w:rStyle w:val="Strong"/>
        </w:rPr>
        <w:t>Write off expired / damaged stock</w:t>
      </w:r>
      <w:r>
        <w:rPr>
          <w:rStyle w:val="SourceText"/>
        </w:rPr>
        <w:t xml:space="preserve"> 1. Tick eligible rows (or </w:t>
      </w:r>
      <w:r>
        <w:rPr>
          <w:rStyle w:val="Strong"/>
        </w:rPr>
        <w:t>Select all eligible</w:t>
      </w:r>
      <w:r>
        <w:rPr>
          <w:rStyle w:val="SourceText"/>
        </w:rPr>
        <w:t xml:space="preserve">), or click </w:t>
      </w:r>
      <w:r>
        <w:rPr>
          <w:rStyle w:val="Strong"/>
        </w:rPr>
        <w:t>Write off</w:t>
      </w:r>
      <w:r>
        <w:rPr>
          <w:rStyle w:val="SourceText"/>
        </w:rPr>
        <w:t xml:space="preserve"> on one row. 2. Click </w:t>
      </w:r>
      <w:r>
        <w:rPr>
          <w:rStyle w:val="Strong"/>
        </w:rPr>
        <w:t>Write off selected</w:t>
      </w:r>
      <w:r>
        <w:rPr>
          <w:rStyle w:val="SourceText"/>
        </w:rPr>
        <w:t xml:space="preserve">. 3. Enter the </w:t>
      </w:r>
      <w:r>
        <w:rPr>
          <w:rStyle w:val="Strong"/>
        </w:rPr>
        <w:t>Destruction / disposal note</w:t>
      </w:r>
      <w:r>
        <w:rPr>
          <w:rStyle w:val="SourceText"/>
        </w:rPr>
        <w:t xml:space="preserve"> (e.g. BMW agency challan). 4. Confirm </w:t>
      </w:r>
      <w:r>
        <w:rPr>
          <w:rStyle w:val="Strong"/>
        </w:rPr>
        <w:t>Write off</w:t>
      </w:r>
      <w:r>
        <w:rPr>
          <w:rStyle w:val="SourceText"/>
        </w:rPr>
        <w:t>. Keep the destruction record.</w:t>
      </w:r>
    </w:p>
    <w:p>
      <w:pPr>
        <w:pStyle w:val="BodyText"/>
        <w:bidi w:val="0"/>
        <w:rPr/>
      </w:pPr>
      <w:r>
        <w:rPr>
          <w:rStyle w:val="Strong"/>
        </w:rPr>
        <w:t>Block an expired batch</w:t>
      </w:r>
      <w:r>
        <w:rPr>
          <w:rStyle w:val="SourceText"/>
        </w:rPr>
        <w:t xml:space="preserve"> — click </w:t>
      </w:r>
      <w:r>
        <w:rPr>
          <w:rStyle w:val="Strong"/>
        </w:rPr>
        <w:t>Block</w:t>
      </w:r>
      <w:r>
        <w:rPr>
          <w:rStyle w:val="SourceText"/>
        </w:rPr>
        <w:t xml:space="preserve"> on an expired Saleable row, enter a reason, confirm </w:t>
      </w:r>
      <w:r>
        <w:rPr>
          <w:rStyle w:val="Strong"/>
        </w:rPr>
        <w:t>Block batch</w:t>
      </w:r>
      <w:r>
        <w:rPr>
          <w:rStyle w:val="SourceText"/>
        </w:rPr>
        <w:t>.</w:t>
      </w:r>
    </w:p>
    <w:p>
      <w:pPr>
        <w:pStyle w:val="BodyText"/>
        <w:bidi w:val="0"/>
        <w:rPr/>
      </w:pPr>
      <w:r>
        <w:rPr>
          <w:rStyle w:val="Strong"/>
        </w:rPr>
        <w:t>Export</w:t>
      </w:r>
      <w:r>
        <w:rPr>
          <w:rStyle w:val="SourceText"/>
        </w:rPr>
        <w:t xml:space="preserve"> — click </w:t>
      </w:r>
      <w:r>
        <w:rPr>
          <w:rStyle w:val="Strong"/>
        </w:rPr>
        <w:t>Export CSV</w:t>
      </w:r>
      <w:r>
        <w:rPr>
          <w:rStyle w:val="SourceText"/>
        </w:rPr>
        <w:t>.</w:t>
      </w:r>
    </w:p>
    <w:p>
      <w:pPr>
        <w:pStyle w:val="Heading4"/>
        <w:bidi w:val="0"/>
        <w:ind w:hanging="0" w:left="0" w:right="0"/>
        <w:rPr/>
      </w:pPr>
      <w:bookmarkStart w:id="286" w:name="form-fields_27"/>
      <w:bookmarkEnd w:id="286"/>
      <w:r>
        <w:rPr>
          <w:rStyle w:val="SourceText"/>
        </w:rPr>
        <w:t>Form fields</w:t>
      </w:r>
    </w:p>
    <w:tbl>
      <w:tblPr>
        <w:tblW w:w="9600" w:type="dxa"/>
        <w:jc w:val="left"/>
        <w:tblInd w:w="28" w:type="dxa"/>
        <w:tblLayout w:type="fixed"/>
        <w:tblCellMar>
          <w:top w:w="28" w:type="dxa"/>
          <w:left w:w="28" w:type="dxa"/>
          <w:bottom w:w="28" w:type="dxa"/>
          <w:right w:w="28" w:type="dxa"/>
        </w:tblCellMar>
      </w:tblPr>
      <w:tblGrid>
        <w:gridCol w:w="1771"/>
        <w:gridCol w:w="895"/>
        <w:gridCol w:w="843"/>
        <w:gridCol w:w="3014"/>
        <w:gridCol w:w="3077"/>
      </w:tblGrid>
      <w:tr>
        <w:trPr>
          <w:tblHeader w:val="true"/>
        </w:trPr>
        <w:tc>
          <w:tcPr>
            <w:tcW w:w="1771" w:type="dxa"/>
            <w:tcBorders/>
            <w:vAlign w:val="center"/>
          </w:tcPr>
          <w:p>
            <w:pPr>
              <w:pStyle w:val="TableHeading"/>
              <w:suppressLineNumbers/>
              <w:shd w:fill="D9F7EF" w:val="clear"/>
              <w:bidi w:val="0"/>
              <w:spacing w:before="0" w:after="283"/>
              <w:jc w:val="center"/>
              <w:rPr/>
            </w:pPr>
            <w:r>
              <w:rPr/>
              <w:t>Field</w:t>
            </w:r>
          </w:p>
        </w:tc>
        <w:tc>
          <w:tcPr>
            <w:tcW w:w="895"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3014" w:type="dxa"/>
            <w:tcBorders/>
            <w:vAlign w:val="center"/>
          </w:tcPr>
          <w:p>
            <w:pPr>
              <w:pStyle w:val="TableHeading"/>
              <w:suppressLineNumbers/>
              <w:shd w:fill="D9F7EF" w:val="clear"/>
              <w:bidi w:val="0"/>
              <w:spacing w:before="0" w:after="283"/>
              <w:jc w:val="center"/>
              <w:rPr/>
            </w:pPr>
            <w:r>
              <w:rPr/>
              <w:t>Rules / validation</w:t>
            </w:r>
          </w:p>
        </w:tc>
        <w:tc>
          <w:tcPr>
            <w:tcW w:w="3077" w:type="dxa"/>
            <w:tcBorders/>
            <w:vAlign w:val="center"/>
          </w:tcPr>
          <w:p>
            <w:pPr>
              <w:pStyle w:val="TableHeading"/>
              <w:suppressLineNumbers/>
              <w:shd w:fill="D9F7EF" w:val="clear"/>
              <w:bidi w:val="0"/>
              <w:spacing w:before="0" w:after="283"/>
              <w:jc w:val="center"/>
              <w:rPr/>
            </w:pPr>
            <w:r>
              <w:rPr/>
              <w:t>Notes</w:t>
            </w:r>
          </w:p>
        </w:tc>
      </w:tr>
      <w:tr>
        <w:trPr/>
        <w:tc>
          <w:tcPr>
            <w:tcW w:w="1771" w:type="dxa"/>
            <w:tcBorders/>
            <w:vAlign w:val="center"/>
          </w:tcPr>
          <w:p>
            <w:pPr>
              <w:pStyle w:val="TableContents"/>
              <w:bidi w:val="0"/>
              <w:spacing w:before="0" w:after="283"/>
              <w:rPr/>
            </w:pPr>
            <w:r>
              <w:rPr/>
              <w:t>Custom window</w:t>
            </w:r>
          </w:p>
        </w:tc>
        <w:tc>
          <w:tcPr>
            <w:tcW w:w="895" w:type="dxa"/>
            <w:tcBorders/>
            <w:vAlign w:val="center"/>
          </w:tcPr>
          <w:p>
            <w:pPr>
              <w:pStyle w:val="TableContents"/>
              <w:bidi w:val="0"/>
              <w:spacing w:before="0" w:after="283"/>
              <w:rPr/>
            </w:pPr>
            <w:r>
              <w:rPr/>
              <w:t>Range slider</w:t>
            </w:r>
          </w:p>
        </w:tc>
        <w:tc>
          <w:tcPr>
            <w:tcW w:w="843" w:type="dxa"/>
            <w:tcBorders/>
            <w:vAlign w:val="center"/>
          </w:tcPr>
          <w:p>
            <w:pPr>
              <w:pStyle w:val="TableContents"/>
              <w:bidi w:val="0"/>
              <w:spacing w:before="0" w:after="283"/>
              <w:rPr/>
            </w:pPr>
            <w:r>
              <w:rPr/>
              <w:t>—</w:t>
            </w:r>
          </w:p>
        </w:tc>
        <w:tc>
          <w:tcPr>
            <w:tcW w:w="3014" w:type="dxa"/>
            <w:tcBorders/>
            <w:vAlign w:val="center"/>
          </w:tcPr>
          <w:p>
            <w:pPr>
              <w:pStyle w:val="TableContents"/>
              <w:bidi w:val="0"/>
              <w:spacing w:before="0" w:after="283"/>
              <w:rPr/>
            </w:pPr>
            <w:r>
              <w:rPr/>
              <w:t>91–365 days (API accepts 1–730).</w:t>
            </w:r>
          </w:p>
        </w:tc>
        <w:tc>
          <w:tcPr>
            <w:tcW w:w="3077" w:type="dxa"/>
            <w:tcBorders/>
            <w:vAlign w:val="center"/>
          </w:tcPr>
          <w:p>
            <w:pPr>
              <w:pStyle w:val="TableContents"/>
              <w:bidi w:val="0"/>
              <w:spacing w:before="0" w:after="283"/>
              <w:rPr/>
            </w:pPr>
            <w:r>
              <w:rPr/>
              <w:t>Defines the custom bucket.</w:t>
            </w:r>
          </w:p>
        </w:tc>
      </w:tr>
      <w:tr>
        <w:trPr/>
        <w:tc>
          <w:tcPr>
            <w:tcW w:w="1771" w:type="dxa"/>
            <w:tcBorders/>
            <w:vAlign w:val="center"/>
          </w:tcPr>
          <w:p>
            <w:pPr>
              <w:pStyle w:val="TableContents"/>
              <w:bidi w:val="0"/>
              <w:spacing w:before="0" w:after="283"/>
              <w:rPr/>
            </w:pPr>
            <w:r>
              <w:rPr/>
              <w:t>Destruction / disposal note (write-off)</w:t>
            </w:r>
          </w:p>
        </w:tc>
        <w:tc>
          <w:tcPr>
            <w:tcW w:w="895" w:type="dxa"/>
            <w:tcBorders/>
            <w:vAlign w:val="center"/>
          </w:tcPr>
          <w:p>
            <w:pPr>
              <w:pStyle w:val="TableContents"/>
              <w:bidi w:val="0"/>
              <w:spacing w:before="0" w:after="283"/>
              <w:rPr/>
            </w:pPr>
            <w:r>
              <w:rPr/>
              <w:t>Textarea</w:t>
            </w:r>
          </w:p>
        </w:tc>
        <w:tc>
          <w:tcPr>
            <w:tcW w:w="843" w:type="dxa"/>
            <w:tcBorders/>
            <w:vAlign w:val="center"/>
          </w:tcPr>
          <w:p>
            <w:pPr>
              <w:pStyle w:val="TableContents"/>
              <w:bidi w:val="0"/>
              <w:spacing w:before="0" w:after="283"/>
              <w:rPr/>
            </w:pPr>
            <w:r>
              <w:rPr/>
              <w:t>Yes</w:t>
            </w:r>
          </w:p>
        </w:tc>
        <w:tc>
          <w:tcPr>
            <w:tcW w:w="3014" w:type="dxa"/>
            <w:tcBorders/>
            <w:vAlign w:val="center"/>
          </w:tcPr>
          <w:p>
            <w:pPr>
              <w:pStyle w:val="TableContents"/>
              <w:bidi w:val="0"/>
              <w:spacing w:before="0" w:after="283"/>
              <w:rPr/>
            </w:pPr>
            <w:r>
              <w:rPr/>
              <w:t xml:space="preserve">≥ </w:t>
            </w:r>
            <w:r>
              <w:rPr/>
              <w:t xml:space="preserve">3 chars; API 3–500 — </w:t>
            </w:r>
            <w:r>
              <w:rPr>
                <w:rStyle w:val="Emphasis"/>
              </w:rPr>
              <w:t>"Add a note for the destruction register (min 3 characters)"</w:t>
            </w:r>
            <w:r>
              <w:rPr/>
              <w:t>.</w:t>
            </w:r>
          </w:p>
        </w:tc>
        <w:tc>
          <w:tcPr>
            <w:tcW w:w="3077" w:type="dxa"/>
            <w:tcBorders/>
            <w:vAlign w:val="center"/>
          </w:tcPr>
          <w:p>
            <w:pPr>
              <w:pStyle w:val="TableContents"/>
              <w:bidi w:val="0"/>
              <w:spacing w:before="0" w:after="283"/>
              <w:rPr/>
            </w:pPr>
            <w:r>
              <w:rPr/>
              <w:t xml:space="preserve">Placeholder </w:t>
            </w:r>
            <w:r>
              <w:rPr>
                <w:rStyle w:val="Emphasis"/>
              </w:rPr>
              <w:t>"Handed to authorised bio-medical waste agency, challan BMW/0412"</w:t>
            </w:r>
            <w:r>
              <w:rPr/>
              <w:t>.</w:t>
            </w:r>
          </w:p>
        </w:tc>
      </w:tr>
      <w:tr>
        <w:trPr/>
        <w:tc>
          <w:tcPr>
            <w:tcW w:w="1771" w:type="dxa"/>
            <w:tcBorders/>
            <w:vAlign w:val="center"/>
          </w:tcPr>
          <w:p>
            <w:pPr>
              <w:pStyle w:val="TableContents"/>
              <w:bidi w:val="0"/>
              <w:spacing w:before="0" w:after="283"/>
              <w:rPr/>
            </w:pPr>
            <w:r>
              <w:rPr/>
              <w:t>Reason (block)</w:t>
            </w:r>
          </w:p>
        </w:tc>
        <w:tc>
          <w:tcPr>
            <w:tcW w:w="895" w:type="dxa"/>
            <w:tcBorders/>
            <w:vAlign w:val="center"/>
          </w:tcPr>
          <w:p>
            <w:pPr>
              <w:pStyle w:val="TableContents"/>
              <w:bidi w:val="0"/>
              <w:spacing w:before="0" w:after="283"/>
              <w:rPr/>
            </w:pPr>
            <w:r>
              <w:rPr/>
              <w:t>Textarea</w:t>
            </w:r>
          </w:p>
        </w:tc>
        <w:tc>
          <w:tcPr>
            <w:tcW w:w="843" w:type="dxa"/>
            <w:tcBorders/>
            <w:vAlign w:val="center"/>
          </w:tcPr>
          <w:p>
            <w:pPr>
              <w:pStyle w:val="TableContents"/>
              <w:bidi w:val="0"/>
              <w:spacing w:before="0" w:after="283"/>
              <w:rPr/>
            </w:pPr>
            <w:r>
              <w:rPr/>
              <w:t>Yes</w:t>
            </w:r>
          </w:p>
        </w:tc>
        <w:tc>
          <w:tcPr>
            <w:tcW w:w="3014" w:type="dxa"/>
            <w:tcBorders/>
            <w:vAlign w:val="center"/>
          </w:tcPr>
          <w:p>
            <w:pPr>
              <w:pStyle w:val="TableContents"/>
              <w:bidi w:val="0"/>
              <w:spacing w:before="0" w:after="283"/>
              <w:rPr/>
            </w:pPr>
            <w:r>
              <w:rPr/>
              <w:t xml:space="preserve">≥ </w:t>
            </w:r>
            <w:r>
              <w:rPr/>
              <w:t>3 chars.</w:t>
            </w:r>
          </w:p>
        </w:tc>
        <w:tc>
          <w:tcPr>
            <w:tcW w:w="3077" w:type="dxa"/>
            <w:tcBorders/>
            <w:vAlign w:val="center"/>
          </w:tcPr>
          <w:p>
            <w:pPr>
              <w:pStyle w:val="TableContents"/>
              <w:bidi w:val="0"/>
              <w:spacing w:before="0" w:after="283"/>
              <w:rPr/>
            </w:pPr>
            <w:r>
              <w:rPr/>
              <w:t xml:space="preserve">Placeholder </w:t>
            </w:r>
            <w:r>
              <w:rPr>
                <w:rStyle w:val="Emphasis"/>
              </w:rPr>
              <w:t>"Expired — moved to the segregated expiry shelf"</w:t>
            </w:r>
            <w:r>
              <w:rPr/>
              <w:t>.</w:t>
            </w:r>
          </w:p>
        </w:tc>
      </w:tr>
    </w:tbl>
    <w:p>
      <w:pPr>
        <w:pStyle w:val="Heading4"/>
        <w:bidi w:val="0"/>
        <w:ind w:hanging="0" w:left="0" w:right="0"/>
        <w:rPr/>
      </w:pPr>
      <w:bookmarkStart w:id="287" w:name="statuses-lifecycle_27"/>
      <w:bookmarkEnd w:id="287"/>
      <w:r>
        <w:rPr>
          <w:rStyle w:val="SourceText"/>
        </w:rPr>
        <w:t>Statuses &amp; lifecycle</w:t>
      </w:r>
    </w:p>
    <w:p>
      <w:pPr>
        <w:pStyle w:val="BodyText"/>
        <w:bidi w:val="0"/>
        <w:rPr/>
      </w:pPr>
      <w:r>
        <w:rPr>
          <w:rStyle w:val="SourceText"/>
        </w:rPr>
        <w:t xml:space="preserve">Write-off sets SALEABLE and QUARANTINED batches to EXPIRED_BLOCKED (others keep their status) and brings their balance to zero. </w:t>
      </w:r>
      <w:r>
        <w:rPr>
          <w:rStyle w:val="Strong"/>
        </w:rPr>
        <w:t>Block</w:t>
      </w:r>
      <w:r>
        <w:rPr>
          <w:rStyle w:val="SourceText"/>
        </w:rPr>
        <w:t xml:space="preserve"> sets SALEABLE → EXPIRED_BLOCKED without moving stock.</w:t>
      </w:r>
    </w:p>
    <w:p>
      <w:pPr>
        <w:pStyle w:val="Heading4"/>
        <w:bidi w:val="0"/>
        <w:ind w:hanging="0" w:left="0" w:right="0"/>
        <w:rPr/>
      </w:pPr>
      <w:bookmarkStart w:id="288" w:name="business-rules-calculations_27"/>
      <w:bookmarkEnd w:id="288"/>
      <w:r>
        <w:rPr>
          <w:rStyle w:val="SourceText"/>
        </w:rPr>
        <w:t>Business rules &amp; calculations</w:t>
      </w:r>
    </w:p>
    <w:p>
      <w:pPr>
        <w:pStyle w:val="BodyText"/>
        <w:numPr>
          <w:ilvl w:val="0"/>
          <w:numId w:val="231"/>
        </w:numPr>
        <w:tabs>
          <w:tab w:val="clear" w:pos="1134"/>
          <w:tab w:val="left" w:pos="709" w:leader="none"/>
        </w:tabs>
        <w:bidi w:val="0"/>
        <w:spacing w:before="0" w:after="0"/>
        <w:ind w:hanging="283" w:left="709"/>
        <w:rPr/>
      </w:pPr>
      <w:r>
        <w:rPr>
          <w:rStyle w:val="Strong"/>
        </w:rPr>
        <w:t>Days to expiry</w:t>
      </w:r>
      <w:r>
        <w:rPr>
          <w:rStyle w:val="SourceText"/>
        </w:rPr>
        <w:t xml:space="preserve"> = ⌈(expiry − today) / 1 day⌉. Buckets: &lt; 0 Expired; ≤ 30; ≤ 60; ≤ 90; ≤ custom window → custom; otherwise Healthy. Only rows with stock &gt; 0 are listed. </w:t>
      </w:r>
    </w:p>
    <w:p>
      <w:pPr>
        <w:pStyle w:val="BodyText"/>
        <w:numPr>
          <w:ilvl w:val="0"/>
          <w:numId w:val="231"/>
        </w:numPr>
        <w:tabs>
          <w:tab w:val="clear" w:pos="1134"/>
          <w:tab w:val="left" w:pos="709" w:leader="none"/>
        </w:tabs>
        <w:bidi w:val="0"/>
        <w:spacing w:before="0" w:after="0"/>
        <w:ind w:hanging="283" w:left="709"/>
        <w:rPr/>
      </w:pPr>
      <w:r>
        <w:rPr>
          <w:rStyle w:val="Strong"/>
        </w:rPr>
        <w:t>Write-off eligibility:</w:t>
      </w:r>
      <w:r>
        <w:rPr>
          <w:rStyle w:val="SourceText"/>
        </w:rPr>
        <w:t xml:space="preserve"> ≤ 30 days to expiry (including expired) </w:t>
      </w:r>
      <w:r>
        <w:rPr>
          <w:rStyle w:val="Strong"/>
        </w:rPr>
        <w:t>or</w:t>
      </w:r>
      <w:r>
        <w:rPr>
          <w:rStyle w:val="SourceText"/>
        </w:rPr>
        <w:t xml:space="preserve"> status not Saleable. The API rejects others — </w:t>
      </w:r>
      <w:r>
        <w:rPr>
          <w:rStyle w:val="Emphasis"/>
        </w:rPr>
        <w:t>"Batch X is saleable and more than 30 days from expiry; block or return it instead"</w:t>
      </w:r>
      <w:r>
        <w:rPr>
          <w:rStyle w:val="SourceText"/>
        </w:rPr>
        <w:t>. API: 1–200 distinct batches (</w:t>
      </w:r>
      <w:r>
        <w:rPr>
          <w:rStyle w:val="Emphasis"/>
        </w:rPr>
        <w:t>"Select at least one batch"</w:t>
      </w:r>
      <w:r>
        <w:rPr>
          <w:rStyle w:val="SourceText"/>
        </w:rPr>
        <w:t xml:space="preserve">, </w:t>
      </w:r>
      <w:r>
        <w:rPr>
          <w:rStyle w:val="Emphasis"/>
        </w:rPr>
        <w:t>"Duplicate batches selected"</w:t>
      </w:r>
      <w:r>
        <w:rPr>
          <w:rStyle w:val="SourceText"/>
        </w:rPr>
        <w:t xml:space="preserve">). </w:t>
      </w:r>
    </w:p>
    <w:p>
      <w:pPr>
        <w:pStyle w:val="BodyText"/>
        <w:numPr>
          <w:ilvl w:val="0"/>
          <w:numId w:val="231"/>
        </w:numPr>
        <w:tabs>
          <w:tab w:val="clear" w:pos="1134"/>
          <w:tab w:val="left" w:pos="709" w:leader="none"/>
        </w:tabs>
        <w:bidi w:val="0"/>
        <w:spacing w:before="0" w:after="0"/>
        <w:ind w:hanging="283" w:left="709"/>
        <w:rPr/>
      </w:pPr>
      <w:r>
        <w:rPr>
          <w:rStyle w:val="Strong"/>
        </w:rPr>
        <w:t>Write-off posting:</w:t>
      </w:r>
      <w:r>
        <w:rPr>
          <w:rStyle w:val="SourceText"/>
        </w:rPr>
        <w:t xml:space="preserve"> every positive balance of each selected batch (limited to the chosen warehouse, if any) becomes an ADJUSTMENT_OUT with reason </w:t>
      </w:r>
      <w:r>
        <w:rPr>
          <w:rStyle w:val="Emphasis"/>
        </w:rPr>
        <w:t>Expiry write-off</w:t>
      </w:r>
      <w:r>
        <w:rPr>
          <w:rStyle w:val="SourceText"/>
        </w:rPr>
        <w:t xml:space="preserve">; journal Dr Inventory loss / Cr Inventory at cost (period lock applies). Batches with no stock are skipped; if all are empty — INSUFFICIENT_STOCK </w:t>
      </w:r>
      <w:r>
        <w:rPr>
          <w:rStyle w:val="Emphasis"/>
        </w:rPr>
        <w:t>"The selected batches have no stock to write off"</w:t>
      </w:r>
      <w:r>
        <w:rPr>
          <w:rStyle w:val="SourceText"/>
        </w:rPr>
        <w:t xml:space="preserve">. Audited EXPIRY_WRITTEN_OFF. Write-offs then appear in </w:t>
      </w:r>
      <w:r>
        <w:rPr>
          <w:rStyle w:val="Strong"/>
        </w:rPr>
        <w:t>Adjustments</w:t>
      </w:r>
      <w:r>
        <w:rPr>
          <w:rStyle w:val="SourceText"/>
        </w:rPr>
        <w:t xml:space="preserve"> and the </w:t>
      </w:r>
      <w:r>
        <w:rPr>
          <w:rStyle w:val="Strong"/>
        </w:rPr>
        <w:t>Stock ledger</w:t>
      </w:r>
      <w:r>
        <w:rPr>
          <w:rStyle w:val="SourceText"/>
        </w:rPr>
        <w:t xml:space="preserve">. </w:t>
      </w:r>
    </w:p>
    <w:p>
      <w:pPr>
        <w:pStyle w:val="BodyText"/>
        <w:numPr>
          <w:ilvl w:val="0"/>
          <w:numId w:val="231"/>
        </w:numPr>
        <w:tabs>
          <w:tab w:val="clear" w:pos="1134"/>
          <w:tab w:val="left" w:pos="709" w:leader="none"/>
        </w:tabs>
        <w:bidi w:val="0"/>
        <w:ind w:hanging="283" w:left="709"/>
        <w:rPr/>
      </w:pPr>
      <w:r>
        <w:rPr>
          <w:rStyle w:val="SourceText"/>
        </w:rPr>
        <w:t xml:space="preserve">Expired stock is already excluded from FEFO billing whatever its status. </w:t>
      </w:r>
    </w:p>
    <w:p>
      <w:pPr>
        <w:pStyle w:val="Heading4"/>
        <w:bidi w:val="0"/>
        <w:ind w:hanging="0" w:left="0" w:right="0"/>
        <w:rPr/>
      </w:pPr>
      <w:bookmarkStart w:id="289" w:name="messages-empty-states_27"/>
      <w:bookmarkEnd w:id="289"/>
      <w:r>
        <w:rPr>
          <w:rStyle w:val="SourceText"/>
        </w:rPr>
        <w:t>Messages &amp; empty states</w:t>
      </w:r>
    </w:p>
    <w:p>
      <w:pPr>
        <w:pStyle w:val="BodyText"/>
        <w:numPr>
          <w:ilvl w:val="0"/>
          <w:numId w:val="232"/>
        </w:numPr>
        <w:tabs>
          <w:tab w:val="clear" w:pos="1134"/>
          <w:tab w:val="left" w:pos="709" w:leader="none"/>
        </w:tabs>
        <w:bidi w:val="0"/>
        <w:spacing w:before="0" w:after="0"/>
        <w:ind w:hanging="283" w:left="709"/>
        <w:rPr/>
      </w:pPr>
      <w:r>
        <w:rPr>
          <w:rStyle w:val="SourceText"/>
        </w:rPr>
        <w:t xml:space="preserve">Write-off dialog: title </w:t>
      </w:r>
      <w:r>
        <w:rPr>
          <w:rStyle w:val="Emphasis"/>
        </w:rPr>
        <w:t>"Write off N batch(es)?"</w:t>
      </w:r>
      <w:r>
        <w:rPr>
          <w:rStyle w:val="SourceText"/>
        </w:rPr>
        <w:t xml:space="preserve">; message </w:t>
      </w:r>
      <w:r>
        <w:rPr>
          <w:rStyle w:val="Emphasis"/>
        </w:rPr>
        <w:t>"Q units worth ₹X at cost will be removed[ from this warehouse] as Expiry write-off and the batches blocked from sale. This posts to Inventory loss and cannot be undone."</w:t>
      </w:r>
      <w:r>
        <w:rPr>
          <w:rStyle w:val="SourceText"/>
        </w:rPr>
        <w:t xml:space="preserve">; confirm </w:t>
      </w:r>
      <w:r>
        <w:rPr>
          <w:rStyle w:val="Strong"/>
        </w:rPr>
        <w:t>Write off</w:t>
      </w:r>
      <w:r>
        <w:rPr>
          <w:rStyle w:val="SourceText"/>
        </w:rPr>
        <w:t xml:space="preserve">. </w:t>
      </w:r>
    </w:p>
    <w:p>
      <w:pPr>
        <w:pStyle w:val="BodyText"/>
        <w:numPr>
          <w:ilvl w:val="0"/>
          <w:numId w:val="232"/>
        </w:numPr>
        <w:tabs>
          <w:tab w:val="clear" w:pos="1134"/>
          <w:tab w:val="left" w:pos="709" w:leader="none"/>
        </w:tabs>
        <w:bidi w:val="0"/>
        <w:spacing w:before="0" w:after="0"/>
        <w:ind w:hanging="283" w:left="709"/>
        <w:rPr/>
      </w:pPr>
      <w:r>
        <w:rPr>
          <w:rStyle w:val="SourceText"/>
        </w:rPr>
        <w:t xml:space="preserve">Block dialog: title </w:t>
      </w:r>
      <w:r>
        <w:rPr>
          <w:rStyle w:val="Emphasis"/>
        </w:rPr>
        <w:t>"Block BATCH from sale?"</w:t>
      </w:r>
      <w:r>
        <w:rPr>
          <w:rStyle w:val="SourceText"/>
        </w:rPr>
        <w:t xml:space="preserve">; message </w:t>
      </w:r>
      <w:r>
        <w:rPr>
          <w:rStyle w:val="Emphasis"/>
        </w:rPr>
        <w:t>"Expired stock is already excluded from FEFO billing; blocking also flags it for segregation until it is written off or returned."</w:t>
      </w:r>
      <w:r>
        <w:rPr>
          <w:rStyle w:val="SourceText"/>
        </w:rPr>
        <w:t xml:space="preserve">; confirm </w:t>
      </w:r>
      <w:r>
        <w:rPr>
          <w:rStyle w:val="Strong"/>
        </w:rPr>
        <w:t>Block batch</w:t>
      </w:r>
      <w:r>
        <w:rPr>
          <w:rStyle w:val="SourceText"/>
        </w:rPr>
        <w:t xml:space="preserve">. </w:t>
      </w:r>
    </w:p>
    <w:p>
      <w:pPr>
        <w:pStyle w:val="BodyText"/>
        <w:numPr>
          <w:ilvl w:val="0"/>
          <w:numId w:val="232"/>
        </w:numPr>
        <w:tabs>
          <w:tab w:val="clear" w:pos="1134"/>
          <w:tab w:val="left" w:pos="709" w:leader="none"/>
        </w:tabs>
        <w:bidi w:val="0"/>
        <w:spacing w:before="0" w:after="0"/>
        <w:ind w:hanging="283" w:left="709"/>
        <w:rPr/>
      </w:pPr>
      <w:r>
        <w:rPr>
          <w:rStyle w:val="SourceText"/>
        </w:rPr>
        <w:t xml:space="preserve">Toasts: </w:t>
      </w:r>
      <w:r>
        <w:rPr>
          <w:rStyle w:val="Emphasis"/>
        </w:rPr>
        <w:t>"Stock written off"</w:t>
      </w:r>
      <w:r>
        <w:rPr>
          <w:rStyle w:val="SourceText"/>
        </w:rPr>
        <w:t xml:space="preserve"> — </w:t>
      </w:r>
      <w:r>
        <w:rPr>
          <w:rStyle w:val="Emphasis"/>
        </w:rPr>
        <w:t>"N batch(es) · Q units · ₹X at cost. Keep the destruction record for the Drug Inspector."</w:t>
      </w:r>
      <w:r>
        <w:rPr>
          <w:rStyle w:val="SourceText"/>
        </w:rPr>
        <w:t xml:space="preserve">; info </w:t>
      </w:r>
      <w:r>
        <w:rPr>
          <w:rStyle w:val="Emphasis"/>
        </w:rPr>
        <w:t>"Some batches had no stock"</w:t>
      </w:r>
      <w:r>
        <w:rPr>
          <w:rStyle w:val="SourceText"/>
        </w:rPr>
        <w:t xml:space="preserve">; </w:t>
      </w:r>
      <w:r>
        <w:rPr>
          <w:rStyle w:val="Emphasis"/>
        </w:rPr>
        <w:t>"Batch blocked from sale"</w:t>
      </w:r>
      <w:r>
        <w:rPr>
          <w:rStyle w:val="SourceText"/>
        </w:rPr>
        <w:t xml:space="preserve">; </w:t>
      </w:r>
      <w:r>
        <w:rPr>
          <w:rStyle w:val="Emphasis"/>
        </w:rPr>
        <w:t>"Export ready"</w:t>
      </w:r>
      <w:r>
        <w:rPr>
          <w:rStyle w:val="SourceText"/>
        </w:rPr>
        <w:t xml:space="preserve"> — </w:t>
      </w:r>
      <w:r>
        <w:rPr>
          <w:rStyle w:val="Emphasis"/>
        </w:rPr>
        <w:t>"N rows"</w:t>
      </w:r>
      <w:r>
        <w:rPr>
          <w:rStyle w:val="SourceText"/>
        </w:rPr>
        <w:t xml:space="preserve">; warning </w:t>
      </w:r>
      <w:r>
        <w:rPr>
          <w:rStyle w:val="Emphasis"/>
        </w:rPr>
        <w:t>"Nothing to export"</w:t>
      </w:r>
      <w:r>
        <w:rPr>
          <w:rStyle w:val="SourceText"/>
        </w:rPr>
        <w:t xml:space="preserve">. </w:t>
      </w:r>
    </w:p>
    <w:p>
      <w:pPr>
        <w:pStyle w:val="BodyText"/>
        <w:numPr>
          <w:ilvl w:val="0"/>
          <w:numId w:val="232"/>
        </w:numPr>
        <w:tabs>
          <w:tab w:val="clear" w:pos="1134"/>
          <w:tab w:val="left" w:pos="709" w:leader="none"/>
        </w:tabs>
        <w:bidi w:val="0"/>
        <w:ind w:hanging="283" w:left="709"/>
        <w:rPr/>
      </w:pPr>
      <w:r>
        <w:rPr>
          <w:rStyle w:val="SourceText"/>
        </w:rPr>
        <w:t xml:space="preserve">Empty </w:t>
      </w:r>
      <w:r>
        <w:rPr>
          <w:rStyle w:val="Emphasis"/>
        </w:rPr>
        <w:t>"No stock on hand"</w:t>
      </w:r>
      <w:r>
        <w:rPr>
          <w:rStyle w:val="SourceText"/>
        </w:rPr>
        <w:t xml:space="preserve">; filtered </w:t>
      </w:r>
      <w:r>
        <w:rPr>
          <w:rStyle w:val="Emphasis"/>
        </w:rPr>
        <w:t>"No batches in this view"</w:t>
      </w:r>
      <w:r>
        <w:rPr>
          <w:rStyle w:val="SourceText"/>
        </w:rPr>
        <w:t xml:space="preserve"> — </w:t>
      </w:r>
      <w:r>
        <w:rPr>
          <w:rStyle w:val="Emphasis"/>
        </w:rPr>
        <w:t>"Pick another bucket or clear the filter."</w:t>
      </w:r>
      <w:r>
        <w:rPr>
          <w:rStyle w:val="SourceText"/>
        </w:rPr>
        <w:t xml:space="preserve">; error (403 message or) </w:t>
      </w:r>
      <w:r>
        <w:rPr>
          <w:rStyle w:val="Emphasis"/>
        </w:rPr>
        <w:t>"Failed to load expiry dashboard."</w:t>
      </w:r>
      <w:r>
        <w:rPr>
          <w:rStyle w:val="SourceText"/>
        </w:rPr>
        <w:t xml:space="preserve"> </w:t>
      </w:r>
    </w:p>
    <w:p>
      <w:pPr>
        <w:pStyle w:val="Heading4"/>
        <w:bidi w:val="0"/>
        <w:ind w:hanging="0" w:left="0" w:right="0"/>
        <w:rPr/>
      </w:pPr>
      <w:bookmarkStart w:id="290" w:name="api-endpoints-used_27"/>
      <w:bookmarkEnd w:id="290"/>
      <w:r>
        <w:rPr>
          <w:rStyle w:val="SourceText"/>
        </w:rPr>
        <w:t>API endpoints used</w:t>
      </w:r>
    </w:p>
    <w:p>
      <w:pPr>
        <w:pStyle w:val="BodyText"/>
        <w:numPr>
          <w:ilvl w:val="0"/>
          <w:numId w:val="233"/>
        </w:numPr>
        <w:tabs>
          <w:tab w:val="clear" w:pos="1134"/>
          <w:tab w:val="left" w:pos="709" w:leader="none"/>
        </w:tabs>
        <w:bidi w:val="0"/>
        <w:spacing w:before="0" w:after="0"/>
        <w:ind w:hanging="283" w:left="709"/>
        <w:rPr/>
      </w:pPr>
      <w:r>
        <w:rPr>
          <w:rStyle w:val="SourceText"/>
        </w:rPr>
        <w:t xml:space="preserve">GET /api/v1/inventory/expiry-dashboard?customDays=N[&amp;warehouseId=] </w:t>
      </w:r>
    </w:p>
    <w:p>
      <w:pPr>
        <w:pStyle w:val="BodyText"/>
        <w:numPr>
          <w:ilvl w:val="0"/>
          <w:numId w:val="233"/>
        </w:numPr>
        <w:tabs>
          <w:tab w:val="clear" w:pos="1134"/>
          <w:tab w:val="left" w:pos="709" w:leader="none"/>
        </w:tabs>
        <w:bidi w:val="0"/>
        <w:spacing w:before="0" w:after="0"/>
        <w:ind w:hanging="283" w:left="709"/>
        <w:rPr/>
      </w:pPr>
      <w:r>
        <w:rPr>
          <w:rStyle w:val="SourceText"/>
        </w:rPr>
        <w:t xml:space="preserve">POST /api/v1/inventory/expiry/bulk-writeoff (inventory.adjust) </w:t>
      </w:r>
    </w:p>
    <w:p>
      <w:pPr>
        <w:pStyle w:val="BodyText"/>
        <w:numPr>
          <w:ilvl w:val="0"/>
          <w:numId w:val="233"/>
        </w:numPr>
        <w:tabs>
          <w:tab w:val="clear" w:pos="1134"/>
          <w:tab w:val="left" w:pos="709" w:leader="none"/>
        </w:tabs>
        <w:bidi w:val="0"/>
        <w:spacing w:before="0" w:after="0"/>
        <w:ind w:hanging="283" w:left="709"/>
        <w:rPr/>
      </w:pPr>
      <w:r>
        <w:rPr>
          <w:rStyle w:val="SourceText"/>
        </w:rPr>
        <w:t xml:space="preserve">PUT /api/v1/inventory/batches/:batchId/status (block; inventory.recall) </w:t>
      </w:r>
    </w:p>
    <w:p>
      <w:pPr>
        <w:pStyle w:val="BodyText"/>
        <w:numPr>
          <w:ilvl w:val="0"/>
          <w:numId w:val="233"/>
        </w:numPr>
        <w:tabs>
          <w:tab w:val="clear" w:pos="1134"/>
          <w:tab w:val="left" w:pos="709" w:leader="none"/>
        </w:tabs>
        <w:bidi w:val="0"/>
        <w:ind w:hanging="283" w:left="709"/>
        <w:rPr/>
      </w:pPr>
      <w:r>
        <w:rPr>
          <w:rStyle w:val="SourceText"/>
        </w:rPr>
        <w:t xml:space="preserve">GET /api/v1/organizations/branches </w:t>
      </w:r>
    </w:p>
    <w:p>
      <w:pPr>
        <w:pStyle w:val="Heading4"/>
        <w:bidi w:val="0"/>
        <w:ind w:hanging="0" w:left="0" w:right="0"/>
        <w:rPr/>
      </w:pPr>
      <w:bookmarkStart w:id="291" w:name="screens_27"/>
      <w:bookmarkEnd w:id="291"/>
      <w:r>
        <w:rPr>
          <w:rStyle w:val="SourceText"/>
        </w:rPr>
        <w:t>Screens</w:t>
      </w:r>
    </w:p>
    <w:p>
      <w:pPr>
        <w:pStyle w:val="BodyText"/>
        <w:bidi w:val="0"/>
        <w:rPr/>
      </w:pPr>
      <w:r>
        <w:rPr>
          <w:rStyle w:val="SourceText"/>
        </w:rPr>
        <w:drawing>
          <wp:inline distT="0" distB="0" distL="0" distR="0">
            <wp:extent cx="6096000" cy="3381375"/>
            <wp:effectExtent l="0" t="0" r="0" b="0"/>
            <wp:docPr id="51" name="Image51" descr="Expiry dashboard: KPI cards and expiry bucket tiles (expired, ≤ 30, ≤ 60, ≤ 90 da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Expiry dashboard: KPI cards and expiry bucket tiles (expired, ≤ 30, ≤ 60, ≤ 90 days …)"/>
                    <pic:cNvPicPr>
                      <a:picLocks noChangeAspect="1" noChangeArrowheads="1"/>
                    </pic:cNvPicPr>
                  </pic:nvPicPr>
                  <pic:blipFill>
                    <a:blip r:embed="rId53"/>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51 — Expiry dashboard: KPI cards and expiry bucket tiles (expired, ≤ 30, ≤ 60, ≤ 90 days …).</w:t>
      </w:r>
    </w:p>
    <w:p>
      <w:pPr>
        <w:pStyle w:val="BodyText"/>
        <w:bidi w:val="0"/>
        <w:rPr/>
      </w:pPr>
      <w:r>
        <w:rPr>
          <w:rStyle w:val="SourceText"/>
        </w:rPr>
        <w:drawing>
          <wp:inline distT="0" distB="0" distL="0" distR="0">
            <wp:extent cx="6096000" cy="3381375"/>
            <wp:effectExtent l="0" t="0" r="0" b="0"/>
            <wp:docPr id="52" name="Image52" descr="Expiry dashboard table: batches by days to expiry with Write off and Block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Expiry dashboard table: batches by days to expiry with Write off and Block actions"/>
                    <pic:cNvPicPr>
                      <a:picLocks noChangeAspect="1" noChangeArrowheads="1"/>
                    </pic:cNvPicPr>
                  </pic:nvPicPr>
                  <pic:blipFill>
                    <a:blip r:embed="rId54"/>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52 — Expiry dashboard table: batches by days to expiry with Write off and Block actions.</w:t>
      </w:r>
    </w:p>
    <w:p>
      <w:pPr>
        <w:pStyle w:val="BodyText"/>
        <w:bidi w:val="0"/>
        <w:rPr/>
      </w:pPr>
      <w:r>
        <w:rPr>
          <w:rStyle w:val="Strong"/>
        </w:rPr>
        <w:t>Other states of this screen (not pictured — how to reach them):</w:t>
      </w:r>
    </w:p>
    <w:p>
      <w:pPr>
        <w:pStyle w:val="BodyText"/>
        <w:numPr>
          <w:ilvl w:val="0"/>
          <w:numId w:val="234"/>
        </w:numPr>
        <w:tabs>
          <w:tab w:val="clear" w:pos="1134"/>
          <w:tab w:val="left" w:pos="709" w:leader="none"/>
        </w:tabs>
        <w:bidi w:val="0"/>
        <w:spacing w:before="0" w:after="0"/>
        <w:ind w:hanging="283" w:left="709"/>
        <w:rPr/>
      </w:pPr>
      <w:r>
        <w:rPr>
          <w:rStyle w:val="SourceText"/>
        </w:rPr>
        <w:t xml:space="preserve">Drag </w:t>
      </w:r>
      <w:r>
        <w:rPr>
          <w:rStyle w:val="Strong"/>
        </w:rPr>
        <w:t>Custom window</w:t>
      </w:r>
      <w:r>
        <w:rPr>
          <w:rStyle w:val="SourceText"/>
        </w:rPr>
        <w:t xml:space="preserve"> to e.g. 240 and click the </w:t>
      </w:r>
      <w:r>
        <w:rPr>
          <w:rStyle w:val="Strong"/>
        </w:rPr>
        <w:t>91–240 days</w:t>
      </w:r>
      <w:r>
        <w:rPr>
          <w:rStyle w:val="SourceText"/>
        </w:rPr>
        <w:t xml:space="preserve"> tile. </w:t>
      </w:r>
    </w:p>
    <w:p>
      <w:pPr>
        <w:pStyle w:val="BodyText"/>
        <w:numPr>
          <w:ilvl w:val="0"/>
          <w:numId w:val="234"/>
        </w:numPr>
        <w:tabs>
          <w:tab w:val="clear" w:pos="1134"/>
          <w:tab w:val="left" w:pos="709" w:leader="none"/>
        </w:tabs>
        <w:bidi w:val="0"/>
        <w:spacing w:before="0" w:after="0"/>
        <w:ind w:hanging="283" w:left="709"/>
        <w:rPr/>
      </w:pPr>
      <w:r>
        <w:rPr>
          <w:rStyle w:val="SourceText"/>
        </w:rPr>
        <w:t xml:space="preserve">Click </w:t>
      </w:r>
      <w:r>
        <w:rPr>
          <w:rStyle w:val="Strong"/>
        </w:rPr>
        <w:t>Expired</w:t>
      </w:r>
      <w:r>
        <w:rPr>
          <w:rStyle w:val="SourceText"/>
        </w:rPr>
        <w:t xml:space="preserve"> tile, tick several rows to show the selection bar. </w:t>
      </w:r>
    </w:p>
    <w:p>
      <w:pPr>
        <w:pStyle w:val="BodyText"/>
        <w:numPr>
          <w:ilvl w:val="0"/>
          <w:numId w:val="234"/>
        </w:numPr>
        <w:tabs>
          <w:tab w:val="clear" w:pos="1134"/>
          <w:tab w:val="left" w:pos="709" w:leader="none"/>
        </w:tabs>
        <w:bidi w:val="0"/>
        <w:spacing w:before="0" w:after="0"/>
        <w:ind w:hanging="283" w:left="709"/>
        <w:rPr/>
      </w:pPr>
      <w:r>
        <w:rPr>
          <w:rStyle w:val="SourceText"/>
        </w:rPr>
        <w:t xml:space="preserve">Click </w:t>
      </w:r>
      <w:r>
        <w:rPr>
          <w:rStyle w:val="Strong"/>
        </w:rPr>
        <w:t>Write off selected</w:t>
      </w:r>
      <w:r>
        <w:rPr>
          <w:rStyle w:val="SourceText"/>
        </w:rPr>
        <w:t xml:space="preserve"> with a disposal note typed. </w:t>
      </w:r>
    </w:p>
    <w:p>
      <w:pPr>
        <w:pStyle w:val="BodyText"/>
        <w:numPr>
          <w:ilvl w:val="0"/>
          <w:numId w:val="234"/>
        </w:numPr>
        <w:tabs>
          <w:tab w:val="clear" w:pos="1134"/>
          <w:tab w:val="left" w:pos="709" w:leader="none"/>
        </w:tabs>
        <w:bidi w:val="0"/>
        <w:ind w:hanging="283" w:left="709"/>
        <w:rPr/>
      </w:pPr>
      <w:r>
        <w:rPr>
          <w:rStyle w:val="SourceText"/>
        </w:rPr>
        <w:t xml:space="preserve">Click </w:t>
      </w:r>
      <w:r>
        <w:rPr>
          <w:rStyle w:val="Strong"/>
        </w:rPr>
        <w:t>Block</w:t>
      </w:r>
      <w:r>
        <w:rPr>
          <w:rStyle w:val="SourceText"/>
        </w:rPr>
        <w:t xml:space="preserve"> on an expired Saleable row. </w:t>
      </w:r>
    </w:p>
    <w:p>
      <w:pPr>
        <w:pStyle w:val="Heading3"/>
        <w:bidi w:val="0"/>
        <w:ind w:hanging="0" w:left="0" w:right="0"/>
        <w:rPr/>
      </w:pPr>
      <w:bookmarkStart w:id="292" w:name="stock-ledger"/>
      <w:bookmarkEnd w:id="292"/>
      <w:r>
        <w:rPr>
          <w:rStyle w:val="SourceText"/>
        </w:rPr>
        <w:t>Stock ledger</w:t>
      </w:r>
    </w:p>
    <w:p>
      <w:pPr>
        <w:pStyle w:val="BodyText"/>
        <w:numPr>
          <w:ilvl w:val="0"/>
          <w:numId w:val="235"/>
        </w:numPr>
        <w:tabs>
          <w:tab w:val="clear" w:pos="1134"/>
          <w:tab w:val="left" w:pos="709" w:leader="none"/>
        </w:tabs>
        <w:bidi w:val="0"/>
        <w:ind w:hanging="283" w:left="709"/>
        <w:rPr/>
      </w:pPr>
      <w:r>
        <w:rPr>
          <w:rStyle w:val="Strong"/>
        </w:rPr>
        <w:t>Route:</w:t>
      </w:r>
      <w:r>
        <w:rPr>
          <w:rStyle w:val="SourceText"/>
        </w:rPr>
        <w:t xml:space="preserve"> /ledger - </w:t>
      </w:r>
      <w:r>
        <w:rPr>
          <w:rStyle w:val="Strong"/>
        </w:rPr>
        <w:t>Menu:</w:t>
      </w:r>
      <w:r>
        <w:rPr>
          <w:rStyle w:val="SourceText"/>
        </w:rPr>
        <w:t xml:space="preserve"> Stock › Stock ledger - </w:t>
      </w:r>
      <w:r>
        <w:rPr>
          <w:rStyle w:val="Strong"/>
        </w:rPr>
        <w:t>Who can use it:</w:t>
      </w:r>
      <w:r>
        <w:rPr>
          <w:rStyle w:val="SourceText"/>
        </w:rPr>
        <w:t xml:space="preserve"> inventory.read to view and </w:t>
      </w:r>
      <w:r>
        <w:rPr>
          <w:rStyle w:val="Strong"/>
        </w:rPr>
        <w:t>Reconcile</w:t>
      </w:r>
      <w:r>
        <w:rPr>
          <w:rStyle w:val="SourceText"/>
        </w:rPr>
        <w:t xml:space="preserve">; reports.export (plus inventory.read) for </w:t>
      </w:r>
      <w:r>
        <w:rPr>
          <w:rStyle w:val="Strong"/>
        </w:rPr>
        <w:t>Export CSV</w:t>
      </w:r>
      <w:r>
        <w:rPr>
          <w:rStyle w:val="SourceText"/>
        </w:rPr>
        <w:t xml:space="preserve">. Typically Inventory manager, Accountant, Auditor. </w:t>
      </w:r>
    </w:p>
    <w:p>
      <w:pPr>
        <w:pStyle w:val="Heading4"/>
        <w:bidi w:val="0"/>
        <w:ind w:hanging="0" w:left="0" w:right="0"/>
        <w:rPr/>
      </w:pPr>
      <w:bookmarkStart w:id="293" w:name="purpose_28"/>
      <w:bookmarkEnd w:id="293"/>
      <w:r>
        <w:rPr>
          <w:rStyle w:val="SourceText"/>
        </w:rPr>
        <w:t>Purpose</w:t>
      </w:r>
    </w:p>
    <w:p>
      <w:pPr>
        <w:pStyle w:val="BodyText"/>
        <w:bidi w:val="0"/>
        <w:rPr/>
      </w:pPr>
      <w:r>
        <w:rPr>
          <w:rStyle w:val="SourceText"/>
        </w:rPr>
        <w:t>The append-only record of every stock movement — never edited — traceable to its source document and user. Use it to trace a batch, investigate variances and check that balances agree with movements.</w:t>
      </w:r>
    </w:p>
    <w:p>
      <w:pPr>
        <w:pStyle w:val="Heading4"/>
        <w:bidi w:val="0"/>
        <w:ind w:hanging="0" w:left="0" w:right="0"/>
        <w:rPr/>
      </w:pPr>
      <w:bookmarkStart w:id="294" w:name="screen-layout_28"/>
      <w:bookmarkEnd w:id="294"/>
      <w:r>
        <w:rPr>
          <w:rStyle w:val="SourceText"/>
        </w:rPr>
        <w:t>Screen layout</w:t>
      </w:r>
    </w:p>
    <w:p>
      <w:pPr>
        <w:pStyle w:val="BodyText"/>
        <w:numPr>
          <w:ilvl w:val="0"/>
          <w:numId w:val="236"/>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Stock ledger</w:t>
      </w:r>
      <w:r>
        <w:rPr>
          <w:rStyle w:val="SourceText"/>
        </w:rPr>
        <w:t xml:space="preserve">; subtitle </w:t>
      </w:r>
      <w:r>
        <w:rPr>
          <w:rStyle w:val="Emphasis"/>
        </w:rPr>
        <w:t>"Every stock movement — append-only, never edited, traceable to its source document and user."</w:t>
      </w:r>
      <w:r>
        <w:rPr>
          <w:rStyle w:val="SourceText"/>
        </w:rPr>
        <w:t xml:space="preserve">; buttons </w:t>
      </w:r>
      <w:r>
        <w:rPr>
          <w:rStyle w:val="Strong"/>
        </w:rPr>
        <w:t>Reconcile</w:t>
      </w:r>
      <w:r>
        <w:rPr>
          <w:rStyle w:val="SourceText"/>
        </w:rPr>
        <w:t xml:space="preserve"> (</w:t>
      </w:r>
      <w:r>
        <w:rPr>
          <w:rStyle w:val="Strong"/>
        </w:rPr>
        <w:t>Checking…</w:t>
      </w:r>
      <w:r>
        <w:rPr>
          <w:rStyle w:val="SourceText"/>
        </w:rPr>
        <w:t xml:space="preserve">) and </w:t>
      </w:r>
      <w:r>
        <w:rPr>
          <w:rStyle w:val="Strong"/>
        </w:rPr>
        <w:t>Export CSV</w:t>
      </w:r>
      <w:r>
        <w:rPr>
          <w:rStyle w:val="SourceText"/>
        </w:rPr>
        <w:t xml:space="preserve"> (reports.export). </w:t>
      </w:r>
    </w:p>
    <w:p>
      <w:pPr>
        <w:pStyle w:val="BodyText"/>
        <w:numPr>
          <w:ilvl w:val="0"/>
          <w:numId w:val="236"/>
        </w:numPr>
        <w:tabs>
          <w:tab w:val="clear" w:pos="1134"/>
          <w:tab w:val="left" w:pos="709" w:leader="none"/>
        </w:tabs>
        <w:bidi w:val="0"/>
        <w:spacing w:before="0" w:after="0"/>
        <w:ind w:hanging="283" w:left="709"/>
        <w:rPr/>
      </w:pPr>
      <w:r>
        <w:rPr>
          <w:rStyle w:val="Strong"/>
        </w:rPr>
        <w:t>Reconcile result banner</w:t>
      </w:r>
      <w:r>
        <w:rPr>
          <w:rStyle w:val="SourceText"/>
        </w:rPr>
        <w:t xml:space="preserve"> (after Reconcile; dismiss with ×): green </w:t>
      </w:r>
      <w:r>
        <w:rPr>
          <w:rStyle w:val="Emphasis"/>
        </w:rPr>
        <w:t>"Balances and ledger agree — N batch balances checked[ in &lt;warehouse&gt;]."</w:t>
      </w:r>
      <w:r>
        <w:rPr>
          <w:rStyle w:val="SourceText"/>
        </w:rPr>
        <w:t xml:space="preserve"> or red </w:t>
      </w:r>
      <w:r>
        <w:rPr>
          <w:rStyle w:val="Emphasis"/>
        </w:rPr>
        <w:t>"M balance(s) differ from the ledger — …"</w:t>
      </w:r>
      <w:r>
        <w:rPr>
          <w:rStyle w:val="SourceText"/>
        </w:rPr>
        <w:t xml:space="preserve"> with up to 10 lines </w:t>
      </w:r>
      <w:r>
        <w:rPr>
          <w:rStyle w:val="Emphasis"/>
        </w:rPr>
        <w:t>"Batch XXXXXXXX in &lt;warehouse&gt;: balance A vs ledger B"</w:t>
      </w:r>
      <w:r>
        <w:rPr>
          <w:rStyle w:val="SourceText"/>
        </w:rPr>
        <w:t xml:space="preserve"> (links to the batch). </w:t>
      </w:r>
    </w:p>
    <w:p>
      <w:pPr>
        <w:pStyle w:val="BodyText"/>
        <w:numPr>
          <w:ilvl w:val="0"/>
          <w:numId w:val="236"/>
        </w:numPr>
        <w:tabs>
          <w:tab w:val="clear" w:pos="1134"/>
          <w:tab w:val="left" w:pos="709" w:leader="none"/>
        </w:tabs>
        <w:bidi w:val="0"/>
        <w:spacing w:before="0" w:after="0"/>
        <w:ind w:hanging="283" w:left="709"/>
        <w:rPr/>
      </w:pPr>
      <w:r>
        <w:rPr>
          <w:rStyle w:val="Strong"/>
        </w:rPr>
        <w:t>Movements card</w:t>
      </w:r>
      <w:r>
        <w:rPr>
          <w:rStyle w:val="SourceText"/>
        </w:rPr>
        <w:t xml:space="preserve"> — title </w:t>
      </w:r>
      <w:r>
        <w:rPr>
          <w:rStyle w:val="Strong"/>
        </w:rPr>
        <w:t>Movements (N)</w:t>
      </w:r>
      <w:r>
        <w:rPr>
          <w:rStyle w:val="SourceText"/>
        </w:rPr>
        <w:t>. Filters (any change → page 1): search (</w:t>
      </w:r>
      <w:r>
        <w:rPr>
          <w:rStyle w:val="Emphasis"/>
        </w:rPr>
        <w:t>"Batch, product or SKU…"</w:t>
      </w:r>
      <w:r>
        <w:rPr>
          <w:rStyle w:val="SourceText"/>
        </w:rPr>
        <w:t xml:space="preserve">); direction chips </w:t>
      </w:r>
      <w:r>
        <w:rPr>
          <w:rStyle w:val="Strong"/>
        </w:rPr>
        <w:t>All</w:t>
      </w:r>
      <w:r>
        <w:rPr>
          <w:rStyle w:val="SourceText"/>
        </w:rPr>
        <w:t xml:space="preserve">, </w:t>
      </w:r>
      <w:r>
        <w:rPr>
          <w:rStyle w:val="Strong"/>
        </w:rPr>
        <w:t>In</w:t>
      </w:r>
      <w:r>
        <w:rPr>
          <w:rStyle w:val="SourceText"/>
        </w:rPr>
        <w:t xml:space="preserve">, </w:t>
      </w:r>
      <w:r>
        <w:rPr>
          <w:rStyle w:val="Strong"/>
        </w:rPr>
        <w:t>Out</w:t>
      </w:r>
      <w:r>
        <w:rPr>
          <w:rStyle w:val="SourceText"/>
        </w:rPr>
        <w:t>; movement-type select (</w:t>
      </w:r>
      <w:r>
        <w:rPr>
          <w:rStyle w:val="Emphasis"/>
        </w:rPr>
        <w:t>All movement types</w:t>
      </w:r>
      <w:r>
        <w:rPr>
          <w:rStyle w:val="SourceText"/>
        </w:rPr>
        <w:t xml:space="preserve"> + 17 labels below); warehouse select (</w:t>
      </w:r>
      <w:r>
        <w:rPr>
          <w:rStyle w:val="Emphasis"/>
        </w:rPr>
        <w:t>All warehouses</w:t>
      </w:r>
      <w:r>
        <w:rPr>
          <w:rStyle w:val="SourceText"/>
        </w:rPr>
        <w:t xml:space="preserve">); </w:t>
      </w:r>
      <w:r>
        <w:rPr>
          <w:rStyle w:val="Strong"/>
        </w:rPr>
        <w:t>Clear filters</w:t>
      </w:r>
      <w:r>
        <w:rPr>
          <w:rStyle w:val="SourceText"/>
        </w:rPr>
        <w:t xml:space="preserve"> (when any filter is set); date range (presets </w:t>
      </w:r>
      <w:r>
        <w:rPr>
          <w:rStyle w:val="Emphasis"/>
        </w:rPr>
        <w:t>Today</w:t>
      </w:r>
      <w:r>
        <w:rPr>
          <w:rStyle w:val="SourceText"/>
        </w:rPr>
        <w:t xml:space="preserve">, </w:t>
      </w:r>
      <w:r>
        <w:rPr>
          <w:rStyle w:val="Emphasis"/>
        </w:rPr>
        <w:t>7 days</w:t>
      </w:r>
      <w:r>
        <w:rPr>
          <w:rStyle w:val="SourceText"/>
        </w:rPr>
        <w:t xml:space="preserve">, </w:t>
      </w:r>
      <w:r>
        <w:rPr>
          <w:rStyle w:val="Emphasis"/>
        </w:rPr>
        <w:t>30 days</w:t>
      </w:r>
      <w:r>
        <w:rPr>
          <w:rStyle w:val="SourceText"/>
        </w:rPr>
        <w:t xml:space="preserve">, </w:t>
      </w:r>
      <w:r>
        <w:rPr>
          <w:rStyle w:val="Emphasis"/>
        </w:rPr>
        <w:t>This month</w:t>
      </w:r>
      <w:r>
        <w:rPr>
          <w:rStyle w:val="SourceText"/>
        </w:rPr>
        <w:t xml:space="preserve">, </w:t>
      </w:r>
      <w:r>
        <w:rPr>
          <w:rStyle w:val="Emphasis"/>
        </w:rPr>
        <w:t>Last month</w:t>
      </w:r>
      <w:r>
        <w:rPr>
          <w:rStyle w:val="SourceText"/>
        </w:rPr>
        <w:t xml:space="preserve">, </w:t>
      </w:r>
      <w:r>
        <w:rPr>
          <w:rStyle w:val="Emphasis"/>
        </w:rPr>
        <w:t>FY 2026-27</w:t>
      </w:r>
      <w:r>
        <w:rPr>
          <w:rStyle w:val="SourceText"/>
        </w:rPr>
        <w:t xml:space="preserve">, previous FY; </w:t>
      </w:r>
      <w:r>
        <w:rPr>
          <w:rStyle w:val="Emphasis"/>
        </w:rPr>
        <w:t>From date</w:t>
      </w:r>
      <w:r>
        <w:rPr>
          <w:rStyle w:val="SourceText"/>
        </w:rPr>
        <w:t xml:space="preserve"> / </w:t>
      </w:r>
      <w:r>
        <w:rPr>
          <w:rStyle w:val="Emphasis"/>
        </w:rPr>
        <w:t>To date</w:t>
      </w:r>
      <w:r>
        <w:rPr>
          <w:rStyle w:val="SourceText"/>
        </w:rPr>
        <w:t xml:space="preserve">; error </w:t>
      </w:r>
      <w:r>
        <w:rPr>
          <w:rStyle w:val="Emphasis"/>
        </w:rPr>
        <w:t>"“From” must be on or before “To”"</w:t>
      </w:r>
      <w:r>
        <w:rPr>
          <w:rStyle w:val="SourceText"/>
        </w:rPr>
        <w:t xml:space="preserve">, invalid range not applied). Line </w:t>
      </w:r>
      <w:r>
        <w:rPr>
          <w:rStyle w:val="Emphasis"/>
        </w:rPr>
        <w:t>"This page: +X in · −Y out"</w:t>
      </w:r>
      <w:r>
        <w:rPr>
          <w:rStyle w:val="SourceText"/>
        </w:rPr>
        <w:t xml:space="preserve">. </w:t>
      </w:r>
    </w:p>
    <w:p>
      <w:pPr>
        <w:pStyle w:val="BodyText"/>
        <w:numPr>
          <w:ilvl w:val="0"/>
          <w:numId w:val="236"/>
        </w:numPr>
        <w:tabs>
          <w:tab w:val="clear" w:pos="1134"/>
          <w:tab w:val="left" w:pos="709" w:leader="none"/>
        </w:tabs>
        <w:bidi w:val="0"/>
        <w:ind w:hanging="283" w:left="709"/>
        <w:rPr/>
      </w:pPr>
      <w:r>
        <w:rPr>
          <w:rStyle w:val="Strong"/>
        </w:rPr>
        <w:t>Table</w:t>
      </w:r>
      <w:r>
        <w:rPr>
          <w:rStyle w:val="SourceText"/>
        </w:rPr>
        <w:t xml:space="preserve"> (newest first, 50 per page): </w:t>
      </w:r>
    </w:p>
    <w:tbl>
      <w:tblPr>
        <w:tblW w:w="9600" w:type="dxa"/>
        <w:jc w:val="left"/>
        <w:tblInd w:w="28" w:type="dxa"/>
        <w:tblLayout w:type="fixed"/>
        <w:tblCellMar>
          <w:top w:w="28" w:type="dxa"/>
          <w:left w:w="28" w:type="dxa"/>
          <w:bottom w:w="28" w:type="dxa"/>
          <w:right w:w="28" w:type="dxa"/>
        </w:tblCellMar>
      </w:tblPr>
      <w:tblGrid>
        <w:gridCol w:w="1269"/>
        <w:gridCol w:w="8331"/>
      </w:tblGrid>
      <w:tr>
        <w:trPr>
          <w:tblHeader w:val="true"/>
        </w:trPr>
        <w:tc>
          <w:tcPr>
            <w:tcW w:w="1269" w:type="dxa"/>
            <w:tcBorders/>
            <w:vAlign w:val="center"/>
          </w:tcPr>
          <w:p>
            <w:pPr>
              <w:pStyle w:val="TableHeading"/>
              <w:suppressLineNumbers/>
              <w:shd w:fill="D9F7EF" w:val="clear"/>
              <w:bidi w:val="0"/>
              <w:spacing w:before="0" w:after="283"/>
              <w:jc w:val="center"/>
              <w:rPr/>
            </w:pPr>
            <w:r>
              <w:rPr/>
              <w:t>Column</w:t>
            </w:r>
          </w:p>
        </w:tc>
        <w:tc>
          <w:tcPr>
            <w:tcW w:w="8331" w:type="dxa"/>
            <w:tcBorders/>
            <w:vAlign w:val="center"/>
          </w:tcPr>
          <w:p>
            <w:pPr>
              <w:pStyle w:val="TableHeading"/>
              <w:suppressLineNumbers/>
              <w:shd w:fill="D9F7EF" w:val="clear"/>
              <w:bidi w:val="0"/>
              <w:spacing w:before="0" w:after="283"/>
              <w:jc w:val="center"/>
              <w:rPr/>
            </w:pPr>
            <w:r>
              <w:rPr/>
              <w:t>Meaning</w:t>
            </w:r>
          </w:p>
        </w:tc>
      </w:tr>
      <w:tr>
        <w:trPr/>
        <w:tc>
          <w:tcPr>
            <w:tcW w:w="1269" w:type="dxa"/>
            <w:tcBorders/>
            <w:vAlign w:val="center"/>
          </w:tcPr>
          <w:p>
            <w:pPr>
              <w:pStyle w:val="TableContents"/>
              <w:bidi w:val="0"/>
              <w:spacing w:before="0" w:after="283"/>
              <w:rPr/>
            </w:pPr>
            <w:r>
              <w:rPr>
                <w:rStyle w:val="Strong"/>
              </w:rPr>
              <w:t>When</w:t>
            </w:r>
          </w:p>
        </w:tc>
        <w:tc>
          <w:tcPr>
            <w:tcW w:w="8331" w:type="dxa"/>
            <w:tcBorders/>
            <w:vAlign w:val="center"/>
          </w:tcPr>
          <w:p>
            <w:pPr>
              <w:pStyle w:val="TableContents"/>
              <w:bidi w:val="0"/>
              <w:spacing w:before="0" w:after="283"/>
              <w:rPr/>
            </w:pPr>
            <w:r>
              <w:rPr/>
              <w:t>Date and time.</w:t>
            </w:r>
          </w:p>
        </w:tc>
      </w:tr>
      <w:tr>
        <w:trPr/>
        <w:tc>
          <w:tcPr>
            <w:tcW w:w="1269" w:type="dxa"/>
            <w:tcBorders/>
            <w:vAlign w:val="center"/>
          </w:tcPr>
          <w:p>
            <w:pPr>
              <w:pStyle w:val="TableContents"/>
              <w:bidi w:val="0"/>
              <w:spacing w:before="0" w:after="283"/>
              <w:rPr/>
            </w:pPr>
            <w:r>
              <w:rPr>
                <w:rStyle w:val="Strong"/>
              </w:rPr>
              <w:t>Product / batch</w:t>
            </w:r>
          </w:p>
        </w:tc>
        <w:tc>
          <w:tcPr>
            <w:tcW w:w="8331" w:type="dxa"/>
            <w:tcBorders/>
            <w:vAlign w:val="center"/>
          </w:tcPr>
          <w:p>
            <w:pPr>
              <w:pStyle w:val="TableContents"/>
              <w:bidi w:val="0"/>
              <w:spacing w:before="0" w:after="283"/>
              <w:rPr/>
            </w:pPr>
            <w:r>
              <w:rPr/>
              <w:t xml:space="preserve">Product name (link to </w:t>
            </w:r>
            <w:r>
              <w:rPr>
                <w:rStyle w:val="SourceText"/>
              </w:rPr>
              <w:t>/batches?focus=&lt;batch&gt;</w:t>
            </w:r>
            <w:r>
              <w:rPr/>
              <w:t xml:space="preserve">); </w:t>
            </w:r>
            <w:r>
              <w:rPr>
                <w:rStyle w:val="Emphasis"/>
              </w:rPr>
              <w:t>"Batch · exp &lt;date&gt;"</w:t>
            </w:r>
            <w:r>
              <w:rPr/>
              <w:t>.</w:t>
            </w:r>
          </w:p>
        </w:tc>
      </w:tr>
      <w:tr>
        <w:trPr/>
        <w:tc>
          <w:tcPr>
            <w:tcW w:w="1269" w:type="dxa"/>
            <w:tcBorders/>
            <w:vAlign w:val="center"/>
          </w:tcPr>
          <w:p>
            <w:pPr>
              <w:pStyle w:val="TableContents"/>
              <w:bidi w:val="0"/>
              <w:spacing w:before="0" w:after="283"/>
              <w:rPr/>
            </w:pPr>
            <w:r>
              <w:rPr>
                <w:rStyle w:val="Strong"/>
              </w:rPr>
              <w:t>Movement</w:t>
            </w:r>
          </w:p>
        </w:tc>
        <w:tc>
          <w:tcPr>
            <w:tcW w:w="8331" w:type="dxa"/>
            <w:tcBorders/>
            <w:vAlign w:val="center"/>
          </w:tcPr>
          <w:p>
            <w:pPr>
              <w:pStyle w:val="TableContents"/>
              <w:bidi w:val="0"/>
              <w:spacing w:before="0" w:after="283"/>
              <w:rPr/>
            </w:pPr>
            <w:r>
              <w:rPr/>
              <w:t>Type badge (+ reason text).</w:t>
            </w:r>
          </w:p>
        </w:tc>
      </w:tr>
      <w:tr>
        <w:trPr/>
        <w:tc>
          <w:tcPr>
            <w:tcW w:w="1269" w:type="dxa"/>
            <w:tcBorders/>
            <w:vAlign w:val="center"/>
          </w:tcPr>
          <w:p>
            <w:pPr>
              <w:pStyle w:val="TableContents"/>
              <w:bidi w:val="0"/>
              <w:spacing w:before="0" w:after="283"/>
              <w:rPr/>
            </w:pPr>
            <w:r>
              <w:rPr>
                <w:rStyle w:val="Strong"/>
              </w:rPr>
              <w:t>Qty</w:t>
            </w:r>
          </w:p>
        </w:tc>
        <w:tc>
          <w:tcPr>
            <w:tcW w:w="8331" w:type="dxa"/>
            <w:tcBorders/>
            <w:vAlign w:val="center"/>
          </w:tcPr>
          <w:p>
            <w:pPr>
              <w:pStyle w:val="TableContents"/>
              <w:bidi w:val="0"/>
              <w:spacing w:before="0" w:after="283"/>
              <w:rPr/>
            </w:pPr>
            <w:r>
              <w:rPr/>
              <w:t>Signed quantity (green +, red −).</w:t>
            </w:r>
          </w:p>
        </w:tc>
      </w:tr>
      <w:tr>
        <w:trPr/>
        <w:tc>
          <w:tcPr>
            <w:tcW w:w="1269" w:type="dxa"/>
            <w:tcBorders/>
            <w:vAlign w:val="center"/>
          </w:tcPr>
          <w:p>
            <w:pPr>
              <w:pStyle w:val="TableContents"/>
              <w:bidi w:val="0"/>
              <w:spacing w:before="0" w:after="283"/>
              <w:rPr/>
            </w:pPr>
            <w:r>
              <w:rPr>
                <w:rStyle w:val="Strong"/>
              </w:rPr>
              <w:t>Warehouse</w:t>
            </w:r>
          </w:p>
        </w:tc>
        <w:tc>
          <w:tcPr>
            <w:tcW w:w="8331" w:type="dxa"/>
            <w:tcBorders/>
            <w:vAlign w:val="center"/>
          </w:tcPr>
          <w:p>
            <w:pPr>
              <w:pStyle w:val="TableContents"/>
              <w:bidi w:val="0"/>
              <w:spacing w:before="0" w:after="283"/>
              <w:rPr/>
            </w:pPr>
            <w:r>
              <w:rPr/>
              <w:t>Warehouse name.</w:t>
            </w:r>
          </w:p>
        </w:tc>
      </w:tr>
      <w:tr>
        <w:trPr/>
        <w:tc>
          <w:tcPr>
            <w:tcW w:w="1269" w:type="dxa"/>
            <w:tcBorders/>
            <w:vAlign w:val="center"/>
          </w:tcPr>
          <w:p>
            <w:pPr>
              <w:pStyle w:val="TableContents"/>
              <w:bidi w:val="0"/>
              <w:spacing w:before="0" w:after="283"/>
              <w:rPr/>
            </w:pPr>
            <w:r>
              <w:rPr>
                <w:rStyle w:val="Strong"/>
              </w:rPr>
              <w:t>Document</w:t>
            </w:r>
          </w:p>
        </w:tc>
        <w:tc>
          <w:tcPr>
            <w:tcW w:w="8331" w:type="dxa"/>
            <w:tcBorders/>
            <w:vAlign w:val="center"/>
          </w:tcPr>
          <w:p>
            <w:pPr>
              <w:pStyle w:val="TableContents"/>
              <w:bidi w:val="0"/>
              <w:spacing w:before="0" w:after="283"/>
              <w:rPr/>
            </w:pPr>
            <w:r>
              <w:rPr/>
              <w:t xml:space="preserve">Link to source: </w:t>
            </w:r>
            <w:r>
              <w:rPr>
                <w:rStyle w:val="Emphasis"/>
              </w:rPr>
              <w:t>Sales invoice</w:t>
            </w:r>
            <w:r>
              <w:rPr/>
              <w:t xml:space="preserve">, </w:t>
            </w:r>
            <w:r>
              <w:rPr>
                <w:rStyle w:val="Emphasis"/>
              </w:rPr>
              <w:t>Sales return</w:t>
            </w:r>
            <w:r>
              <w:rPr/>
              <w:t xml:space="preserve">, </w:t>
            </w:r>
            <w:r>
              <w:rPr>
                <w:rStyle w:val="Emphasis"/>
              </w:rPr>
              <w:t>Goods receipt</w:t>
            </w:r>
            <w:r>
              <w:rPr/>
              <w:t xml:space="preserve"> (or GRN number), </w:t>
            </w:r>
            <w:r>
              <w:rPr>
                <w:rStyle w:val="Emphasis"/>
              </w:rPr>
              <w:t>Debit note</w:t>
            </w:r>
            <w:r>
              <w:rPr/>
              <w:t xml:space="preserve">, </w:t>
            </w:r>
            <w:r>
              <w:rPr>
                <w:rStyle w:val="Emphasis"/>
              </w:rPr>
              <w:t>Transfer</w:t>
            </w:r>
            <w:r>
              <w:rPr/>
              <w:t xml:space="preserve">, </w:t>
            </w:r>
            <w:r>
              <w:rPr>
                <w:rStyle w:val="Emphasis"/>
              </w:rPr>
              <w:t>Stock count</w:t>
            </w:r>
            <w:r>
              <w:rPr/>
              <w:t xml:space="preserve">, </w:t>
            </w:r>
            <w:r>
              <w:rPr>
                <w:rStyle w:val="Emphasis"/>
              </w:rPr>
              <w:t>Adjustment</w:t>
            </w:r>
            <w:r>
              <w:rPr/>
              <w:t xml:space="preserve">, </w:t>
            </w:r>
            <w:r>
              <w:rPr>
                <w:rStyle w:val="Emphasis"/>
              </w:rPr>
              <w:t>Opening stock</w:t>
            </w:r>
            <w:r>
              <w:rPr/>
              <w:t>; — when none.</w:t>
            </w:r>
          </w:p>
        </w:tc>
      </w:tr>
      <w:tr>
        <w:trPr/>
        <w:tc>
          <w:tcPr>
            <w:tcW w:w="1269" w:type="dxa"/>
            <w:tcBorders/>
            <w:vAlign w:val="center"/>
          </w:tcPr>
          <w:p>
            <w:pPr>
              <w:pStyle w:val="TableContents"/>
              <w:bidi w:val="0"/>
              <w:spacing w:before="0" w:after="283"/>
              <w:rPr/>
            </w:pPr>
            <w:r>
              <w:rPr>
                <w:rStyle w:val="Strong"/>
              </w:rPr>
              <w:t>By</w:t>
            </w:r>
          </w:p>
        </w:tc>
        <w:tc>
          <w:tcPr>
            <w:tcW w:w="8331" w:type="dxa"/>
            <w:tcBorders/>
            <w:vAlign w:val="center"/>
          </w:tcPr>
          <w:p>
            <w:pPr>
              <w:pStyle w:val="TableContents"/>
              <w:bidi w:val="0"/>
              <w:spacing w:before="0" w:after="283"/>
              <w:rPr/>
            </w:pPr>
            <w:r>
              <w:rPr/>
              <w:t>User name.</w:t>
            </w:r>
          </w:p>
        </w:tc>
      </w:tr>
    </w:tbl>
    <w:p>
      <w:pPr>
        <w:pStyle w:val="BodyText"/>
        <w:bidi w:val="0"/>
        <w:rPr/>
      </w:pPr>
      <w:r>
        <w:rPr>
          <w:rStyle w:val="SourceText"/>
        </w:rPr>
        <w:t>Movement type labels: Opening stock, Purchase receipt, Sale, Sales return, Purchase return, Expiry return, Damage out, Adjustment in, Adjustment out, Transfer out, Transfer in, Count gain, Count loss, Recall out, Quarantine in, Quarantine release, Sale cancelled.</w:t>
      </w:r>
    </w:p>
    <w:p>
      <w:pPr>
        <w:pStyle w:val="BodyText"/>
        <w:numPr>
          <w:ilvl w:val="0"/>
          <w:numId w:val="237"/>
        </w:numPr>
        <w:tabs>
          <w:tab w:val="clear" w:pos="1134"/>
          <w:tab w:val="left" w:pos="709" w:leader="none"/>
        </w:tabs>
        <w:bidi w:val="0"/>
        <w:spacing w:before="0" w:after="0"/>
        <w:ind w:hanging="283" w:left="709"/>
        <w:rPr/>
      </w:pPr>
      <w:r>
        <w:rPr>
          <w:rStyle w:val="SourceText"/>
        </w:rPr>
        <w:t xml:space="preserve">Pagination label </w:t>
      </w:r>
      <w:r>
        <w:rPr>
          <w:rStyle w:val="Emphasis"/>
        </w:rPr>
        <w:t>"movements"</w:t>
      </w:r>
      <w:r>
        <w:rPr>
          <w:rStyle w:val="SourceText"/>
        </w:rPr>
        <w:t xml:space="preserve">. </w:t>
      </w:r>
    </w:p>
    <w:p>
      <w:pPr>
        <w:pStyle w:val="BodyText"/>
        <w:numPr>
          <w:ilvl w:val="0"/>
          <w:numId w:val="237"/>
        </w:numPr>
        <w:tabs>
          <w:tab w:val="clear" w:pos="1134"/>
          <w:tab w:val="left" w:pos="709" w:leader="none"/>
        </w:tabs>
        <w:bidi w:val="0"/>
        <w:ind w:hanging="283" w:left="709"/>
        <w:rPr/>
      </w:pPr>
      <w:r>
        <w:rPr>
          <w:rStyle w:val="Strong"/>
        </w:rPr>
        <w:t>Export</w:t>
      </w:r>
      <w:r>
        <w:rPr>
          <w:rStyle w:val="SourceText"/>
        </w:rPr>
        <w:t xml:space="preserve"> — server CSV of all movements matching the filters (max 10,000 rows), file stock-ledger-&lt;from|all&gt;-&lt;to|today&gt;.csv, columns </w:t>
      </w:r>
      <w:r>
        <w:rPr>
          <w:rStyle w:val="Emphasis"/>
        </w:rPr>
        <w:t>Date, Product, SKU, Batch, Expiry, Warehouse, Movement, Quantity, Reason, Document, Document ID, User</w:t>
      </w:r>
      <w:r>
        <w:rPr>
          <w:rStyle w:val="SourceText"/>
        </w:rPr>
        <w:t xml:space="preserve">; audited EXPORT_GENERATED. </w:t>
      </w:r>
    </w:p>
    <w:p>
      <w:pPr>
        <w:pStyle w:val="Heading4"/>
        <w:bidi w:val="0"/>
        <w:ind w:hanging="0" w:left="0" w:right="0"/>
        <w:rPr/>
      </w:pPr>
      <w:bookmarkStart w:id="295" w:name="how-to_28"/>
      <w:bookmarkEnd w:id="295"/>
      <w:r>
        <w:rPr>
          <w:rStyle w:val="SourceText"/>
        </w:rPr>
        <w:t>How to …</w:t>
      </w:r>
    </w:p>
    <w:p>
      <w:pPr>
        <w:pStyle w:val="BodyText"/>
        <w:bidi w:val="0"/>
        <w:rPr/>
      </w:pPr>
      <w:r>
        <w:rPr>
          <w:rStyle w:val="Strong"/>
        </w:rPr>
        <w:t>Trace a batch</w:t>
      </w:r>
      <w:r>
        <w:rPr>
          <w:rStyle w:val="SourceText"/>
        </w:rPr>
        <w:t xml:space="preserve"> — type the batch number in search (or click a product link from another screen); optionally narrow by date.</w:t>
      </w:r>
    </w:p>
    <w:p>
      <w:pPr>
        <w:pStyle w:val="BodyText"/>
        <w:bidi w:val="0"/>
        <w:rPr/>
      </w:pPr>
      <w:r>
        <w:rPr>
          <w:rStyle w:val="Strong"/>
        </w:rPr>
        <w:t>See only losses</w:t>
      </w:r>
      <w:r>
        <w:rPr>
          <w:rStyle w:val="SourceText"/>
        </w:rPr>
        <w:t xml:space="preserve"> — click </w:t>
      </w:r>
      <w:r>
        <w:rPr>
          <w:rStyle w:val="Strong"/>
        </w:rPr>
        <w:t>Out</w:t>
      </w:r>
      <w:r>
        <w:rPr>
          <w:rStyle w:val="SourceText"/>
        </w:rPr>
        <w:t xml:space="preserve">, choose a type such as </w:t>
      </w:r>
      <w:r>
        <w:rPr>
          <w:rStyle w:val="Emphasis"/>
        </w:rPr>
        <w:t>Adjustment out</w:t>
      </w:r>
      <w:r>
        <w:rPr>
          <w:rStyle w:val="SourceText"/>
        </w:rPr>
        <w:t xml:space="preserve"> or </w:t>
      </w:r>
      <w:r>
        <w:rPr>
          <w:rStyle w:val="Emphasis"/>
        </w:rPr>
        <w:t>Count loss</w:t>
      </w:r>
      <w:r>
        <w:rPr>
          <w:rStyle w:val="SourceText"/>
        </w:rPr>
        <w:t>.</w:t>
      </w:r>
    </w:p>
    <w:p>
      <w:pPr>
        <w:pStyle w:val="BodyText"/>
        <w:bidi w:val="0"/>
        <w:rPr/>
      </w:pPr>
      <w:r>
        <w:rPr>
          <w:rStyle w:val="Strong"/>
        </w:rPr>
        <w:t>Reconcile</w:t>
      </w:r>
      <w:r>
        <w:rPr>
          <w:rStyle w:val="SourceText"/>
        </w:rPr>
        <w:t xml:space="preserve"> — choose a warehouse (optional) and click </w:t>
      </w:r>
      <w:r>
        <w:rPr>
          <w:rStyle w:val="Strong"/>
        </w:rPr>
        <w:t>Reconcile</w:t>
      </w:r>
      <w:r>
        <w:rPr>
          <w:rStyle w:val="SourceText"/>
        </w:rPr>
        <w:t>; review mismatches and click a batch link to investigate.</w:t>
      </w:r>
    </w:p>
    <w:p>
      <w:pPr>
        <w:pStyle w:val="BodyText"/>
        <w:bidi w:val="0"/>
        <w:rPr/>
      </w:pPr>
      <w:r>
        <w:rPr>
          <w:rStyle w:val="Strong"/>
        </w:rPr>
        <w:t>Export</w:t>
      </w:r>
      <w:r>
        <w:rPr>
          <w:rStyle w:val="SourceText"/>
        </w:rPr>
        <w:t xml:space="preserve"> — set filters and click </w:t>
      </w:r>
      <w:r>
        <w:rPr>
          <w:rStyle w:val="Strong"/>
        </w:rPr>
        <w:t>Export CSV</w:t>
      </w:r>
      <w:r>
        <w:rPr>
          <w:rStyle w:val="SourceText"/>
        </w:rPr>
        <w:t>.</w:t>
      </w:r>
    </w:p>
    <w:p>
      <w:pPr>
        <w:pStyle w:val="Heading4"/>
        <w:bidi w:val="0"/>
        <w:ind w:hanging="0" w:left="0" w:right="0"/>
        <w:rPr/>
      </w:pPr>
      <w:bookmarkStart w:id="296" w:name="form-fields_28"/>
      <w:bookmarkEnd w:id="296"/>
      <w:r>
        <w:rPr>
          <w:rStyle w:val="SourceText"/>
        </w:rPr>
        <w:t>Form fields</w:t>
      </w:r>
    </w:p>
    <w:tbl>
      <w:tblPr>
        <w:tblW w:w="9411" w:type="dxa"/>
        <w:jc w:val="left"/>
        <w:tblInd w:w="28" w:type="dxa"/>
        <w:tblLayout w:type="fixed"/>
        <w:tblCellMar>
          <w:top w:w="28" w:type="dxa"/>
          <w:left w:w="28" w:type="dxa"/>
          <w:bottom w:w="28" w:type="dxa"/>
          <w:right w:w="28" w:type="dxa"/>
        </w:tblCellMar>
      </w:tblPr>
      <w:tblGrid>
        <w:gridCol w:w="1702"/>
        <w:gridCol w:w="582"/>
        <w:gridCol w:w="843"/>
        <w:gridCol w:w="3345"/>
        <w:gridCol w:w="2939"/>
      </w:tblGrid>
      <w:tr>
        <w:trPr>
          <w:tblHeader w:val="true"/>
        </w:trPr>
        <w:tc>
          <w:tcPr>
            <w:tcW w:w="1702" w:type="dxa"/>
            <w:tcBorders/>
            <w:vAlign w:val="center"/>
          </w:tcPr>
          <w:p>
            <w:pPr>
              <w:pStyle w:val="TableHeading"/>
              <w:suppressLineNumbers/>
              <w:shd w:fill="D9F7EF" w:val="clear"/>
              <w:bidi w:val="0"/>
              <w:spacing w:before="0" w:after="283"/>
              <w:jc w:val="center"/>
              <w:rPr/>
            </w:pPr>
            <w:r>
              <w:rPr/>
              <w:t>Field</w:t>
            </w:r>
          </w:p>
        </w:tc>
        <w:tc>
          <w:tcPr>
            <w:tcW w:w="582"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3345" w:type="dxa"/>
            <w:tcBorders/>
            <w:vAlign w:val="center"/>
          </w:tcPr>
          <w:p>
            <w:pPr>
              <w:pStyle w:val="TableHeading"/>
              <w:suppressLineNumbers/>
              <w:shd w:fill="D9F7EF" w:val="clear"/>
              <w:bidi w:val="0"/>
              <w:spacing w:before="0" w:after="283"/>
              <w:jc w:val="center"/>
              <w:rPr/>
            </w:pPr>
            <w:r>
              <w:rPr/>
              <w:t>Rules / validation</w:t>
            </w:r>
          </w:p>
        </w:tc>
        <w:tc>
          <w:tcPr>
            <w:tcW w:w="2939" w:type="dxa"/>
            <w:tcBorders/>
            <w:vAlign w:val="center"/>
          </w:tcPr>
          <w:p>
            <w:pPr>
              <w:pStyle w:val="TableHeading"/>
              <w:suppressLineNumbers/>
              <w:shd w:fill="D9F7EF" w:val="clear"/>
              <w:bidi w:val="0"/>
              <w:spacing w:before="0" w:after="283"/>
              <w:jc w:val="center"/>
              <w:rPr/>
            </w:pPr>
            <w:r>
              <w:rPr/>
              <w:t>Notes</w:t>
            </w:r>
          </w:p>
        </w:tc>
      </w:tr>
      <w:tr>
        <w:trPr/>
        <w:tc>
          <w:tcPr>
            <w:tcW w:w="1702" w:type="dxa"/>
            <w:tcBorders/>
            <w:vAlign w:val="center"/>
          </w:tcPr>
          <w:p>
            <w:pPr>
              <w:pStyle w:val="TableContents"/>
              <w:bidi w:val="0"/>
              <w:spacing w:before="0" w:after="283"/>
              <w:rPr/>
            </w:pPr>
            <w:r>
              <w:rPr/>
              <w:t>Search</w:t>
            </w:r>
          </w:p>
        </w:tc>
        <w:tc>
          <w:tcPr>
            <w:tcW w:w="582"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3345" w:type="dxa"/>
            <w:tcBorders/>
            <w:vAlign w:val="center"/>
          </w:tcPr>
          <w:p>
            <w:pPr>
              <w:pStyle w:val="TableContents"/>
              <w:bidi w:val="0"/>
              <w:spacing w:before="0" w:after="283"/>
              <w:rPr/>
            </w:pPr>
            <w:r>
              <w:rPr/>
              <w:t>—</w:t>
            </w:r>
          </w:p>
        </w:tc>
        <w:tc>
          <w:tcPr>
            <w:tcW w:w="2939" w:type="dxa"/>
            <w:tcBorders/>
            <w:vAlign w:val="center"/>
          </w:tcPr>
          <w:p>
            <w:pPr>
              <w:pStyle w:val="TableContents"/>
              <w:bidi w:val="0"/>
              <w:spacing w:before="0" w:after="283"/>
              <w:rPr/>
            </w:pPr>
            <w:r>
              <w:rPr/>
              <w:t>Batch number, product name, SKU.</w:t>
            </w:r>
          </w:p>
        </w:tc>
      </w:tr>
      <w:tr>
        <w:trPr/>
        <w:tc>
          <w:tcPr>
            <w:tcW w:w="1702" w:type="dxa"/>
            <w:tcBorders/>
            <w:vAlign w:val="center"/>
          </w:tcPr>
          <w:p>
            <w:pPr>
              <w:pStyle w:val="TableContents"/>
              <w:bidi w:val="0"/>
              <w:spacing w:before="0" w:after="283"/>
              <w:rPr/>
            </w:pPr>
            <w:r>
              <w:rPr/>
              <w:t>Direction</w:t>
            </w:r>
          </w:p>
        </w:tc>
        <w:tc>
          <w:tcPr>
            <w:tcW w:w="582" w:type="dxa"/>
            <w:tcBorders/>
            <w:vAlign w:val="center"/>
          </w:tcPr>
          <w:p>
            <w:pPr>
              <w:pStyle w:val="TableContents"/>
              <w:bidi w:val="0"/>
              <w:spacing w:before="0" w:after="283"/>
              <w:rPr/>
            </w:pPr>
            <w:r>
              <w:rPr/>
              <w:t>Chips</w:t>
            </w:r>
          </w:p>
        </w:tc>
        <w:tc>
          <w:tcPr>
            <w:tcW w:w="843" w:type="dxa"/>
            <w:tcBorders/>
            <w:vAlign w:val="center"/>
          </w:tcPr>
          <w:p>
            <w:pPr>
              <w:pStyle w:val="TableContents"/>
              <w:bidi w:val="0"/>
              <w:spacing w:before="0" w:after="283"/>
              <w:rPr/>
            </w:pPr>
            <w:r>
              <w:rPr/>
              <w:t>No</w:t>
            </w:r>
          </w:p>
        </w:tc>
        <w:tc>
          <w:tcPr>
            <w:tcW w:w="3345" w:type="dxa"/>
            <w:tcBorders/>
            <w:vAlign w:val="center"/>
          </w:tcPr>
          <w:p>
            <w:pPr>
              <w:pStyle w:val="TableContents"/>
              <w:bidi w:val="0"/>
              <w:spacing w:before="0" w:after="283"/>
              <w:rPr/>
            </w:pPr>
            <w:r>
              <w:rPr/>
              <w:t>In = qty &gt; 0; Out = qty &lt; 0.</w:t>
            </w:r>
          </w:p>
        </w:tc>
        <w:tc>
          <w:tcPr>
            <w:tcW w:w="2939" w:type="dxa"/>
            <w:tcBorders/>
            <w:vAlign w:val="center"/>
          </w:tcPr>
          <w:p>
            <w:pPr>
              <w:pStyle w:val="TableContents"/>
              <w:bidi w:val="0"/>
              <w:spacing w:before="0" w:after="283"/>
              <w:rPr>
                <w:sz w:val="4"/>
                <w:szCs w:val="4"/>
              </w:rPr>
            </w:pPr>
            <w:r>
              <w:rPr>
                <w:sz w:val="4"/>
                <w:szCs w:val="4"/>
              </w:rPr>
            </w:r>
          </w:p>
        </w:tc>
      </w:tr>
      <w:tr>
        <w:trPr/>
        <w:tc>
          <w:tcPr>
            <w:tcW w:w="1702" w:type="dxa"/>
            <w:tcBorders/>
            <w:vAlign w:val="center"/>
          </w:tcPr>
          <w:p>
            <w:pPr>
              <w:pStyle w:val="TableContents"/>
              <w:bidi w:val="0"/>
              <w:spacing w:before="0" w:after="283"/>
              <w:rPr/>
            </w:pPr>
            <w:r>
              <w:rPr/>
              <w:t>Movement type</w:t>
            </w:r>
          </w:p>
        </w:tc>
        <w:tc>
          <w:tcPr>
            <w:tcW w:w="582" w:type="dxa"/>
            <w:tcBorders/>
            <w:vAlign w:val="center"/>
          </w:tcPr>
          <w:p>
            <w:pPr>
              <w:pStyle w:val="TableContents"/>
              <w:bidi w:val="0"/>
              <w:spacing w:before="0" w:after="283"/>
              <w:rPr/>
            </w:pPr>
            <w:r>
              <w:rPr/>
              <w:t>Select</w:t>
            </w:r>
          </w:p>
        </w:tc>
        <w:tc>
          <w:tcPr>
            <w:tcW w:w="843" w:type="dxa"/>
            <w:tcBorders/>
            <w:vAlign w:val="center"/>
          </w:tcPr>
          <w:p>
            <w:pPr>
              <w:pStyle w:val="TableContents"/>
              <w:bidi w:val="0"/>
              <w:spacing w:before="0" w:after="283"/>
              <w:rPr/>
            </w:pPr>
            <w:r>
              <w:rPr/>
              <w:t>No</w:t>
            </w:r>
          </w:p>
        </w:tc>
        <w:tc>
          <w:tcPr>
            <w:tcW w:w="3345" w:type="dxa"/>
            <w:tcBorders/>
            <w:vAlign w:val="center"/>
          </w:tcPr>
          <w:p>
            <w:pPr>
              <w:pStyle w:val="TableContents"/>
              <w:bidi w:val="0"/>
              <w:spacing w:before="0" w:after="283"/>
              <w:rPr/>
            </w:pPr>
            <w:r>
              <w:rPr/>
              <w:t>One of the types above.</w:t>
            </w:r>
          </w:p>
        </w:tc>
        <w:tc>
          <w:tcPr>
            <w:tcW w:w="2939" w:type="dxa"/>
            <w:tcBorders/>
            <w:vAlign w:val="center"/>
          </w:tcPr>
          <w:p>
            <w:pPr>
              <w:pStyle w:val="TableContents"/>
              <w:bidi w:val="0"/>
              <w:spacing w:before="0" w:after="283"/>
              <w:rPr>
                <w:sz w:val="4"/>
                <w:szCs w:val="4"/>
              </w:rPr>
            </w:pPr>
            <w:r>
              <w:rPr>
                <w:sz w:val="4"/>
                <w:szCs w:val="4"/>
              </w:rPr>
            </w:r>
          </w:p>
        </w:tc>
      </w:tr>
      <w:tr>
        <w:trPr/>
        <w:tc>
          <w:tcPr>
            <w:tcW w:w="1702" w:type="dxa"/>
            <w:tcBorders/>
            <w:vAlign w:val="center"/>
          </w:tcPr>
          <w:p>
            <w:pPr>
              <w:pStyle w:val="TableContents"/>
              <w:bidi w:val="0"/>
              <w:spacing w:before="0" w:after="283"/>
              <w:rPr/>
            </w:pPr>
            <w:r>
              <w:rPr/>
              <w:t>Warehouse</w:t>
            </w:r>
          </w:p>
        </w:tc>
        <w:tc>
          <w:tcPr>
            <w:tcW w:w="582" w:type="dxa"/>
            <w:tcBorders/>
            <w:vAlign w:val="center"/>
          </w:tcPr>
          <w:p>
            <w:pPr>
              <w:pStyle w:val="TableContents"/>
              <w:bidi w:val="0"/>
              <w:spacing w:before="0" w:after="283"/>
              <w:rPr/>
            </w:pPr>
            <w:r>
              <w:rPr/>
              <w:t>Select</w:t>
            </w:r>
          </w:p>
        </w:tc>
        <w:tc>
          <w:tcPr>
            <w:tcW w:w="843" w:type="dxa"/>
            <w:tcBorders/>
            <w:vAlign w:val="center"/>
          </w:tcPr>
          <w:p>
            <w:pPr>
              <w:pStyle w:val="TableContents"/>
              <w:bidi w:val="0"/>
              <w:spacing w:before="0" w:after="283"/>
              <w:rPr/>
            </w:pPr>
            <w:r>
              <w:rPr/>
              <w:t>No</w:t>
            </w:r>
          </w:p>
        </w:tc>
        <w:tc>
          <w:tcPr>
            <w:tcW w:w="3345" w:type="dxa"/>
            <w:tcBorders/>
            <w:vAlign w:val="center"/>
          </w:tcPr>
          <w:p>
            <w:pPr>
              <w:pStyle w:val="TableContents"/>
              <w:bidi w:val="0"/>
              <w:spacing w:before="0" w:after="283"/>
              <w:rPr/>
            </w:pPr>
            <w:r>
              <w:rPr/>
              <w:t>—</w:t>
            </w:r>
          </w:p>
        </w:tc>
        <w:tc>
          <w:tcPr>
            <w:tcW w:w="2939" w:type="dxa"/>
            <w:tcBorders/>
            <w:vAlign w:val="center"/>
          </w:tcPr>
          <w:p>
            <w:pPr>
              <w:pStyle w:val="TableContents"/>
              <w:bidi w:val="0"/>
              <w:spacing w:before="0" w:after="283"/>
              <w:rPr/>
            </w:pPr>
            <w:r>
              <w:rPr/>
              <w:t>Also scopes Reconcile.</w:t>
            </w:r>
          </w:p>
        </w:tc>
      </w:tr>
      <w:tr>
        <w:trPr/>
        <w:tc>
          <w:tcPr>
            <w:tcW w:w="1702" w:type="dxa"/>
            <w:tcBorders/>
            <w:vAlign w:val="center"/>
          </w:tcPr>
          <w:p>
            <w:pPr>
              <w:pStyle w:val="TableContents"/>
              <w:bidi w:val="0"/>
              <w:spacing w:before="0" w:after="283"/>
              <w:rPr/>
            </w:pPr>
            <w:r>
              <w:rPr/>
              <w:t>From date / To date</w:t>
            </w:r>
          </w:p>
        </w:tc>
        <w:tc>
          <w:tcPr>
            <w:tcW w:w="582" w:type="dxa"/>
            <w:tcBorders/>
            <w:vAlign w:val="center"/>
          </w:tcPr>
          <w:p>
            <w:pPr>
              <w:pStyle w:val="TableContents"/>
              <w:bidi w:val="0"/>
              <w:spacing w:before="0" w:after="283"/>
              <w:rPr/>
            </w:pPr>
            <w:r>
              <w:rPr/>
              <w:t>Dates</w:t>
            </w:r>
          </w:p>
        </w:tc>
        <w:tc>
          <w:tcPr>
            <w:tcW w:w="843" w:type="dxa"/>
            <w:tcBorders/>
            <w:vAlign w:val="center"/>
          </w:tcPr>
          <w:p>
            <w:pPr>
              <w:pStyle w:val="TableContents"/>
              <w:bidi w:val="0"/>
              <w:spacing w:before="0" w:after="283"/>
              <w:rPr/>
            </w:pPr>
            <w:r>
              <w:rPr/>
              <w:t>No</w:t>
            </w:r>
          </w:p>
        </w:tc>
        <w:tc>
          <w:tcPr>
            <w:tcW w:w="3345" w:type="dxa"/>
            <w:tcBorders/>
            <w:vAlign w:val="center"/>
          </w:tcPr>
          <w:p>
            <w:pPr>
              <w:pStyle w:val="TableContents"/>
              <w:bidi w:val="0"/>
              <w:spacing w:before="0" w:after="283"/>
              <w:rPr/>
            </w:pPr>
            <w:r>
              <w:rPr/>
              <w:t xml:space="preserve">From ≤ To; </w:t>
            </w:r>
            <w:r>
              <w:rPr>
                <w:rStyle w:val="Emphasis"/>
              </w:rPr>
              <w:t>To</w:t>
            </w:r>
            <w:r>
              <w:rPr/>
              <w:t xml:space="preserve"> is inclusive (to end of day).</w:t>
            </w:r>
          </w:p>
        </w:tc>
        <w:tc>
          <w:tcPr>
            <w:tcW w:w="2939" w:type="dxa"/>
            <w:tcBorders/>
            <w:vAlign w:val="center"/>
          </w:tcPr>
          <w:p>
            <w:pPr>
              <w:pStyle w:val="TableContents"/>
              <w:bidi w:val="0"/>
              <w:spacing w:before="0" w:after="283"/>
              <w:rPr>
                <w:sz w:val="4"/>
                <w:szCs w:val="4"/>
              </w:rPr>
            </w:pPr>
            <w:r>
              <w:rPr>
                <w:sz w:val="4"/>
                <w:szCs w:val="4"/>
              </w:rPr>
            </w:r>
          </w:p>
        </w:tc>
      </w:tr>
    </w:tbl>
    <w:p>
      <w:pPr>
        <w:pStyle w:val="Heading4"/>
        <w:bidi w:val="0"/>
        <w:ind w:hanging="0" w:left="0" w:right="0"/>
        <w:rPr/>
      </w:pPr>
      <w:bookmarkStart w:id="297" w:name="statuses-lifecycle_28"/>
      <w:bookmarkEnd w:id="297"/>
      <w:r>
        <w:rPr>
          <w:rStyle w:val="SourceText"/>
        </w:rPr>
        <w:t>Statuses &amp; lifecycle</w:t>
      </w:r>
    </w:p>
    <w:p>
      <w:pPr>
        <w:pStyle w:val="BodyText"/>
        <w:bidi w:val="0"/>
        <w:rPr/>
      </w:pPr>
      <w:r>
        <w:rPr>
          <w:rStyle w:val="SourceText"/>
        </w:rPr>
        <w:t>Movements have no status; they are immutable once written.</w:t>
      </w:r>
    </w:p>
    <w:p>
      <w:pPr>
        <w:pStyle w:val="Heading4"/>
        <w:bidi w:val="0"/>
        <w:ind w:hanging="0" w:left="0" w:right="0"/>
        <w:rPr/>
      </w:pPr>
      <w:bookmarkStart w:id="298" w:name="business-rules-calculations_28"/>
      <w:bookmarkEnd w:id="298"/>
      <w:r>
        <w:rPr>
          <w:rStyle w:val="SourceText"/>
        </w:rPr>
        <w:t>Business rules &amp; calculations</w:t>
      </w:r>
    </w:p>
    <w:p>
      <w:pPr>
        <w:pStyle w:val="BodyText"/>
        <w:numPr>
          <w:ilvl w:val="0"/>
          <w:numId w:val="238"/>
        </w:numPr>
        <w:tabs>
          <w:tab w:val="clear" w:pos="1134"/>
          <w:tab w:val="left" w:pos="709" w:leader="none"/>
        </w:tabs>
        <w:bidi w:val="0"/>
        <w:spacing w:before="0" w:after="0"/>
        <w:ind w:hanging="283" w:left="709"/>
        <w:rPr/>
      </w:pPr>
      <w:r>
        <w:rPr>
          <w:rStyle w:val="SourceText"/>
        </w:rPr>
        <w:t xml:space="preserve">Which actions create which movements: Opening stock → </w:t>
      </w:r>
      <w:r>
        <w:rPr>
          <w:rStyle w:val="Emphasis"/>
        </w:rPr>
        <w:t>Opening stock</w:t>
      </w:r>
      <w:r>
        <w:rPr>
          <w:rStyle w:val="SourceText"/>
        </w:rPr>
        <w:t xml:space="preserve">; GRN → </w:t>
      </w:r>
      <w:r>
        <w:rPr>
          <w:rStyle w:val="Emphasis"/>
        </w:rPr>
        <w:t>Purchase receipt</w:t>
      </w:r>
      <w:r>
        <w:rPr>
          <w:rStyle w:val="SourceText"/>
        </w:rPr>
        <w:t xml:space="preserve"> (qty + free); debit note → </w:t>
      </w:r>
      <w:r>
        <w:rPr>
          <w:rStyle w:val="Emphasis"/>
        </w:rPr>
        <w:t>Purchase return</w:t>
      </w:r>
      <w:r>
        <w:rPr>
          <w:rStyle w:val="SourceText"/>
        </w:rPr>
        <w:t xml:space="preserve">; adjustment / expiry write-off → </w:t>
      </w:r>
      <w:r>
        <w:rPr>
          <w:rStyle w:val="Emphasis"/>
        </w:rPr>
        <w:t>Adjustment in/out</w:t>
      </w:r>
      <w:r>
        <w:rPr>
          <w:rStyle w:val="SourceText"/>
        </w:rPr>
        <w:t xml:space="preserve">; transfer dispatch → </w:t>
      </w:r>
      <w:r>
        <w:rPr>
          <w:rStyle w:val="Emphasis"/>
        </w:rPr>
        <w:t>Transfer out</w:t>
      </w:r>
      <w:r>
        <w:rPr>
          <w:rStyle w:val="SourceText"/>
        </w:rPr>
        <w:t xml:space="preserve">; transfer receipt and cancellation return → </w:t>
      </w:r>
      <w:r>
        <w:rPr>
          <w:rStyle w:val="Emphasis"/>
        </w:rPr>
        <w:t>Transfer in</w:t>
      </w:r>
      <w:r>
        <w:rPr>
          <w:rStyle w:val="SourceText"/>
        </w:rPr>
        <w:t xml:space="preserve">; count posting → </w:t>
      </w:r>
      <w:r>
        <w:rPr>
          <w:rStyle w:val="Emphasis"/>
        </w:rPr>
        <w:t>Count gain/loss</w:t>
      </w:r>
      <w:r>
        <w:rPr>
          <w:rStyle w:val="SourceText"/>
        </w:rPr>
        <w:t xml:space="preserve">; POS → </w:t>
      </w:r>
      <w:r>
        <w:rPr>
          <w:rStyle w:val="Emphasis"/>
        </w:rPr>
        <w:t>Sale</w:t>
      </w:r>
      <w:r>
        <w:rPr>
          <w:rStyle w:val="SourceText"/>
        </w:rPr>
        <w:t xml:space="preserve">, </w:t>
      </w:r>
      <w:r>
        <w:rPr>
          <w:rStyle w:val="Emphasis"/>
        </w:rPr>
        <w:t>Sale cancelled</w:t>
      </w:r>
      <w:r>
        <w:rPr>
          <w:rStyle w:val="SourceText"/>
        </w:rPr>
        <w:t xml:space="preserve">, </w:t>
      </w:r>
      <w:r>
        <w:rPr>
          <w:rStyle w:val="Emphasis"/>
        </w:rPr>
        <w:t>Sales return</w:t>
      </w:r>
      <w:r>
        <w:rPr>
          <w:rStyle w:val="SourceText"/>
        </w:rPr>
        <w:t xml:space="preserve">. </w:t>
      </w:r>
      <w:r>
        <w:rPr>
          <w:rStyle w:val="Emphasis"/>
        </w:rPr>
        <w:t>Expiry return</w:t>
      </w:r>
      <w:r>
        <w:rPr>
          <w:rStyle w:val="SourceText"/>
        </w:rPr>
        <w:t xml:space="preserve">, </w:t>
      </w:r>
      <w:r>
        <w:rPr>
          <w:rStyle w:val="Emphasis"/>
        </w:rPr>
        <w:t>Damage out</w:t>
      </w:r>
      <w:r>
        <w:rPr>
          <w:rStyle w:val="SourceText"/>
        </w:rPr>
        <w:t xml:space="preserve">, </w:t>
      </w:r>
      <w:r>
        <w:rPr>
          <w:rStyle w:val="Emphasis"/>
        </w:rPr>
        <w:t>Recall out</w:t>
      </w:r>
      <w:r>
        <w:rPr>
          <w:rStyle w:val="SourceText"/>
        </w:rPr>
        <w:t xml:space="preserve">, </w:t>
      </w:r>
      <w:r>
        <w:rPr>
          <w:rStyle w:val="Emphasis"/>
        </w:rPr>
        <w:t>Quarantine in</w:t>
      </w:r>
      <w:r>
        <w:rPr>
          <w:rStyle w:val="SourceText"/>
        </w:rPr>
        <w:t xml:space="preserve"> and </w:t>
      </w:r>
      <w:r>
        <w:rPr>
          <w:rStyle w:val="Emphasis"/>
        </w:rPr>
        <w:t>Quarantine release</w:t>
      </w:r>
      <w:r>
        <w:rPr>
          <w:rStyle w:val="SourceText"/>
        </w:rPr>
        <w:t xml:space="preserve"> exist as types but no current workflow creates them (batch status changes move no stock). </w:t>
      </w:r>
    </w:p>
    <w:p>
      <w:pPr>
        <w:pStyle w:val="BodyText"/>
        <w:numPr>
          <w:ilvl w:val="0"/>
          <w:numId w:val="238"/>
        </w:numPr>
        <w:tabs>
          <w:tab w:val="clear" w:pos="1134"/>
          <w:tab w:val="left" w:pos="709" w:leader="none"/>
        </w:tabs>
        <w:bidi w:val="0"/>
        <w:spacing w:before="0" w:after="0"/>
        <w:ind w:hanging="283" w:left="709"/>
        <w:rPr/>
      </w:pPr>
      <w:r>
        <w:rPr>
          <w:rStyle w:val="Strong"/>
        </w:rPr>
        <w:t>Reconcile:</w:t>
      </w:r>
      <w:r>
        <w:rPr>
          <w:rStyle w:val="SourceText"/>
        </w:rPr>
        <w:t xml:space="preserve"> for each batch balance (optionally in one warehouse), compares the balance with Σ movement quantities; differences above 0.0001 are reported. </w:t>
      </w:r>
    </w:p>
    <w:p>
      <w:pPr>
        <w:pStyle w:val="BodyText"/>
        <w:numPr>
          <w:ilvl w:val="0"/>
          <w:numId w:val="238"/>
        </w:numPr>
        <w:tabs>
          <w:tab w:val="clear" w:pos="1134"/>
          <w:tab w:val="left" w:pos="709" w:leader="none"/>
        </w:tabs>
        <w:bidi w:val="0"/>
        <w:ind w:hanging="283" w:left="709"/>
        <w:rPr/>
      </w:pPr>
      <w:r>
        <w:rPr>
          <w:rStyle w:val="Strong"/>
        </w:rPr>
        <w:t>This page</w:t>
      </w:r>
      <w:r>
        <w:rPr>
          <w:rStyle w:val="SourceText"/>
        </w:rPr>
        <w:t xml:space="preserve"> totals are for the visible page only. </w:t>
      </w:r>
    </w:p>
    <w:p>
      <w:pPr>
        <w:pStyle w:val="Heading4"/>
        <w:bidi w:val="0"/>
        <w:ind w:hanging="0" w:left="0" w:right="0"/>
        <w:rPr/>
      </w:pPr>
      <w:bookmarkStart w:id="299" w:name="messages-empty-states_28"/>
      <w:bookmarkEnd w:id="299"/>
      <w:r>
        <w:rPr>
          <w:rStyle w:val="SourceText"/>
        </w:rPr>
        <w:t>Messages &amp; empty states</w:t>
      </w:r>
    </w:p>
    <w:p>
      <w:pPr>
        <w:pStyle w:val="BodyText"/>
        <w:numPr>
          <w:ilvl w:val="0"/>
          <w:numId w:val="239"/>
        </w:numPr>
        <w:tabs>
          <w:tab w:val="clear" w:pos="1134"/>
          <w:tab w:val="left" w:pos="709" w:leader="none"/>
        </w:tabs>
        <w:bidi w:val="0"/>
        <w:spacing w:before="0" w:after="0"/>
        <w:ind w:hanging="283" w:left="709"/>
        <w:rPr/>
      </w:pPr>
      <w:r>
        <w:rPr>
          <w:rStyle w:val="SourceText"/>
        </w:rPr>
        <w:t xml:space="preserve">Toasts: </w:t>
      </w:r>
      <w:r>
        <w:rPr>
          <w:rStyle w:val="Emphasis"/>
        </w:rPr>
        <w:t>"Ledger reconciled"</w:t>
      </w:r>
      <w:r>
        <w:rPr>
          <w:rStyle w:val="SourceText"/>
        </w:rPr>
        <w:t xml:space="preserve"> — </w:t>
      </w:r>
      <w:r>
        <w:rPr>
          <w:rStyle w:val="Emphasis"/>
        </w:rPr>
        <w:t>"N balances match their movements."</w:t>
      </w:r>
      <w:r>
        <w:rPr>
          <w:rStyle w:val="SourceText"/>
        </w:rPr>
        <w:t xml:space="preserve">; warning </w:t>
      </w:r>
      <w:r>
        <w:rPr>
          <w:rStyle w:val="Emphasis"/>
        </w:rPr>
        <w:t>"Mismatches found"</w:t>
      </w:r>
      <w:r>
        <w:rPr>
          <w:rStyle w:val="SourceText"/>
        </w:rPr>
        <w:t xml:space="preserve"> — </w:t>
      </w:r>
      <w:r>
        <w:rPr>
          <w:rStyle w:val="Emphasis"/>
        </w:rPr>
        <w:t>"M balance(s) differ from the ledger."</w:t>
      </w:r>
      <w:r>
        <w:rPr>
          <w:rStyle w:val="SourceText"/>
        </w:rPr>
        <w:t xml:space="preserve">; error </w:t>
      </w:r>
      <w:r>
        <w:rPr>
          <w:rStyle w:val="Emphasis"/>
        </w:rPr>
        <w:t>"Reconciliation failed"</w:t>
      </w:r>
      <w:r>
        <w:rPr>
          <w:rStyle w:val="SourceText"/>
        </w:rPr>
        <w:t xml:space="preserve">; </w:t>
      </w:r>
      <w:r>
        <w:rPr>
          <w:rStyle w:val="Emphasis"/>
        </w:rPr>
        <w:t>"Export ready"</w:t>
      </w:r>
      <w:r>
        <w:rPr>
          <w:rStyle w:val="SourceText"/>
        </w:rPr>
        <w:t xml:space="preserve"> — </w:t>
      </w:r>
      <w:r>
        <w:rPr>
          <w:rStyle w:val="Emphasis"/>
        </w:rPr>
        <w:t>"Up to 10,000 movements matching the filters."</w:t>
      </w:r>
      <w:r>
        <w:rPr>
          <w:rStyle w:val="SourceText"/>
        </w:rPr>
        <w:t xml:space="preserve">; error </w:t>
      </w:r>
      <w:r>
        <w:rPr>
          <w:rStyle w:val="Emphasis"/>
        </w:rPr>
        <w:t>"Export failed"</w:t>
      </w:r>
      <w:r>
        <w:rPr>
          <w:rStyle w:val="SourceText"/>
        </w:rPr>
        <w:t xml:space="preserve">. </w:t>
      </w:r>
    </w:p>
    <w:p>
      <w:pPr>
        <w:pStyle w:val="BodyText"/>
        <w:numPr>
          <w:ilvl w:val="0"/>
          <w:numId w:val="239"/>
        </w:numPr>
        <w:tabs>
          <w:tab w:val="clear" w:pos="1134"/>
          <w:tab w:val="left" w:pos="709" w:leader="none"/>
        </w:tabs>
        <w:bidi w:val="0"/>
        <w:ind w:hanging="283" w:left="709"/>
        <w:rPr/>
      </w:pPr>
      <w:r>
        <w:rPr>
          <w:rStyle w:val="SourceText"/>
        </w:rPr>
        <w:t xml:space="preserve">Empty </w:t>
      </w:r>
      <w:r>
        <w:rPr>
          <w:rStyle w:val="Emphasis"/>
        </w:rPr>
        <w:t>"No stock movements yet"</w:t>
      </w:r>
      <w:r>
        <w:rPr>
          <w:rStyle w:val="SourceText"/>
        </w:rPr>
        <w:t xml:space="preserve">; filtered </w:t>
      </w:r>
      <w:r>
        <w:rPr>
          <w:rStyle w:val="Emphasis"/>
        </w:rPr>
        <w:t>"No movements match these filters"</w:t>
      </w:r>
      <w:r>
        <w:rPr>
          <w:rStyle w:val="SourceText"/>
        </w:rPr>
        <w:t xml:space="preserve">; 403 </w:t>
      </w:r>
      <w:r>
        <w:rPr>
          <w:rStyle w:val="Emphasis"/>
        </w:rPr>
        <w:t>"You do not have permission to view the stock ledger."</w:t>
      </w:r>
      <w:r>
        <w:rPr>
          <w:rStyle w:val="SourceText"/>
        </w:rPr>
        <w:t xml:space="preserve">; other </w:t>
      </w:r>
      <w:r>
        <w:rPr>
          <w:rStyle w:val="Emphasis"/>
        </w:rPr>
        <w:t>"Failed to load ledger."</w:t>
      </w:r>
      <w:r>
        <w:rPr>
          <w:rStyle w:val="SourceText"/>
        </w:rPr>
        <w:t xml:space="preserve"> </w:t>
      </w:r>
    </w:p>
    <w:p>
      <w:pPr>
        <w:pStyle w:val="Heading4"/>
        <w:bidi w:val="0"/>
        <w:ind w:hanging="0" w:left="0" w:right="0"/>
        <w:rPr/>
      </w:pPr>
      <w:bookmarkStart w:id="300" w:name="api-endpoints-used_28"/>
      <w:bookmarkEnd w:id="300"/>
      <w:r>
        <w:rPr>
          <w:rStyle w:val="SourceText"/>
        </w:rPr>
        <w:t>API endpoints used</w:t>
      </w:r>
    </w:p>
    <w:p>
      <w:pPr>
        <w:pStyle w:val="BodyText"/>
        <w:numPr>
          <w:ilvl w:val="0"/>
          <w:numId w:val="240"/>
        </w:numPr>
        <w:tabs>
          <w:tab w:val="clear" w:pos="1134"/>
          <w:tab w:val="left" w:pos="709" w:leader="none"/>
        </w:tabs>
        <w:bidi w:val="0"/>
        <w:spacing w:before="0" w:after="0"/>
        <w:ind w:hanging="283" w:left="709"/>
        <w:rPr/>
      </w:pPr>
      <w:r>
        <w:rPr>
          <w:rStyle w:val="SourceText"/>
        </w:rPr>
        <w:t xml:space="preserve">GET /api/v1/inventory/ledger?page&amp;pageSize=50[&amp;search][&amp;direction][&amp;movementType][&amp;warehouseId][&amp;from][&amp;to] </w:t>
      </w:r>
    </w:p>
    <w:p>
      <w:pPr>
        <w:pStyle w:val="BodyText"/>
        <w:numPr>
          <w:ilvl w:val="0"/>
          <w:numId w:val="240"/>
        </w:numPr>
        <w:tabs>
          <w:tab w:val="clear" w:pos="1134"/>
          <w:tab w:val="left" w:pos="709" w:leader="none"/>
        </w:tabs>
        <w:bidi w:val="0"/>
        <w:spacing w:before="0" w:after="0"/>
        <w:ind w:hanging="283" w:left="709"/>
        <w:rPr/>
      </w:pPr>
      <w:r>
        <w:rPr>
          <w:rStyle w:val="SourceText"/>
        </w:rPr>
        <w:t xml:space="preserve">GET /api/v1/inventory/ledger/export?… (inventory.read + reports.export) </w:t>
      </w:r>
    </w:p>
    <w:p>
      <w:pPr>
        <w:pStyle w:val="BodyText"/>
        <w:numPr>
          <w:ilvl w:val="0"/>
          <w:numId w:val="240"/>
        </w:numPr>
        <w:tabs>
          <w:tab w:val="clear" w:pos="1134"/>
          <w:tab w:val="left" w:pos="709" w:leader="none"/>
        </w:tabs>
        <w:bidi w:val="0"/>
        <w:spacing w:before="0" w:after="0"/>
        <w:ind w:hanging="283" w:left="709"/>
        <w:rPr/>
      </w:pPr>
      <w:r>
        <w:rPr>
          <w:rStyle w:val="SourceText"/>
        </w:rPr>
        <w:t xml:space="preserve">GET /api/v1/inventory/reconcile[?warehouseId=] </w:t>
      </w:r>
    </w:p>
    <w:p>
      <w:pPr>
        <w:pStyle w:val="BodyText"/>
        <w:numPr>
          <w:ilvl w:val="0"/>
          <w:numId w:val="240"/>
        </w:numPr>
        <w:tabs>
          <w:tab w:val="clear" w:pos="1134"/>
          <w:tab w:val="left" w:pos="709" w:leader="none"/>
        </w:tabs>
        <w:bidi w:val="0"/>
        <w:ind w:hanging="283" w:left="709"/>
        <w:rPr/>
      </w:pPr>
      <w:r>
        <w:rPr>
          <w:rStyle w:val="SourceText"/>
        </w:rPr>
        <w:t xml:space="preserve">GET /api/v1/organizations/branches </w:t>
      </w:r>
    </w:p>
    <w:p>
      <w:pPr>
        <w:pStyle w:val="Heading4"/>
        <w:bidi w:val="0"/>
        <w:ind w:hanging="0" w:left="0" w:right="0"/>
        <w:rPr/>
      </w:pPr>
      <w:bookmarkStart w:id="301" w:name="screens_28"/>
      <w:bookmarkEnd w:id="301"/>
      <w:r>
        <w:rPr>
          <w:rStyle w:val="SourceText"/>
        </w:rPr>
        <w:t>Screens</w:t>
      </w:r>
    </w:p>
    <w:p>
      <w:pPr>
        <w:pStyle w:val="BodyText"/>
        <w:bidi w:val="0"/>
        <w:rPr/>
      </w:pPr>
      <w:r>
        <w:rPr>
          <w:rStyle w:val="SourceText"/>
        </w:rPr>
        <w:drawing>
          <wp:inline distT="0" distB="0" distL="0" distR="0">
            <wp:extent cx="6096000" cy="3381375"/>
            <wp:effectExtent l="0" t="0" r="0" b="0"/>
            <wp:docPr id="53" name="Image53" descr="Stock ledger: every stock movement with type, document, quantity in / out and running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Stock ledger: every stock movement with type, document, quantity in / out and running balance"/>
                    <pic:cNvPicPr>
                      <a:picLocks noChangeAspect="1" noChangeArrowheads="1"/>
                    </pic:cNvPicPr>
                  </pic:nvPicPr>
                  <pic:blipFill>
                    <a:blip r:embed="rId55"/>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53 — Stock ledger: every stock movement with type, document, quantity in / out and running balance.</w:t>
      </w:r>
    </w:p>
    <w:p>
      <w:pPr>
        <w:pStyle w:val="BodyText"/>
        <w:bidi w:val="0"/>
        <w:rPr/>
      </w:pPr>
      <w:r>
        <w:rPr>
          <w:rStyle w:val="Strong"/>
        </w:rPr>
        <w:t>Other states of this screen (not pictured — how to reach them):</w:t>
      </w:r>
    </w:p>
    <w:p>
      <w:pPr>
        <w:pStyle w:val="BodyText"/>
        <w:numPr>
          <w:ilvl w:val="0"/>
          <w:numId w:val="241"/>
        </w:numPr>
        <w:tabs>
          <w:tab w:val="clear" w:pos="1134"/>
          <w:tab w:val="left" w:pos="709" w:leader="none"/>
        </w:tabs>
        <w:bidi w:val="0"/>
        <w:spacing w:before="0" w:after="0"/>
        <w:ind w:hanging="283" w:left="709"/>
        <w:rPr/>
      </w:pPr>
      <w:r>
        <w:rPr>
          <w:rStyle w:val="SourceText"/>
        </w:rPr>
        <w:t xml:space="preserve">Choose </w:t>
      </w:r>
      <w:r>
        <w:rPr>
          <w:rStyle w:val="Strong"/>
        </w:rPr>
        <w:t>Out</w:t>
      </w:r>
      <w:r>
        <w:rPr>
          <w:rStyle w:val="SourceText"/>
        </w:rPr>
        <w:t xml:space="preserve">, movement type </w:t>
      </w:r>
      <w:r>
        <w:rPr>
          <w:rStyle w:val="Emphasis"/>
        </w:rPr>
        <w:t>Adjustment out</w:t>
      </w:r>
      <w:r>
        <w:rPr>
          <w:rStyle w:val="SourceText"/>
        </w:rPr>
        <w:t xml:space="preserve">, a warehouse and preset </w:t>
      </w:r>
      <w:r>
        <w:rPr>
          <w:rStyle w:val="Strong"/>
        </w:rPr>
        <w:t>30 days</w:t>
      </w:r>
      <w:r>
        <w:rPr>
          <w:rStyle w:val="SourceText"/>
        </w:rPr>
        <w:t xml:space="preserve"> (shows </w:t>
      </w:r>
      <w:r>
        <w:rPr>
          <w:rStyle w:val="Strong"/>
        </w:rPr>
        <w:t>Clear filters</w:t>
      </w:r>
      <w:r>
        <w:rPr>
          <w:rStyle w:val="SourceText"/>
        </w:rPr>
        <w:t xml:space="preserve"> and </w:t>
      </w:r>
      <w:r>
        <w:rPr>
          <w:rStyle w:val="Emphasis"/>
        </w:rPr>
        <w:t>This page</w:t>
      </w:r>
      <w:r>
        <w:rPr>
          <w:rStyle w:val="SourceText"/>
        </w:rPr>
        <w:t xml:space="preserve"> totals). </w:t>
      </w:r>
    </w:p>
    <w:p>
      <w:pPr>
        <w:pStyle w:val="BodyText"/>
        <w:numPr>
          <w:ilvl w:val="0"/>
          <w:numId w:val="241"/>
        </w:numPr>
        <w:tabs>
          <w:tab w:val="clear" w:pos="1134"/>
          <w:tab w:val="left" w:pos="709" w:leader="none"/>
        </w:tabs>
        <w:bidi w:val="0"/>
        <w:spacing w:before="0" w:after="0"/>
        <w:ind w:hanging="283" w:left="709"/>
        <w:rPr/>
      </w:pPr>
      <w:r>
        <w:rPr>
          <w:rStyle w:val="SourceText"/>
        </w:rPr>
        <w:t xml:space="preserve">Click </w:t>
      </w:r>
      <w:r>
        <w:rPr>
          <w:rStyle w:val="Strong"/>
        </w:rPr>
        <w:t>Reconcile</w:t>
      </w:r>
      <w:r>
        <w:rPr>
          <w:rStyle w:val="SourceText"/>
        </w:rPr>
        <w:t xml:space="preserve">; green </w:t>
      </w:r>
      <w:r>
        <w:rPr>
          <w:rStyle w:val="Emphasis"/>
        </w:rPr>
        <w:t>"Balances and ledger agree…"</w:t>
      </w:r>
      <w:r>
        <w:rPr>
          <w:rStyle w:val="SourceText"/>
        </w:rPr>
        <w:t xml:space="preserve"> banner. </w:t>
      </w:r>
    </w:p>
    <w:p>
      <w:pPr>
        <w:pStyle w:val="BodyText"/>
        <w:numPr>
          <w:ilvl w:val="0"/>
          <w:numId w:val="241"/>
        </w:numPr>
        <w:tabs>
          <w:tab w:val="clear" w:pos="1134"/>
          <w:tab w:val="left" w:pos="709" w:leader="none"/>
        </w:tabs>
        <w:bidi w:val="0"/>
        <w:ind w:hanging="283" w:left="709"/>
        <w:rPr/>
      </w:pPr>
      <w:r>
        <w:rPr>
          <w:rStyle w:val="SourceText"/>
        </w:rPr>
        <w:t xml:space="preserve">(test data with a manual balance edit) click </w:t>
      </w:r>
      <w:r>
        <w:rPr>
          <w:rStyle w:val="Strong"/>
        </w:rPr>
        <w:t>Reconcile</w:t>
      </w:r>
      <w:r>
        <w:rPr>
          <w:rStyle w:val="SourceText"/>
        </w:rPr>
        <w:t xml:space="preserve"> to show the red mismatch list. </w:t>
      </w:r>
    </w:p>
    <w:p>
      <w:pPr>
        <w:pStyle w:val="Heading3"/>
        <w:bidi w:val="0"/>
        <w:ind w:hanging="0" w:left="0" w:right="0"/>
        <w:rPr/>
      </w:pPr>
      <w:bookmarkStart w:id="302" w:name="adjustments"/>
      <w:bookmarkEnd w:id="302"/>
      <w:r>
        <w:rPr>
          <w:rStyle w:val="SourceText"/>
        </w:rPr>
        <w:t>Adjustments</w:t>
      </w:r>
    </w:p>
    <w:p>
      <w:pPr>
        <w:pStyle w:val="BodyText"/>
        <w:numPr>
          <w:ilvl w:val="0"/>
          <w:numId w:val="242"/>
        </w:numPr>
        <w:tabs>
          <w:tab w:val="clear" w:pos="1134"/>
          <w:tab w:val="left" w:pos="709" w:leader="none"/>
        </w:tabs>
        <w:bidi w:val="0"/>
        <w:ind w:hanging="283" w:left="709"/>
        <w:rPr/>
      </w:pPr>
      <w:r>
        <w:rPr>
          <w:rStyle w:val="Strong"/>
        </w:rPr>
        <w:t>Route:</w:t>
      </w:r>
      <w:r>
        <w:rPr>
          <w:rStyle w:val="SourceText"/>
        </w:rPr>
        <w:t xml:space="preserve"> /adjustments - </w:t>
      </w:r>
      <w:r>
        <w:rPr>
          <w:rStyle w:val="Strong"/>
        </w:rPr>
        <w:t>Menu:</w:t>
      </w:r>
      <w:r>
        <w:rPr>
          <w:rStyle w:val="SourceText"/>
        </w:rPr>
        <w:t xml:space="preserve"> Stock › Adjustments - </w:t>
      </w:r>
      <w:r>
        <w:rPr>
          <w:rStyle w:val="Strong"/>
        </w:rPr>
        <w:t>Who can use it:</w:t>
      </w:r>
      <w:r>
        <w:rPr>
          <w:rStyle w:val="SourceText"/>
        </w:rPr>
        <w:t xml:space="preserve"> menu needs inventory.adjust; the history and summary need inventory.read; the </w:t>
      </w:r>
      <w:r>
        <w:rPr>
          <w:rStyle w:val="Strong"/>
        </w:rPr>
        <w:t>New adjustment</w:t>
      </w:r>
      <w:r>
        <w:rPr>
          <w:rStyle w:val="SourceText"/>
        </w:rPr>
        <w:t xml:space="preserve"> form needs inventory.adjust. Typically Pharmacist, Store manager, Inventory manager. </w:t>
      </w:r>
    </w:p>
    <w:p>
      <w:pPr>
        <w:pStyle w:val="Heading4"/>
        <w:bidi w:val="0"/>
        <w:ind w:hanging="0" w:left="0" w:right="0"/>
        <w:rPr/>
      </w:pPr>
      <w:bookmarkStart w:id="303" w:name="purpose_29"/>
      <w:bookmarkEnd w:id="303"/>
      <w:r>
        <w:rPr>
          <w:rStyle w:val="SourceText"/>
        </w:rPr>
        <w:t>Purpose</w:t>
      </w:r>
    </w:p>
    <w:p>
      <w:pPr>
        <w:pStyle w:val="BodyText"/>
        <w:bidi w:val="0"/>
        <w:rPr/>
      </w:pPr>
      <w:r>
        <w:rPr>
          <w:rStyle w:val="SourceText"/>
        </w:rPr>
        <w:t>Record stock lost (damage, breakage, theft, cold-chain loss, contamination, expiry) or found/corrected. Every change is valued at batch cost, posted to Inventory gain/loss in the books and audited.</w:t>
      </w:r>
    </w:p>
    <w:p>
      <w:pPr>
        <w:pStyle w:val="Heading4"/>
        <w:bidi w:val="0"/>
        <w:ind w:hanging="0" w:left="0" w:right="0"/>
        <w:rPr/>
      </w:pPr>
      <w:bookmarkStart w:id="304" w:name="screen-layout_29"/>
      <w:bookmarkEnd w:id="304"/>
      <w:r>
        <w:rPr>
          <w:rStyle w:val="SourceText"/>
        </w:rPr>
        <w:t>Screen layout</w:t>
      </w:r>
    </w:p>
    <w:p>
      <w:pPr>
        <w:pStyle w:val="BodyText"/>
        <w:numPr>
          <w:ilvl w:val="0"/>
          <w:numId w:val="243"/>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Stock adjustments</w:t>
      </w:r>
      <w:r>
        <w:rPr>
          <w:rStyle w:val="SourceText"/>
        </w:rPr>
        <w:t xml:space="preserve">; subtitle </w:t>
      </w:r>
      <w:r>
        <w:rPr>
          <w:rStyle w:val="Emphasis"/>
        </w:rPr>
        <w:t>"Damage, breakage, theft, cold-chain loss and corrections — every change is valued at cost, posted to the books and audited."</w:t>
      </w:r>
      <w:r>
        <w:rPr>
          <w:rStyle w:val="SourceText"/>
        </w:rPr>
        <w:t xml:space="preserve"> </w:t>
      </w:r>
    </w:p>
    <w:p>
      <w:pPr>
        <w:pStyle w:val="BodyText"/>
        <w:numPr>
          <w:ilvl w:val="0"/>
          <w:numId w:val="243"/>
        </w:numPr>
        <w:tabs>
          <w:tab w:val="clear" w:pos="1134"/>
          <w:tab w:val="left" w:pos="709" w:leader="none"/>
        </w:tabs>
        <w:bidi w:val="0"/>
        <w:spacing w:before="0" w:after="0"/>
        <w:ind w:hanging="283" w:left="709"/>
        <w:rPr/>
      </w:pPr>
      <w:r>
        <w:rPr>
          <w:rStyle w:val="Strong"/>
        </w:rPr>
        <w:t>New adjustment</w:t>
      </w:r>
      <w:r>
        <w:rPr>
          <w:rStyle w:val="SourceText"/>
        </w:rPr>
        <w:t xml:space="preserve"> card (inventory.adjust) — fields </w:t>
      </w:r>
      <w:r>
        <w:rPr>
          <w:rStyle w:val="Strong"/>
        </w:rPr>
        <w:t>Warehouse</w:t>
      </w:r>
      <w:r>
        <w:rPr>
          <w:rStyle w:val="SourceText"/>
        </w:rPr>
        <w:t xml:space="preserve">, </w:t>
      </w:r>
      <w:r>
        <w:rPr>
          <w:rStyle w:val="Strong"/>
        </w:rPr>
        <w:t>Product</w:t>
      </w:r>
      <w:r>
        <w:rPr>
          <w:rStyle w:val="SourceText"/>
        </w:rPr>
        <w:t xml:space="preserve">, </w:t>
      </w:r>
      <w:r>
        <w:rPr>
          <w:rStyle w:val="Strong"/>
        </w:rPr>
        <w:t>Batch</w:t>
      </w:r>
      <w:r>
        <w:rPr>
          <w:rStyle w:val="SourceText"/>
        </w:rPr>
        <w:t>, direction toggle (</w:t>
      </w:r>
      <w:r>
        <w:rPr>
          <w:rStyle w:val="Strong"/>
        </w:rPr>
        <w:t>Stock out</w:t>
      </w:r>
      <w:r>
        <w:rPr>
          <w:rStyle w:val="SourceText"/>
        </w:rPr>
        <w:t xml:space="preserve"> / </w:t>
      </w:r>
      <w:r>
        <w:rPr>
          <w:rStyle w:val="Strong"/>
        </w:rPr>
        <w:t>Stock in</w:t>
      </w:r>
      <w:r>
        <w:rPr>
          <w:rStyle w:val="SourceText"/>
        </w:rPr>
        <w:t xml:space="preserve">), </w:t>
      </w:r>
      <w:r>
        <w:rPr>
          <w:rStyle w:val="Strong"/>
        </w:rPr>
        <w:t>Quantity</w:t>
      </w:r>
      <w:r>
        <w:rPr>
          <w:rStyle w:val="SourceText"/>
        </w:rPr>
        <w:t xml:space="preserve">, </w:t>
      </w:r>
      <w:r>
        <w:rPr>
          <w:rStyle w:val="Strong"/>
        </w:rPr>
        <w:t>Reason</w:t>
      </w:r>
      <w:r>
        <w:rPr>
          <w:rStyle w:val="SourceText"/>
        </w:rPr>
        <w:t xml:space="preserve">, </w:t>
      </w:r>
      <w:r>
        <w:rPr>
          <w:rStyle w:val="Strong"/>
        </w:rPr>
        <w:t>Notes</w:t>
      </w:r>
      <w:r>
        <w:rPr>
          <w:rStyle w:val="SourceText"/>
        </w:rPr>
        <w:t xml:space="preserve">; preview line </w:t>
      </w:r>
      <w:r>
        <w:rPr>
          <w:rStyle w:val="Emphasis"/>
        </w:rPr>
        <w:t>"Balance A → B · loss/gain of ₹X at cost"</w:t>
      </w:r>
      <w:r>
        <w:rPr>
          <w:rStyle w:val="SourceText"/>
        </w:rPr>
        <w:t xml:space="preserve"> (red if B &lt; 0); buttons </w:t>
      </w:r>
      <w:r>
        <w:rPr>
          <w:rStyle w:val="Strong"/>
        </w:rPr>
        <w:t>Reset</w:t>
      </w:r>
      <w:r>
        <w:rPr>
          <w:rStyle w:val="SourceText"/>
        </w:rPr>
        <w:t xml:space="preserve"> and </w:t>
      </w:r>
      <w:r>
        <w:rPr>
          <w:rStyle w:val="Strong"/>
        </w:rPr>
        <w:t>Review adjustment</w:t>
      </w:r>
      <w:r>
        <w:rPr>
          <w:rStyle w:val="SourceText"/>
        </w:rPr>
        <w:t xml:space="preserve">. </w:t>
      </w:r>
    </w:p>
    <w:p>
      <w:pPr>
        <w:pStyle w:val="BodyText"/>
        <w:numPr>
          <w:ilvl w:val="0"/>
          <w:numId w:val="243"/>
        </w:numPr>
        <w:tabs>
          <w:tab w:val="clear" w:pos="1134"/>
          <w:tab w:val="left" w:pos="709" w:leader="none"/>
        </w:tabs>
        <w:bidi w:val="0"/>
        <w:ind w:hanging="283" w:left="709"/>
        <w:rPr/>
      </w:pPr>
      <w:r>
        <w:rPr>
          <w:rStyle w:val="Strong"/>
        </w:rPr>
        <w:t>Metric cards</w:t>
      </w:r>
      <w:r>
        <w:rPr>
          <w:rStyle w:val="SourceText"/>
        </w:rPr>
        <w:t xml:space="preserve"> (summary for the history's direction, warehouse and date filters — not the reason filter): </w:t>
      </w:r>
    </w:p>
    <w:tbl>
      <w:tblPr>
        <w:tblW w:w="9352" w:type="dxa"/>
        <w:jc w:val="left"/>
        <w:tblInd w:w="28" w:type="dxa"/>
        <w:tblLayout w:type="fixed"/>
        <w:tblCellMar>
          <w:top w:w="28" w:type="dxa"/>
          <w:left w:w="28" w:type="dxa"/>
          <w:bottom w:w="28" w:type="dxa"/>
          <w:right w:w="28" w:type="dxa"/>
        </w:tblCellMar>
      </w:tblPr>
      <w:tblGrid>
        <w:gridCol w:w="1148"/>
        <w:gridCol w:w="3348"/>
        <w:gridCol w:w="4856"/>
      </w:tblGrid>
      <w:tr>
        <w:trPr>
          <w:tblHeader w:val="true"/>
        </w:trPr>
        <w:tc>
          <w:tcPr>
            <w:tcW w:w="1148" w:type="dxa"/>
            <w:tcBorders/>
            <w:vAlign w:val="center"/>
          </w:tcPr>
          <w:p>
            <w:pPr>
              <w:pStyle w:val="TableHeading"/>
              <w:suppressLineNumbers/>
              <w:shd w:fill="D9F7EF" w:val="clear"/>
              <w:bidi w:val="0"/>
              <w:spacing w:before="0" w:after="283"/>
              <w:jc w:val="center"/>
              <w:rPr/>
            </w:pPr>
            <w:r>
              <w:rPr/>
              <w:t>Card</w:t>
            </w:r>
          </w:p>
        </w:tc>
        <w:tc>
          <w:tcPr>
            <w:tcW w:w="3348" w:type="dxa"/>
            <w:tcBorders/>
            <w:vAlign w:val="center"/>
          </w:tcPr>
          <w:p>
            <w:pPr>
              <w:pStyle w:val="TableHeading"/>
              <w:suppressLineNumbers/>
              <w:shd w:fill="D9F7EF" w:val="clear"/>
              <w:bidi w:val="0"/>
              <w:spacing w:before="0" w:after="283"/>
              <w:jc w:val="center"/>
              <w:rPr/>
            </w:pPr>
            <w:r>
              <w:rPr/>
              <w:t>Value / hint</w:t>
            </w:r>
          </w:p>
        </w:tc>
        <w:tc>
          <w:tcPr>
            <w:tcW w:w="4856" w:type="dxa"/>
            <w:tcBorders/>
            <w:vAlign w:val="center"/>
          </w:tcPr>
          <w:p>
            <w:pPr>
              <w:pStyle w:val="TableHeading"/>
              <w:suppressLineNumbers/>
              <w:shd w:fill="D9F7EF" w:val="clear"/>
              <w:bidi w:val="0"/>
              <w:spacing w:before="0" w:after="283"/>
              <w:jc w:val="center"/>
              <w:rPr/>
            </w:pPr>
            <w:r>
              <w:rPr/>
              <w:t>Computation</w:t>
            </w:r>
          </w:p>
        </w:tc>
      </w:tr>
      <w:tr>
        <w:trPr/>
        <w:tc>
          <w:tcPr>
            <w:tcW w:w="1148" w:type="dxa"/>
            <w:tcBorders/>
            <w:vAlign w:val="center"/>
          </w:tcPr>
          <w:p>
            <w:pPr>
              <w:pStyle w:val="TableContents"/>
              <w:bidi w:val="0"/>
              <w:spacing w:before="0" w:after="283"/>
              <w:rPr/>
            </w:pPr>
            <w:r>
              <w:rPr>
                <w:rStyle w:val="Strong"/>
              </w:rPr>
              <w:t>Stock lost</w:t>
            </w:r>
          </w:p>
        </w:tc>
        <w:tc>
          <w:tcPr>
            <w:tcW w:w="3348" w:type="dxa"/>
            <w:tcBorders/>
            <w:vAlign w:val="center"/>
          </w:tcPr>
          <w:p>
            <w:pPr>
              <w:pStyle w:val="TableContents"/>
              <w:bidi w:val="0"/>
              <w:spacing w:before="0" w:after="283"/>
              <w:rPr/>
            </w:pPr>
            <w:r>
              <w:rPr/>
              <w:t xml:space="preserve">₹ </w:t>
            </w:r>
            <w:r>
              <w:rPr/>
              <w:t xml:space="preserve">(red); </w:t>
            </w:r>
            <w:r>
              <w:rPr>
                <w:rStyle w:val="Emphasis"/>
              </w:rPr>
              <w:t>"Mostly &lt;reason&gt;"</w:t>
            </w:r>
            <w:r>
              <w:rPr/>
              <w:t xml:space="preserve"> or </w:t>
            </w:r>
            <w:r>
              <w:rPr>
                <w:rStyle w:val="Emphasis"/>
              </w:rPr>
              <w:t>"No losses"</w:t>
            </w:r>
          </w:p>
        </w:tc>
        <w:tc>
          <w:tcPr>
            <w:tcW w:w="4856" w:type="dxa"/>
            <w:tcBorders/>
            <w:vAlign w:val="center"/>
          </w:tcPr>
          <w:p>
            <w:pPr>
              <w:pStyle w:val="TableContents"/>
              <w:bidi w:val="0"/>
              <w:spacing w:before="0" w:after="283"/>
              <w:rPr/>
            </w:pPr>
            <w:r>
              <w:rPr/>
              <w:t>Σ out quantities × batch purchase rate; top reason by value.</w:t>
            </w:r>
          </w:p>
        </w:tc>
      </w:tr>
      <w:tr>
        <w:trPr/>
        <w:tc>
          <w:tcPr>
            <w:tcW w:w="1148" w:type="dxa"/>
            <w:tcBorders/>
            <w:vAlign w:val="center"/>
          </w:tcPr>
          <w:p>
            <w:pPr>
              <w:pStyle w:val="TableContents"/>
              <w:bidi w:val="0"/>
              <w:spacing w:before="0" w:after="283"/>
              <w:rPr/>
            </w:pPr>
            <w:r>
              <w:rPr>
                <w:rStyle w:val="Strong"/>
              </w:rPr>
              <w:t>Stock gained</w:t>
            </w:r>
          </w:p>
        </w:tc>
        <w:tc>
          <w:tcPr>
            <w:tcW w:w="3348" w:type="dxa"/>
            <w:tcBorders/>
            <w:vAlign w:val="center"/>
          </w:tcPr>
          <w:p>
            <w:pPr>
              <w:pStyle w:val="TableContents"/>
              <w:bidi w:val="0"/>
              <w:spacing w:before="0" w:after="283"/>
              <w:rPr/>
            </w:pPr>
            <w:r>
              <w:rPr/>
              <w:t xml:space="preserve">₹ </w:t>
            </w:r>
            <w:r>
              <w:rPr/>
              <w:t xml:space="preserve">(green); </w:t>
            </w:r>
            <w:r>
              <w:rPr>
                <w:rStyle w:val="Emphasis"/>
              </w:rPr>
              <w:t>"Corrections and finds"</w:t>
            </w:r>
          </w:p>
        </w:tc>
        <w:tc>
          <w:tcPr>
            <w:tcW w:w="4856" w:type="dxa"/>
            <w:tcBorders/>
            <w:vAlign w:val="center"/>
          </w:tcPr>
          <w:p>
            <w:pPr>
              <w:pStyle w:val="TableContents"/>
              <w:bidi w:val="0"/>
              <w:spacing w:before="0" w:after="283"/>
              <w:rPr/>
            </w:pPr>
            <w:r>
              <w:rPr/>
              <w:t>Σ in quantities × cost.</w:t>
            </w:r>
          </w:p>
        </w:tc>
      </w:tr>
      <w:tr>
        <w:trPr/>
        <w:tc>
          <w:tcPr>
            <w:tcW w:w="1148" w:type="dxa"/>
            <w:tcBorders/>
            <w:vAlign w:val="center"/>
          </w:tcPr>
          <w:p>
            <w:pPr>
              <w:pStyle w:val="TableContents"/>
              <w:bidi w:val="0"/>
              <w:spacing w:before="0" w:after="283"/>
              <w:rPr/>
            </w:pPr>
            <w:r>
              <w:rPr>
                <w:rStyle w:val="Strong"/>
              </w:rPr>
              <w:t>Net impact</w:t>
            </w:r>
          </w:p>
        </w:tc>
        <w:tc>
          <w:tcPr>
            <w:tcW w:w="3348" w:type="dxa"/>
            <w:tcBorders/>
            <w:vAlign w:val="center"/>
          </w:tcPr>
          <w:p>
            <w:pPr>
              <w:pStyle w:val="TableContents"/>
              <w:bidi w:val="0"/>
              <w:spacing w:before="0" w:after="283"/>
              <w:rPr/>
            </w:pPr>
            <w:r>
              <w:rPr/>
              <w:t xml:space="preserve">± ₹ (red if negative); </w:t>
            </w:r>
            <w:r>
              <w:rPr>
                <w:rStyle w:val="Emphasis"/>
              </w:rPr>
              <w:t>"N adjustment(s)"</w:t>
            </w:r>
          </w:p>
        </w:tc>
        <w:tc>
          <w:tcPr>
            <w:tcW w:w="4856" w:type="dxa"/>
            <w:tcBorders/>
            <w:vAlign w:val="center"/>
          </w:tcPr>
          <w:p>
            <w:pPr>
              <w:pStyle w:val="TableContents"/>
              <w:bidi w:val="0"/>
              <w:spacing w:before="0" w:after="283"/>
              <w:rPr/>
            </w:pPr>
            <w:r>
              <w:rPr/>
              <w:t>Gained − lost.</w:t>
            </w:r>
          </w:p>
        </w:tc>
      </w:tr>
    </w:tbl>
    <w:p>
      <w:pPr>
        <w:pStyle w:val="BodyText"/>
        <w:numPr>
          <w:ilvl w:val="0"/>
          <w:numId w:val="244"/>
        </w:numPr>
        <w:tabs>
          <w:tab w:val="clear" w:pos="1134"/>
          <w:tab w:val="left" w:pos="709" w:leader="none"/>
        </w:tabs>
        <w:bidi w:val="0"/>
        <w:spacing w:before="0" w:after="0"/>
        <w:ind w:hanging="283" w:left="709"/>
        <w:rPr/>
      </w:pPr>
      <w:r>
        <w:rPr>
          <w:rStyle w:val="Strong"/>
        </w:rPr>
        <w:t>Loss by reason (at cost)</w:t>
      </w:r>
      <w:r>
        <w:rPr>
          <w:rStyle w:val="SourceText"/>
        </w:rPr>
        <w:t xml:space="preserve"> bar chart (one bar per reason by value). </w:t>
      </w:r>
    </w:p>
    <w:p>
      <w:pPr>
        <w:pStyle w:val="BodyText"/>
        <w:numPr>
          <w:ilvl w:val="0"/>
          <w:numId w:val="244"/>
        </w:numPr>
        <w:tabs>
          <w:tab w:val="clear" w:pos="1134"/>
          <w:tab w:val="left" w:pos="709" w:leader="none"/>
        </w:tabs>
        <w:bidi w:val="0"/>
        <w:spacing w:before="0" w:after="0"/>
        <w:ind w:hanging="283" w:left="709"/>
        <w:rPr/>
      </w:pPr>
      <w:r>
        <w:rPr>
          <w:rStyle w:val="Strong"/>
        </w:rPr>
        <w:t>Adjustment history</w:t>
      </w:r>
      <w:r>
        <w:rPr>
          <w:rStyle w:val="SourceText"/>
        </w:rPr>
        <w:t xml:space="preserve"> card — title </w:t>
      </w:r>
      <w:r>
        <w:rPr>
          <w:rStyle w:val="Emphasis"/>
        </w:rPr>
        <w:t>"Adjustment history (N)"</w:t>
      </w:r>
      <w:r>
        <w:rPr>
          <w:rStyle w:val="SourceText"/>
        </w:rPr>
        <w:t xml:space="preserve">; filters: direction chips </w:t>
      </w:r>
      <w:r>
        <w:rPr>
          <w:rStyle w:val="Strong"/>
        </w:rPr>
        <w:t>All</w:t>
      </w:r>
      <w:r>
        <w:rPr>
          <w:rStyle w:val="SourceText"/>
        </w:rPr>
        <w:t xml:space="preserve">, </w:t>
      </w:r>
      <w:r>
        <w:rPr>
          <w:rStyle w:val="Strong"/>
        </w:rPr>
        <w:t>Out</w:t>
      </w:r>
      <w:r>
        <w:rPr>
          <w:rStyle w:val="SourceText"/>
        </w:rPr>
        <w:t xml:space="preserve">, </w:t>
      </w:r>
      <w:r>
        <w:rPr>
          <w:rStyle w:val="Strong"/>
        </w:rPr>
        <w:t>In</w:t>
      </w:r>
      <w:r>
        <w:rPr>
          <w:rStyle w:val="SourceText"/>
        </w:rPr>
        <w:t xml:space="preserve">; </w:t>
      </w:r>
      <w:r>
        <w:rPr>
          <w:rStyle w:val="Emphasis"/>
        </w:rPr>
        <w:t>All reasons</w:t>
      </w:r>
      <w:r>
        <w:rPr>
          <w:rStyle w:val="SourceText"/>
        </w:rPr>
        <w:t xml:space="preserve"> select; </w:t>
      </w:r>
      <w:r>
        <w:rPr>
          <w:rStyle w:val="Emphasis"/>
        </w:rPr>
        <w:t>All warehouses</w:t>
      </w:r>
      <w:r>
        <w:rPr>
          <w:rStyle w:val="SourceText"/>
        </w:rPr>
        <w:t xml:space="preserve"> select; date range picker. </w:t>
      </w:r>
    </w:p>
    <w:p>
      <w:pPr>
        <w:pStyle w:val="BodyText"/>
        <w:numPr>
          <w:ilvl w:val="0"/>
          <w:numId w:val="244"/>
        </w:numPr>
        <w:tabs>
          <w:tab w:val="clear" w:pos="1134"/>
          <w:tab w:val="left" w:pos="709" w:leader="none"/>
        </w:tabs>
        <w:bidi w:val="0"/>
        <w:ind w:hanging="283" w:left="709"/>
        <w:rPr/>
      </w:pPr>
      <w:r>
        <w:rPr>
          <w:rStyle w:val="Strong"/>
        </w:rPr>
        <w:t>Table</w:t>
      </w:r>
      <w:r>
        <w:rPr>
          <w:rStyle w:val="SourceText"/>
        </w:rPr>
        <w:t xml:space="preserve"> (newest first, 25 per page): </w:t>
      </w:r>
      <w:r>
        <w:rPr>
          <w:rStyle w:val="Strong"/>
        </w:rPr>
        <w:t>When</w:t>
      </w:r>
      <w:r>
        <w:rPr>
          <w:rStyle w:val="SourceText"/>
        </w:rPr>
        <w:t xml:space="preserve"> · </w:t>
      </w:r>
      <w:r>
        <w:rPr>
          <w:rStyle w:val="Strong"/>
        </w:rPr>
        <w:t>Product / batch</w:t>
      </w:r>
      <w:r>
        <w:rPr>
          <w:rStyle w:val="SourceText"/>
        </w:rPr>
        <w:t xml:space="preserve"> (name; </w:t>
      </w:r>
      <w:r>
        <w:rPr>
          <w:rStyle w:val="Emphasis"/>
        </w:rPr>
        <w:t>"Batch · exp"</w:t>
      </w:r>
      <w:r>
        <w:rPr>
          <w:rStyle w:val="SourceText"/>
        </w:rPr>
        <w:t xml:space="preserve">) · </w:t>
      </w:r>
      <w:r>
        <w:rPr>
          <w:rStyle w:val="Strong"/>
        </w:rPr>
        <w:t>Reason</w:t>
      </w:r>
      <w:r>
        <w:rPr>
          <w:rStyle w:val="SourceText"/>
        </w:rPr>
        <w:t xml:space="preserve"> (badge + notes) · </w:t>
      </w:r>
      <w:r>
        <w:rPr>
          <w:rStyle w:val="Strong"/>
        </w:rPr>
        <w:t>Qty</w:t>
      </w:r>
      <w:r>
        <w:rPr>
          <w:rStyle w:val="SourceText"/>
        </w:rPr>
        <w:t xml:space="preserve"> (signed) · </w:t>
      </w:r>
      <w:r>
        <w:rPr>
          <w:rStyle w:val="Strong"/>
        </w:rPr>
        <w:t>Value</w:t>
      </w:r>
      <w:r>
        <w:rPr>
          <w:rStyle w:val="SourceText"/>
        </w:rPr>
        <w:t xml:space="preserve"> (qty × batch purchase rate) · </w:t>
      </w:r>
      <w:r>
        <w:rPr>
          <w:rStyle w:val="Strong"/>
        </w:rPr>
        <w:t>Warehouse</w:t>
      </w:r>
      <w:r>
        <w:rPr>
          <w:rStyle w:val="SourceText"/>
        </w:rPr>
        <w:t xml:space="preserve"> · </w:t>
      </w:r>
      <w:r>
        <w:rPr>
          <w:rStyle w:val="Strong"/>
        </w:rPr>
        <w:t>By</w:t>
      </w:r>
      <w:r>
        <w:rPr>
          <w:rStyle w:val="SourceText"/>
        </w:rPr>
        <w:t xml:space="preserve">. Pagination label </w:t>
      </w:r>
      <w:r>
        <w:rPr>
          <w:rStyle w:val="Emphasis"/>
        </w:rPr>
        <w:t>"adjustments"</w:t>
      </w:r>
      <w:r>
        <w:rPr>
          <w:rStyle w:val="SourceText"/>
        </w:rPr>
        <w:t xml:space="preserve">. </w:t>
      </w:r>
    </w:p>
    <w:p>
      <w:pPr>
        <w:pStyle w:val="Heading4"/>
        <w:bidi w:val="0"/>
        <w:ind w:hanging="0" w:left="0" w:right="0"/>
        <w:rPr/>
      </w:pPr>
      <w:bookmarkStart w:id="305" w:name="how-to_29"/>
      <w:bookmarkEnd w:id="305"/>
      <w:r>
        <w:rPr>
          <w:rStyle w:val="SourceText"/>
        </w:rPr>
        <w:t>How to …</w:t>
      </w:r>
    </w:p>
    <w:p>
      <w:pPr>
        <w:pStyle w:val="BodyText"/>
        <w:numPr>
          <w:ilvl w:val="0"/>
          <w:numId w:val="245"/>
        </w:numPr>
        <w:tabs>
          <w:tab w:val="clear" w:pos="1134"/>
          <w:tab w:val="left" w:pos="709" w:leader="none"/>
        </w:tabs>
        <w:bidi w:val="0"/>
        <w:spacing w:before="0" w:after="0"/>
        <w:ind w:hanging="283" w:left="709"/>
        <w:rPr/>
      </w:pPr>
      <w:r>
        <w:rPr>
          <w:rStyle w:val="SourceText"/>
        </w:rPr>
        <w:t xml:space="preserve">In </w:t>
      </w:r>
      <w:r>
        <w:rPr>
          <w:rStyle w:val="Strong"/>
        </w:rPr>
        <w:t>New adjustment</w:t>
      </w:r>
      <w:r>
        <w:rPr>
          <w:rStyle w:val="SourceText"/>
        </w:rPr>
        <w:t xml:space="preserve">, choose </w:t>
      </w:r>
      <w:r>
        <w:rPr>
          <w:rStyle w:val="Strong"/>
        </w:rPr>
        <w:t>Warehouse</w:t>
      </w:r>
      <w:r>
        <w:rPr>
          <w:rStyle w:val="SourceText"/>
        </w:rPr>
        <w:t xml:space="preserve">, </w:t>
      </w:r>
      <w:r>
        <w:rPr>
          <w:rStyle w:val="Strong"/>
        </w:rPr>
        <w:t>Product</w:t>
      </w:r>
      <w:r>
        <w:rPr>
          <w:rStyle w:val="SourceText"/>
        </w:rPr>
        <w:t xml:space="preserve"> and </w:t>
      </w:r>
      <w:r>
        <w:rPr>
          <w:rStyle w:val="Strong"/>
        </w:rPr>
        <w:t>Batch</w:t>
      </w:r>
      <w:r>
        <w:rPr>
          <w:rStyle w:val="SourceText"/>
        </w:rPr>
        <w:t xml:space="preserve"> (shows on-hand, expiry, MRP and cost). </w:t>
      </w:r>
    </w:p>
    <w:p>
      <w:pPr>
        <w:pStyle w:val="BodyText"/>
        <w:numPr>
          <w:ilvl w:val="0"/>
          <w:numId w:val="245"/>
        </w:numPr>
        <w:tabs>
          <w:tab w:val="clear" w:pos="1134"/>
          <w:tab w:val="left" w:pos="709" w:leader="none"/>
        </w:tabs>
        <w:bidi w:val="0"/>
        <w:spacing w:before="0" w:after="0"/>
        <w:ind w:hanging="283" w:left="709"/>
        <w:rPr/>
      </w:pPr>
      <w:r>
        <w:rPr>
          <w:rStyle w:val="SourceText"/>
        </w:rPr>
        <w:t xml:space="preserve">Choose </w:t>
      </w:r>
      <w:r>
        <w:rPr>
          <w:rStyle w:val="Strong"/>
        </w:rPr>
        <w:t>Stock out</w:t>
      </w:r>
      <w:r>
        <w:rPr>
          <w:rStyle w:val="SourceText"/>
        </w:rPr>
        <w:t xml:space="preserve"> (default) or </w:t>
      </w:r>
      <w:r>
        <w:rPr>
          <w:rStyle w:val="Strong"/>
        </w:rPr>
        <w:t>Stock in</w:t>
      </w:r>
      <w:r>
        <w:rPr>
          <w:rStyle w:val="SourceText"/>
        </w:rPr>
        <w:t xml:space="preserve">. </w:t>
      </w:r>
    </w:p>
    <w:p>
      <w:pPr>
        <w:pStyle w:val="BodyText"/>
        <w:numPr>
          <w:ilvl w:val="0"/>
          <w:numId w:val="245"/>
        </w:numPr>
        <w:tabs>
          <w:tab w:val="clear" w:pos="1134"/>
          <w:tab w:val="left" w:pos="709" w:leader="none"/>
        </w:tabs>
        <w:bidi w:val="0"/>
        <w:spacing w:before="0" w:after="0"/>
        <w:ind w:hanging="283" w:left="709"/>
        <w:rPr/>
      </w:pPr>
      <w:r>
        <w:rPr>
          <w:rStyle w:val="SourceText"/>
        </w:rPr>
        <w:t xml:space="preserve">Enter </w:t>
      </w:r>
      <w:r>
        <w:rPr>
          <w:rStyle w:val="Strong"/>
        </w:rPr>
        <w:t>Quantity</w:t>
      </w:r>
      <w:r>
        <w:rPr>
          <w:rStyle w:val="SourceText"/>
        </w:rPr>
        <w:t xml:space="preserve"> (whole units) and pick the </w:t>
      </w:r>
      <w:r>
        <w:rPr>
          <w:rStyle w:val="Strong"/>
        </w:rPr>
        <w:t>Reason</w:t>
      </w:r>
      <w:r>
        <w:rPr>
          <w:rStyle w:val="SourceText"/>
        </w:rPr>
        <w:t xml:space="preserve">. </w:t>
      </w:r>
    </w:p>
    <w:p>
      <w:pPr>
        <w:pStyle w:val="BodyText"/>
        <w:numPr>
          <w:ilvl w:val="0"/>
          <w:numId w:val="245"/>
        </w:numPr>
        <w:tabs>
          <w:tab w:val="clear" w:pos="1134"/>
          <w:tab w:val="left" w:pos="709" w:leader="none"/>
        </w:tabs>
        <w:bidi w:val="0"/>
        <w:spacing w:before="0" w:after="0"/>
        <w:ind w:hanging="283" w:left="709"/>
        <w:rPr/>
      </w:pPr>
      <w:r>
        <w:rPr>
          <w:rStyle w:val="SourceText"/>
        </w:rPr>
        <w:t xml:space="preserve">Add </w:t>
      </w:r>
      <w:r>
        <w:rPr>
          <w:rStyle w:val="Strong"/>
        </w:rPr>
        <w:t>Notes</w:t>
      </w:r>
      <w:r>
        <w:rPr>
          <w:rStyle w:val="SourceText"/>
        </w:rPr>
        <w:t xml:space="preserve"> (required for </w:t>
      </w:r>
      <w:r>
        <w:rPr>
          <w:rStyle w:val="Emphasis"/>
        </w:rPr>
        <w:t>Other</w:t>
      </w:r>
      <w:r>
        <w:rPr>
          <w:rStyle w:val="SourceText"/>
        </w:rPr>
        <w:t xml:space="preserve">). </w:t>
      </w:r>
    </w:p>
    <w:p>
      <w:pPr>
        <w:pStyle w:val="BodyText"/>
        <w:numPr>
          <w:ilvl w:val="0"/>
          <w:numId w:val="245"/>
        </w:numPr>
        <w:tabs>
          <w:tab w:val="clear" w:pos="1134"/>
          <w:tab w:val="left" w:pos="709" w:leader="none"/>
        </w:tabs>
        <w:bidi w:val="0"/>
        <w:spacing w:before="0" w:after="0"/>
        <w:ind w:hanging="283" w:left="709"/>
        <w:rPr/>
      </w:pPr>
      <w:r>
        <w:rPr>
          <w:rStyle w:val="SourceText"/>
        </w:rPr>
        <w:t xml:space="preserve">Check the preview and click </w:t>
      </w:r>
      <w:r>
        <w:rPr>
          <w:rStyle w:val="Strong"/>
        </w:rPr>
        <w:t>Review adjustment</w:t>
      </w:r>
      <w:r>
        <w:rPr>
          <w:rStyle w:val="SourceText"/>
        </w:rPr>
        <w:t xml:space="preserve">. </w:t>
      </w:r>
    </w:p>
    <w:p>
      <w:pPr>
        <w:pStyle w:val="BodyText"/>
        <w:numPr>
          <w:ilvl w:val="0"/>
          <w:numId w:val="245"/>
        </w:numPr>
        <w:tabs>
          <w:tab w:val="clear" w:pos="1134"/>
          <w:tab w:val="left" w:pos="709" w:leader="none"/>
        </w:tabs>
        <w:bidi w:val="0"/>
        <w:ind w:hanging="283" w:left="709"/>
        <w:rPr/>
      </w:pPr>
      <w:r>
        <w:rPr>
          <w:rStyle w:val="SourceText"/>
        </w:rPr>
        <w:t xml:space="preserve">Confirm </w:t>
      </w:r>
      <w:r>
        <w:rPr>
          <w:rStyle w:val="Strong"/>
        </w:rPr>
        <w:t>Post adjustment</w:t>
      </w:r>
      <w:r>
        <w:rPr>
          <w:rStyle w:val="SourceText"/>
        </w:rPr>
        <w:t xml:space="preserve">. To undo a mistake, post the reverse adjustment. </w:t>
      </w:r>
    </w:p>
    <w:p>
      <w:pPr>
        <w:pStyle w:val="Heading4"/>
        <w:bidi w:val="0"/>
        <w:ind w:hanging="0" w:left="0" w:right="0"/>
        <w:rPr/>
      </w:pPr>
      <w:bookmarkStart w:id="306" w:name="form-fields_29"/>
      <w:bookmarkEnd w:id="306"/>
      <w:r>
        <w:rPr>
          <w:rStyle w:val="SourceText"/>
        </w:rPr>
        <w:t>Form fields</w:t>
      </w:r>
    </w:p>
    <w:tbl>
      <w:tblPr>
        <w:tblW w:w="9600" w:type="dxa"/>
        <w:jc w:val="left"/>
        <w:tblInd w:w="28" w:type="dxa"/>
        <w:tblLayout w:type="fixed"/>
        <w:tblCellMar>
          <w:top w:w="28" w:type="dxa"/>
          <w:left w:w="28" w:type="dxa"/>
          <w:bottom w:w="28" w:type="dxa"/>
          <w:right w:w="28" w:type="dxa"/>
        </w:tblCellMar>
      </w:tblPr>
      <w:tblGrid>
        <w:gridCol w:w="1227"/>
        <w:gridCol w:w="1716"/>
        <w:gridCol w:w="846"/>
        <w:gridCol w:w="3043"/>
        <w:gridCol w:w="2768"/>
      </w:tblGrid>
      <w:tr>
        <w:trPr>
          <w:tblHeader w:val="true"/>
        </w:trPr>
        <w:tc>
          <w:tcPr>
            <w:tcW w:w="1227" w:type="dxa"/>
            <w:tcBorders/>
            <w:vAlign w:val="center"/>
          </w:tcPr>
          <w:p>
            <w:pPr>
              <w:pStyle w:val="TableHeading"/>
              <w:suppressLineNumbers/>
              <w:shd w:fill="D9F7EF" w:val="clear"/>
              <w:bidi w:val="0"/>
              <w:spacing w:before="0" w:after="283"/>
              <w:jc w:val="center"/>
              <w:rPr/>
            </w:pPr>
            <w:r>
              <w:rPr/>
              <w:t>Field</w:t>
            </w:r>
          </w:p>
        </w:tc>
        <w:tc>
          <w:tcPr>
            <w:tcW w:w="1716" w:type="dxa"/>
            <w:tcBorders/>
            <w:vAlign w:val="center"/>
          </w:tcPr>
          <w:p>
            <w:pPr>
              <w:pStyle w:val="TableHeading"/>
              <w:suppressLineNumbers/>
              <w:shd w:fill="D9F7EF" w:val="clear"/>
              <w:bidi w:val="0"/>
              <w:spacing w:before="0" w:after="283"/>
              <w:jc w:val="center"/>
              <w:rPr/>
            </w:pPr>
            <w:r>
              <w:rPr/>
              <w:t>Type</w:t>
            </w:r>
          </w:p>
        </w:tc>
        <w:tc>
          <w:tcPr>
            <w:tcW w:w="846" w:type="dxa"/>
            <w:tcBorders/>
            <w:vAlign w:val="center"/>
          </w:tcPr>
          <w:p>
            <w:pPr>
              <w:pStyle w:val="TableHeading"/>
              <w:suppressLineNumbers/>
              <w:shd w:fill="D9F7EF" w:val="clear"/>
              <w:bidi w:val="0"/>
              <w:spacing w:before="0" w:after="283"/>
              <w:jc w:val="center"/>
              <w:rPr/>
            </w:pPr>
            <w:r>
              <w:rPr/>
              <w:t>Required</w:t>
            </w:r>
          </w:p>
        </w:tc>
        <w:tc>
          <w:tcPr>
            <w:tcW w:w="3043" w:type="dxa"/>
            <w:tcBorders/>
            <w:vAlign w:val="center"/>
          </w:tcPr>
          <w:p>
            <w:pPr>
              <w:pStyle w:val="TableHeading"/>
              <w:suppressLineNumbers/>
              <w:shd w:fill="D9F7EF" w:val="clear"/>
              <w:bidi w:val="0"/>
              <w:spacing w:before="0" w:after="283"/>
              <w:jc w:val="center"/>
              <w:rPr/>
            </w:pPr>
            <w:r>
              <w:rPr/>
              <w:t>Rules / validation</w:t>
            </w:r>
          </w:p>
        </w:tc>
        <w:tc>
          <w:tcPr>
            <w:tcW w:w="2768" w:type="dxa"/>
            <w:tcBorders/>
            <w:vAlign w:val="center"/>
          </w:tcPr>
          <w:p>
            <w:pPr>
              <w:pStyle w:val="TableHeading"/>
              <w:suppressLineNumbers/>
              <w:shd w:fill="D9F7EF" w:val="clear"/>
              <w:bidi w:val="0"/>
              <w:spacing w:before="0" w:after="283"/>
              <w:jc w:val="center"/>
              <w:rPr/>
            </w:pPr>
            <w:r>
              <w:rPr/>
              <w:t>Notes</w:t>
            </w:r>
          </w:p>
        </w:tc>
      </w:tr>
      <w:tr>
        <w:trPr/>
        <w:tc>
          <w:tcPr>
            <w:tcW w:w="1227" w:type="dxa"/>
            <w:tcBorders/>
            <w:vAlign w:val="center"/>
          </w:tcPr>
          <w:p>
            <w:pPr>
              <w:pStyle w:val="TableContents"/>
              <w:bidi w:val="0"/>
              <w:spacing w:before="0" w:after="283"/>
              <w:rPr/>
            </w:pPr>
            <w:r>
              <w:rPr/>
              <w:t>Warehouse</w:t>
            </w:r>
          </w:p>
        </w:tc>
        <w:tc>
          <w:tcPr>
            <w:tcW w:w="1716" w:type="dxa"/>
            <w:tcBorders/>
            <w:vAlign w:val="center"/>
          </w:tcPr>
          <w:p>
            <w:pPr>
              <w:pStyle w:val="TableContents"/>
              <w:bidi w:val="0"/>
              <w:spacing w:before="0" w:after="283"/>
              <w:rPr/>
            </w:pPr>
            <w:r>
              <w:rPr/>
              <w:t>Select</w:t>
            </w:r>
          </w:p>
        </w:tc>
        <w:tc>
          <w:tcPr>
            <w:tcW w:w="846" w:type="dxa"/>
            <w:tcBorders/>
            <w:vAlign w:val="center"/>
          </w:tcPr>
          <w:p>
            <w:pPr>
              <w:pStyle w:val="TableContents"/>
              <w:bidi w:val="0"/>
              <w:spacing w:before="0" w:after="283"/>
              <w:rPr/>
            </w:pPr>
            <w:r>
              <w:rPr/>
              <w:t>Yes</w:t>
            </w:r>
          </w:p>
        </w:tc>
        <w:tc>
          <w:tcPr>
            <w:tcW w:w="3043" w:type="dxa"/>
            <w:tcBorders/>
            <w:vAlign w:val="center"/>
          </w:tcPr>
          <w:p>
            <w:pPr>
              <w:pStyle w:val="TableContents"/>
              <w:bidi w:val="0"/>
              <w:spacing w:before="0" w:after="283"/>
              <w:rPr/>
            </w:pPr>
            <w:r>
              <w:rPr>
                <w:rStyle w:val="Emphasis"/>
              </w:rPr>
              <w:t>"Select the warehouse"</w:t>
            </w:r>
          </w:p>
        </w:tc>
        <w:tc>
          <w:tcPr>
            <w:tcW w:w="2768" w:type="dxa"/>
            <w:tcBorders/>
            <w:vAlign w:val="center"/>
          </w:tcPr>
          <w:p>
            <w:pPr>
              <w:pStyle w:val="TableContents"/>
              <w:bidi w:val="0"/>
              <w:spacing w:before="0" w:after="283"/>
              <w:rPr/>
            </w:pPr>
            <w:r>
              <w:rPr/>
              <w:t xml:space="preserve">Hint </w:t>
            </w:r>
            <w:r>
              <w:rPr>
                <w:rStyle w:val="Emphasis"/>
              </w:rPr>
              <w:t>"No warehouse yet — add one under Branches"</w:t>
            </w:r>
            <w:r>
              <w:rPr/>
              <w:t xml:space="preserve"> when none. Default warehouse pre-selected.</w:t>
            </w:r>
          </w:p>
        </w:tc>
      </w:tr>
      <w:tr>
        <w:trPr/>
        <w:tc>
          <w:tcPr>
            <w:tcW w:w="1227" w:type="dxa"/>
            <w:tcBorders/>
            <w:vAlign w:val="center"/>
          </w:tcPr>
          <w:p>
            <w:pPr>
              <w:pStyle w:val="TableContents"/>
              <w:bidi w:val="0"/>
              <w:spacing w:before="0" w:after="283"/>
              <w:rPr/>
            </w:pPr>
            <w:r>
              <w:rPr/>
              <w:t>Product</w:t>
            </w:r>
          </w:p>
        </w:tc>
        <w:tc>
          <w:tcPr>
            <w:tcW w:w="1716" w:type="dxa"/>
            <w:tcBorders/>
            <w:vAlign w:val="center"/>
          </w:tcPr>
          <w:p>
            <w:pPr>
              <w:pStyle w:val="TableContents"/>
              <w:bidi w:val="0"/>
              <w:spacing w:before="0" w:after="283"/>
              <w:rPr/>
            </w:pPr>
            <w:r>
              <w:rPr/>
              <w:t>Product search</w:t>
            </w:r>
          </w:p>
        </w:tc>
        <w:tc>
          <w:tcPr>
            <w:tcW w:w="846" w:type="dxa"/>
            <w:tcBorders/>
            <w:vAlign w:val="center"/>
          </w:tcPr>
          <w:p>
            <w:pPr>
              <w:pStyle w:val="TableContents"/>
              <w:bidi w:val="0"/>
              <w:spacing w:before="0" w:after="283"/>
              <w:rPr/>
            </w:pPr>
            <w:r>
              <w:rPr/>
              <w:t>Yes</w:t>
            </w:r>
          </w:p>
        </w:tc>
        <w:tc>
          <w:tcPr>
            <w:tcW w:w="3043" w:type="dxa"/>
            <w:tcBorders/>
            <w:vAlign w:val="center"/>
          </w:tcPr>
          <w:p>
            <w:pPr>
              <w:pStyle w:val="TableContents"/>
              <w:bidi w:val="0"/>
              <w:spacing w:before="0" w:after="283"/>
              <w:rPr/>
            </w:pPr>
            <w:r>
              <w:rPr>
                <w:rStyle w:val="Emphasis"/>
              </w:rPr>
              <w:t>"Select the product"</w:t>
            </w:r>
          </w:p>
        </w:tc>
        <w:tc>
          <w:tcPr>
            <w:tcW w:w="2768" w:type="dxa"/>
            <w:tcBorders/>
            <w:vAlign w:val="center"/>
          </w:tcPr>
          <w:p>
            <w:pPr>
              <w:pStyle w:val="TableContents"/>
              <w:bidi w:val="0"/>
              <w:spacing w:before="0" w:after="283"/>
              <w:rPr/>
            </w:pPr>
            <w:r>
              <w:rPr/>
              <w:t>Changing resets batch.</w:t>
            </w:r>
          </w:p>
        </w:tc>
      </w:tr>
      <w:tr>
        <w:trPr/>
        <w:tc>
          <w:tcPr>
            <w:tcW w:w="1227" w:type="dxa"/>
            <w:tcBorders/>
            <w:vAlign w:val="center"/>
          </w:tcPr>
          <w:p>
            <w:pPr>
              <w:pStyle w:val="TableContents"/>
              <w:bidi w:val="0"/>
              <w:spacing w:before="0" w:after="283"/>
              <w:rPr/>
            </w:pPr>
            <w:r>
              <w:rPr/>
              <w:t>Batch</w:t>
            </w:r>
          </w:p>
        </w:tc>
        <w:tc>
          <w:tcPr>
            <w:tcW w:w="1716" w:type="dxa"/>
            <w:tcBorders/>
            <w:vAlign w:val="center"/>
          </w:tcPr>
          <w:p>
            <w:pPr>
              <w:pStyle w:val="TableContents"/>
              <w:bidi w:val="0"/>
              <w:spacing w:before="0" w:after="283"/>
              <w:rPr/>
            </w:pPr>
            <w:r>
              <w:rPr/>
              <w:t>Searchable combobox (</w:t>
            </w:r>
            <w:r>
              <w:rPr>
                <w:rStyle w:val="Emphasis"/>
              </w:rPr>
              <w:t>Pick a batch…</w:t>
            </w:r>
            <w:r>
              <w:rPr/>
              <w:t xml:space="preserve"> / </w:t>
            </w:r>
            <w:r>
              <w:rPr>
                <w:rStyle w:val="Emphasis"/>
              </w:rPr>
              <w:t>Select a product first</w:t>
            </w:r>
            <w:r>
              <w:rPr/>
              <w:t>)</w:t>
            </w:r>
          </w:p>
        </w:tc>
        <w:tc>
          <w:tcPr>
            <w:tcW w:w="846" w:type="dxa"/>
            <w:tcBorders/>
            <w:vAlign w:val="center"/>
          </w:tcPr>
          <w:p>
            <w:pPr>
              <w:pStyle w:val="TableContents"/>
              <w:bidi w:val="0"/>
              <w:spacing w:before="0" w:after="283"/>
              <w:rPr/>
            </w:pPr>
            <w:r>
              <w:rPr/>
              <w:t>Yes</w:t>
            </w:r>
          </w:p>
        </w:tc>
        <w:tc>
          <w:tcPr>
            <w:tcW w:w="3043" w:type="dxa"/>
            <w:tcBorders/>
            <w:vAlign w:val="center"/>
          </w:tcPr>
          <w:p>
            <w:pPr>
              <w:pStyle w:val="TableContents"/>
              <w:bidi w:val="0"/>
              <w:spacing w:before="0" w:after="283"/>
              <w:rPr/>
            </w:pPr>
            <w:r>
              <w:rPr>
                <w:rStyle w:val="Emphasis"/>
              </w:rPr>
              <w:t>"Select the batch"</w:t>
            </w:r>
            <w:r>
              <w:rPr/>
              <w:t xml:space="preserve">. Out: batch must have stock (expired/blocked allowed). In: expired batches disabled — </w:t>
            </w:r>
            <w:r>
              <w:rPr>
                <w:rStyle w:val="Emphasis"/>
              </w:rPr>
              <w:t>"Cannot add stock to an expired batch"</w:t>
            </w:r>
            <w:r>
              <w:rPr/>
              <w:t>.</w:t>
            </w:r>
          </w:p>
        </w:tc>
        <w:tc>
          <w:tcPr>
            <w:tcW w:w="2768" w:type="dxa"/>
            <w:tcBorders/>
            <w:vAlign w:val="center"/>
          </w:tcPr>
          <w:p>
            <w:pPr>
              <w:pStyle w:val="TableContents"/>
              <w:bidi w:val="0"/>
              <w:spacing w:before="0" w:after="283"/>
              <w:rPr/>
            </w:pPr>
            <w:r>
              <w:rPr/>
              <w:t xml:space="preserve">Item </w:t>
            </w:r>
            <w:r>
              <w:rPr>
                <w:rStyle w:val="Emphasis"/>
              </w:rPr>
              <w:t>"BATCH · N on hand"</w:t>
            </w:r>
            <w:r>
              <w:rPr/>
              <w:t xml:space="preserve">, sub </w:t>
            </w:r>
            <w:r>
              <w:rPr>
                <w:rStyle w:val="Emphasis"/>
              </w:rPr>
              <w:t>"Exp Mon YYYY · MRP ₹ · cost ₹"</w:t>
            </w:r>
            <w:r>
              <w:rPr/>
              <w:t xml:space="preserve">. Empty </w:t>
            </w:r>
            <w:r>
              <w:rPr>
                <w:rStyle w:val="Emphasis"/>
              </w:rPr>
              <w:t>"No batches of this product in this warehouse"</w:t>
            </w:r>
            <w:r>
              <w:rPr/>
              <w:t>.</w:t>
            </w:r>
          </w:p>
        </w:tc>
      </w:tr>
      <w:tr>
        <w:trPr/>
        <w:tc>
          <w:tcPr>
            <w:tcW w:w="1227" w:type="dxa"/>
            <w:tcBorders/>
            <w:vAlign w:val="center"/>
          </w:tcPr>
          <w:p>
            <w:pPr>
              <w:pStyle w:val="TableContents"/>
              <w:bidi w:val="0"/>
              <w:spacing w:before="0" w:after="283"/>
              <w:rPr/>
            </w:pPr>
            <w:r>
              <w:rPr/>
              <w:t>Direction</w:t>
            </w:r>
          </w:p>
        </w:tc>
        <w:tc>
          <w:tcPr>
            <w:tcW w:w="1716" w:type="dxa"/>
            <w:tcBorders/>
            <w:vAlign w:val="center"/>
          </w:tcPr>
          <w:p>
            <w:pPr>
              <w:pStyle w:val="TableContents"/>
              <w:bidi w:val="0"/>
              <w:spacing w:before="0" w:after="283"/>
              <w:rPr/>
            </w:pPr>
            <w:r>
              <w:rPr/>
              <w:t>Toggle</w:t>
            </w:r>
          </w:p>
        </w:tc>
        <w:tc>
          <w:tcPr>
            <w:tcW w:w="846" w:type="dxa"/>
            <w:tcBorders/>
            <w:vAlign w:val="center"/>
          </w:tcPr>
          <w:p>
            <w:pPr>
              <w:pStyle w:val="TableContents"/>
              <w:bidi w:val="0"/>
              <w:spacing w:before="0" w:after="283"/>
              <w:rPr/>
            </w:pPr>
            <w:r>
              <w:rPr/>
              <w:t>Yes</w:t>
            </w:r>
          </w:p>
        </w:tc>
        <w:tc>
          <w:tcPr>
            <w:tcW w:w="3043" w:type="dxa"/>
            <w:tcBorders/>
            <w:vAlign w:val="center"/>
          </w:tcPr>
          <w:p>
            <w:pPr>
              <w:pStyle w:val="TableContents"/>
              <w:bidi w:val="0"/>
              <w:spacing w:before="0" w:after="283"/>
              <w:rPr/>
            </w:pPr>
            <w:r>
              <w:rPr>
                <w:rStyle w:val="Strong"/>
              </w:rPr>
              <w:t>Stock out</w:t>
            </w:r>
            <w:r>
              <w:rPr/>
              <w:t xml:space="preserve"> / </w:t>
            </w:r>
            <w:r>
              <w:rPr>
                <w:rStyle w:val="Strong"/>
              </w:rPr>
              <w:t>Stock in</w:t>
            </w:r>
            <w:r>
              <w:rPr/>
              <w:t>.</w:t>
            </w:r>
          </w:p>
        </w:tc>
        <w:tc>
          <w:tcPr>
            <w:tcW w:w="2768" w:type="dxa"/>
            <w:tcBorders/>
            <w:vAlign w:val="center"/>
          </w:tcPr>
          <w:p>
            <w:pPr>
              <w:pStyle w:val="TableContents"/>
              <w:bidi w:val="0"/>
              <w:spacing w:before="0" w:after="283"/>
              <w:rPr/>
            </w:pPr>
            <w:r>
              <w:rPr/>
              <w:t xml:space="preserve">Switching to In with an out-only reason resets reason to </w:t>
            </w:r>
            <w:r>
              <w:rPr>
                <w:rStyle w:val="Emphasis"/>
              </w:rPr>
              <w:t>Count correction</w:t>
            </w:r>
            <w:r>
              <w:rPr/>
              <w:t>.</w:t>
            </w:r>
          </w:p>
        </w:tc>
      </w:tr>
      <w:tr>
        <w:trPr/>
        <w:tc>
          <w:tcPr>
            <w:tcW w:w="1227" w:type="dxa"/>
            <w:tcBorders/>
            <w:vAlign w:val="center"/>
          </w:tcPr>
          <w:p>
            <w:pPr>
              <w:pStyle w:val="TableContents"/>
              <w:bidi w:val="0"/>
              <w:spacing w:before="0" w:after="283"/>
              <w:rPr/>
            </w:pPr>
            <w:r>
              <w:rPr/>
              <w:t>Quantity</w:t>
            </w:r>
          </w:p>
        </w:tc>
        <w:tc>
          <w:tcPr>
            <w:tcW w:w="1716" w:type="dxa"/>
            <w:tcBorders/>
            <w:vAlign w:val="center"/>
          </w:tcPr>
          <w:p>
            <w:pPr>
              <w:pStyle w:val="TableContents"/>
              <w:bidi w:val="0"/>
              <w:spacing w:before="0" w:after="283"/>
              <w:rPr/>
            </w:pPr>
            <w:r>
              <w:rPr/>
              <w:t>Whole number</w:t>
            </w:r>
          </w:p>
        </w:tc>
        <w:tc>
          <w:tcPr>
            <w:tcW w:w="846" w:type="dxa"/>
            <w:tcBorders/>
            <w:vAlign w:val="center"/>
          </w:tcPr>
          <w:p>
            <w:pPr>
              <w:pStyle w:val="TableContents"/>
              <w:bidi w:val="0"/>
              <w:spacing w:before="0" w:after="283"/>
              <w:rPr/>
            </w:pPr>
            <w:r>
              <w:rPr/>
              <w:t>Yes</w:t>
            </w:r>
          </w:p>
        </w:tc>
        <w:tc>
          <w:tcPr>
            <w:tcW w:w="3043" w:type="dxa"/>
            <w:tcBorders/>
            <w:vAlign w:val="center"/>
          </w:tcPr>
          <w:p>
            <w:pPr>
              <w:pStyle w:val="TableContents"/>
              <w:bidi w:val="0"/>
              <w:spacing w:before="0" w:after="283"/>
              <w:rPr/>
            </w:pPr>
            <w:r>
              <w:rPr/>
              <w:t xml:space="preserve">&gt; 0 — </w:t>
            </w:r>
            <w:r>
              <w:rPr>
                <w:rStyle w:val="Emphasis"/>
              </w:rPr>
              <w:t>"Quantity must be greater than zero"</w:t>
            </w:r>
            <w:r>
              <w:rPr/>
              <w:t xml:space="preserve">; Out ≤ on hand — </w:t>
            </w:r>
            <w:r>
              <w:rPr>
                <w:rStyle w:val="Emphasis"/>
              </w:rPr>
              <w:t>"Only N on hand in this batch"</w:t>
            </w:r>
            <w:r>
              <w:rPr/>
              <w:t xml:space="preserve">. API regex </w:t>
            </w:r>
            <w:r>
              <w:rPr>
                <w:rStyle w:val="SourceText"/>
              </w:rPr>
              <w:t>^\d{1,12}(\.\d{1,3})?$</w:t>
            </w:r>
            <w:r>
              <w:rPr/>
              <w:t>.</w:t>
            </w:r>
          </w:p>
        </w:tc>
        <w:tc>
          <w:tcPr>
            <w:tcW w:w="2768" w:type="dxa"/>
            <w:tcBorders/>
            <w:vAlign w:val="center"/>
          </w:tcPr>
          <w:p>
            <w:pPr>
              <w:pStyle w:val="TableContents"/>
              <w:bidi w:val="0"/>
              <w:spacing w:before="0" w:after="283"/>
              <w:rPr/>
            </w:pPr>
            <w:r>
              <w:rPr/>
              <w:t xml:space="preserve">Hint </w:t>
            </w:r>
            <w:r>
              <w:rPr>
                <w:rStyle w:val="Emphasis"/>
              </w:rPr>
              <w:t>"N on hand"</w:t>
            </w:r>
            <w:r>
              <w:rPr/>
              <w:t xml:space="preserve"> or </w:t>
            </w:r>
            <w:r>
              <w:rPr>
                <w:rStyle w:val="Emphasis"/>
              </w:rPr>
              <w:t>"Whole units"</w:t>
            </w:r>
            <w:r>
              <w:rPr/>
              <w:t>.</w:t>
            </w:r>
          </w:p>
        </w:tc>
      </w:tr>
      <w:tr>
        <w:trPr/>
        <w:tc>
          <w:tcPr>
            <w:tcW w:w="1227" w:type="dxa"/>
            <w:tcBorders/>
            <w:vAlign w:val="center"/>
          </w:tcPr>
          <w:p>
            <w:pPr>
              <w:pStyle w:val="TableContents"/>
              <w:bidi w:val="0"/>
              <w:spacing w:before="0" w:after="283"/>
              <w:rPr/>
            </w:pPr>
            <w:r>
              <w:rPr/>
              <w:t>Reason</w:t>
            </w:r>
          </w:p>
        </w:tc>
        <w:tc>
          <w:tcPr>
            <w:tcW w:w="1716" w:type="dxa"/>
            <w:tcBorders/>
            <w:vAlign w:val="center"/>
          </w:tcPr>
          <w:p>
            <w:pPr>
              <w:pStyle w:val="TableContents"/>
              <w:bidi w:val="0"/>
              <w:spacing w:before="0" w:after="283"/>
              <w:rPr/>
            </w:pPr>
            <w:r>
              <w:rPr/>
              <w:t>Select</w:t>
            </w:r>
          </w:p>
        </w:tc>
        <w:tc>
          <w:tcPr>
            <w:tcW w:w="846" w:type="dxa"/>
            <w:tcBorders/>
            <w:vAlign w:val="center"/>
          </w:tcPr>
          <w:p>
            <w:pPr>
              <w:pStyle w:val="TableContents"/>
              <w:bidi w:val="0"/>
              <w:spacing w:before="0" w:after="283"/>
              <w:rPr/>
            </w:pPr>
            <w:r>
              <w:rPr/>
              <w:t>Yes</w:t>
            </w:r>
          </w:p>
        </w:tc>
        <w:tc>
          <w:tcPr>
            <w:tcW w:w="3043" w:type="dxa"/>
            <w:tcBorders/>
            <w:vAlign w:val="center"/>
          </w:tcPr>
          <w:p>
            <w:pPr>
              <w:pStyle w:val="TableContents"/>
              <w:bidi w:val="0"/>
              <w:spacing w:before="0" w:after="283"/>
              <w:rPr/>
            </w:pPr>
            <w:r>
              <w:rPr/>
              <w:t xml:space="preserve">Out: all reasons. In: </w:t>
            </w:r>
            <w:r>
              <w:rPr>
                <w:rStyle w:val="Emphasis"/>
              </w:rPr>
              <w:t>Count correction</w:t>
            </w:r>
            <w:r>
              <w:rPr/>
              <w:t xml:space="preserve">, </w:t>
            </w:r>
            <w:r>
              <w:rPr>
                <w:rStyle w:val="Emphasis"/>
              </w:rPr>
              <w:t>Data-entry correction</w:t>
            </w:r>
            <w:r>
              <w:rPr/>
              <w:t xml:space="preserve">, </w:t>
            </w:r>
            <w:r>
              <w:rPr>
                <w:rStyle w:val="Emphasis"/>
              </w:rPr>
              <w:t>Other</w:t>
            </w:r>
            <w:r>
              <w:rPr/>
              <w:t xml:space="preserve"> only — </w:t>
            </w:r>
            <w:r>
              <w:rPr>
                <w:rStyle w:val="Emphasis"/>
              </w:rPr>
              <w:t>"This reason only applies to stock going out"</w:t>
            </w:r>
            <w:r>
              <w:rPr/>
              <w:t>.</w:t>
            </w:r>
          </w:p>
        </w:tc>
        <w:tc>
          <w:tcPr>
            <w:tcW w:w="2768" w:type="dxa"/>
            <w:tcBorders/>
            <w:vAlign w:val="center"/>
          </w:tcPr>
          <w:p>
            <w:pPr>
              <w:pStyle w:val="TableContents"/>
              <w:bidi w:val="0"/>
              <w:spacing w:before="0" w:after="283"/>
              <w:rPr/>
            </w:pPr>
            <w:r>
              <w:rPr/>
              <w:t xml:space="preserve">Default </w:t>
            </w:r>
            <w:r>
              <w:rPr>
                <w:rStyle w:val="Emphasis"/>
              </w:rPr>
              <w:t>Damaged</w:t>
            </w:r>
            <w:r>
              <w:rPr/>
              <w:t>.</w:t>
            </w:r>
          </w:p>
        </w:tc>
      </w:tr>
      <w:tr>
        <w:trPr/>
        <w:tc>
          <w:tcPr>
            <w:tcW w:w="1227" w:type="dxa"/>
            <w:tcBorders/>
            <w:vAlign w:val="center"/>
          </w:tcPr>
          <w:p>
            <w:pPr>
              <w:pStyle w:val="TableContents"/>
              <w:bidi w:val="0"/>
              <w:spacing w:before="0" w:after="283"/>
              <w:rPr/>
            </w:pPr>
            <w:r>
              <w:rPr/>
              <w:t>Notes / Notes (required)</w:t>
            </w:r>
          </w:p>
        </w:tc>
        <w:tc>
          <w:tcPr>
            <w:tcW w:w="1716" w:type="dxa"/>
            <w:tcBorders/>
            <w:vAlign w:val="center"/>
          </w:tcPr>
          <w:p>
            <w:pPr>
              <w:pStyle w:val="TableContents"/>
              <w:bidi w:val="0"/>
              <w:spacing w:before="0" w:after="283"/>
              <w:rPr/>
            </w:pPr>
            <w:r>
              <w:rPr/>
              <w:t>Text</w:t>
            </w:r>
          </w:p>
        </w:tc>
        <w:tc>
          <w:tcPr>
            <w:tcW w:w="846" w:type="dxa"/>
            <w:tcBorders/>
            <w:vAlign w:val="center"/>
          </w:tcPr>
          <w:p>
            <w:pPr>
              <w:pStyle w:val="TableContents"/>
              <w:bidi w:val="0"/>
              <w:spacing w:before="0" w:after="283"/>
              <w:rPr/>
            </w:pPr>
            <w:r>
              <w:rPr/>
              <w:t xml:space="preserve">For </w:t>
            </w:r>
            <w:r>
              <w:rPr>
                <w:rStyle w:val="Emphasis"/>
              </w:rPr>
              <w:t>Other</w:t>
            </w:r>
          </w:p>
        </w:tc>
        <w:tc>
          <w:tcPr>
            <w:tcW w:w="3043" w:type="dxa"/>
            <w:tcBorders/>
            <w:vAlign w:val="center"/>
          </w:tcPr>
          <w:p>
            <w:pPr>
              <w:pStyle w:val="TableContents"/>
              <w:bidi w:val="0"/>
              <w:spacing w:before="0" w:after="283"/>
              <w:rPr/>
            </w:pPr>
            <w:r>
              <w:rPr/>
              <w:t xml:space="preserve">≤ </w:t>
            </w:r>
            <w:r>
              <w:rPr/>
              <w:t xml:space="preserve">500; </w:t>
            </w:r>
            <w:r>
              <w:rPr>
                <w:rStyle w:val="Emphasis"/>
              </w:rPr>
              <w:t>Other</w:t>
            </w:r>
            <w:r>
              <w:rPr/>
              <w:t xml:space="preserve"> needs ≥ 3 chars — </w:t>
            </w:r>
            <w:r>
              <w:rPr>
                <w:rStyle w:val="Emphasis"/>
              </w:rPr>
              <w:t>"Describe the reason when choosing "Other""</w:t>
            </w:r>
            <w:r>
              <w:rPr/>
              <w:t>.</w:t>
            </w:r>
          </w:p>
        </w:tc>
        <w:tc>
          <w:tcPr>
            <w:tcW w:w="2768" w:type="dxa"/>
            <w:tcBorders/>
            <w:vAlign w:val="center"/>
          </w:tcPr>
          <w:p>
            <w:pPr>
              <w:pStyle w:val="TableContents"/>
              <w:bidi w:val="0"/>
              <w:spacing w:before="0" w:after="283"/>
              <w:rPr/>
            </w:pPr>
            <w:r>
              <w:rPr/>
              <w:t xml:space="preserve">Placeholder </w:t>
            </w:r>
            <w:r>
              <w:rPr>
                <w:rStyle w:val="Emphasis"/>
              </w:rPr>
              <w:t>"Fridge logged 12 °C for 6 h on 14 Oct"</w:t>
            </w:r>
            <w:r>
              <w:rPr/>
              <w:t xml:space="preserve"> (cold-chain) or </w:t>
            </w:r>
            <w:r>
              <w:rPr>
                <w:rStyle w:val="Emphasis"/>
              </w:rPr>
              <w:t>"What happened?"</w:t>
            </w:r>
            <w:r>
              <w:rPr/>
              <w:t>.</w:t>
            </w:r>
          </w:p>
        </w:tc>
      </w:tr>
    </w:tbl>
    <w:p>
      <w:pPr>
        <w:pStyle w:val="BodyText"/>
        <w:bidi w:val="0"/>
        <w:rPr/>
      </w:pPr>
      <w:r>
        <w:rPr>
          <w:rStyle w:val="SourceText"/>
        </w:rPr>
        <w:t xml:space="preserve">Reasons: </w:t>
      </w:r>
      <w:r>
        <w:rPr>
          <w:rStyle w:val="Emphasis"/>
        </w:rPr>
        <w:t>Damaged</w:t>
      </w:r>
      <w:r>
        <w:rPr>
          <w:rStyle w:val="SourceText"/>
        </w:rPr>
        <w:t xml:space="preserve"> (out), </w:t>
      </w:r>
      <w:r>
        <w:rPr>
          <w:rStyle w:val="Emphasis"/>
        </w:rPr>
        <w:t>Breakage</w:t>
      </w:r>
      <w:r>
        <w:rPr>
          <w:rStyle w:val="SourceText"/>
        </w:rPr>
        <w:t xml:space="preserve"> (out), </w:t>
      </w:r>
      <w:r>
        <w:rPr>
          <w:rStyle w:val="Emphasis"/>
        </w:rPr>
        <w:t>Expiry write-off</w:t>
      </w:r>
      <w:r>
        <w:rPr>
          <w:rStyle w:val="SourceText"/>
        </w:rPr>
        <w:t xml:space="preserve"> (out), </w:t>
      </w:r>
      <w:r>
        <w:rPr>
          <w:rStyle w:val="Emphasis"/>
        </w:rPr>
        <w:t>Theft / loss</w:t>
      </w:r>
      <w:r>
        <w:rPr>
          <w:rStyle w:val="SourceText"/>
        </w:rPr>
        <w:t xml:space="preserve"> (out), </w:t>
      </w:r>
      <w:r>
        <w:rPr>
          <w:rStyle w:val="Emphasis"/>
        </w:rPr>
        <w:t>Count correction</w:t>
      </w:r>
      <w:r>
        <w:rPr>
          <w:rStyle w:val="SourceText"/>
        </w:rPr>
        <w:t xml:space="preserve"> (in/out), </w:t>
      </w:r>
      <w:r>
        <w:rPr>
          <w:rStyle w:val="Emphasis"/>
        </w:rPr>
        <w:t>Data-entry correction</w:t>
      </w:r>
      <w:r>
        <w:rPr>
          <w:rStyle w:val="SourceText"/>
        </w:rPr>
        <w:t xml:space="preserve"> (in/out), </w:t>
      </w:r>
      <w:r>
        <w:rPr>
          <w:rStyle w:val="Emphasis"/>
        </w:rPr>
        <w:t>Cold-chain excursion</w:t>
      </w:r>
      <w:r>
        <w:rPr>
          <w:rStyle w:val="SourceText"/>
        </w:rPr>
        <w:t xml:space="preserve"> (out), </w:t>
      </w:r>
      <w:r>
        <w:rPr>
          <w:rStyle w:val="Emphasis"/>
        </w:rPr>
        <w:t>Contamination</w:t>
      </w:r>
      <w:r>
        <w:rPr>
          <w:rStyle w:val="SourceText"/>
        </w:rPr>
        <w:t xml:space="preserve"> (out), </w:t>
      </w:r>
      <w:r>
        <w:rPr>
          <w:rStyle w:val="Emphasis"/>
        </w:rPr>
        <w:t>Other</w:t>
      </w:r>
      <w:r>
        <w:rPr>
          <w:rStyle w:val="SourceText"/>
        </w:rPr>
        <w:t xml:space="preserve"> (in/out).</w:t>
      </w:r>
    </w:p>
    <w:p>
      <w:pPr>
        <w:pStyle w:val="Heading4"/>
        <w:bidi w:val="0"/>
        <w:ind w:hanging="0" w:left="0" w:right="0"/>
        <w:rPr/>
      </w:pPr>
      <w:bookmarkStart w:id="307" w:name="statuses-lifecycle_29"/>
      <w:bookmarkEnd w:id="307"/>
      <w:r>
        <w:rPr>
          <w:rStyle w:val="SourceText"/>
        </w:rPr>
        <w:t>Statuses &amp; lifecycle</w:t>
      </w:r>
    </w:p>
    <w:p>
      <w:pPr>
        <w:pStyle w:val="BodyText"/>
        <w:bidi w:val="0"/>
        <w:rPr/>
      </w:pPr>
      <w:r>
        <w:rPr>
          <w:rStyle w:val="SourceText"/>
        </w:rPr>
        <w:t>Adjustments are posted immediately and are permanent; there is no draft, edit or delete.</w:t>
      </w:r>
    </w:p>
    <w:p>
      <w:pPr>
        <w:pStyle w:val="Heading4"/>
        <w:bidi w:val="0"/>
        <w:ind w:hanging="0" w:left="0" w:right="0"/>
        <w:rPr/>
      </w:pPr>
      <w:bookmarkStart w:id="308" w:name="business-rules-calculations_29"/>
      <w:bookmarkEnd w:id="308"/>
      <w:r>
        <w:rPr>
          <w:rStyle w:val="SourceText"/>
        </w:rPr>
        <w:t>Business rules &amp; calculations</w:t>
      </w:r>
    </w:p>
    <w:p>
      <w:pPr>
        <w:pStyle w:val="BodyText"/>
        <w:numPr>
          <w:ilvl w:val="0"/>
          <w:numId w:val="246"/>
        </w:numPr>
        <w:tabs>
          <w:tab w:val="clear" w:pos="1134"/>
          <w:tab w:val="left" w:pos="709" w:leader="none"/>
        </w:tabs>
        <w:bidi w:val="0"/>
        <w:spacing w:before="0" w:after="0"/>
        <w:ind w:hanging="283" w:left="709"/>
        <w:rPr/>
      </w:pPr>
      <w:r>
        <w:rPr>
          <w:rStyle w:val="Strong"/>
        </w:rPr>
        <w:t>Negative-stock prevention:</w:t>
      </w:r>
      <w:r>
        <w:rPr>
          <w:rStyle w:val="SourceText"/>
        </w:rPr>
        <w:t xml:space="preserve"> Out adjustments cannot exceed the balance (form check, then INSUFFICIENT_STOCK from the server). </w:t>
      </w:r>
    </w:p>
    <w:p>
      <w:pPr>
        <w:pStyle w:val="BodyText"/>
        <w:numPr>
          <w:ilvl w:val="0"/>
          <w:numId w:val="246"/>
        </w:numPr>
        <w:tabs>
          <w:tab w:val="clear" w:pos="1134"/>
          <w:tab w:val="left" w:pos="709" w:leader="none"/>
        </w:tabs>
        <w:bidi w:val="0"/>
        <w:spacing w:before="0" w:after="0"/>
        <w:ind w:hanging="283" w:left="709"/>
        <w:rPr/>
      </w:pPr>
      <w:r>
        <w:rPr>
          <w:rStyle w:val="Strong"/>
        </w:rPr>
        <w:t>Valuation:</w:t>
      </w:r>
      <w:r>
        <w:rPr>
          <w:rStyle w:val="SourceText"/>
        </w:rPr>
        <w:t xml:space="preserve"> qty × batch purchase rate. Journal: In = Dr Inventory / Cr Inventory gain; Out = Dr Inventory loss / Cr Inventory (dated today, period lock applies). Audited STOCK_ADJUSTED. </w:t>
      </w:r>
    </w:p>
    <w:p>
      <w:pPr>
        <w:pStyle w:val="BodyText"/>
        <w:numPr>
          <w:ilvl w:val="0"/>
          <w:numId w:val="246"/>
        </w:numPr>
        <w:tabs>
          <w:tab w:val="clear" w:pos="1134"/>
          <w:tab w:val="left" w:pos="709" w:leader="none"/>
        </w:tabs>
        <w:bidi w:val="0"/>
        <w:spacing w:before="0" w:after="0"/>
        <w:ind w:hanging="283" w:left="709"/>
        <w:rPr/>
      </w:pPr>
      <w:r>
        <w:rPr>
          <w:rStyle w:val="SourceText"/>
        </w:rPr>
        <w:t xml:space="preserve">Direction-only reasons and the expired-batch rule for Stock in are enforced on screen; the API accepts any reason in either direction. </w:t>
      </w:r>
    </w:p>
    <w:p>
      <w:pPr>
        <w:pStyle w:val="BodyText"/>
        <w:numPr>
          <w:ilvl w:val="0"/>
          <w:numId w:val="246"/>
        </w:numPr>
        <w:tabs>
          <w:tab w:val="clear" w:pos="1134"/>
          <w:tab w:val="left" w:pos="709" w:leader="none"/>
        </w:tabs>
        <w:bidi w:val="0"/>
        <w:ind w:hanging="283" w:left="709"/>
        <w:rPr/>
      </w:pPr>
      <w:r>
        <w:rPr>
          <w:rStyle w:val="SourceText"/>
        </w:rPr>
        <w:t xml:space="preserve">Expiry write-offs from the Expiry dashboard appear here as </w:t>
      </w:r>
      <w:r>
        <w:rPr>
          <w:rStyle w:val="Emphasis"/>
        </w:rPr>
        <w:t>Expiry write-off</w:t>
      </w:r>
      <w:r>
        <w:rPr>
          <w:rStyle w:val="SourceText"/>
        </w:rPr>
        <w:t xml:space="preserve">. </w:t>
      </w:r>
    </w:p>
    <w:p>
      <w:pPr>
        <w:pStyle w:val="Heading4"/>
        <w:bidi w:val="0"/>
        <w:ind w:hanging="0" w:left="0" w:right="0"/>
        <w:rPr/>
      </w:pPr>
      <w:bookmarkStart w:id="309" w:name="messages-empty-states_29"/>
      <w:bookmarkEnd w:id="309"/>
      <w:r>
        <w:rPr>
          <w:rStyle w:val="SourceText"/>
        </w:rPr>
        <w:t>Messages &amp; empty states</w:t>
      </w:r>
    </w:p>
    <w:p>
      <w:pPr>
        <w:pStyle w:val="BodyText"/>
        <w:numPr>
          <w:ilvl w:val="0"/>
          <w:numId w:val="247"/>
        </w:numPr>
        <w:tabs>
          <w:tab w:val="clear" w:pos="1134"/>
          <w:tab w:val="left" w:pos="709" w:leader="none"/>
        </w:tabs>
        <w:bidi w:val="0"/>
        <w:spacing w:before="0" w:after="0"/>
        <w:ind w:hanging="283" w:left="709"/>
        <w:rPr/>
      </w:pPr>
      <w:r>
        <w:rPr>
          <w:rStyle w:val="SourceText"/>
        </w:rPr>
        <w:t xml:space="preserve">Confirm dialog: title </w:t>
      </w:r>
      <w:r>
        <w:rPr>
          <w:rStyle w:val="Emphasis"/>
        </w:rPr>
        <w:t>"Post stock-out adjustment?"</w:t>
      </w:r>
      <w:r>
        <w:rPr>
          <w:rStyle w:val="SourceText"/>
        </w:rPr>
        <w:t xml:space="preserve"> / </w:t>
      </w:r>
      <w:r>
        <w:rPr>
          <w:rStyle w:val="Emphasis"/>
        </w:rPr>
        <w:t>"Post stock-in adjustment?"</w:t>
      </w:r>
      <w:r>
        <w:rPr>
          <w:rStyle w:val="SourceText"/>
        </w:rPr>
        <w:t xml:space="preserve">; message </w:t>
      </w:r>
      <w:r>
        <w:rPr>
          <w:rStyle w:val="Emphasis"/>
        </w:rPr>
        <w:t>"±Q units of &lt;product&gt; batch &lt;BATCH&gt; for &lt;reason&gt;. Value ₹X posts to Inventory loss|gain. Adjustments are permanent; correct mistakes with a reverse adjustment."</w:t>
      </w:r>
      <w:r>
        <w:rPr>
          <w:rStyle w:val="SourceText"/>
        </w:rPr>
        <w:t xml:space="preserve">; confirm </w:t>
      </w:r>
      <w:r>
        <w:rPr>
          <w:rStyle w:val="Strong"/>
        </w:rPr>
        <w:t>Post adjustment</w:t>
      </w:r>
      <w:r>
        <w:rPr>
          <w:rStyle w:val="SourceText"/>
        </w:rPr>
        <w:t xml:space="preserve">. </w:t>
      </w:r>
    </w:p>
    <w:p>
      <w:pPr>
        <w:pStyle w:val="BodyText"/>
        <w:numPr>
          <w:ilvl w:val="0"/>
          <w:numId w:val="247"/>
        </w:numPr>
        <w:tabs>
          <w:tab w:val="clear" w:pos="1134"/>
          <w:tab w:val="left" w:pos="709" w:leader="none"/>
        </w:tabs>
        <w:bidi w:val="0"/>
        <w:spacing w:before="0" w:after="0"/>
        <w:ind w:hanging="283" w:left="709"/>
        <w:rPr/>
      </w:pPr>
      <w:r>
        <w:rPr>
          <w:rStyle w:val="SourceText"/>
        </w:rPr>
        <w:t xml:space="preserve">Toasts: </w:t>
      </w:r>
      <w:r>
        <w:rPr>
          <w:rStyle w:val="Emphasis"/>
        </w:rPr>
        <w:t>"Stock adjusted"</w:t>
      </w:r>
      <w:r>
        <w:rPr>
          <w:rStyle w:val="SourceText"/>
        </w:rPr>
        <w:t xml:space="preserve"> — </w:t>
      </w:r>
      <w:r>
        <w:rPr>
          <w:rStyle w:val="Emphasis"/>
        </w:rPr>
        <w:t>"±Q of &lt;product&gt; · &lt;batch&gt; (&lt;reason&gt;)"</w:t>
      </w:r>
      <w:r>
        <w:rPr>
          <w:rStyle w:val="SourceText"/>
        </w:rPr>
        <w:t xml:space="preserve">; error </w:t>
      </w:r>
      <w:r>
        <w:rPr>
          <w:rStyle w:val="Emphasis"/>
        </w:rPr>
        <w:t>"Adjustment failed"</w:t>
      </w:r>
      <w:r>
        <w:rPr>
          <w:rStyle w:val="SourceText"/>
        </w:rPr>
        <w:t xml:space="preserve">. </w:t>
      </w:r>
    </w:p>
    <w:p>
      <w:pPr>
        <w:pStyle w:val="BodyText"/>
        <w:numPr>
          <w:ilvl w:val="0"/>
          <w:numId w:val="247"/>
        </w:numPr>
        <w:tabs>
          <w:tab w:val="clear" w:pos="1134"/>
          <w:tab w:val="left" w:pos="709" w:leader="none"/>
        </w:tabs>
        <w:bidi w:val="0"/>
        <w:ind w:hanging="283" w:left="709"/>
        <w:rPr/>
      </w:pPr>
      <w:r>
        <w:rPr>
          <w:rStyle w:val="SourceText"/>
        </w:rPr>
        <w:t xml:space="preserve">Chart empty </w:t>
      </w:r>
      <w:r>
        <w:rPr>
          <w:rStyle w:val="Emphasis"/>
        </w:rPr>
        <w:t>"No stock losses in this period."</w:t>
      </w:r>
      <w:r>
        <w:rPr>
          <w:rStyle w:val="SourceText"/>
        </w:rPr>
        <w:t xml:space="preserve">; history empty </w:t>
      </w:r>
      <w:r>
        <w:rPr>
          <w:rStyle w:val="Emphasis"/>
        </w:rPr>
        <w:t>"No adjustments in this view"</w:t>
      </w:r>
      <w:r>
        <w:rPr>
          <w:rStyle w:val="SourceText"/>
        </w:rPr>
        <w:t xml:space="preserve"> — </w:t>
      </w:r>
      <w:r>
        <w:rPr>
          <w:rStyle w:val="Emphasis"/>
        </w:rPr>
        <w:t>"Adjustments appear here once posted."</w:t>
      </w:r>
      <w:r>
        <w:rPr>
          <w:rStyle w:val="SourceText"/>
        </w:rPr>
        <w:t xml:space="preserve">; error </w:t>
      </w:r>
      <w:r>
        <w:rPr>
          <w:rStyle w:val="Emphasis"/>
        </w:rPr>
        <w:t>"Failed to load adjustments."</w:t>
      </w:r>
      <w:r>
        <w:rPr>
          <w:rStyle w:val="SourceText"/>
        </w:rPr>
        <w:t xml:space="preserve"> </w:t>
      </w:r>
    </w:p>
    <w:p>
      <w:pPr>
        <w:pStyle w:val="Heading4"/>
        <w:bidi w:val="0"/>
        <w:ind w:hanging="0" w:left="0" w:right="0"/>
        <w:rPr/>
      </w:pPr>
      <w:bookmarkStart w:id="310" w:name="api-endpoints-used_29"/>
      <w:bookmarkEnd w:id="310"/>
      <w:r>
        <w:rPr>
          <w:rStyle w:val="SourceText"/>
        </w:rPr>
        <w:t>API endpoints used</w:t>
      </w:r>
    </w:p>
    <w:p>
      <w:pPr>
        <w:pStyle w:val="BodyText"/>
        <w:numPr>
          <w:ilvl w:val="0"/>
          <w:numId w:val="248"/>
        </w:numPr>
        <w:tabs>
          <w:tab w:val="clear" w:pos="1134"/>
          <w:tab w:val="left" w:pos="709" w:leader="none"/>
        </w:tabs>
        <w:bidi w:val="0"/>
        <w:spacing w:before="0" w:after="0"/>
        <w:ind w:hanging="283" w:left="709"/>
        <w:rPr/>
      </w:pPr>
      <w:r>
        <w:rPr>
          <w:rStyle w:val="SourceText"/>
        </w:rPr>
        <w:t xml:space="preserve">POST /api/v1/inventory/adjustments (inventory.adjust) </w:t>
      </w:r>
    </w:p>
    <w:p>
      <w:pPr>
        <w:pStyle w:val="BodyText"/>
        <w:numPr>
          <w:ilvl w:val="0"/>
          <w:numId w:val="248"/>
        </w:numPr>
        <w:tabs>
          <w:tab w:val="clear" w:pos="1134"/>
          <w:tab w:val="left" w:pos="709" w:leader="none"/>
        </w:tabs>
        <w:bidi w:val="0"/>
        <w:spacing w:before="0" w:after="0"/>
        <w:ind w:hanging="283" w:left="709"/>
        <w:rPr/>
      </w:pPr>
      <w:r>
        <w:rPr>
          <w:rStyle w:val="SourceText"/>
        </w:rPr>
        <w:t xml:space="preserve">GET /api/v1/inventory/adjustments?page&amp;pageSize=25[&amp;direction][&amp;reason][&amp;warehouseId][&amp;from][&amp;to] </w:t>
      </w:r>
    </w:p>
    <w:p>
      <w:pPr>
        <w:pStyle w:val="BodyText"/>
        <w:numPr>
          <w:ilvl w:val="0"/>
          <w:numId w:val="248"/>
        </w:numPr>
        <w:tabs>
          <w:tab w:val="clear" w:pos="1134"/>
          <w:tab w:val="left" w:pos="709" w:leader="none"/>
        </w:tabs>
        <w:bidi w:val="0"/>
        <w:spacing w:before="0" w:after="0"/>
        <w:ind w:hanging="283" w:left="709"/>
        <w:rPr/>
      </w:pPr>
      <w:r>
        <w:rPr>
          <w:rStyle w:val="SourceText"/>
        </w:rPr>
        <w:t xml:space="preserve">GET /api/v1/inventory/adjustments/summary?[direction][&amp;warehouseId][&amp;from][&amp;to] </w:t>
      </w:r>
    </w:p>
    <w:p>
      <w:pPr>
        <w:pStyle w:val="BodyText"/>
        <w:numPr>
          <w:ilvl w:val="0"/>
          <w:numId w:val="248"/>
        </w:numPr>
        <w:tabs>
          <w:tab w:val="clear" w:pos="1134"/>
          <w:tab w:val="left" w:pos="709" w:leader="none"/>
        </w:tabs>
        <w:bidi w:val="0"/>
        <w:ind w:hanging="283" w:left="709"/>
        <w:rPr/>
      </w:pPr>
      <w:r>
        <w:rPr>
          <w:rStyle w:val="SourceText"/>
        </w:rPr>
        <w:t xml:space="preserve">GET /api/v1/inventory/batches?productId&amp;warehouseId…, GET /api/v1/catalog/products?…, GET /api/v1/organizations/branches </w:t>
      </w:r>
    </w:p>
    <w:p>
      <w:pPr>
        <w:pStyle w:val="Heading4"/>
        <w:bidi w:val="0"/>
        <w:ind w:hanging="0" w:left="0" w:right="0"/>
        <w:rPr/>
      </w:pPr>
      <w:bookmarkStart w:id="311" w:name="screens_29"/>
      <w:bookmarkEnd w:id="311"/>
      <w:r>
        <w:rPr>
          <w:rStyle w:val="SourceText"/>
        </w:rPr>
        <w:t>Screens</w:t>
      </w:r>
    </w:p>
    <w:p>
      <w:pPr>
        <w:pStyle w:val="BodyText"/>
        <w:bidi w:val="0"/>
        <w:rPr/>
      </w:pPr>
      <w:r>
        <w:rPr>
          <w:rStyle w:val="SourceText"/>
        </w:rPr>
        <w:drawing>
          <wp:inline distT="0" distB="0" distL="0" distR="0">
            <wp:extent cx="6096000" cy="3381375"/>
            <wp:effectExtent l="0" t="0" r="0" b="0"/>
            <wp:docPr id="54" name="Image54" descr="Stock adjustments: warehouse, direction (Stock out / Stock in), reason and Review adjus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Stock adjustments: warehouse, direction (Stock out / Stock in), reason and Review adjustment"/>
                    <pic:cNvPicPr>
                      <a:picLocks noChangeAspect="1" noChangeArrowheads="1"/>
                    </pic:cNvPicPr>
                  </pic:nvPicPr>
                  <pic:blipFill>
                    <a:blip r:embed="rId56"/>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54 — Stock adjustments: warehouse, direction (Stock out / Stock in), reason and Review adjustment.</w:t>
      </w:r>
    </w:p>
    <w:p>
      <w:pPr>
        <w:pStyle w:val="BodyText"/>
        <w:bidi w:val="0"/>
        <w:rPr/>
      </w:pPr>
      <w:r>
        <w:rPr>
          <w:rStyle w:val="SourceText"/>
        </w:rPr>
        <w:drawing>
          <wp:inline distT="0" distB="0" distL="0" distR="0">
            <wp:extent cx="6096000" cy="3381375"/>
            <wp:effectExtent l="0" t="0" r="0" b="0"/>
            <wp:docPr id="55" name="Image55" descr="Adjustment history with direction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Adjustment history with direction filters"/>
                    <pic:cNvPicPr>
                      <a:picLocks noChangeAspect="1" noChangeArrowheads="1"/>
                    </pic:cNvPicPr>
                  </pic:nvPicPr>
                  <pic:blipFill>
                    <a:blip r:embed="rId57"/>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55 — Adjustment history with direction filters.</w:t>
      </w:r>
    </w:p>
    <w:p>
      <w:pPr>
        <w:pStyle w:val="BodyText"/>
        <w:bidi w:val="0"/>
        <w:rPr/>
      </w:pPr>
      <w:r>
        <w:rPr>
          <w:rStyle w:val="Strong"/>
        </w:rPr>
        <w:t>Other states of this screen (not pictured — how to reach them):</w:t>
      </w:r>
    </w:p>
    <w:p>
      <w:pPr>
        <w:pStyle w:val="BodyText"/>
        <w:numPr>
          <w:ilvl w:val="0"/>
          <w:numId w:val="249"/>
        </w:numPr>
        <w:tabs>
          <w:tab w:val="clear" w:pos="1134"/>
          <w:tab w:val="left" w:pos="709" w:leader="none"/>
        </w:tabs>
        <w:bidi w:val="0"/>
        <w:spacing w:before="0" w:after="0"/>
        <w:ind w:hanging="283" w:left="709"/>
        <w:rPr/>
      </w:pPr>
      <w:r>
        <w:rPr>
          <w:rStyle w:val="SourceText"/>
        </w:rPr>
        <w:t xml:space="preserve">New adjustment with Stock out, </w:t>
      </w:r>
      <w:r>
        <w:rPr>
          <w:rStyle w:val="Emphasis"/>
        </w:rPr>
        <w:t>Cold-chain excursion</w:t>
      </w:r>
      <w:r>
        <w:rPr>
          <w:rStyle w:val="SourceText"/>
        </w:rPr>
        <w:t xml:space="preserve">, quantity and preview line. </w:t>
      </w:r>
    </w:p>
    <w:p>
      <w:pPr>
        <w:pStyle w:val="BodyText"/>
        <w:numPr>
          <w:ilvl w:val="0"/>
          <w:numId w:val="249"/>
        </w:numPr>
        <w:tabs>
          <w:tab w:val="clear" w:pos="1134"/>
          <w:tab w:val="left" w:pos="709" w:leader="none"/>
        </w:tabs>
        <w:bidi w:val="0"/>
        <w:spacing w:before="0" w:after="0"/>
        <w:ind w:hanging="283" w:left="709"/>
        <w:rPr/>
      </w:pPr>
      <w:r>
        <w:rPr>
          <w:rStyle w:val="SourceText"/>
        </w:rPr>
        <w:t xml:space="preserve">Toggle </w:t>
      </w:r>
      <w:r>
        <w:rPr>
          <w:rStyle w:val="Strong"/>
        </w:rPr>
        <w:t>Stock in</w:t>
      </w:r>
      <w:r>
        <w:rPr>
          <w:rStyle w:val="SourceText"/>
        </w:rPr>
        <w:t xml:space="preserve"> to show the reduced reason list and expired batches disabled in the batch picker. </w:t>
      </w:r>
    </w:p>
    <w:p>
      <w:pPr>
        <w:pStyle w:val="BodyText"/>
        <w:numPr>
          <w:ilvl w:val="0"/>
          <w:numId w:val="249"/>
        </w:numPr>
        <w:tabs>
          <w:tab w:val="clear" w:pos="1134"/>
          <w:tab w:val="left" w:pos="709" w:leader="none"/>
        </w:tabs>
        <w:bidi w:val="0"/>
        <w:ind w:hanging="283" w:left="709"/>
        <w:rPr/>
      </w:pPr>
      <w:r>
        <w:rPr>
          <w:rStyle w:val="SourceText"/>
        </w:rPr>
        <w:t xml:space="preserve">Click </w:t>
      </w:r>
      <w:r>
        <w:rPr>
          <w:rStyle w:val="Strong"/>
        </w:rPr>
        <w:t>Review adjustment</w:t>
      </w:r>
      <w:r>
        <w:rPr>
          <w:rStyle w:val="SourceText"/>
        </w:rPr>
        <w:t xml:space="preserve"> to show </w:t>
      </w:r>
      <w:r>
        <w:rPr>
          <w:rStyle w:val="Emphasis"/>
        </w:rPr>
        <w:t>"Post stock-out adjustment?"</w:t>
      </w:r>
      <w:r>
        <w:rPr>
          <w:rStyle w:val="SourceText"/>
        </w:rPr>
        <w:t xml:space="preserve">. </w:t>
      </w:r>
    </w:p>
    <w:p>
      <w:pPr>
        <w:pStyle w:val="Heading3"/>
        <w:bidi w:val="0"/>
        <w:ind w:hanging="0" w:left="0" w:right="0"/>
        <w:rPr/>
      </w:pPr>
      <w:bookmarkStart w:id="312" w:name="transfers"/>
      <w:bookmarkEnd w:id="312"/>
      <w:r>
        <w:rPr>
          <w:rStyle w:val="SourceText"/>
        </w:rPr>
        <w:t>Transfers</w:t>
      </w:r>
    </w:p>
    <w:p>
      <w:pPr>
        <w:pStyle w:val="BodyText"/>
        <w:numPr>
          <w:ilvl w:val="0"/>
          <w:numId w:val="250"/>
        </w:numPr>
        <w:tabs>
          <w:tab w:val="clear" w:pos="1134"/>
          <w:tab w:val="left" w:pos="709" w:leader="none"/>
        </w:tabs>
        <w:bidi w:val="0"/>
        <w:ind w:hanging="283" w:left="709"/>
        <w:rPr/>
      </w:pPr>
      <w:r>
        <w:rPr>
          <w:rStyle w:val="Strong"/>
        </w:rPr>
        <w:t>Route:</w:t>
      </w:r>
      <w:r>
        <w:rPr>
          <w:rStyle w:val="SourceText"/>
        </w:rPr>
        <w:t xml:space="preserve"> /transfers (deep link /transfers?focus=&lt;transferId&gt; opens the transfer drawer) - </w:t>
      </w:r>
      <w:r>
        <w:rPr>
          <w:rStyle w:val="Strong"/>
        </w:rPr>
        <w:t>Menu:</w:t>
      </w:r>
      <w:r>
        <w:rPr>
          <w:rStyle w:val="SourceText"/>
        </w:rPr>
        <w:t xml:space="preserve"> Stock › Transfers - </w:t>
      </w:r>
      <w:r>
        <w:rPr>
          <w:rStyle w:val="Strong"/>
        </w:rPr>
        <w:t>Who can use it:</w:t>
      </w:r>
      <w:r>
        <w:rPr>
          <w:rStyle w:val="SourceText"/>
        </w:rPr>
        <w:t xml:space="preserve"> menu needs inventory.transfer; the list needs inventory.read; </w:t>
      </w:r>
      <w:r>
        <w:rPr>
          <w:rStyle w:val="Strong"/>
        </w:rPr>
        <w:t>New transfer</w:t>
      </w:r>
      <w:r>
        <w:rPr>
          <w:rStyle w:val="SourceText"/>
        </w:rPr>
        <w:t xml:space="preserve">, receiving and </w:t>
      </w:r>
      <w:r>
        <w:rPr>
          <w:rStyle w:val="Strong"/>
        </w:rPr>
        <w:t>Cancel transfer</w:t>
      </w:r>
      <w:r>
        <w:rPr>
          <w:rStyle w:val="SourceText"/>
        </w:rPr>
        <w:t xml:space="preserve"> need inventory.transfer. Typically Store manager / Inventory manager. </w:t>
      </w:r>
    </w:p>
    <w:p>
      <w:pPr>
        <w:pStyle w:val="Heading4"/>
        <w:bidi w:val="0"/>
        <w:ind w:hanging="0" w:left="0" w:right="0"/>
        <w:rPr/>
      </w:pPr>
      <w:bookmarkStart w:id="313" w:name="purpose_30"/>
      <w:bookmarkEnd w:id="313"/>
      <w:r>
        <w:rPr>
          <w:rStyle w:val="SourceText"/>
        </w:rPr>
        <w:t>Purpose</w:t>
      </w:r>
    </w:p>
    <w:p>
      <w:pPr>
        <w:pStyle w:val="BodyText"/>
        <w:bidi w:val="0"/>
        <w:rPr/>
      </w:pPr>
      <w:r>
        <w:rPr>
          <w:rStyle w:val="SourceText"/>
        </w:rPr>
        <w:t xml:space="preserve">Move stock between warehouses and branches. Stock leaves the source on dispatch, is </w:t>
      </w:r>
      <w:r>
        <w:rPr>
          <w:rStyle w:val="Emphasis"/>
        </w:rPr>
        <w:t>in transit</w:t>
      </w:r>
      <w:r>
        <w:rPr>
          <w:rStyle w:val="SourceText"/>
        </w:rPr>
        <w:t xml:space="preserve"> until received (fully or in parts), and any undelivered quantity can be returned to the source by cancelling.</w:t>
      </w:r>
    </w:p>
    <w:p>
      <w:pPr>
        <w:pStyle w:val="Heading4"/>
        <w:bidi w:val="0"/>
        <w:ind w:hanging="0" w:left="0" w:right="0"/>
        <w:rPr/>
      </w:pPr>
      <w:bookmarkStart w:id="314" w:name="screen-layout_30"/>
      <w:bookmarkEnd w:id="314"/>
      <w:r>
        <w:rPr>
          <w:rStyle w:val="SourceText"/>
        </w:rPr>
        <w:t>Screen layout</w:t>
      </w:r>
    </w:p>
    <w:p>
      <w:pPr>
        <w:pStyle w:val="BodyText"/>
        <w:numPr>
          <w:ilvl w:val="0"/>
          <w:numId w:val="251"/>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Stock transfers</w:t>
      </w:r>
      <w:r>
        <w:rPr>
          <w:rStyle w:val="SourceText"/>
        </w:rPr>
        <w:t xml:space="preserve">; subtitle </w:t>
      </w:r>
      <w:r>
        <w:rPr>
          <w:rStyle w:val="Emphasis"/>
        </w:rPr>
        <w:t>"Move stock between branches and warehouses with dispatch, part-receipt and full audit trail."</w:t>
      </w:r>
      <w:r>
        <w:rPr>
          <w:rStyle w:val="SourceText"/>
        </w:rPr>
        <w:t xml:space="preserve">; </w:t>
      </w:r>
      <w:r>
        <w:rPr>
          <w:rStyle w:val="Strong"/>
        </w:rPr>
        <w:t>+ New transfer</w:t>
      </w:r>
      <w:r>
        <w:rPr>
          <w:rStyle w:val="SourceText"/>
        </w:rPr>
        <w:t xml:space="preserve"> (inventory.transfer; toggles the new-transfer card). </w:t>
      </w:r>
    </w:p>
    <w:p>
      <w:pPr>
        <w:pStyle w:val="BodyText"/>
        <w:numPr>
          <w:ilvl w:val="0"/>
          <w:numId w:val="251"/>
        </w:numPr>
        <w:tabs>
          <w:tab w:val="clear" w:pos="1134"/>
          <w:tab w:val="left" w:pos="709" w:leader="none"/>
        </w:tabs>
        <w:bidi w:val="0"/>
        <w:ind w:hanging="283" w:left="709"/>
        <w:rPr/>
      </w:pPr>
      <w:r>
        <w:rPr>
          <w:rStyle w:val="Strong"/>
        </w:rPr>
        <w:t>Metric cards:</w:t>
      </w:r>
      <w:r>
        <w:rPr>
          <w:rStyle w:val="SourceText"/>
        </w:rPr>
        <w:t xml:space="preserve"> </w:t>
      </w:r>
    </w:p>
    <w:tbl>
      <w:tblPr>
        <w:tblW w:w="9600" w:type="dxa"/>
        <w:jc w:val="left"/>
        <w:tblInd w:w="28" w:type="dxa"/>
        <w:tblLayout w:type="fixed"/>
        <w:tblCellMar>
          <w:top w:w="28" w:type="dxa"/>
          <w:left w:w="28" w:type="dxa"/>
          <w:bottom w:w="28" w:type="dxa"/>
          <w:right w:w="28" w:type="dxa"/>
        </w:tblCellMar>
      </w:tblPr>
      <w:tblGrid>
        <w:gridCol w:w="1159"/>
        <w:gridCol w:w="2455"/>
        <w:gridCol w:w="5986"/>
      </w:tblGrid>
      <w:tr>
        <w:trPr>
          <w:tblHeader w:val="true"/>
        </w:trPr>
        <w:tc>
          <w:tcPr>
            <w:tcW w:w="1159" w:type="dxa"/>
            <w:tcBorders/>
            <w:vAlign w:val="center"/>
          </w:tcPr>
          <w:p>
            <w:pPr>
              <w:pStyle w:val="TableHeading"/>
              <w:suppressLineNumbers/>
              <w:shd w:fill="D9F7EF" w:val="clear"/>
              <w:bidi w:val="0"/>
              <w:spacing w:before="0" w:after="283"/>
              <w:jc w:val="center"/>
              <w:rPr/>
            </w:pPr>
            <w:r>
              <w:rPr/>
              <w:t>Card</w:t>
            </w:r>
          </w:p>
        </w:tc>
        <w:tc>
          <w:tcPr>
            <w:tcW w:w="2455" w:type="dxa"/>
            <w:tcBorders/>
            <w:vAlign w:val="center"/>
          </w:tcPr>
          <w:p>
            <w:pPr>
              <w:pStyle w:val="TableHeading"/>
              <w:suppressLineNumbers/>
              <w:shd w:fill="D9F7EF" w:val="clear"/>
              <w:bidi w:val="0"/>
              <w:spacing w:before="0" w:after="283"/>
              <w:jc w:val="center"/>
              <w:rPr/>
            </w:pPr>
            <w:r>
              <w:rPr/>
              <w:t>Value / hint</w:t>
            </w:r>
          </w:p>
        </w:tc>
        <w:tc>
          <w:tcPr>
            <w:tcW w:w="5986" w:type="dxa"/>
            <w:tcBorders/>
            <w:vAlign w:val="center"/>
          </w:tcPr>
          <w:p>
            <w:pPr>
              <w:pStyle w:val="TableHeading"/>
              <w:suppressLineNumbers/>
              <w:shd w:fill="D9F7EF" w:val="clear"/>
              <w:bidi w:val="0"/>
              <w:spacing w:before="0" w:after="283"/>
              <w:jc w:val="center"/>
              <w:rPr/>
            </w:pPr>
            <w:r>
              <w:rPr/>
              <w:t>Computation</w:t>
            </w:r>
          </w:p>
        </w:tc>
      </w:tr>
      <w:tr>
        <w:trPr/>
        <w:tc>
          <w:tcPr>
            <w:tcW w:w="1159" w:type="dxa"/>
            <w:tcBorders/>
            <w:vAlign w:val="center"/>
          </w:tcPr>
          <w:p>
            <w:pPr>
              <w:pStyle w:val="TableContents"/>
              <w:bidi w:val="0"/>
              <w:spacing w:before="0" w:after="283"/>
              <w:rPr/>
            </w:pPr>
            <w:r>
              <w:rPr>
                <w:rStyle w:val="Strong"/>
              </w:rPr>
              <w:t>In transit</w:t>
            </w:r>
          </w:p>
        </w:tc>
        <w:tc>
          <w:tcPr>
            <w:tcW w:w="2455" w:type="dxa"/>
            <w:tcBorders/>
            <w:vAlign w:val="center"/>
          </w:tcPr>
          <w:p>
            <w:pPr>
              <w:pStyle w:val="TableContents"/>
              <w:bidi w:val="0"/>
              <w:spacing w:before="0" w:after="283"/>
              <w:rPr/>
            </w:pPr>
            <w:r>
              <w:rPr/>
              <w:t xml:space="preserve">count; </w:t>
            </w:r>
            <w:r>
              <w:rPr>
                <w:rStyle w:val="Emphasis"/>
              </w:rPr>
              <w:t>"Dispatched, awaiting receipt"</w:t>
            </w:r>
          </w:p>
        </w:tc>
        <w:tc>
          <w:tcPr>
            <w:tcW w:w="5986" w:type="dxa"/>
            <w:tcBorders/>
            <w:vAlign w:val="center"/>
          </w:tcPr>
          <w:p>
            <w:pPr>
              <w:pStyle w:val="TableContents"/>
              <w:bidi w:val="0"/>
              <w:spacing w:before="0" w:after="283"/>
              <w:rPr/>
            </w:pPr>
            <w:r>
              <w:rPr/>
              <w:t xml:space="preserve">Transfers in </w:t>
            </w:r>
            <w:r>
              <w:rPr>
                <w:rStyle w:val="SourceText"/>
              </w:rPr>
              <w:t>DISPATCHED</w:t>
            </w:r>
            <w:r>
              <w:rPr/>
              <w:t>.</w:t>
            </w:r>
          </w:p>
        </w:tc>
      </w:tr>
      <w:tr>
        <w:trPr/>
        <w:tc>
          <w:tcPr>
            <w:tcW w:w="1159" w:type="dxa"/>
            <w:tcBorders/>
            <w:vAlign w:val="center"/>
          </w:tcPr>
          <w:p>
            <w:pPr>
              <w:pStyle w:val="TableContents"/>
              <w:bidi w:val="0"/>
              <w:spacing w:before="0" w:after="283"/>
              <w:rPr/>
            </w:pPr>
            <w:r>
              <w:rPr>
                <w:rStyle w:val="Strong"/>
              </w:rPr>
              <w:t>Part received</w:t>
            </w:r>
          </w:p>
        </w:tc>
        <w:tc>
          <w:tcPr>
            <w:tcW w:w="2455" w:type="dxa"/>
            <w:tcBorders/>
            <w:vAlign w:val="center"/>
          </w:tcPr>
          <w:p>
            <w:pPr>
              <w:pStyle w:val="TableContents"/>
              <w:bidi w:val="0"/>
              <w:spacing w:before="0" w:after="283"/>
              <w:rPr/>
            </w:pPr>
            <w:r>
              <w:rPr/>
              <w:t xml:space="preserve">count (amber); </w:t>
            </w:r>
            <w:r>
              <w:rPr>
                <w:rStyle w:val="Emphasis"/>
              </w:rPr>
              <w:t>"Short or pending lines"</w:t>
            </w:r>
          </w:p>
        </w:tc>
        <w:tc>
          <w:tcPr>
            <w:tcW w:w="5986" w:type="dxa"/>
            <w:tcBorders/>
            <w:vAlign w:val="center"/>
          </w:tcPr>
          <w:p>
            <w:pPr>
              <w:pStyle w:val="TableContents"/>
              <w:bidi w:val="0"/>
              <w:spacing w:before="0" w:after="283"/>
              <w:rPr/>
            </w:pPr>
            <w:r>
              <w:rPr/>
              <w:t xml:space="preserve">Transfers in </w:t>
            </w:r>
            <w:r>
              <w:rPr>
                <w:rStyle w:val="SourceText"/>
              </w:rPr>
              <w:t>PARTIALLY_RECEIVED</w:t>
            </w:r>
            <w:r>
              <w:rPr/>
              <w:t>.</w:t>
            </w:r>
          </w:p>
        </w:tc>
      </w:tr>
      <w:tr>
        <w:trPr/>
        <w:tc>
          <w:tcPr>
            <w:tcW w:w="1159" w:type="dxa"/>
            <w:tcBorders/>
            <w:vAlign w:val="center"/>
          </w:tcPr>
          <w:p>
            <w:pPr>
              <w:pStyle w:val="TableContents"/>
              <w:bidi w:val="0"/>
              <w:spacing w:before="0" w:after="283"/>
              <w:rPr/>
            </w:pPr>
            <w:r>
              <w:rPr>
                <w:rStyle w:val="Strong"/>
              </w:rPr>
              <w:t>Value in transit</w:t>
            </w:r>
          </w:p>
        </w:tc>
        <w:tc>
          <w:tcPr>
            <w:tcW w:w="2455" w:type="dxa"/>
            <w:tcBorders/>
            <w:vAlign w:val="center"/>
          </w:tcPr>
          <w:p>
            <w:pPr>
              <w:pStyle w:val="TableContents"/>
              <w:bidi w:val="0"/>
              <w:spacing w:before="0" w:after="283"/>
              <w:rPr/>
            </w:pPr>
            <w:r>
              <w:rPr/>
              <w:t>₹</w:t>
            </w:r>
            <w:r>
              <w:rPr/>
              <w:t xml:space="preserve">; </w:t>
            </w:r>
            <w:r>
              <w:rPr>
                <w:rStyle w:val="Emphasis"/>
              </w:rPr>
              <w:t>"At purchase cost"</w:t>
            </w:r>
          </w:p>
        </w:tc>
        <w:tc>
          <w:tcPr>
            <w:tcW w:w="5986" w:type="dxa"/>
            <w:tcBorders/>
            <w:vAlign w:val="center"/>
          </w:tcPr>
          <w:p>
            <w:pPr>
              <w:pStyle w:val="TableContents"/>
              <w:bidi w:val="0"/>
              <w:spacing w:before="0" w:after="283"/>
              <w:rPr/>
            </w:pPr>
            <w:r>
              <w:rPr/>
              <w:t>Σ (dispatched − received) × batch cost over the first 50 Dispatched and first 50 Part-received transfers.</w:t>
            </w:r>
          </w:p>
        </w:tc>
      </w:tr>
    </w:tbl>
    <w:p>
      <w:pPr>
        <w:pStyle w:val="BodyText"/>
        <w:numPr>
          <w:ilvl w:val="0"/>
          <w:numId w:val="252"/>
        </w:numPr>
        <w:tabs>
          <w:tab w:val="clear" w:pos="1134"/>
          <w:tab w:val="left" w:pos="709" w:leader="none"/>
        </w:tabs>
        <w:bidi w:val="0"/>
        <w:spacing w:before="0" w:after="0"/>
        <w:ind w:hanging="283" w:left="709"/>
        <w:rPr/>
      </w:pPr>
      <w:r>
        <w:rPr>
          <w:rStyle w:val="Strong"/>
        </w:rPr>
        <w:t>New stock transfer</w:t>
      </w:r>
      <w:r>
        <w:rPr>
          <w:rStyle w:val="SourceText"/>
        </w:rPr>
        <w:t xml:space="preserve"> card (header </w:t>
      </w:r>
      <w:r>
        <w:rPr>
          <w:rStyle w:val="Strong"/>
        </w:rPr>
        <w:t>Close</w:t>
      </w:r>
      <w:r>
        <w:rPr>
          <w:rStyle w:val="SourceText"/>
        </w:rPr>
        <w:t xml:space="preserve">): section </w:t>
      </w:r>
      <w:r>
        <w:rPr>
          <w:rStyle w:val="Strong"/>
        </w:rPr>
        <w:t>Route</w:t>
      </w:r>
      <w:r>
        <w:rPr>
          <w:rStyle w:val="SourceText"/>
        </w:rPr>
        <w:t xml:space="preserve"> (hint </w:t>
      </w:r>
      <w:r>
        <w:rPr>
          <w:rStyle w:val="Emphasis"/>
        </w:rPr>
        <w:t>"Stock leaves the source on dispatch and is in transit until received."</w:t>
      </w:r>
      <w:r>
        <w:rPr>
          <w:rStyle w:val="SourceText"/>
        </w:rPr>
        <w:t xml:space="preserve">) with </w:t>
      </w:r>
      <w:r>
        <w:rPr>
          <w:rStyle w:val="Strong"/>
        </w:rPr>
        <w:t>From</w:t>
      </w:r>
      <w:r>
        <w:rPr>
          <w:rStyle w:val="SourceText"/>
        </w:rPr>
        <w:t xml:space="preserve">, </w:t>
      </w:r>
      <w:r>
        <w:rPr>
          <w:rStyle w:val="Strong"/>
        </w:rPr>
        <w:t>To</w:t>
      </w:r>
      <w:r>
        <w:rPr>
          <w:rStyle w:val="SourceText"/>
        </w:rPr>
        <w:t xml:space="preserve">, </w:t>
      </w:r>
      <w:r>
        <w:rPr>
          <w:rStyle w:val="Strong"/>
        </w:rPr>
        <w:t>Notes</w:t>
      </w:r>
      <w:r>
        <w:rPr>
          <w:rStyle w:val="SourceText"/>
        </w:rPr>
        <w:t xml:space="preserve">; section </w:t>
      </w:r>
      <w:r>
        <w:rPr>
          <w:rStyle w:val="Emphasis"/>
        </w:rPr>
        <w:t>"Lines (N)"</w:t>
      </w:r>
      <w:r>
        <w:rPr>
          <w:rStyle w:val="SourceText"/>
        </w:rPr>
        <w:t xml:space="preserve"> with line editors (</w:t>
      </w:r>
      <w:r>
        <w:rPr>
          <w:rStyle w:val="Strong"/>
        </w:rPr>
        <w:t>Line i · product</w:t>
      </w:r>
      <w:r>
        <w:rPr>
          <w:rStyle w:val="SourceText"/>
        </w:rPr>
        <w:t xml:space="preserve">, </w:t>
      </w:r>
      <w:r>
        <w:rPr>
          <w:rStyle w:val="Strong"/>
        </w:rPr>
        <w:t>Batch</w:t>
      </w:r>
      <w:r>
        <w:rPr>
          <w:rStyle w:val="SourceText"/>
        </w:rPr>
        <w:t xml:space="preserve">, </w:t>
      </w:r>
      <w:r>
        <w:rPr>
          <w:rStyle w:val="Strong"/>
        </w:rPr>
        <w:t>Qty</w:t>
      </w:r>
      <w:r>
        <w:rPr>
          <w:rStyle w:val="SourceText"/>
        </w:rPr>
        <w:t xml:space="preserve">, remove) and </w:t>
      </w:r>
      <w:r>
        <w:rPr>
          <w:rStyle w:val="Strong"/>
        </w:rPr>
        <w:t>+ Add line</w:t>
      </w:r>
      <w:r>
        <w:rPr>
          <w:rStyle w:val="SourceText"/>
        </w:rPr>
        <w:t xml:space="preserve">; footer </w:t>
      </w:r>
      <w:r>
        <w:rPr>
          <w:rStyle w:val="Emphasis"/>
        </w:rPr>
        <w:t>"Q units · ₹X at cost"</w:t>
      </w:r>
      <w:r>
        <w:rPr>
          <w:rStyle w:val="SourceText"/>
        </w:rPr>
        <w:t xml:space="preserve"> and </w:t>
      </w:r>
      <w:r>
        <w:rPr>
          <w:rStyle w:val="Strong"/>
        </w:rPr>
        <w:t>Review &amp; dispatch</w:t>
      </w:r>
      <w:r>
        <w:rPr>
          <w:rStyle w:val="SourceText"/>
        </w:rPr>
        <w:t xml:space="preserve">. </w:t>
      </w:r>
    </w:p>
    <w:p>
      <w:pPr>
        <w:pStyle w:val="BodyText"/>
        <w:numPr>
          <w:ilvl w:val="0"/>
          <w:numId w:val="252"/>
        </w:numPr>
        <w:tabs>
          <w:tab w:val="clear" w:pos="1134"/>
          <w:tab w:val="left" w:pos="709" w:leader="none"/>
        </w:tabs>
        <w:bidi w:val="0"/>
        <w:spacing w:before="0" w:after="0"/>
        <w:ind w:hanging="283" w:left="709"/>
        <w:rPr/>
      </w:pPr>
      <w:r>
        <w:rPr>
          <w:rStyle w:val="Strong"/>
        </w:rPr>
        <w:t>Transfers list</w:t>
      </w:r>
      <w:r>
        <w:rPr>
          <w:rStyle w:val="SourceText"/>
        </w:rPr>
        <w:t xml:space="preserve"> card: tabs </w:t>
      </w:r>
      <w:r>
        <w:rPr>
          <w:rStyle w:val="Strong"/>
        </w:rPr>
        <w:t>In transit</w:t>
      </w:r>
      <w:r>
        <w:rPr>
          <w:rStyle w:val="SourceText"/>
        </w:rPr>
        <w:t xml:space="preserve"> (badge), </w:t>
      </w:r>
      <w:r>
        <w:rPr>
          <w:rStyle w:val="Strong"/>
        </w:rPr>
        <w:t>Part received</w:t>
      </w:r>
      <w:r>
        <w:rPr>
          <w:rStyle w:val="SourceText"/>
        </w:rPr>
        <w:t xml:space="preserve"> (badge), </w:t>
      </w:r>
      <w:r>
        <w:rPr>
          <w:rStyle w:val="Strong"/>
        </w:rPr>
        <w:t>Received</w:t>
      </w:r>
      <w:r>
        <w:rPr>
          <w:rStyle w:val="SourceText"/>
        </w:rPr>
        <w:t xml:space="preserve">, </w:t>
      </w:r>
      <w:r>
        <w:rPr>
          <w:rStyle w:val="Strong"/>
        </w:rPr>
        <w:t>Cancelled</w:t>
      </w:r>
      <w:r>
        <w:rPr>
          <w:rStyle w:val="SourceText"/>
        </w:rPr>
        <w:t xml:space="preserve">, </w:t>
      </w:r>
      <w:r>
        <w:rPr>
          <w:rStyle w:val="Strong"/>
        </w:rPr>
        <w:t>All</w:t>
      </w:r>
      <w:r>
        <w:rPr>
          <w:rStyle w:val="SourceText"/>
        </w:rPr>
        <w:t>; warehouse select (</w:t>
      </w:r>
      <w:r>
        <w:rPr>
          <w:rStyle w:val="Emphasis"/>
        </w:rPr>
        <w:t>All warehouses</w:t>
      </w:r>
      <w:r>
        <w:rPr>
          <w:rStyle w:val="SourceText"/>
        </w:rPr>
        <w:t xml:space="preserve">; matches source or destination). </w:t>
      </w:r>
    </w:p>
    <w:p>
      <w:pPr>
        <w:pStyle w:val="BodyText"/>
        <w:numPr>
          <w:ilvl w:val="0"/>
          <w:numId w:val="252"/>
        </w:numPr>
        <w:tabs>
          <w:tab w:val="clear" w:pos="1134"/>
          <w:tab w:val="left" w:pos="709" w:leader="none"/>
        </w:tabs>
        <w:bidi w:val="0"/>
        <w:spacing w:before="0" w:after="0"/>
        <w:ind w:hanging="283" w:left="709"/>
        <w:rPr/>
      </w:pPr>
      <w:r>
        <w:rPr>
          <w:rStyle w:val="Strong"/>
        </w:rPr>
        <w:t>List rows</w:t>
      </w:r>
      <w:r>
        <w:rPr>
          <w:rStyle w:val="SourceText"/>
        </w:rPr>
        <w:t xml:space="preserve"> (newest first, 20 per page; click opens drawer): </w:t>
      </w:r>
      <w:r>
        <w:rPr>
          <w:rStyle w:val="Emphasis"/>
        </w:rPr>
        <w:t>"Source → Destination"</w:t>
      </w:r>
      <w:r>
        <w:rPr>
          <w:rStyle w:val="SourceText"/>
        </w:rPr>
        <w:t xml:space="preserve"> + status badge; </w:t>
      </w:r>
      <w:r>
        <w:rPr>
          <w:rStyle w:val="Emphasis"/>
        </w:rPr>
        <w:t>"XXXXXXXX · &lt;date&gt; · N lines · Q units · ₹X"</w:t>
      </w:r>
      <w:r>
        <w:rPr>
          <w:rStyle w:val="SourceText"/>
        </w:rPr>
        <w:t xml:space="preserve">; </w:t>
      </w:r>
      <w:r>
        <w:rPr>
          <w:rStyle w:val="Emphasis"/>
        </w:rPr>
        <w:t>"Product (batch), …"</w:t>
      </w:r>
      <w:r>
        <w:rPr>
          <w:rStyle w:val="SourceText"/>
        </w:rPr>
        <w:t xml:space="preserve">; progress meter received/sent (not for cancelled). Status labels: Draft, In transit (Dispatched/In transit), Part received, Received, Cancelled. Pagination label </w:t>
      </w:r>
      <w:r>
        <w:rPr>
          <w:rStyle w:val="Emphasis"/>
        </w:rPr>
        <w:t>"transfers"</w:t>
      </w:r>
      <w:r>
        <w:rPr>
          <w:rStyle w:val="SourceText"/>
        </w:rPr>
        <w:t xml:space="preserve">. </w:t>
      </w:r>
    </w:p>
    <w:p>
      <w:pPr>
        <w:pStyle w:val="BodyText"/>
        <w:numPr>
          <w:ilvl w:val="0"/>
          <w:numId w:val="252"/>
        </w:numPr>
        <w:tabs>
          <w:tab w:val="clear" w:pos="1134"/>
          <w:tab w:val="left" w:pos="709" w:leader="none"/>
        </w:tabs>
        <w:bidi w:val="0"/>
        <w:ind w:hanging="283" w:left="709"/>
        <w:rPr/>
      </w:pPr>
      <w:r>
        <w:rPr>
          <w:rStyle w:val="Strong"/>
        </w:rPr>
        <w:t>Transfer drawer</w:t>
      </w:r>
      <w:r>
        <w:rPr>
          <w:rStyle w:val="SourceText"/>
        </w:rPr>
        <w:t xml:space="preserve"> — title </w:t>
      </w:r>
      <w:r>
        <w:rPr>
          <w:rStyle w:val="Emphasis"/>
        </w:rPr>
        <w:t>"Transfer XXXXXXXX"</w:t>
      </w:r>
      <w:r>
        <w:rPr>
          <w:rStyle w:val="SourceText"/>
        </w:rPr>
        <w:t xml:space="preserve">; subtitle </w:t>
      </w:r>
      <w:r>
        <w:rPr>
          <w:rStyle w:val="Emphasis"/>
        </w:rPr>
        <w:t>"Source → Destination"</w:t>
      </w:r>
      <w:r>
        <w:rPr>
          <w:rStyle w:val="SourceText"/>
        </w:rPr>
        <w:t xml:space="preserve">; status badge and </w:t>
      </w:r>
      <w:r>
        <w:rPr>
          <w:rStyle w:val="Emphasis"/>
        </w:rPr>
        <w:t>"Dispatched &lt;date time&gt; by &lt;user&gt;"</w:t>
      </w:r>
      <w:r>
        <w:rPr>
          <w:rStyle w:val="SourceText"/>
        </w:rPr>
        <w:t xml:space="preserve">; notes; meter </w:t>
      </w:r>
      <w:r>
        <w:rPr>
          <w:rStyle w:val="Emphasis"/>
        </w:rPr>
        <w:t>"X of Y units received"</w:t>
      </w:r>
      <w:r>
        <w:rPr>
          <w:rStyle w:val="SourceText"/>
        </w:rPr>
        <w:t xml:space="preserve">; table </w:t>
      </w:r>
      <w:r>
        <w:rPr>
          <w:rStyle w:val="Strong"/>
        </w:rPr>
        <w:t>Product / batch</w:t>
      </w:r>
      <w:r>
        <w:rPr>
          <w:rStyle w:val="SourceText"/>
        </w:rPr>
        <w:t xml:space="preserve"> · </w:t>
      </w:r>
      <w:r>
        <w:rPr>
          <w:rStyle w:val="Strong"/>
        </w:rPr>
        <w:t>Sent</w:t>
      </w:r>
      <w:r>
        <w:rPr>
          <w:rStyle w:val="SourceText"/>
        </w:rPr>
        <w:t xml:space="preserve"> · </w:t>
      </w:r>
      <w:r>
        <w:rPr>
          <w:rStyle w:val="Strong"/>
        </w:rPr>
        <w:t>Received</w:t>
      </w:r>
      <w:r>
        <w:rPr>
          <w:rStyle w:val="SourceText"/>
        </w:rPr>
        <w:t xml:space="preserve"> · </w:t>
      </w:r>
      <w:r>
        <w:rPr>
          <w:rStyle w:val="Strong"/>
        </w:rPr>
        <w:t>Arrived now</w:t>
      </w:r>
      <w:r>
        <w:rPr>
          <w:rStyle w:val="SourceText"/>
        </w:rPr>
        <w:t xml:space="preserve"> (open transfers, inventory.transfer; input placeholder = remaining; </w:t>
      </w:r>
      <w:r>
        <w:rPr>
          <w:rStyle w:val="Emphasis"/>
        </w:rPr>
        <w:t>done</w:t>
      </w:r>
      <w:r>
        <w:rPr>
          <w:rStyle w:val="SourceText"/>
        </w:rPr>
        <w:t xml:space="preserve"> on completed lines); buttons </w:t>
      </w:r>
      <w:r>
        <w:rPr>
          <w:rStyle w:val="Strong"/>
        </w:rPr>
        <w:t>Cancel transfer</w:t>
      </w:r>
      <w:r>
        <w:rPr>
          <w:rStyle w:val="SourceText"/>
        </w:rPr>
        <w:t xml:space="preserve">, </w:t>
      </w:r>
      <w:r>
        <w:rPr>
          <w:rStyle w:val="Strong"/>
        </w:rPr>
        <w:t>Receive entered</w:t>
      </w:r>
      <w:r>
        <w:rPr>
          <w:rStyle w:val="SourceText"/>
        </w:rPr>
        <w:t xml:space="preserve">, </w:t>
      </w:r>
      <w:r>
        <w:rPr>
          <w:rStyle w:val="Strong"/>
        </w:rPr>
        <w:t>Receive all</w:t>
      </w:r>
      <w:r>
        <w:rPr>
          <w:rStyle w:val="SourceText"/>
        </w:rPr>
        <w:t xml:space="preserve"> (</w:t>
      </w:r>
      <w:r>
        <w:rPr>
          <w:rStyle w:val="Strong"/>
        </w:rPr>
        <w:t>Receiving…</w:t>
      </w:r>
      <w:r>
        <w:rPr>
          <w:rStyle w:val="SourceText"/>
        </w:rPr>
        <w:t xml:space="preserve">); section </w:t>
      </w:r>
      <w:r>
        <w:rPr>
          <w:rStyle w:val="Strong"/>
        </w:rPr>
        <w:t>Stock movements</w:t>
      </w:r>
      <w:r>
        <w:rPr>
          <w:rStyle w:val="SourceText"/>
        </w:rPr>
        <w:t xml:space="preserve"> (timeline of </w:t>
      </w:r>
      <w:r>
        <w:rPr>
          <w:rStyle w:val="Emphasis"/>
        </w:rPr>
        <w:t>"Transfer out/in · Q units at &lt;warehouse&gt;"</w:t>
      </w:r>
      <w:r>
        <w:rPr>
          <w:rStyle w:val="SourceText"/>
        </w:rPr>
        <w:t xml:space="preserve"> with time). </w:t>
      </w:r>
    </w:p>
    <w:p>
      <w:pPr>
        <w:pStyle w:val="Heading4"/>
        <w:bidi w:val="0"/>
        <w:ind w:hanging="0" w:left="0" w:right="0"/>
        <w:rPr/>
      </w:pPr>
      <w:bookmarkStart w:id="315" w:name="how-to_30"/>
      <w:bookmarkEnd w:id="315"/>
      <w:r>
        <w:rPr>
          <w:rStyle w:val="SourceText"/>
        </w:rPr>
        <w:t>How to …</w:t>
      </w:r>
    </w:p>
    <w:p>
      <w:pPr>
        <w:pStyle w:val="BodyText"/>
        <w:bidi w:val="0"/>
        <w:rPr/>
      </w:pPr>
      <w:r>
        <w:rPr>
          <w:rStyle w:val="Strong"/>
        </w:rPr>
        <w:t>Dispatch a transfer</w:t>
      </w:r>
      <w:r>
        <w:rPr>
          <w:rStyle w:val="SourceText"/>
        </w:rPr>
        <w:t xml:space="preserve"> 1. Click </w:t>
      </w:r>
      <w:r>
        <w:rPr>
          <w:rStyle w:val="Strong"/>
        </w:rPr>
        <w:t>+ New transfer</w:t>
      </w:r>
      <w:r>
        <w:rPr>
          <w:rStyle w:val="SourceText"/>
        </w:rPr>
        <w:t xml:space="preserve">. 2. Choose </w:t>
      </w:r>
      <w:r>
        <w:rPr>
          <w:rStyle w:val="Strong"/>
        </w:rPr>
        <w:t>From</w:t>
      </w:r>
      <w:r>
        <w:rPr>
          <w:rStyle w:val="SourceText"/>
        </w:rPr>
        <w:t xml:space="preserve"> (defaults to the default warehouse) and </w:t>
      </w:r>
      <w:r>
        <w:rPr>
          <w:rStyle w:val="Strong"/>
        </w:rPr>
        <w:t>To</w:t>
      </w:r>
      <w:r>
        <w:rPr>
          <w:rStyle w:val="SourceText"/>
        </w:rPr>
        <w:t xml:space="preserve">; add </w:t>
      </w:r>
      <w:r>
        <w:rPr>
          <w:rStyle w:val="Strong"/>
        </w:rPr>
        <w:t>Notes</w:t>
      </w:r>
      <w:r>
        <w:rPr>
          <w:rStyle w:val="SourceText"/>
        </w:rPr>
        <w:t xml:space="preserve"> (vehicle, courier, challan). 3. For each line pick the product, a stocked batch and the quantity; </w:t>
      </w:r>
      <w:r>
        <w:rPr>
          <w:rStyle w:val="Strong"/>
        </w:rPr>
        <w:t>+ Add line</w:t>
      </w:r>
      <w:r>
        <w:rPr>
          <w:rStyle w:val="SourceText"/>
        </w:rPr>
        <w:t xml:space="preserve"> for more (up to 50). 4. Click </w:t>
      </w:r>
      <w:r>
        <w:rPr>
          <w:rStyle w:val="Strong"/>
        </w:rPr>
        <w:t>Review &amp; dispatch</w:t>
      </w:r>
      <w:r>
        <w:rPr>
          <w:rStyle w:val="SourceText"/>
        </w:rPr>
        <w:t xml:space="preserve">, then </w:t>
      </w:r>
      <w:r>
        <w:rPr>
          <w:rStyle w:val="Strong"/>
        </w:rPr>
        <w:t>Dispatch</w:t>
      </w:r>
      <w:r>
        <w:rPr>
          <w:rStyle w:val="SourceText"/>
        </w:rPr>
        <w:t>. Stock leaves the source immediately.</w:t>
      </w:r>
    </w:p>
    <w:p>
      <w:pPr>
        <w:pStyle w:val="BodyText"/>
        <w:bidi w:val="0"/>
        <w:rPr/>
      </w:pPr>
      <w:r>
        <w:rPr>
          <w:rStyle w:val="Strong"/>
        </w:rPr>
        <w:t>Receive at the destination</w:t>
      </w:r>
      <w:r>
        <w:rPr>
          <w:rStyle w:val="SourceText"/>
        </w:rPr>
        <w:t xml:space="preserve"> 1. Open the transfer (In transit tab). 2. Click </w:t>
      </w:r>
      <w:r>
        <w:rPr>
          <w:rStyle w:val="Strong"/>
        </w:rPr>
        <w:t>Receive all</w:t>
      </w:r>
      <w:r>
        <w:rPr>
          <w:rStyle w:val="SourceText"/>
        </w:rPr>
        <w:t xml:space="preserve">, or type quantities in </w:t>
      </w:r>
      <w:r>
        <w:rPr>
          <w:rStyle w:val="Strong"/>
        </w:rPr>
        <w:t>Arrived now</w:t>
      </w:r>
      <w:r>
        <w:rPr>
          <w:rStyle w:val="SourceText"/>
        </w:rPr>
        <w:t xml:space="preserve"> and click </w:t>
      </w:r>
      <w:r>
        <w:rPr>
          <w:rStyle w:val="Strong"/>
        </w:rPr>
        <w:t>Receive entered</w:t>
      </w:r>
      <w:r>
        <w:rPr>
          <w:rStyle w:val="SourceText"/>
        </w:rPr>
        <w:t xml:space="preserve"> for a part-receipt.</w:t>
      </w:r>
    </w:p>
    <w:p>
      <w:pPr>
        <w:pStyle w:val="BodyText"/>
        <w:bidi w:val="0"/>
        <w:rPr/>
      </w:pPr>
      <w:r>
        <w:rPr>
          <w:rStyle w:val="Strong"/>
        </w:rPr>
        <w:t>Cancel</w:t>
      </w:r>
      <w:r>
        <w:rPr>
          <w:rStyle w:val="SourceText"/>
        </w:rPr>
        <w:t xml:space="preserve"> — open the transfer, click </w:t>
      </w:r>
      <w:r>
        <w:rPr>
          <w:rStyle w:val="Strong"/>
        </w:rPr>
        <w:t>Cancel transfer</w:t>
      </w:r>
      <w:r>
        <w:rPr>
          <w:rStyle w:val="SourceText"/>
        </w:rPr>
        <w:t>, enter a reason, confirm. Undelivered quantities return to the source.</w:t>
      </w:r>
    </w:p>
    <w:p>
      <w:pPr>
        <w:pStyle w:val="Heading4"/>
        <w:bidi w:val="0"/>
        <w:ind w:hanging="0" w:left="0" w:right="0"/>
        <w:rPr/>
      </w:pPr>
      <w:bookmarkStart w:id="316" w:name="form-fields_30"/>
      <w:bookmarkEnd w:id="316"/>
      <w:r>
        <w:rPr>
          <w:rStyle w:val="SourceText"/>
        </w:rPr>
        <w:t>Form fields</w:t>
      </w:r>
    </w:p>
    <w:p>
      <w:pPr>
        <w:pStyle w:val="BodyText"/>
        <w:bidi w:val="0"/>
        <w:rPr/>
      </w:pPr>
      <w:r>
        <w:rPr>
          <w:rStyle w:val="Strong"/>
        </w:rPr>
        <w:t>New stock transfer</w:t>
      </w:r>
    </w:p>
    <w:tbl>
      <w:tblPr>
        <w:tblW w:w="9600" w:type="dxa"/>
        <w:jc w:val="left"/>
        <w:tblInd w:w="28" w:type="dxa"/>
        <w:tblLayout w:type="fixed"/>
        <w:tblCellMar>
          <w:top w:w="28" w:type="dxa"/>
          <w:left w:w="28" w:type="dxa"/>
          <w:bottom w:w="28" w:type="dxa"/>
          <w:right w:w="28" w:type="dxa"/>
        </w:tblCellMar>
      </w:tblPr>
      <w:tblGrid>
        <w:gridCol w:w="938"/>
        <w:gridCol w:w="1035"/>
        <w:gridCol w:w="843"/>
        <w:gridCol w:w="4441"/>
        <w:gridCol w:w="2343"/>
      </w:tblGrid>
      <w:tr>
        <w:trPr>
          <w:tblHeader w:val="true"/>
        </w:trPr>
        <w:tc>
          <w:tcPr>
            <w:tcW w:w="938" w:type="dxa"/>
            <w:tcBorders/>
            <w:vAlign w:val="center"/>
          </w:tcPr>
          <w:p>
            <w:pPr>
              <w:pStyle w:val="TableHeading"/>
              <w:suppressLineNumbers/>
              <w:shd w:fill="D9F7EF" w:val="clear"/>
              <w:bidi w:val="0"/>
              <w:spacing w:before="0" w:after="283"/>
              <w:jc w:val="center"/>
              <w:rPr/>
            </w:pPr>
            <w:r>
              <w:rPr/>
              <w:t>Field</w:t>
            </w:r>
          </w:p>
        </w:tc>
        <w:tc>
          <w:tcPr>
            <w:tcW w:w="1035"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4441" w:type="dxa"/>
            <w:tcBorders/>
            <w:vAlign w:val="center"/>
          </w:tcPr>
          <w:p>
            <w:pPr>
              <w:pStyle w:val="TableHeading"/>
              <w:suppressLineNumbers/>
              <w:shd w:fill="D9F7EF" w:val="clear"/>
              <w:bidi w:val="0"/>
              <w:spacing w:before="0" w:after="283"/>
              <w:jc w:val="center"/>
              <w:rPr/>
            </w:pPr>
            <w:r>
              <w:rPr/>
              <w:t>Rules / validation</w:t>
            </w:r>
          </w:p>
        </w:tc>
        <w:tc>
          <w:tcPr>
            <w:tcW w:w="2343" w:type="dxa"/>
            <w:tcBorders/>
            <w:vAlign w:val="center"/>
          </w:tcPr>
          <w:p>
            <w:pPr>
              <w:pStyle w:val="TableHeading"/>
              <w:suppressLineNumbers/>
              <w:shd w:fill="D9F7EF" w:val="clear"/>
              <w:bidi w:val="0"/>
              <w:spacing w:before="0" w:after="283"/>
              <w:jc w:val="center"/>
              <w:rPr/>
            </w:pPr>
            <w:r>
              <w:rPr/>
              <w:t>Notes</w:t>
            </w:r>
          </w:p>
        </w:tc>
      </w:tr>
      <w:tr>
        <w:trPr/>
        <w:tc>
          <w:tcPr>
            <w:tcW w:w="938" w:type="dxa"/>
            <w:tcBorders/>
            <w:vAlign w:val="center"/>
          </w:tcPr>
          <w:p>
            <w:pPr>
              <w:pStyle w:val="TableContents"/>
              <w:bidi w:val="0"/>
              <w:spacing w:before="0" w:after="283"/>
              <w:rPr/>
            </w:pPr>
            <w:r>
              <w:rPr/>
              <w:t>From</w:t>
            </w:r>
          </w:p>
        </w:tc>
        <w:tc>
          <w:tcPr>
            <w:tcW w:w="1035" w:type="dxa"/>
            <w:tcBorders/>
            <w:vAlign w:val="center"/>
          </w:tcPr>
          <w:p>
            <w:pPr>
              <w:pStyle w:val="TableContents"/>
              <w:bidi w:val="0"/>
              <w:spacing w:before="0" w:after="283"/>
              <w:rPr/>
            </w:pPr>
            <w:r>
              <w:rPr/>
              <w:t>Select</w:t>
            </w:r>
          </w:p>
        </w:tc>
        <w:tc>
          <w:tcPr>
            <w:tcW w:w="843" w:type="dxa"/>
            <w:tcBorders/>
            <w:vAlign w:val="center"/>
          </w:tcPr>
          <w:p>
            <w:pPr>
              <w:pStyle w:val="TableContents"/>
              <w:bidi w:val="0"/>
              <w:spacing w:before="0" w:after="283"/>
              <w:rPr/>
            </w:pPr>
            <w:r>
              <w:rPr/>
              <w:t>Yes</w:t>
            </w:r>
          </w:p>
        </w:tc>
        <w:tc>
          <w:tcPr>
            <w:tcW w:w="4441" w:type="dxa"/>
            <w:tcBorders/>
            <w:vAlign w:val="center"/>
          </w:tcPr>
          <w:p>
            <w:pPr>
              <w:pStyle w:val="TableContents"/>
              <w:bidi w:val="0"/>
              <w:spacing w:before="0" w:after="283"/>
              <w:rPr/>
            </w:pPr>
            <w:r>
              <w:rPr>
                <w:rStyle w:val="Emphasis"/>
              </w:rPr>
              <w:t>"Select the source warehouse"</w:t>
            </w:r>
          </w:p>
        </w:tc>
        <w:tc>
          <w:tcPr>
            <w:tcW w:w="2343" w:type="dxa"/>
            <w:tcBorders/>
            <w:vAlign w:val="center"/>
          </w:tcPr>
          <w:p>
            <w:pPr>
              <w:pStyle w:val="TableContents"/>
              <w:bidi w:val="0"/>
              <w:spacing w:before="0" w:after="283"/>
              <w:rPr/>
            </w:pPr>
            <w:r>
              <w:rPr/>
              <w:t>Changing it resets all lines.</w:t>
            </w:r>
          </w:p>
        </w:tc>
      </w:tr>
      <w:tr>
        <w:trPr/>
        <w:tc>
          <w:tcPr>
            <w:tcW w:w="938" w:type="dxa"/>
            <w:tcBorders/>
            <w:vAlign w:val="center"/>
          </w:tcPr>
          <w:p>
            <w:pPr>
              <w:pStyle w:val="TableContents"/>
              <w:bidi w:val="0"/>
              <w:spacing w:before="0" w:after="283"/>
              <w:rPr/>
            </w:pPr>
            <w:r>
              <w:rPr/>
              <w:t>To</w:t>
            </w:r>
          </w:p>
        </w:tc>
        <w:tc>
          <w:tcPr>
            <w:tcW w:w="1035" w:type="dxa"/>
            <w:tcBorders/>
            <w:vAlign w:val="center"/>
          </w:tcPr>
          <w:p>
            <w:pPr>
              <w:pStyle w:val="TableContents"/>
              <w:bidi w:val="0"/>
              <w:spacing w:before="0" w:after="283"/>
              <w:rPr/>
            </w:pPr>
            <w:r>
              <w:rPr/>
              <w:t>Select</w:t>
            </w:r>
          </w:p>
        </w:tc>
        <w:tc>
          <w:tcPr>
            <w:tcW w:w="843" w:type="dxa"/>
            <w:tcBorders/>
            <w:vAlign w:val="center"/>
          </w:tcPr>
          <w:p>
            <w:pPr>
              <w:pStyle w:val="TableContents"/>
              <w:bidi w:val="0"/>
              <w:spacing w:before="0" w:after="283"/>
              <w:rPr/>
            </w:pPr>
            <w:r>
              <w:rPr/>
              <w:t>Yes</w:t>
            </w:r>
          </w:p>
        </w:tc>
        <w:tc>
          <w:tcPr>
            <w:tcW w:w="4441" w:type="dxa"/>
            <w:tcBorders/>
            <w:vAlign w:val="center"/>
          </w:tcPr>
          <w:p>
            <w:pPr>
              <w:pStyle w:val="TableContents"/>
              <w:bidi w:val="0"/>
              <w:spacing w:before="0" w:after="283"/>
              <w:rPr/>
            </w:pPr>
            <w:r>
              <w:rPr>
                <w:rStyle w:val="Emphasis"/>
              </w:rPr>
              <w:t>"Select the destination warehouse"</w:t>
            </w:r>
            <w:r>
              <w:rPr/>
              <w:t xml:space="preserve">; excludes source. API </w:t>
            </w:r>
            <w:r>
              <w:rPr>
                <w:rStyle w:val="Emphasis"/>
              </w:rPr>
              <w:t>"Source and destination warehouses must differ"</w:t>
            </w:r>
            <w:r>
              <w:rPr/>
              <w:t>.</w:t>
            </w:r>
          </w:p>
        </w:tc>
        <w:tc>
          <w:tcPr>
            <w:tcW w:w="2343" w:type="dxa"/>
            <w:tcBorders/>
            <w:vAlign w:val="center"/>
          </w:tcPr>
          <w:p>
            <w:pPr>
              <w:pStyle w:val="TableContents"/>
              <w:bidi w:val="0"/>
              <w:spacing w:before="0" w:after="283"/>
              <w:rPr/>
            </w:pPr>
            <w:r>
              <w:rPr/>
              <w:t xml:space="preserve">Warning </w:t>
            </w:r>
            <w:r>
              <w:rPr>
                <w:rStyle w:val="Emphasis"/>
              </w:rPr>
              <w:t>"Only one warehouse exists. Add another under Branches to transfer stock."</w:t>
            </w:r>
          </w:p>
        </w:tc>
      </w:tr>
      <w:tr>
        <w:trPr/>
        <w:tc>
          <w:tcPr>
            <w:tcW w:w="938" w:type="dxa"/>
            <w:tcBorders/>
            <w:vAlign w:val="center"/>
          </w:tcPr>
          <w:p>
            <w:pPr>
              <w:pStyle w:val="TableContents"/>
              <w:bidi w:val="0"/>
              <w:spacing w:before="0" w:after="283"/>
              <w:rPr/>
            </w:pPr>
            <w:r>
              <w:rPr/>
              <w:t>Notes</w:t>
            </w:r>
          </w:p>
        </w:tc>
        <w:tc>
          <w:tcPr>
            <w:tcW w:w="1035"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4441" w:type="dxa"/>
            <w:tcBorders/>
            <w:vAlign w:val="center"/>
          </w:tcPr>
          <w:p>
            <w:pPr>
              <w:pStyle w:val="TableContents"/>
              <w:bidi w:val="0"/>
              <w:spacing w:before="0" w:after="283"/>
              <w:rPr/>
            </w:pPr>
            <w:r>
              <w:rPr/>
              <w:t xml:space="preserve">≤ </w:t>
            </w:r>
            <w:r>
              <w:rPr/>
              <w:t>500.</w:t>
            </w:r>
          </w:p>
        </w:tc>
        <w:tc>
          <w:tcPr>
            <w:tcW w:w="2343" w:type="dxa"/>
            <w:tcBorders/>
            <w:vAlign w:val="center"/>
          </w:tcPr>
          <w:p>
            <w:pPr>
              <w:pStyle w:val="TableContents"/>
              <w:bidi w:val="0"/>
              <w:spacing w:before="0" w:after="283"/>
              <w:rPr/>
            </w:pPr>
            <w:r>
              <w:rPr/>
              <w:t xml:space="preserve">Placeholder </w:t>
            </w:r>
            <w:r>
              <w:rPr>
                <w:rStyle w:val="Emphasis"/>
              </w:rPr>
              <w:t>"Vehicle no., courier, delivery challan…"</w:t>
            </w:r>
            <w:r>
              <w:rPr/>
              <w:t>.</w:t>
            </w:r>
          </w:p>
        </w:tc>
      </w:tr>
      <w:tr>
        <w:trPr/>
        <w:tc>
          <w:tcPr>
            <w:tcW w:w="938" w:type="dxa"/>
            <w:tcBorders/>
            <w:vAlign w:val="center"/>
          </w:tcPr>
          <w:p>
            <w:pPr>
              <w:pStyle w:val="TableContents"/>
              <w:bidi w:val="0"/>
              <w:spacing w:before="0" w:after="283"/>
              <w:rPr/>
            </w:pPr>
            <w:r>
              <w:rPr/>
              <w:t>Line i · product</w:t>
            </w:r>
          </w:p>
        </w:tc>
        <w:tc>
          <w:tcPr>
            <w:tcW w:w="1035" w:type="dxa"/>
            <w:tcBorders/>
            <w:vAlign w:val="center"/>
          </w:tcPr>
          <w:p>
            <w:pPr>
              <w:pStyle w:val="TableContents"/>
              <w:bidi w:val="0"/>
              <w:spacing w:before="0" w:after="283"/>
              <w:rPr/>
            </w:pPr>
            <w:r>
              <w:rPr/>
              <w:t>Product search</w:t>
            </w:r>
          </w:p>
        </w:tc>
        <w:tc>
          <w:tcPr>
            <w:tcW w:w="843" w:type="dxa"/>
            <w:tcBorders/>
            <w:vAlign w:val="center"/>
          </w:tcPr>
          <w:p>
            <w:pPr>
              <w:pStyle w:val="TableContents"/>
              <w:bidi w:val="0"/>
              <w:spacing w:before="0" w:after="283"/>
              <w:rPr/>
            </w:pPr>
            <w:r>
              <w:rPr/>
              <w:t>Yes</w:t>
            </w:r>
          </w:p>
        </w:tc>
        <w:tc>
          <w:tcPr>
            <w:tcW w:w="4441" w:type="dxa"/>
            <w:tcBorders/>
            <w:vAlign w:val="center"/>
          </w:tcPr>
          <w:p>
            <w:pPr>
              <w:pStyle w:val="TableContents"/>
              <w:bidi w:val="0"/>
              <w:spacing w:before="0" w:after="283"/>
              <w:rPr/>
            </w:pPr>
            <w:r>
              <w:rPr>
                <w:rStyle w:val="Emphasis"/>
              </w:rPr>
              <w:t>"Select a product"</w:t>
            </w:r>
            <w:r>
              <w:rPr/>
              <w:t>; disabled until From chosen.</w:t>
            </w:r>
          </w:p>
        </w:tc>
        <w:tc>
          <w:tcPr>
            <w:tcW w:w="2343" w:type="dxa"/>
            <w:tcBorders/>
            <w:vAlign w:val="center"/>
          </w:tcPr>
          <w:p>
            <w:pPr>
              <w:pStyle w:val="TableContents"/>
              <w:bidi w:val="0"/>
              <w:spacing w:before="0" w:after="283"/>
              <w:rPr>
                <w:sz w:val="4"/>
                <w:szCs w:val="4"/>
              </w:rPr>
            </w:pPr>
            <w:r>
              <w:rPr>
                <w:sz w:val="4"/>
                <w:szCs w:val="4"/>
              </w:rPr>
            </w:r>
          </w:p>
        </w:tc>
      </w:tr>
      <w:tr>
        <w:trPr/>
        <w:tc>
          <w:tcPr>
            <w:tcW w:w="938" w:type="dxa"/>
            <w:tcBorders/>
            <w:vAlign w:val="center"/>
          </w:tcPr>
          <w:p>
            <w:pPr>
              <w:pStyle w:val="TableContents"/>
              <w:bidi w:val="0"/>
              <w:spacing w:before="0" w:after="283"/>
              <w:rPr/>
            </w:pPr>
            <w:r>
              <w:rPr/>
              <w:t>Batch</w:t>
            </w:r>
          </w:p>
        </w:tc>
        <w:tc>
          <w:tcPr>
            <w:tcW w:w="1035" w:type="dxa"/>
            <w:tcBorders/>
            <w:vAlign w:val="center"/>
          </w:tcPr>
          <w:p>
            <w:pPr>
              <w:pStyle w:val="TableContents"/>
              <w:bidi w:val="0"/>
              <w:spacing w:before="0" w:after="283"/>
              <w:rPr/>
            </w:pPr>
            <w:r>
              <w:rPr/>
              <w:t>Combobox</w:t>
            </w:r>
          </w:p>
        </w:tc>
        <w:tc>
          <w:tcPr>
            <w:tcW w:w="843" w:type="dxa"/>
            <w:tcBorders/>
            <w:vAlign w:val="center"/>
          </w:tcPr>
          <w:p>
            <w:pPr>
              <w:pStyle w:val="TableContents"/>
              <w:bidi w:val="0"/>
              <w:spacing w:before="0" w:after="283"/>
              <w:rPr/>
            </w:pPr>
            <w:r>
              <w:rPr/>
              <w:t>Yes</w:t>
            </w:r>
          </w:p>
        </w:tc>
        <w:tc>
          <w:tcPr>
            <w:tcW w:w="4441" w:type="dxa"/>
            <w:tcBorders/>
            <w:vAlign w:val="center"/>
          </w:tcPr>
          <w:p>
            <w:pPr>
              <w:pStyle w:val="TableContents"/>
              <w:bidi w:val="0"/>
              <w:spacing w:before="0" w:after="283"/>
              <w:rPr/>
            </w:pPr>
            <w:r>
              <w:rPr>
                <w:rStyle w:val="Emphasis"/>
              </w:rPr>
              <w:t>"Select a batch"</w:t>
            </w:r>
            <w:r>
              <w:rPr/>
              <w:t xml:space="preserve"> / </w:t>
            </w:r>
            <w:r>
              <w:rPr>
                <w:rStyle w:val="Emphasis"/>
              </w:rPr>
              <w:t>"Pick the product first"</w:t>
            </w:r>
            <w:r>
              <w:rPr/>
              <w:t xml:space="preserve">; must have stock; expired — </w:t>
            </w:r>
            <w:r>
              <w:rPr>
                <w:rStyle w:val="Emphasis"/>
              </w:rPr>
              <w:t>"Expired stock must stay segregated for destruction"</w:t>
            </w:r>
            <w:r>
              <w:rPr/>
              <w:t xml:space="preserve">; once per transfer — </w:t>
            </w:r>
            <w:r>
              <w:rPr>
                <w:rStyle w:val="Emphasis"/>
              </w:rPr>
              <w:t>"This batch is already on another line"</w:t>
            </w:r>
            <w:r>
              <w:rPr/>
              <w:t>. Blocked statuses allowed.</w:t>
            </w:r>
          </w:p>
        </w:tc>
        <w:tc>
          <w:tcPr>
            <w:tcW w:w="2343" w:type="dxa"/>
            <w:tcBorders/>
            <w:vAlign w:val="center"/>
          </w:tcPr>
          <w:p>
            <w:pPr>
              <w:pStyle w:val="TableContents"/>
              <w:bidi w:val="0"/>
              <w:spacing w:before="0" w:after="283"/>
              <w:rPr/>
            </w:pPr>
            <w:r>
              <w:rPr/>
              <w:t xml:space="preserve">Empty </w:t>
            </w:r>
            <w:r>
              <w:rPr>
                <w:rStyle w:val="Emphasis"/>
              </w:rPr>
              <w:t>"No stocked batches in the source warehouse"</w:t>
            </w:r>
            <w:r>
              <w:rPr/>
              <w:t>.</w:t>
            </w:r>
          </w:p>
        </w:tc>
      </w:tr>
      <w:tr>
        <w:trPr/>
        <w:tc>
          <w:tcPr>
            <w:tcW w:w="938" w:type="dxa"/>
            <w:tcBorders/>
            <w:vAlign w:val="center"/>
          </w:tcPr>
          <w:p>
            <w:pPr>
              <w:pStyle w:val="TableContents"/>
              <w:bidi w:val="0"/>
              <w:spacing w:before="0" w:after="283"/>
              <w:rPr/>
            </w:pPr>
            <w:r>
              <w:rPr/>
              <w:t>Qty</w:t>
            </w:r>
          </w:p>
        </w:tc>
        <w:tc>
          <w:tcPr>
            <w:tcW w:w="1035" w:type="dxa"/>
            <w:tcBorders/>
            <w:vAlign w:val="center"/>
          </w:tcPr>
          <w:p>
            <w:pPr>
              <w:pStyle w:val="TableContents"/>
              <w:bidi w:val="0"/>
              <w:spacing w:before="0" w:after="283"/>
              <w:rPr/>
            </w:pPr>
            <w:r>
              <w:rPr/>
              <w:t>Whole number</w:t>
            </w:r>
          </w:p>
        </w:tc>
        <w:tc>
          <w:tcPr>
            <w:tcW w:w="843" w:type="dxa"/>
            <w:tcBorders/>
            <w:vAlign w:val="center"/>
          </w:tcPr>
          <w:p>
            <w:pPr>
              <w:pStyle w:val="TableContents"/>
              <w:bidi w:val="0"/>
              <w:spacing w:before="0" w:after="283"/>
              <w:rPr/>
            </w:pPr>
            <w:r>
              <w:rPr/>
              <w:t>Yes</w:t>
            </w:r>
          </w:p>
        </w:tc>
        <w:tc>
          <w:tcPr>
            <w:tcW w:w="4441" w:type="dxa"/>
            <w:tcBorders/>
            <w:vAlign w:val="center"/>
          </w:tcPr>
          <w:p>
            <w:pPr>
              <w:pStyle w:val="TableContents"/>
              <w:bidi w:val="0"/>
              <w:spacing w:before="0" w:after="283"/>
              <w:rPr/>
            </w:pPr>
            <w:r>
              <w:rPr/>
              <w:t xml:space="preserve">&gt; 0; ≤ on hand — </w:t>
            </w:r>
            <w:r>
              <w:rPr>
                <w:rStyle w:val="Emphasis"/>
              </w:rPr>
              <w:t>"Only N on hand"</w:t>
            </w:r>
            <w:r>
              <w:rPr/>
              <w:t>.</w:t>
            </w:r>
          </w:p>
        </w:tc>
        <w:tc>
          <w:tcPr>
            <w:tcW w:w="2343" w:type="dxa"/>
            <w:tcBorders/>
            <w:vAlign w:val="center"/>
          </w:tcPr>
          <w:p>
            <w:pPr>
              <w:pStyle w:val="TableContents"/>
              <w:bidi w:val="0"/>
              <w:spacing w:before="0" w:after="283"/>
              <w:rPr/>
            </w:pPr>
            <w:r>
              <w:rPr/>
              <w:t xml:space="preserve">Hint </w:t>
            </w:r>
            <w:r>
              <w:rPr>
                <w:rStyle w:val="Emphasis"/>
              </w:rPr>
              <w:t>"max N"</w:t>
            </w:r>
            <w:r>
              <w:rPr/>
              <w:t>.</w:t>
            </w:r>
          </w:p>
        </w:tc>
      </w:tr>
    </w:tbl>
    <w:p>
      <w:pPr>
        <w:pStyle w:val="BodyText"/>
        <w:bidi w:val="0"/>
        <w:rPr/>
      </w:pPr>
      <w:r>
        <w:rPr>
          <w:rStyle w:val="Strong"/>
        </w:rPr>
        <w:t>Receive (drawer)</w:t>
      </w:r>
    </w:p>
    <w:tbl>
      <w:tblPr>
        <w:tblW w:w="9600" w:type="dxa"/>
        <w:jc w:val="left"/>
        <w:tblInd w:w="28" w:type="dxa"/>
        <w:tblLayout w:type="fixed"/>
        <w:tblCellMar>
          <w:top w:w="28" w:type="dxa"/>
          <w:left w:w="28" w:type="dxa"/>
          <w:bottom w:w="28" w:type="dxa"/>
          <w:right w:w="28" w:type="dxa"/>
        </w:tblCellMar>
      </w:tblPr>
      <w:tblGrid>
        <w:gridCol w:w="942"/>
        <w:gridCol w:w="852"/>
        <w:gridCol w:w="1137"/>
        <w:gridCol w:w="5321"/>
        <w:gridCol w:w="1348"/>
      </w:tblGrid>
      <w:tr>
        <w:trPr>
          <w:tblHeader w:val="true"/>
        </w:trPr>
        <w:tc>
          <w:tcPr>
            <w:tcW w:w="942" w:type="dxa"/>
            <w:tcBorders/>
            <w:vAlign w:val="center"/>
          </w:tcPr>
          <w:p>
            <w:pPr>
              <w:pStyle w:val="TableHeading"/>
              <w:suppressLineNumbers/>
              <w:shd w:fill="D9F7EF" w:val="clear"/>
              <w:bidi w:val="0"/>
              <w:spacing w:before="0" w:after="283"/>
              <w:jc w:val="center"/>
              <w:rPr/>
            </w:pPr>
            <w:r>
              <w:rPr/>
              <w:t>Field</w:t>
            </w:r>
          </w:p>
        </w:tc>
        <w:tc>
          <w:tcPr>
            <w:tcW w:w="852" w:type="dxa"/>
            <w:tcBorders/>
            <w:vAlign w:val="center"/>
          </w:tcPr>
          <w:p>
            <w:pPr>
              <w:pStyle w:val="TableHeading"/>
              <w:suppressLineNumbers/>
              <w:shd w:fill="D9F7EF" w:val="clear"/>
              <w:bidi w:val="0"/>
              <w:spacing w:before="0" w:after="283"/>
              <w:jc w:val="center"/>
              <w:rPr/>
            </w:pPr>
            <w:r>
              <w:rPr/>
              <w:t>Type</w:t>
            </w:r>
          </w:p>
        </w:tc>
        <w:tc>
          <w:tcPr>
            <w:tcW w:w="1137" w:type="dxa"/>
            <w:tcBorders/>
            <w:vAlign w:val="center"/>
          </w:tcPr>
          <w:p>
            <w:pPr>
              <w:pStyle w:val="TableHeading"/>
              <w:suppressLineNumbers/>
              <w:shd w:fill="D9F7EF" w:val="clear"/>
              <w:bidi w:val="0"/>
              <w:spacing w:before="0" w:after="283"/>
              <w:jc w:val="center"/>
              <w:rPr/>
            </w:pPr>
            <w:r>
              <w:rPr/>
              <w:t>Required</w:t>
            </w:r>
          </w:p>
        </w:tc>
        <w:tc>
          <w:tcPr>
            <w:tcW w:w="5321" w:type="dxa"/>
            <w:tcBorders/>
            <w:vAlign w:val="center"/>
          </w:tcPr>
          <w:p>
            <w:pPr>
              <w:pStyle w:val="TableHeading"/>
              <w:suppressLineNumbers/>
              <w:shd w:fill="D9F7EF" w:val="clear"/>
              <w:bidi w:val="0"/>
              <w:spacing w:before="0" w:after="283"/>
              <w:jc w:val="center"/>
              <w:rPr/>
            </w:pPr>
            <w:r>
              <w:rPr/>
              <w:t>Rules / validation</w:t>
            </w:r>
          </w:p>
        </w:tc>
        <w:tc>
          <w:tcPr>
            <w:tcW w:w="1348" w:type="dxa"/>
            <w:tcBorders/>
            <w:vAlign w:val="center"/>
          </w:tcPr>
          <w:p>
            <w:pPr>
              <w:pStyle w:val="TableHeading"/>
              <w:suppressLineNumbers/>
              <w:shd w:fill="D9F7EF" w:val="clear"/>
              <w:bidi w:val="0"/>
              <w:spacing w:before="0" w:after="283"/>
              <w:jc w:val="center"/>
              <w:rPr/>
            </w:pPr>
            <w:r>
              <w:rPr/>
              <w:t>Notes</w:t>
            </w:r>
          </w:p>
        </w:tc>
      </w:tr>
      <w:tr>
        <w:trPr/>
        <w:tc>
          <w:tcPr>
            <w:tcW w:w="942" w:type="dxa"/>
            <w:tcBorders/>
            <w:vAlign w:val="center"/>
          </w:tcPr>
          <w:p>
            <w:pPr>
              <w:pStyle w:val="TableContents"/>
              <w:bidi w:val="0"/>
              <w:spacing w:before="0" w:after="283"/>
              <w:rPr/>
            </w:pPr>
            <w:r>
              <w:rPr/>
              <w:t>Arrived now (per line)</w:t>
            </w:r>
          </w:p>
        </w:tc>
        <w:tc>
          <w:tcPr>
            <w:tcW w:w="852" w:type="dxa"/>
            <w:tcBorders/>
            <w:vAlign w:val="center"/>
          </w:tcPr>
          <w:p>
            <w:pPr>
              <w:pStyle w:val="TableContents"/>
              <w:bidi w:val="0"/>
              <w:spacing w:before="0" w:after="283"/>
              <w:rPr/>
            </w:pPr>
            <w:r>
              <w:rPr/>
              <w:t>Whole number</w:t>
            </w:r>
          </w:p>
        </w:tc>
        <w:tc>
          <w:tcPr>
            <w:tcW w:w="1137" w:type="dxa"/>
            <w:tcBorders/>
            <w:vAlign w:val="center"/>
          </w:tcPr>
          <w:p>
            <w:pPr>
              <w:pStyle w:val="TableContents"/>
              <w:bidi w:val="0"/>
              <w:spacing w:before="0" w:after="283"/>
              <w:rPr/>
            </w:pPr>
            <w:r>
              <w:rPr/>
              <w:t xml:space="preserve">≥ </w:t>
            </w:r>
            <w:r>
              <w:rPr/>
              <w:t xml:space="preserve">1 line for </w:t>
            </w:r>
            <w:r>
              <w:rPr>
                <w:rStyle w:val="Emphasis"/>
              </w:rPr>
              <w:t>Receive entered</w:t>
            </w:r>
          </w:p>
        </w:tc>
        <w:tc>
          <w:tcPr>
            <w:tcW w:w="5321" w:type="dxa"/>
            <w:tcBorders/>
            <w:vAlign w:val="center"/>
          </w:tcPr>
          <w:p>
            <w:pPr>
              <w:pStyle w:val="TableContents"/>
              <w:bidi w:val="0"/>
              <w:spacing w:before="0" w:after="283"/>
              <w:rPr/>
            </w:pPr>
            <w:r>
              <w:rPr/>
              <w:t xml:space="preserve">≤ </w:t>
            </w:r>
            <w:r>
              <w:rPr/>
              <w:t xml:space="preserve">remaining — </w:t>
            </w:r>
            <w:r>
              <w:rPr>
                <w:rStyle w:val="Emphasis"/>
              </w:rPr>
              <w:t>"Max N"</w:t>
            </w:r>
            <w:r>
              <w:rPr/>
              <w:t xml:space="preserve">; toasts </w:t>
            </w:r>
            <w:r>
              <w:rPr>
                <w:rStyle w:val="Emphasis"/>
              </w:rPr>
              <w:t>"Cannot receive more than was dispatched"</w:t>
            </w:r>
            <w:r>
              <w:rPr/>
              <w:t xml:space="preserve">, </w:t>
            </w:r>
            <w:r>
              <w:rPr>
                <w:rStyle w:val="Emphasis"/>
              </w:rPr>
              <w:t>"Enter the quantities that arrived"</w:t>
            </w:r>
            <w:r>
              <w:rPr/>
              <w:t xml:space="preserve">. API: </w:t>
            </w:r>
            <w:r>
              <w:rPr>
                <w:rStyle w:val="SourceText"/>
              </w:rPr>
              <w:t>TRANSFER_QUANTITY_INVALID</w:t>
            </w:r>
            <w:r>
              <w:rPr/>
              <w:t xml:space="preserve"> </w:t>
            </w:r>
            <w:r>
              <w:rPr>
                <w:rStyle w:val="Emphasis"/>
              </w:rPr>
              <w:t>"Line X: received A exceeds dispatched B"</w:t>
            </w:r>
            <w:r>
              <w:rPr/>
              <w:t>.</w:t>
            </w:r>
          </w:p>
        </w:tc>
        <w:tc>
          <w:tcPr>
            <w:tcW w:w="1348" w:type="dxa"/>
            <w:tcBorders/>
            <w:vAlign w:val="center"/>
          </w:tcPr>
          <w:p>
            <w:pPr>
              <w:pStyle w:val="TableContents"/>
              <w:bidi w:val="0"/>
              <w:spacing w:before="0" w:after="283"/>
              <w:rPr/>
            </w:pPr>
            <w:r>
              <w:rPr/>
              <w:t>Placeholder = remaining.</w:t>
            </w:r>
          </w:p>
        </w:tc>
      </w:tr>
    </w:tbl>
    <w:p>
      <w:pPr>
        <w:pStyle w:val="BodyText"/>
        <w:bidi w:val="0"/>
        <w:rPr/>
      </w:pPr>
      <w:r>
        <w:rPr>
          <w:rStyle w:val="Strong"/>
        </w:rPr>
        <w:t>Cancel transfer dialog</w:t>
      </w:r>
      <w:r>
        <w:rPr>
          <w:rStyle w:val="SourceText"/>
        </w:rPr>
        <w:t xml:space="preserve"> — Reason, textarea, required, ≥ 3 chars (API 3–500), placeholder </w:t>
      </w:r>
      <w:r>
        <w:rPr>
          <w:rStyle w:val="Emphasis"/>
        </w:rPr>
        <w:t>"Wrong destination, vehicle breakdown…"</w:t>
      </w:r>
      <w:r>
        <w:rPr>
          <w:rStyle w:val="SourceText"/>
        </w:rPr>
        <w:t>.</w:t>
      </w:r>
    </w:p>
    <w:p>
      <w:pPr>
        <w:pStyle w:val="Heading4"/>
        <w:bidi w:val="0"/>
        <w:ind w:hanging="0" w:left="0" w:right="0"/>
        <w:rPr/>
      </w:pPr>
      <w:bookmarkStart w:id="317" w:name="statuses-lifecycle_30"/>
      <w:bookmarkEnd w:id="317"/>
      <w:r>
        <w:rPr>
          <w:rStyle w:val="SourceText"/>
        </w:rPr>
        <w:t>Statuses &amp; lifecycle</w:t>
      </w:r>
    </w:p>
    <w:tbl>
      <w:tblPr>
        <w:tblW w:w="9600" w:type="dxa"/>
        <w:jc w:val="left"/>
        <w:tblInd w:w="28" w:type="dxa"/>
        <w:tblLayout w:type="fixed"/>
        <w:tblCellMar>
          <w:top w:w="28" w:type="dxa"/>
          <w:left w:w="28" w:type="dxa"/>
          <w:bottom w:w="28" w:type="dxa"/>
          <w:right w:w="28" w:type="dxa"/>
        </w:tblCellMar>
      </w:tblPr>
      <w:tblGrid>
        <w:gridCol w:w="1922"/>
        <w:gridCol w:w="1249"/>
        <w:gridCol w:w="6429"/>
      </w:tblGrid>
      <w:tr>
        <w:trPr>
          <w:tblHeader w:val="true"/>
        </w:trPr>
        <w:tc>
          <w:tcPr>
            <w:tcW w:w="1922" w:type="dxa"/>
            <w:tcBorders/>
            <w:vAlign w:val="center"/>
          </w:tcPr>
          <w:p>
            <w:pPr>
              <w:pStyle w:val="TableHeading"/>
              <w:suppressLineNumbers/>
              <w:shd w:fill="D9F7EF" w:val="clear"/>
              <w:bidi w:val="0"/>
              <w:spacing w:before="0" w:after="283"/>
              <w:jc w:val="center"/>
              <w:rPr/>
            </w:pPr>
            <w:r>
              <w:rPr/>
              <w:t>Status</w:t>
            </w:r>
          </w:p>
        </w:tc>
        <w:tc>
          <w:tcPr>
            <w:tcW w:w="1249" w:type="dxa"/>
            <w:tcBorders/>
            <w:vAlign w:val="center"/>
          </w:tcPr>
          <w:p>
            <w:pPr>
              <w:pStyle w:val="TableHeading"/>
              <w:suppressLineNumbers/>
              <w:shd w:fill="D9F7EF" w:val="clear"/>
              <w:bidi w:val="0"/>
              <w:spacing w:before="0" w:after="283"/>
              <w:jc w:val="center"/>
              <w:rPr/>
            </w:pPr>
            <w:r>
              <w:rPr/>
              <w:t>Label</w:t>
            </w:r>
          </w:p>
        </w:tc>
        <w:tc>
          <w:tcPr>
            <w:tcW w:w="6429" w:type="dxa"/>
            <w:tcBorders/>
            <w:vAlign w:val="center"/>
          </w:tcPr>
          <w:p>
            <w:pPr>
              <w:pStyle w:val="TableHeading"/>
              <w:suppressLineNumbers/>
              <w:shd w:fill="D9F7EF" w:val="clear"/>
              <w:bidi w:val="0"/>
              <w:spacing w:before="0" w:after="283"/>
              <w:jc w:val="center"/>
              <w:rPr/>
            </w:pPr>
            <w:r>
              <w:rPr/>
              <w:t>Transitions</w:t>
            </w:r>
          </w:p>
        </w:tc>
      </w:tr>
      <w:tr>
        <w:trPr/>
        <w:tc>
          <w:tcPr>
            <w:tcW w:w="1922" w:type="dxa"/>
            <w:tcBorders/>
            <w:vAlign w:val="center"/>
          </w:tcPr>
          <w:p>
            <w:pPr>
              <w:pStyle w:val="TableContents"/>
              <w:bidi w:val="0"/>
              <w:spacing w:before="0" w:after="283"/>
              <w:rPr/>
            </w:pPr>
            <w:r>
              <w:rPr>
                <w:rStyle w:val="SourceText"/>
              </w:rPr>
              <w:t>DISPATCHED</w:t>
            </w:r>
          </w:p>
        </w:tc>
        <w:tc>
          <w:tcPr>
            <w:tcW w:w="1249" w:type="dxa"/>
            <w:tcBorders/>
            <w:vAlign w:val="center"/>
          </w:tcPr>
          <w:p>
            <w:pPr>
              <w:pStyle w:val="TableContents"/>
              <w:bidi w:val="0"/>
              <w:spacing w:before="0" w:after="283"/>
              <w:rPr/>
            </w:pPr>
            <w:r>
              <w:rPr/>
              <w:t>In transit</w:t>
            </w:r>
          </w:p>
        </w:tc>
        <w:tc>
          <w:tcPr>
            <w:tcW w:w="6429" w:type="dxa"/>
            <w:tcBorders/>
            <w:vAlign w:val="center"/>
          </w:tcPr>
          <w:p>
            <w:pPr>
              <w:pStyle w:val="TableContents"/>
              <w:bidi w:val="0"/>
              <w:spacing w:before="0" w:after="283"/>
              <w:rPr/>
            </w:pPr>
            <w:r>
              <w:rPr/>
              <w:t xml:space="preserve">Created directly on </w:t>
            </w:r>
            <w:r>
              <w:rPr>
                <w:rStyle w:val="Strong"/>
              </w:rPr>
              <w:t>Dispatch</w:t>
            </w:r>
            <w:r>
              <w:rPr/>
              <w:t xml:space="preserve"> (no draft stage). → </w:t>
            </w:r>
            <w:r>
              <w:rPr>
                <w:rStyle w:val="SourceText"/>
              </w:rPr>
              <w:t>PARTIALLY_RECEIVED</w:t>
            </w:r>
            <w:r>
              <w:rPr/>
              <w:t xml:space="preserve"> / </w:t>
            </w:r>
            <w:r>
              <w:rPr>
                <w:rStyle w:val="SourceText"/>
              </w:rPr>
              <w:t>RECEIVED</w:t>
            </w:r>
            <w:r>
              <w:rPr/>
              <w:t xml:space="preserve"> / </w:t>
            </w:r>
            <w:r>
              <w:rPr>
                <w:rStyle w:val="SourceText"/>
              </w:rPr>
              <w:t>CANCELLED</w:t>
            </w:r>
            <w:r>
              <w:rPr/>
              <w:t>.</w:t>
            </w:r>
          </w:p>
        </w:tc>
      </w:tr>
      <w:tr>
        <w:trPr/>
        <w:tc>
          <w:tcPr>
            <w:tcW w:w="1922" w:type="dxa"/>
            <w:tcBorders/>
            <w:vAlign w:val="center"/>
          </w:tcPr>
          <w:p>
            <w:pPr>
              <w:pStyle w:val="TableContents"/>
              <w:bidi w:val="0"/>
              <w:spacing w:before="0" w:after="283"/>
              <w:rPr/>
            </w:pPr>
            <w:r>
              <w:rPr>
                <w:rStyle w:val="SourceText"/>
              </w:rPr>
              <w:t>PARTIALLY_RECEIVED</w:t>
            </w:r>
          </w:p>
        </w:tc>
        <w:tc>
          <w:tcPr>
            <w:tcW w:w="1249" w:type="dxa"/>
            <w:tcBorders/>
            <w:vAlign w:val="center"/>
          </w:tcPr>
          <w:p>
            <w:pPr>
              <w:pStyle w:val="TableContents"/>
              <w:bidi w:val="0"/>
              <w:spacing w:before="0" w:after="283"/>
              <w:rPr/>
            </w:pPr>
            <w:r>
              <w:rPr/>
              <w:t>Part received</w:t>
            </w:r>
          </w:p>
        </w:tc>
        <w:tc>
          <w:tcPr>
            <w:tcW w:w="6429" w:type="dxa"/>
            <w:tcBorders/>
            <w:vAlign w:val="center"/>
          </w:tcPr>
          <w:p>
            <w:pPr>
              <w:pStyle w:val="TableContents"/>
              <w:bidi w:val="0"/>
              <w:spacing w:before="0" w:after="283"/>
              <w:rPr/>
            </w:pPr>
            <w:r>
              <w:rPr/>
              <w:t xml:space="preserve">→ </w:t>
            </w:r>
            <w:r>
              <w:rPr>
                <w:rStyle w:val="SourceText"/>
              </w:rPr>
              <w:t>RECEIVED</w:t>
            </w:r>
            <w:r>
              <w:rPr/>
              <w:t xml:space="preserve"> / </w:t>
            </w:r>
            <w:r>
              <w:rPr>
                <w:rStyle w:val="SourceText"/>
              </w:rPr>
              <w:t>CANCELLED</w:t>
            </w:r>
            <w:r>
              <w:rPr/>
              <w:t>.</w:t>
            </w:r>
          </w:p>
        </w:tc>
      </w:tr>
      <w:tr>
        <w:trPr/>
        <w:tc>
          <w:tcPr>
            <w:tcW w:w="1922" w:type="dxa"/>
            <w:tcBorders/>
            <w:vAlign w:val="center"/>
          </w:tcPr>
          <w:p>
            <w:pPr>
              <w:pStyle w:val="TableContents"/>
              <w:bidi w:val="0"/>
              <w:spacing w:before="0" w:after="283"/>
              <w:rPr/>
            </w:pPr>
            <w:r>
              <w:rPr>
                <w:rStyle w:val="SourceText"/>
              </w:rPr>
              <w:t>RECEIVED</w:t>
            </w:r>
          </w:p>
        </w:tc>
        <w:tc>
          <w:tcPr>
            <w:tcW w:w="1249" w:type="dxa"/>
            <w:tcBorders/>
            <w:vAlign w:val="center"/>
          </w:tcPr>
          <w:p>
            <w:pPr>
              <w:pStyle w:val="TableContents"/>
              <w:bidi w:val="0"/>
              <w:spacing w:before="0" w:after="283"/>
              <w:rPr/>
            </w:pPr>
            <w:r>
              <w:rPr/>
              <w:t>Received</w:t>
            </w:r>
          </w:p>
        </w:tc>
        <w:tc>
          <w:tcPr>
            <w:tcW w:w="6429" w:type="dxa"/>
            <w:tcBorders/>
            <w:vAlign w:val="center"/>
          </w:tcPr>
          <w:p>
            <w:pPr>
              <w:pStyle w:val="TableContents"/>
              <w:bidi w:val="0"/>
              <w:spacing w:before="0" w:after="283"/>
              <w:rPr/>
            </w:pPr>
            <w:r>
              <w:rPr/>
              <w:t>Terminal (receivedAt set).</w:t>
            </w:r>
          </w:p>
        </w:tc>
      </w:tr>
      <w:tr>
        <w:trPr/>
        <w:tc>
          <w:tcPr>
            <w:tcW w:w="1922" w:type="dxa"/>
            <w:tcBorders/>
            <w:vAlign w:val="center"/>
          </w:tcPr>
          <w:p>
            <w:pPr>
              <w:pStyle w:val="TableContents"/>
              <w:bidi w:val="0"/>
              <w:spacing w:before="0" w:after="283"/>
              <w:rPr/>
            </w:pPr>
            <w:r>
              <w:rPr>
                <w:rStyle w:val="SourceText"/>
              </w:rPr>
              <w:t>CANCELLED</w:t>
            </w:r>
          </w:p>
        </w:tc>
        <w:tc>
          <w:tcPr>
            <w:tcW w:w="1249" w:type="dxa"/>
            <w:tcBorders/>
            <w:vAlign w:val="center"/>
          </w:tcPr>
          <w:p>
            <w:pPr>
              <w:pStyle w:val="TableContents"/>
              <w:bidi w:val="0"/>
              <w:spacing w:before="0" w:after="283"/>
              <w:rPr/>
            </w:pPr>
            <w:r>
              <w:rPr/>
              <w:t>Cancelled</w:t>
            </w:r>
          </w:p>
        </w:tc>
        <w:tc>
          <w:tcPr>
            <w:tcW w:w="6429" w:type="dxa"/>
            <w:tcBorders/>
            <w:vAlign w:val="center"/>
          </w:tcPr>
          <w:p>
            <w:pPr>
              <w:pStyle w:val="TableContents"/>
              <w:bidi w:val="0"/>
              <w:spacing w:before="0" w:after="283"/>
              <w:rPr/>
            </w:pPr>
            <w:r>
              <w:rPr/>
              <w:t>Terminal.</w:t>
            </w:r>
          </w:p>
        </w:tc>
      </w:tr>
      <w:tr>
        <w:trPr/>
        <w:tc>
          <w:tcPr>
            <w:tcW w:w="1922" w:type="dxa"/>
            <w:tcBorders/>
            <w:vAlign w:val="center"/>
          </w:tcPr>
          <w:p>
            <w:pPr>
              <w:pStyle w:val="TableContents"/>
              <w:bidi w:val="0"/>
              <w:spacing w:before="0" w:after="283"/>
              <w:rPr/>
            </w:pPr>
            <w:r>
              <w:rPr>
                <w:rStyle w:val="SourceText"/>
              </w:rPr>
              <w:t>DRAFT</w:t>
            </w:r>
            <w:r>
              <w:rPr/>
              <w:t xml:space="preserve">, </w:t>
            </w:r>
            <w:r>
              <w:rPr>
                <w:rStyle w:val="SourceText"/>
              </w:rPr>
              <w:t>IN_TRANSIT</w:t>
            </w:r>
          </w:p>
        </w:tc>
        <w:tc>
          <w:tcPr>
            <w:tcW w:w="1249" w:type="dxa"/>
            <w:tcBorders/>
            <w:vAlign w:val="center"/>
          </w:tcPr>
          <w:p>
            <w:pPr>
              <w:pStyle w:val="TableContents"/>
              <w:bidi w:val="0"/>
              <w:spacing w:before="0" w:after="283"/>
              <w:rPr/>
            </w:pPr>
            <w:r>
              <w:rPr/>
              <w:t>Draft / In transit</w:t>
            </w:r>
          </w:p>
        </w:tc>
        <w:tc>
          <w:tcPr>
            <w:tcW w:w="6429" w:type="dxa"/>
            <w:tcBorders/>
            <w:vAlign w:val="center"/>
          </w:tcPr>
          <w:p>
            <w:pPr>
              <w:pStyle w:val="TableContents"/>
              <w:bidi w:val="0"/>
              <w:spacing w:before="0" w:after="283"/>
              <w:rPr/>
            </w:pPr>
            <w:r>
              <w:rPr/>
              <w:t>Defined but not created by any workflow.</w:t>
            </w:r>
          </w:p>
        </w:tc>
      </w:tr>
    </w:tbl>
    <w:p>
      <w:pPr>
        <w:pStyle w:val="BodyText"/>
        <w:bidi w:val="0"/>
        <w:rPr/>
      </w:pPr>
      <w:r>
        <w:rPr>
          <w:rStyle w:val="SourceText"/>
        </w:rPr>
        <w:t xml:space="preserve">Receiving outside Dispatched/Part received → 409 </w:t>
      </w:r>
      <w:r>
        <w:rPr>
          <w:rStyle w:val="Emphasis"/>
        </w:rPr>
        <w:t>"Transfer cannot be received in status X"</w:t>
      </w:r>
      <w:r>
        <w:rPr>
          <w:rStyle w:val="SourceText"/>
        </w:rPr>
        <w:t>; cancelling Received or Cancelled → 409.</w:t>
      </w:r>
    </w:p>
    <w:p>
      <w:pPr>
        <w:pStyle w:val="Heading4"/>
        <w:bidi w:val="0"/>
        <w:ind w:hanging="0" w:left="0" w:right="0"/>
        <w:rPr/>
      </w:pPr>
      <w:bookmarkStart w:id="318" w:name="business-rules-calculations_30"/>
      <w:bookmarkEnd w:id="318"/>
      <w:r>
        <w:rPr>
          <w:rStyle w:val="SourceText"/>
        </w:rPr>
        <w:t>Business rules &amp; calculations</w:t>
      </w:r>
    </w:p>
    <w:p>
      <w:pPr>
        <w:pStyle w:val="BodyText"/>
        <w:numPr>
          <w:ilvl w:val="0"/>
          <w:numId w:val="253"/>
        </w:numPr>
        <w:tabs>
          <w:tab w:val="clear" w:pos="1134"/>
          <w:tab w:val="left" w:pos="709" w:leader="none"/>
        </w:tabs>
        <w:bidi w:val="0"/>
        <w:spacing w:before="0" w:after="0"/>
        <w:ind w:hanging="283" w:left="709"/>
        <w:rPr/>
      </w:pPr>
      <w:r>
        <w:rPr>
          <w:rStyle w:val="Strong"/>
        </w:rPr>
        <w:t>Dispatch:</w:t>
      </w:r>
      <w:r>
        <w:rPr>
          <w:rStyle w:val="SourceText"/>
        </w:rPr>
        <w:t xml:space="preserve"> each line must be a batch in the source warehouse (BATCH_INELIGIBLE </w:t>
      </w:r>
      <w:r>
        <w:rPr>
          <w:rStyle w:val="Emphasis"/>
        </w:rPr>
        <w:t>"Batch not found in source warehouse"</w:t>
      </w:r>
      <w:r>
        <w:rPr>
          <w:rStyle w:val="SourceText"/>
        </w:rPr>
        <w:t xml:space="preserve">) and not expired (BATCH_INELIGIBLE </w:t>
      </w:r>
      <w:r>
        <w:rPr>
          <w:rStyle w:val="Emphasis"/>
        </w:rPr>
        <w:t>"Batch X has expired; expired stock must stay segregated for destruction (Drugs Rules 65(17))"</w:t>
      </w:r>
      <w:r>
        <w:rPr>
          <w:rStyle w:val="SourceText"/>
        </w:rPr>
        <w:t>); TRANSFER_OUT deducted at once with negative-stock prevention. API: 1–500 lines, each batch once (</w:t>
      </w:r>
      <w:r>
        <w:rPr>
          <w:rStyle w:val="Emphasis"/>
        </w:rPr>
        <w:t>"Each batch can appear only once per transfer"</w:t>
      </w:r>
      <w:r>
        <w:rPr>
          <w:rStyle w:val="SourceText"/>
        </w:rPr>
        <w:t xml:space="preserve">). </w:t>
      </w:r>
    </w:p>
    <w:p>
      <w:pPr>
        <w:pStyle w:val="BodyText"/>
        <w:numPr>
          <w:ilvl w:val="0"/>
          <w:numId w:val="253"/>
        </w:numPr>
        <w:tabs>
          <w:tab w:val="clear" w:pos="1134"/>
          <w:tab w:val="left" w:pos="709" w:leader="none"/>
        </w:tabs>
        <w:bidi w:val="0"/>
        <w:spacing w:before="0" w:after="0"/>
        <w:ind w:hanging="283" w:left="709"/>
        <w:rPr/>
      </w:pPr>
      <w:r>
        <w:rPr>
          <w:rStyle w:val="Strong"/>
        </w:rPr>
        <w:t>Receive:</w:t>
      </w:r>
      <w:r>
        <w:rPr>
          <w:rStyle w:val="SourceText"/>
        </w:rPr>
        <w:t xml:space="preserve"> the destination batch is matched/created with the same batch number, expiry, rates and </w:t>
      </w:r>
      <w:r>
        <w:rPr>
          <w:rStyle w:val="Strong"/>
        </w:rPr>
        <w:t>status</w:t>
      </w:r>
      <w:r>
        <w:rPr>
          <w:rStyle w:val="SourceText"/>
        </w:rPr>
        <w:t xml:space="preserve"> as the source; TRANSFER_IN at the destination. Status → Received when all lines are complete, else Part received. </w:t>
      </w:r>
    </w:p>
    <w:p>
      <w:pPr>
        <w:pStyle w:val="BodyText"/>
        <w:numPr>
          <w:ilvl w:val="0"/>
          <w:numId w:val="253"/>
        </w:numPr>
        <w:tabs>
          <w:tab w:val="clear" w:pos="1134"/>
          <w:tab w:val="left" w:pos="709" w:leader="none"/>
        </w:tabs>
        <w:bidi w:val="0"/>
        <w:spacing w:before="0" w:after="0"/>
        <w:ind w:hanging="283" w:left="709"/>
        <w:rPr/>
      </w:pPr>
      <w:r>
        <w:rPr>
          <w:rStyle w:val="Strong"/>
        </w:rPr>
        <w:t>Cancel:</w:t>
      </w:r>
      <w:r>
        <w:rPr>
          <w:rStyle w:val="SourceText"/>
        </w:rPr>
        <w:t xml:space="preserve"> remaining (sent − received) quantities go back to the source batch as TRANSFER_IN with reason </w:t>
      </w:r>
      <w:r>
        <w:rPr>
          <w:rStyle w:val="Emphasis"/>
        </w:rPr>
        <w:t>"Transfer &lt;id&gt; cancellation return: &lt;reason&gt;"</w:t>
      </w:r>
      <w:r>
        <w:rPr>
          <w:rStyle w:val="SourceText"/>
        </w:rPr>
        <w:t xml:space="preserve">; received stock stays at the destination. </w:t>
      </w:r>
    </w:p>
    <w:p>
      <w:pPr>
        <w:pStyle w:val="BodyText"/>
        <w:numPr>
          <w:ilvl w:val="0"/>
          <w:numId w:val="253"/>
        </w:numPr>
        <w:tabs>
          <w:tab w:val="clear" w:pos="1134"/>
          <w:tab w:val="left" w:pos="709" w:leader="none"/>
        </w:tabs>
        <w:bidi w:val="0"/>
        <w:ind w:hanging="283" w:left="709"/>
        <w:rPr/>
      </w:pPr>
      <w:r>
        <w:rPr>
          <w:rStyle w:val="SourceText"/>
        </w:rPr>
        <w:t xml:space="preserve">No journal entries (inventory value unchanged); not period-locked. All steps audited. </w:t>
      </w:r>
    </w:p>
    <w:p>
      <w:pPr>
        <w:pStyle w:val="Heading4"/>
        <w:bidi w:val="0"/>
        <w:ind w:hanging="0" w:left="0" w:right="0"/>
        <w:rPr/>
      </w:pPr>
      <w:bookmarkStart w:id="319" w:name="messages-empty-states_30"/>
      <w:bookmarkEnd w:id="319"/>
      <w:r>
        <w:rPr>
          <w:rStyle w:val="SourceText"/>
        </w:rPr>
        <w:t>Messages &amp; empty states</w:t>
      </w:r>
    </w:p>
    <w:p>
      <w:pPr>
        <w:pStyle w:val="BodyText"/>
        <w:numPr>
          <w:ilvl w:val="0"/>
          <w:numId w:val="254"/>
        </w:numPr>
        <w:tabs>
          <w:tab w:val="clear" w:pos="1134"/>
          <w:tab w:val="left" w:pos="709" w:leader="none"/>
        </w:tabs>
        <w:bidi w:val="0"/>
        <w:spacing w:before="0" w:after="0"/>
        <w:ind w:hanging="283" w:left="709"/>
        <w:rPr/>
      </w:pPr>
      <w:r>
        <w:rPr>
          <w:rStyle w:val="SourceText"/>
        </w:rPr>
        <w:t xml:space="preserve">Dispatch confirm: title </w:t>
      </w:r>
      <w:r>
        <w:rPr>
          <w:rStyle w:val="Emphasis"/>
        </w:rPr>
        <w:t>"Dispatch this transfer?"</w:t>
      </w:r>
      <w:r>
        <w:rPr>
          <w:rStyle w:val="SourceText"/>
        </w:rPr>
        <w:t xml:space="preserve">; message </w:t>
      </w:r>
      <w:r>
        <w:rPr>
          <w:rStyle w:val="Emphasis"/>
        </w:rPr>
        <w:t>"N line(s) · Q units (₹X) will leave &lt;source&gt; now and arrive at &lt;destination&gt; once received."</w:t>
      </w:r>
      <w:r>
        <w:rPr>
          <w:rStyle w:val="SourceText"/>
        </w:rPr>
        <w:t xml:space="preserve">; confirm </w:t>
      </w:r>
      <w:r>
        <w:rPr>
          <w:rStyle w:val="Strong"/>
        </w:rPr>
        <w:t>Dispatch</w:t>
      </w:r>
      <w:r>
        <w:rPr>
          <w:rStyle w:val="SourceText"/>
        </w:rPr>
        <w:t xml:space="preserve">. </w:t>
      </w:r>
    </w:p>
    <w:p>
      <w:pPr>
        <w:pStyle w:val="BodyText"/>
        <w:numPr>
          <w:ilvl w:val="0"/>
          <w:numId w:val="254"/>
        </w:numPr>
        <w:tabs>
          <w:tab w:val="clear" w:pos="1134"/>
          <w:tab w:val="left" w:pos="709" w:leader="none"/>
        </w:tabs>
        <w:bidi w:val="0"/>
        <w:spacing w:before="0" w:after="0"/>
        <w:ind w:hanging="283" w:left="709"/>
        <w:rPr/>
      </w:pPr>
      <w:r>
        <w:rPr>
          <w:rStyle w:val="SourceText"/>
        </w:rPr>
        <w:t xml:space="preserve">Cancel dialog: title </w:t>
      </w:r>
      <w:r>
        <w:rPr>
          <w:rStyle w:val="Emphasis"/>
        </w:rPr>
        <w:t>"Cancel this transfer?"</w:t>
      </w:r>
      <w:r>
        <w:rPr>
          <w:rStyle w:val="SourceText"/>
        </w:rPr>
        <w:t xml:space="preserve">; message </w:t>
      </w:r>
      <w:r>
        <w:rPr>
          <w:rStyle w:val="Emphasis"/>
        </w:rPr>
        <w:t>"Quantities not yet received go back to the source warehouse. Received stock stays at the destination."</w:t>
      </w:r>
      <w:r>
        <w:rPr>
          <w:rStyle w:val="SourceText"/>
        </w:rPr>
        <w:t xml:space="preserve">; confirm </w:t>
      </w:r>
      <w:r>
        <w:rPr>
          <w:rStyle w:val="Strong"/>
        </w:rPr>
        <w:t>Cancel transfer</w:t>
      </w:r>
      <w:r>
        <w:rPr>
          <w:rStyle w:val="SourceText"/>
        </w:rPr>
        <w:t xml:space="preserve">. </w:t>
      </w:r>
    </w:p>
    <w:p>
      <w:pPr>
        <w:pStyle w:val="BodyText"/>
        <w:numPr>
          <w:ilvl w:val="0"/>
          <w:numId w:val="254"/>
        </w:numPr>
        <w:tabs>
          <w:tab w:val="clear" w:pos="1134"/>
          <w:tab w:val="left" w:pos="709" w:leader="none"/>
        </w:tabs>
        <w:bidi w:val="0"/>
        <w:spacing w:before="0" w:after="0"/>
        <w:ind w:hanging="283" w:left="709"/>
        <w:rPr/>
      </w:pPr>
      <w:r>
        <w:rPr>
          <w:rStyle w:val="SourceText"/>
        </w:rPr>
        <w:t xml:space="preserve">Toasts: </w:t>
      </w:r>
      <w:r>
        <w:rPr>
          <w:rStyle w:val="Emphasis"/>
        </w:rPr>
        <w:t>"Transfer dispatched"</w:t>
      </w:r>
      <w:r>
        <w:rPr>
          <w:rStyle w:val="SourceText"/>
        </w:rPr>
        <w:t xml:space="preserve"> — </w:t>
      </w:r>
      <w:r>
        <w:rPr>
          <w:rStyle w:val="Emphasis"/>
        </w:rPr>
        <w:t>"Q units on their way to &lt;destination&gt;"</w:t>
      </w:r>
      <w:r>
        <w:rPr>
          <w:rStyle w:val="SourceText"/>
        </w:rPr>
        <w:t xml:space="preserve">; </w:t>
      </w:r>
      <w:r>
        <w:rPr>
          <w:rStyle w:val="Emphasis"/>
        </w:rPr>
        <w:t>"Transfer failed"</w:t>
      </w:r>
      <w:r>
        <w:rPr>
          <w:rStyle w:val="SourceText"/>
        </w:rPr>
        <w:t xml:space="preserve">; </w:t>
      </w:r>
      <w:r>
        <w:rPr>
          <w:rStyle w:val="Emphasis"/>
        </w:rPr>
        <w:t>"Stock received"</w:t>
      </w:r>
      <w:r>
        <w:rPr>
          <w:rStyle w:val="SourceText"/>
        </w:rPr>
        <w:t xml:space="preserve"> — </w:t>
      </w:r>
      <w:r>
        <w:rPr>
          <w:rStyle w:val="Emphasis"/>
        </w:rPr>
        <w:t>"Q units added to &lt;destination&gt;"</w:t>
      </w:r>
      <w:r>
        <w:rPr>
          <w:rStyle w:val="SourceText"/>
        </w:rPr>
        <w:t xml:space="preserve">; </w:t>
      </w:r>
      <w:r>
        <w:rPr>
          <w:rStyle w:val="Emphasis"/>
        </w:rPr>
        <w:t>"Receipt failed"</w:t>
      </w:r>
      <w:r>
        <w:rPr>
          <w:rStyle w:val="SourceText"/>
        </w:rPr>
        <w:t xml:space="preserve">; </w:t>
      </w:r>
      <w:r>
        <w:rPr>
          <w:rStyle w:val="Emphasis"/>
        </w:rPr>
        <w:t>"Give a reason (min 3 characters)"</w:t>
      </w:r>
      <w:r>
        <w:rPr>
          <w:rStyle w:val="SourceText"/>
        </w:rPr>
        <w:t xml:space="preserve">; </w:t>
      </w:r>
      <w:r>
        <w:rPr>
          <w:rStyle w:val="Emphasis"/>
        </w:rPr>
        <w:t>"Transfer cancelled"</w:t>
      </w:r>
      <w:r>
        <w:rPr>
          <w:rStyle w:val="SourceText"/>
        </w:rPr>
        <w:t xml:space="preserve"> — </w:t>
      </w:r>
      <w:r>
        <w:rPr>
          <w:rStyle w:val="Emphasis"/>
        </w:rPr>
        <w:t>"Undelivered stock was returned to the source warehouse"</w:t>
      </w:r>
      <w:r>
        <w:rPr>
          <w:rStyle w:val="SourceText"/>
        </w:rPr>
        <w:t xml:space="preserve">; </w:t>
      </w:r>
      <w:r>
        <w:rPr>
          <w:rStyle w:val="Emphasis"/>
        </w:rPr>
        <w:t>"Cancel failed"</w:t>
      </w:r>
      <w:r>
        <w:rPr>
          <w:rStyle w:val="SourceText"/>
        </w:rPr>
        <w:t xml:space="preserve">. </w:t>
      </w:r>
    </w:p>
    <w:p>
      <w:pPr>
        <w:pStyle w:val="BodyText"/>
        <w:numPr>
          <w:ilvl w:val="0"/>
          <w:numId w:val="254"/>
        </w:numPr>
        <w:tabs>
          <w:tab w:val="clear" w:pos="1134"/>
          <w:tab w:val="left" w:pos="709" w:leader="none"/>
        </w:tabs>
        <w:bidi w:val="0"/>
        <w:ind w:hanging="283" w:left="709"/>
        <w:rPr/>
      </w:pPr>
      <w:r>
        <w:rPr>
          <w:rStyle w:val="SourceText"/>
        </w:rPr>
        <w:t xml:space="preserve">List empty </w:t>
      </w:r>
      <w:r>
        <w:rPr>
          <w:rStyle w:val="Emphasis"/>
        </w:rPr>
        <w:t>"No transfers here"</w:t>
      </w:r>
      <w:r>
        <w:rPr>
          <w:rStyle w:val="SourceText"/>
        </w:rPr>
        <w:t xml:space="preserve"> — </w:t>
      </w:r>
      <w:r>
        <w:rPr>
          <w:rStyle w:val="Emphasis"/>
        </w:rPr>
        <w:t>"Nothing is in transit right now."</w:t>
      </w:r>
      <w:r>
        <w:rPr>
          <w:rStyle w:val="SourceText"/>
        </w:rPr>
        <w:t xml:space="preserve"> (In transit tab) or </w:t>
      </w:r>
      <w:r>
        <w:rPr>
          <w:rStyle w:val="Emphasis"/>
        </w:rPr>
        <w:t>"Transfers appear here once dispatched."</w:t>
      </w:r>
      <w:r>
        <w:rPr>
          <w:rStyle w:val="SourceText"/>
        </w:rPr>
        <w:t xml:space="preserve">; error </w:t>
      </w:r>
      <w:r>
        <w:rPr>
          <w:rStyle w:val="Emphasis"/>
        </w:rPr>
        <w:t>"Failed to load transfers."</w:t>
      </w:r>
      <w:r>
        <w:rPr>
          <w:rStyle w:val="SourceText"/>
        </w:rPr>
        <w:t xml:space="preserve">; drawer </w:t>
      </w:r>
      <w:r>
        <w:rPr>
          <w:rStyle w:val="Emphasis"/>
        </w:rPr>
        <w:t>"Transfer not found."</w:t>
      </w:r>
      <w:r>
        <w:rPr>
          <w:rStyle w:val="SourceText"/>
        </w:rPr>
        <w:t xml:space="preserve"> </w:t>
      </w:r>
    </w:p>
    <w:p>
      <w:pPr>
        <w:pStyle w:val="Heading4"/>
        <w:bidi w:val="0"/>
        <w:ind w:hanging="0" w:left="0" w:right="0"/>
        <w:rPr/>
      </w:pPr>
      <w:bookmarkStart w:id="320" w:name="api-endpoints-used_30"/>
      <w:bookmarkEnd w:id="320"/>
      <w:r>
        <w:rPr>
          <w:rStyle w:val="SourceText"/>
        </w:rPr>
        <w:t>API endpoints used</w:t>
      </w:r>
    </w:p>
    <w:p>
      <w:pPr>
        <w:pStyle w:val="BodyText"/>
        <w:numPr>
          <w:ilvl w:val="0"/>
          <w:numId w:val="255"/>
        </w:numPr>
        <w:tabs>
          <w:tab w:val="clear" w:pos="1134"/>
          <w:tab w:val="left" w:pos="709" w:leader="none"/>
        </w:tabs>
        <w:bidi w:val="0"/>
        <w:spacing w:before="0" w:after="0"/>
        <w:ind w:hanging="283" w:left="709"/>
        <w:rPr/>
      </w:pPr>
      <w:r>
        <w:rPr>
          <w:rStyle w:val="SourceText"/>
        </w:rPr>
        <w:t xml:space="preserve">GET /api/v1/inventory/transfers?page&amp;pageSize=20[&amp;status][&amp;warehouseId]; GET /api/v1/inventory/transfers/:id </w:t>
      </w:r>
    </w:p>
    <w:p>
      <w:pPr>
        <w:pStyle w:val="BodyText"/>
        <w:numPr>
          <w:ilvl w:val="0"/>
          <w:numId w:val="255"/>
        </w:numPr>
        <w:tabs>
          <w:tab w:val="clear" w:pos="1134"/>
          <w:tab w:val="left" w:pos="709" w:leader="none"/>
        </w:tabs>
        <w:bidi w:val="0"/>
        <w:spacing w:before="0" w:after="0"/>
        <w:ind w:hanging="283" w:left="709"/>
        <w:rPr/>
      </w:pPr>
      <w:r>
        <w:rPr>
          <w:rStyle w:val="SourceText"/>
        </w:rPr>
        <w:t xml:space="preserve">POST /api/v1/inventory/transfers (inventory.transfer) </w:t>
      </w:r>
    </w:p>
    <w:p>
      <w:pPr>
        <w:pStyle w:val="BodyText"/>
        <w:numPr>
          <w:ilvl w:val="0"/>
          <w:numId w:val="255"/>
        </w:numPr>
        <w:tabs>
          <w:tab w:val="clear" w:pos="1134"/>
          <w:tab w:val="left" w:pos="709" w:leader="none"/>
        </w:tabs>
        <w:bidi w:val="0"/>
        <w:spacing w:before="0" w:after="0"/>
        <w:ind w:hanging="283" w:left="709"/>
        <w:rPr/>
      </w:pPr>
      <w:r>
        <w:rPr>
          <w:rStyle w:val="SourceText"/>
        </w:rPr>
        <w:t xml:space="preserve">POST /api/v1/inventory/transfers/:id/receive (inventory.transfer) </w:t>
      </w:r>
    </w:p>
    <w:p>
      <w:pPr>
        <w:pStyle w:val="BodyText"/>
        <w:numPr>
          <w:ilvl w:val="0"/>
          <w:numId w:val="255"/>
        </w:numPr>
        <w:tabs>
          <w:tab w:val="clear" w:pos="1134"/>
          <w:tab w:val="left" w:pos="709" w:leader="none"/>
        </w:tabs>
        <w:bidi w:val="0"/>
        <w:spacing w:before="0" w:after="0"/>
        <w:ind w:hanging="283" w:left="709"/>
        <w:rPr/>
      </w:pPr>
      <w:r>
        <w:rPr>
          <w:rStyle w:val="SourceText"/>
        </w:rPr>
        <w:t xml:space="preserve">POST /api/v1/inventory/transfers/:id/cancel (inventory.transfer) </w:t>
      </w:r>
    </w:p>
    <w:p>
      <w:pPr>
        <w:pStyle w:val="BodyText"/>
        <w:numPr>
          <w:ilvl w:val="0"/>
          <w:numId w:val="255"/>
        </w:numPr>
        <w:tabs>
          <w:tab w:val="clear" w:pos="1134"/>
          <w:tab w:val="left" w:pos="709" w:leader="none"/>
        </w:tabs>
        <w:bidi w:val="0"/>
        <w:ind w:hanging="283" w:left="709"/>
        <w:rPr/>
      </w:pPr>
      <w:r>
        <w:rPr>
          <w:rStyle w:val="SourceText"/>
        </w:rPr>
        <w:t xml:space="preserve">GET /api/v1/inventory/ledger?… (movement timeline), GET /api/v1/inventory/batches?…, GET /api/v1/organizations/branches </w:t>
      </w:r>
    </w:p>
    <w:p>
      <w:pPr>
        <w:pStyle w:val="Heading4"/>
        <w:bidi w:val="0"/>
        <w:ind w:hanging="0" w:left="0" w:right="0"/>
        <w:rPr/>
      </w:pPr>
      <w:bookmarkStart w:id="321" w:name="screens_30"/>
      <w:bookmarkEnd w:id="321"/>
      <w:r>
        <w:rPr>
          <w:rStyle w:val="SourceText"/>
        </w:rPr>
        <w:t>Screens</w:t>
      </w:r>
    </w:p>
    <w:p>
      <w:pPr>
        <w:pStyle w:val="BodyText"/>
        <w:bidi w:val="0"/>
        <w:rPr/>
      </w:pPr>
      <w:r>
        <w:rPr>
          <w:rStyle w:val="SourceText"/>
        </w:rPr>
        <w:drawing>
          <wp:inline distT="0" distB="0" distL="0" distR="0">
            <wp:extent cx="6096000" cy="3381375"/>
            <wp:effectExtent l="0" t="0" r="0" b="0"/>
            <wp:docPr id="56" name="Image56" descr="Stock transfers: KPI cards, status tabs (In transit, Part received, Received, Cancelled) and the transf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Stock transfers: KPI cards, status tabs (In transit, Part received, Received, Cancelled) and the transfer list"/>
                    <pic:cNvPicPr>
                      <a:picLocks noChangeAspect="1" noChangeArrowheads="1"/>
                    </pic:cNvPicPr>
                  </pic:nvPicPr>
                  <pic:blipFill>
                    <a:blip r:embed="rId58"/>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56 — Stock transfers: KPI cards, status tabs (In transit, Part received, Received, Cancelled) and the transfer list.</w:t>
      </w:r>
    </w:p>
    <w:p>
      <w:pPr>
        <w:pStyle w:val="BodyText"/>
        <w:bidi w:val="0"/>
        <w:rPr/>
      </w:pPr>
      <w:r>
        <w:rPr>
          <w:rStyle w:val="SourceText"/>
        </w:rPr>
        <w:drawing>
          <wp:inline distT="0" distB="0" distL="0" distR="0">
            <wp:extent cx="6096000" cy="3381375"/>
            <wp:effectExtent l="0" t="0" r="0" b="0"/>
            <wp:docPr id="57" name="Image57" descr="New stock transfer card: route (From / To), notes and lines; Review &amp; dis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New stock transfer card: route (From / To), notes and lines; Review &amp; dispatch"/>
                    <pic:cNvPicPr>
                      <a:picLocks noChangeAspect="1" noChangeArrowheads="1"/>
                    </pic:cNvPicPr>
                  </pic:nvPicPr>
                  <pic:blipFill>
                    <a:blip r:embed="rId59"/>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57 — New stock transfer card: route (From / To), notes and lines; Review &amp; dispatch.</w:t>
      </w:r>
    </w:p>
    <w:p>
      <w:pPr>
        <w:pStyle w:val="BodyText"/>
        <w:bidi w:val="0"/>
        <w:rPr/>
      </w:pPr>
      <w:r>
        <w:rPr>
          <w:rStyle w:val="Strong"/>
        </w:rPr>
        <w:t>Other states of this screen (not pictured — how to reach them):</w:t>
      </w:r>
    </w:p>
    <w:p>
      <w:pPr>
        <w:pStyle w:val="BodyText"/>
        <w:numPr>
          <w:ilvl w:val="0"/>
          <w:numId w:val="256"/>
        </w:numPr>
        <w:tabs>
          <w:tab w:val="clear" w:pos="1134"/>
          <w:tab w:val="left" w:pos="709" w:leader="none"/>
        </w:tabs>
        <w:bidi w:val="0"/>
        <w:spacing w:before="0" w:after="0"/>
        <w:ind w:hanging="283" w:left="709"/>
        <w:rPr/>
      </w:pPr>
      <w:r>
        <w:rPr>
          <w:rStyle w:val="SourceText"/>
        </w:rPr>
        <w:t xml:space="preserve">Add two lines with the same batch and a qty above on hand, click </w:t>
      </w:r>
      <w:r>
        <w:rPr>
          <w:rStyle w:val="Strong"/>
        </w:rPr>
        <w:t>Review &amp; dispatch</w:t>
      </w:r>
      <w:r>
        <w:rPr>
          <w:rStyle w:val="SourceText"/>
        </w:rPr>
        <w:t xml:space="preserve">. </w:t>
      </w:r>
    </w:p>
    <w:p>
      <w:pPr>
        <w:pStyle w:val="BodyText"/>
        <w:numPr>
          <w:ilvl w:val="0"/>
          <w:numId w:val="256"/>
        </w:numPr>
        <w:tabs>
          <w:tab w:val="clear" w:pos="1134"/>
          <w:tab w:val="left" w:pos="709" w:leader="none"/>
        </w:tabs>
        <w:bidi w:val="0"/>
        <w:spacing w:before="0" w:after="0"/>
        <w:ind w:hanging="283" w:left="709"/>
        <w:rPr/>
      </w:pPr>
      <w:r>
        <w:rPr>
          <w:rStyle w:val="SourceText"/>
        </w:rPr>
        <w:t xml:space="preserve">The </w:t>
      </w:r>
      <w:r>
        <w:rPr>
          <w:rStyle w:val="Emphasis"/>
        </w:rPr>
        <w:t>"Dispatch this transfer?"</w:t>
      </w:r>
      <w:r>
        <w:rPr>
          <w:rStyle w:val="SourceText"/>
        </w:rPr>
        <w:t xml:space="preserve"> dialog. </w:t>
      </w:r>
    </w:p>
    <w:p>
      <w:pPr>
        <w:pStyle w:val="BodyText"/>
        <w:numPr>
          <w:ilvl w:val="0"/>
          <w:numId w:val="256"/>
        </w:numPr>
        <w:tabs>
          <w:tab w:val="clear" w:pos="1134"/>
          <w:tab w:val="left" w:pos="709" w:leader="none"/>
        </w:tabs>
        <w:bidi w:val="0"/>
        <w:spacing w:before="0" w:after="0"/>
        <w:ind w:hanging="283" w:left="709"/>
        <w:rPr/>
      </w:pPr>
      <w:r>
        <w:rPr>
          <w:rStyle w:val="SourceText"/>
        </w:rPr>
        <w:t xml:space="preserve">Open an In-transit transfer; drawer with </w:t>
      </w:r>
      <w:r>
        <w:rPr>
          <w:rStyle w:val="Strong"/>
        </w:rPr>
        <w:t>Arrived now</w:t>
      </w:r>
      <w:r>
        <w:rPr>
          <w:rStyle w:val="SourceText"/>
        </w:rPr>
        <w:t xml:space="preserve"> inputs and receive buttons. </w:t>
      </w:r>
    </w:p>
    <w:p>
      <w:pPr>
        <w:pStyle w:val="BodyText"/>
        <w:numPr>
          <w:ilvl w:val="0"/>
          <w:numId w:val="256"/>
        </w:numPr>
        <w:tabs>
          <w:tab w:val="clear" w:pos="1134"/>
          <w:tab w:val="left" w:pos="709" w:leader="none"/>
        </w:tabs>
        <w:bidi w:val="0"/>
        <w:spacing w:before="0" w:after="0"/>
        <w:ind w:hanging="283" w:left="709"/>
        <w:rPr/>
      </w:pPr>
      <w:r>
        <w:rPr>
          <w:rStyle w:val="SourceText"/>
        </w:rPr>
        <w:t xml:space="preserve">After </w:t>
      </w:r>
      <w:r>
        <w:rPr>
          <w:rStyle w:val="Strong"/>
        </w:rPr>
        <w:t>Receive entered</w:t>
      </w:r>
      <w:r>
        <w:rPr>
          <w:rStyle w:val="SourceText"/>
        </w:rPr>
        <w:t xml:space="preserve"> with a partial quantity; Part received badge and timeline. </w:t>
      </w:r>
    </w:p>
    <w:p>
      <w:pPr>
        <w:pStyle w:val="BodyText"/>
        <w:numPr>
          <w:ilvl w:val="0"/>
          <w:numId w:val="256"/>
        </w:numPr>
        <w:tabs>
          <w:tab w:val="clear" w:pos="1134"/>
          <w:tab w:val="left" w:pos="709" w:leader="none"/>
        </w:tabs>
        <w:bidi w:val="0"/>
        <w:ind w:hanging="283" w:left="709"/>
        <w:rPr/>
      </w:pPr>
      <w:r>
        <w:rPr>
          <w:rStyle w:val="SourceText"/>
        </w:rPr>
        <w:t xml:space="preserve">Click </w:t>
      </w:r>
      <w:r>
        <w:rPr>
          <w:rStyle w:val="Strong"/>
        </w:rPr>
        <w:t>Cancel transfer</w:t>
      </w:r>
      <w:r>
        <w:rPr>
          <w:rStyle w:val="SourceText"/>
        </w:rPr>
        <w:t xml:space="preserve"> with a reason typed. </w:t>
      </w:r>
    </w:p>
    <w:p>
      <w:pPr>
        <w:pStyle w:val="Heading3"/>
        <w:bidi w:val="0"/>
        <w:ind w:hanging="0" w:left="0" w:right="0"/>
        <w:rPr/>
      </w:pPr>
      <w:bookmarkStart w:id="322" w:name="stock-counts"/>
      <w:bookmarkEnd w:id="322"/>
      <w:r>
        <w:rPr>
          <w:rStyle w:val="SourceText"/>
        </w:rPr>
        <w:t>Stock counts</w:t>
      </w:r>
    </w:p>
    <w:p>
      <w:pPr>
        <w:pStyle w:val="BodyText"/>
        <w:numPr>
          <w:ilvl w:val="0"/>
          <w:numId w:val="257"/>
        </w:numPr>
        <w:tabs>
          <w:tab w:val="clear" w:pos="1134"/>
          <w:tab w:val="left" w:pos="709" w:leader="none"/>
        </w:tabs>
        <w:bidi w:val="0"/>
        <w:ind w:hanging="283" w:left="709"/>
        <w:rPr/>
      </w:pPr>
      <w:r>
        <w:rPr>
          <w:rStyle w:val="Strong"/>
        </w:rPr>
        <w:t>Route:</w:t>
      </w:r>
      <w:r>
        <w:rPr>
          <w:rStyle w:val="SourceText"/>
        </w:rPr>
        <w:t xml:space="preserve"> /counts - </w:t>
      </w:r>
      <w:r>
        <w:rPr>
          <w:rStyle w:val="Strong"/>
        </w:rPr>
        <w:t>Menu:</w:t>
      </w:r>
      <w:r>
        <w:rPr>
          <w:rStyle w:val="SourceText"/>
        </w:rPr>
        <w:t xml:space="preserve"> Stock › Stock counts - </w:t>
      </w:r>
      <w:r>
        <w:rPr>
          <w:rStyle w:val="Strong"/>
        </w:rPr>
        <w:t>Who can use it:</w:t>
      </w:r>
      <w:r>
        <w:rPr>
          <w:rStyle w:val="SourceText"/>
        </w:rPr>
        <w:t xml:space="preserve"> menu and count sheet need inventory.count; the list needs inventory.read; </w:t>
      </w:r>
      <w:r>
        <w:rPr>
          <w:rStyle w:val="Strong"/>
        </w:rPr>
        <w:t>New count</w:t>
      </w:r>
      <w:r>
        <w:rPr>
          <w:rStyle w:val="SourceText"/>
        </w:rPr>
        <w:t xml:space="preserve">, </w:t>
      </w:r>
      <w:r>
        <w:rPr>
          <w:rStyle w:val="Strong"/>
        </w:rPr>
        <w:t>Post variances</w:t>
      </w:r>
      <w:r>
        <w:rPr>
          <w:rStyle w:val="SourceText"/>
        </w:rPr>
        <w:t xml:space="preserve"> and </w:t>
      </w:r>
      <w:r>
        <w:rPr>
          <w:rStyle w:val="Strong"/>
        </w:rPr>
        <w:t>Cancel</w:t>
      </w:r>
      <w:r>
        <w:rPr>
          <w:rStyle w:val="SourceText"/>
        </w:rPr>
        <w:t xml:space="preserve"> need inventory.count. Typically Pharmacist, Store manager, Inventory manager. </w:t>
      </w:r>
    </w:p>
    <w:p>
      <w:pPr>
        <w:pStyle w:val="Heading4"/>
        <w:bidi w:val="0"/>
        <w:ind w:hanging="0" w:left="0" w:right="0"/>
        <w:rPr/>
      </w:pPr>
      <w:bookmarkStart w:id="323" w:name="purpose_31"/>
      <w:bookmarkEnd w:id="323"/>
      <w:r>
        <w:rPr>
          <w:rStyle w:val="SourceText"/>
        </w:rPr>
        <w:t>Purpose</w:t>
      </w:r>
    </w:p>
    <w:p>
      <w:pPr>
        <w:pStyle w:val="BodyText"/>
        <w:bidi w:val="0"/>
        <w:rPr/>
      </w:pPr>
      <w:r>
        <w:rPr>
          <w:rStyle w:val="SourceText"/>
        </w:rPr>
        <w:t>Physical stock verification by rack. Counted quantities are saved against a system snapshot; variances are reviewed and then posted as compensating stock movements and Inventory gain/loss entries — keep counts regular for Drugs &amp; Cosmetics Rules inspections.</w:t>
      </w:r>
    </w:p>
    <w:p>
      <w:pPr>
        <w:pStyle w:val="Heading4"/>
        <w:bidi w:val="0"/>
        <w:ind w:hanging="0" w:left="0" w:right="0"/>
        <w:rPr/>
      </w:pPr>
      <w:bookmarkStart w:id="324" w:name="screen-layout_31"/>
      <w:bookmarkEnd w:id="324"/>
      <w:r>
        <w:rPr>
          <w:rStyle w:val="SourceText"/>
        </w:rPr>
        <w:t>Screen layout</w:t>
      </w:r>
    </w:p>
    <w:p>
      <w:pPr>
        <w:pStyle w:val="BodyText"/>
        <w:numPr>
          <w:ilvl w:val="0"/>
          <w:numId w:val="258"/>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Stock counts</w:t>
      </w:r>
      <w:r>
        <w:rPr>
          <w:rStyle w:val="SourceText"/>
        </w:rPr>
        <w:t xml:space="preserve">; subtitle </w:t>
      </w:r>
      <w:r>
        <w:rPr>
          <w:rStyle w:val="Emphasis"/>
        </w:rPr>
        <w:t>"Physical verification by rack. Variances post as compensating movements and to the books — keep counts regular for Drugs &amp; Cosmetics Rules inspections."</w:t>
      </w:r>
      <w:r>
        <w:rPr>
          <w:rStyle w:val="SourceText"/>
        </w:rPr>
        <w:t xml:space="preserve">; </w:t>
      </w:r>
      <w:r>
        <w:rPr>
          <w:rStyle w:val="Strong"/>
        </w:rPr>
        <w:t>+ New count</w:t>
      </w:r>
      <w:r>
        <w:rPr>
          <w:rStyle w:val="SourceText"/>
        </w:rPr>
        <w:t xml:space="preserve"> (inventory.count; toggles the count sheet). </w:t>
      </w:r>
    </w:p>
    <w:p>
      <w:pPr>
        <w:pStyle w:val="BodyText"/>
        <w:numPr>
          <w:ilvl w:val="0"/>
          <w:numId w:val="258"/>
        </w:numPr>
        <w:tabs>
          <w:tab w:val="clear" w:pos="1134"/>
          <w:tab w:val="left" w:pos="709" w:leader="none"/>
        </w:tabs>
        <w:bidi w:val="0"/>
        <w:ind w:hanging="283" w:left="709"/>
        <w:rPr/>
      </w:pPr>
      <w:r>
        <w:rPr>
          <w:rStyle w:val="Strong"/>
        </w:rPr>
        <w:t>Metric cards:</w:t>
      </w:r>
      <w:r>
        <w:rPr>
          <w:rStyle w:val="SourceText"/>
        </w:rPr>
        <w:t xml:space="preserve"> </w:t>
      </w:r>
    </w:p>
    <w:tbl>
      <w:tblPr>
        <w:tblW w:w="9600" w:type="dxa"/>
        <w:jc w:val="left"/>
        <w:tblInd w:w="28" w:type="dxa"/>
        <w:tblLayout w:type="fixed"/>
        <w:tblCellMar>
          <w:top w:w="28" w:type="dxa"/>
          <w:left w:w="28" w:type="dxa"/>
          <w:bottom w:w="28" w:type="dxa"/>
          <w:right w:w="28" w:type="dxa"/>
        </w:tblCellMar>
      </w:tblPr>
      <w:tblGrid>
        <w:gridCol w:w="1291"/>
        <w:gridCol w:w="4862"/>
        <w:gridCol w:w="3447"/>
      </w:tblGrid>
      <w:tr>
        <w:trPr>
          <w:tblHeader w:val="true"/>
        </w:trPr>
        <w:tc>
          <w:tcPr>
            <w:tcW w:w="1291" w:type="dxa"/>
            <w:tcBorders/>
            <w:vAlign w:val="center"/>
          </w:tcPr>
          <w:p>
            <w:pPr>
              <w:pStyle w:val="TableHeading"/>
              <w:suppressLineNumbers/>
              <w:shd w:fill="D9F7EF" w:val="clear"/>
              <w:bidi w:val="0"/>
              <w:spacing w:before="0" w:after="283"/>
              <w:jc w:val="center"/>
              <w:rPr/>
            </w:pPr>
            <w:r>
              <w:rPr/>
              <w:t>Card</w:t>
            </w:r>
          </w:p>
        </w:tc>
        <w:tc>
          <w:tcPr>
            <w:tcW w:w="4862" w:type="dxa"/>
            <w:tcBorders/>
            <w:vAlign w:val="center"/>
          </w:tcPr>
          <w:p>
            <w:pPr>
              <w:pStyle w:val="TableHeading"/>
              <w:suppressLineNumbers/>
              <w:shd w:fill="D9F7EF" w:val="clear"/>
              <w:bidi w:val="0"/>
              <w:spacing w:before="0" w:after="283"/>
              <w:jc w:val="center"/>
              <w:rPr/>
            </w:pPr>
            <w:r>
              <w:rPr/>
              <w:t>Value / hint</w:t>
            </w:r>
          </w:p>
        </w:tc>
        <w:tc>
          <w:tcPr>
            <w:tcW w:w="3447" w:type="dxa"/>
            <w:tcBorders/>
            <w:vAlign w:val="center"/>
          </w:tcPr>
          <w:p>
            <w:pPr>
              <w:pStyle w:val="TableHeading"/>
              <w:suppressLineNumbers/>
              <w:shd w:fill="D9F7EF" w:val="clear"/>
              <w:bidi w:val="0"/>
              <w:spacing w:before="0" w:after="283"/>
              <w:jc w:val="center"/>
              <w:rPr/>
            </w:pPr>
            <w:r>
              <w:rPr/>
              <w:t>Computation</w:t>
            </w:r>
          </w:p>
        </w:tc>
      </w:tr>
      <w:tr>
        <w:trPr/>
        <w:tc>
          <w:tcPr>
            <w:tcW w:w="1291" w:type="dxa"/>
            <w:tcBorders/>
            <w:vAlign w:val="center"/>
          </w:tcPr>
          <w:p>
            <w:pPr>
              <w:pStyle w:val="TableContents"/>
              <w:bidi w:val="0"/>
              <w:spacing w:before="0" w:after="283"/>
              <w:rPr/>
            </w:pPr>
            <w:r>
              <w:rPr>
                <w:rStyle w:val="Strong"/>
              </w:rPr>
              <w:t>Awaiting post</w:t>
            </w:r>
          </w:p>
        </w:tc>
        <w:tc>
          <w:tcPr>
            <w:tcW w:w="4862" w:type="dxa"/>
            <w:tcBorders/>
            <w:vAlign w:val="center"/>
          </w:tcPr>
          <w:p>
            <w:pPr>
              <w:pStyle w:val="TableContents"/>
              <w:bidi w:val="0"/>
              <w:spacing w:before="0" w:after="283"/>
              <w:rPr/>
            </w:pPr>
            <w:r>
              <w:rPr/>
              <w:t xml:space="preserve">count (amber); </w:t>
            </w:r>
            <w:r>
              <w:rPr>
                <w:rStyle w:val="Emphasis"/>
              </w:rPr>
              <w:t>"Net ₹X pending"</w:t>
            </w:r>
          </w:p>
        </w:tc>
        <w:tc>
          <w:tcPr>
            <w:tcW w:w="3447" w:type="dxa"/>
            <w:tcBorders/>
            <w:vAlign w:val="center"/>
          </w:tcPr>
          <w:p>
            <w:pPr>
              <w:pStyle w:val="TableContents"/>
              <w:bidi w:val="0"/>
              <w:spacing w:before="0" w:after="283"/>
              <w:rPr/>
            </w:pPr>
            <w:r>
              <w:rPr/>
              <w:t xml:space="preserve">Counts in </w:t>
            </w:r>
            <w:r>
              <w:rPr>
                <w:rStyle w:val="SourceText"/>
              </w:rPr>
              <w:t>COMPLETED</w:t>
            </w:r>
            <w:r>
              <w:rPr/>
              <w:t>; net variance value.</w:t>
            </w:r>
          </w:p>
        </w:tc>
      </w:tr>
      <w:tr>
        <w:trPr/>
        <w:tc>
          <w:tcPr>
            <w:tcW w:w="1291" w:type="dxa"/>
            <w:tcBorders/>
            <w:vAlign w:val="center"/>
          </w:tcPr>
          <w:p>
            <w:pPr>
              <w:pStyle w:val="TableContents"/>
              <w:bidi w:val="0"/>
              <w:spacing w:before="0" w:after="283"/>
              <w:rPr/>
            </w:pPr>
            <w:r>
              <w:rPr>
                <w:rStyle w:val="Strong"/>
              </w:rPr>
              <w:t>Count accuracy</w:t>
            </w:r>
          </w:p>
        </w:tc>
        <w:tc>
          <w:tcPr>
            <w:tcW w:w="4862" w:type="dxa"/>
            <w:tcBorders/>
            <w:vAlign w:val="center"/>
          </w:tcPr>
          <w:p>
            <w:pPr>
              <w:pStyle w:val="TableContents"/>
              <w:bidi w:val="0"/>
              <w:spacing w:before="0" w:after="283"/>
              <w:rPr/>
            </w:pPr>
            <w:r>
              <w:rPr/>
              <w:t xml:space="preserve">% (green ≥ 95, amber ≥ 85, else red) or —; </w:t>
            </w:r>
            <w:r>
              <w:rPr>
                <w:rStyle w:val="Emphasis"/>
              </w:rPr>
              <w:t>"Exact lines in last N posted counts"</w:t>
            </w:r>
            <w:r>
              <w:rPr/>
              <w:t xml:space="preserve"> / </w:t>
            </w:r>
            <w:r>
              <w:rPr>
                <w:rStyle w:val="Emphasis"/>
              </w:rPr>
              <w:t>"No posted counts yet"</w:t>
            </w:r>
          </w:p>
        </w:tc>
        <w:tc>
          <w:tcPr>
            <w:tcW w:w="3447" w:type="dxa"/>
            <w:tcBorders/>
            <w:vAlign w:val="center"/>
          </w:tcPr>
          <w:p>
            <w:pPr>
              <w:pStyle w:val="TableContents"/>
              <w:bidi w:val="0"/>
              <w:spacing w:before="0" w:after="283"/>
              <w:rPr/>
            </w:pPr>
            <w:r>
              <w:rPr/>
              <w:t>Lines with zero variance ÷ all lines over the last 20 posted counts.</w:t>
            </w:r>
          </w:p>
        </w:tc>
      </w:tr>
      <w:tr>
        <w:trPr/>
        <w:tc>
          <w:tcPr>
            <w:tcW w:w="1291" w:type="dxa"/>
            <w:tcBorders/>
            <w:vAlign w:val="center"/>
          </w:tcPr>
          <w:p>
            <w:pPr>
              <w:pStyle w:val="TableContents"/>
              <w:bidi w:val="0"/>
              <w:spacing w:before="0" w:after="283"/>
              <w:rPr/>
            </w:pPr>
            <w:r>
              <w:rPr>
                <w:rStyle w:val="Strong"/>
              </w:rPr>
              <w:t>Shrinkage (recent)</w:t>
            </w:r>
          </w:p>
        </w:tc>
        <w:tc>
          <w:tcPr>
            <w:tcW w:w="4862" w:type="dxa"/>
            <w:tcBorders/>
            <w:vAlign w:val="center"/>
          </w:tcPr>
          <w:p>
            <w:pPr>
              <w:pStyle w:val="TableContents"/>
              <w:bidi w:val="0"/>
              <w:spacing w:before="0" w:after="283"/>
              <w:rPr/>
            </w:pPr>
            <w:r>
              <w:rPr/>
              <w:t xml:space="preserve">₹ </w:t>
            </w:r>
            <w:r>
              <w:rPr/>
              <w:t xml:space="preserve">loss (red); </w:t>
            </w:r>
            <w:r>
              <w:rPr>
                <w:rStyle w:val="Emphasis"/>
              </w:rPr>
              <w:t>"Gains ₹X"</w:t>
            </w:r>
          </w:p>
        </w:tc>
        <w:tc>
          <w:tcPr>
            <w:tcW w:w="3447" w:type="dxa"/>
            <w:tcBorders/>
            <w:vAlign w:val="center"/>
          </w:tcPr>
          <w:p>
            <w:pPr>
              <w:pStyle w:val="TableContents"/>
              <w:bidi w:val="0"/>
              <w:spacing w:before="0" w:after="283"/>
              <w:rPr/>
            </w:pPr>
            <w:r>
              <w:rPr/>
              <w:t>Σ negative / positive variance values over the same counts.</w:t>
            </w:r>
          </w:p>
        </w:tc>
      </w:tr>
    </w:tbl>
    <w:p>
      <w:pPr>
        <w:pStyle w:val="BodyText"/>
        <w:numPr>
          <w:ilvl w:val="0"/>
          <w:numId w:val="259"/>
        </w:numPr>
        <w:tabs>
          <w:tab w:val="clear" w:pos="1134"/>
          <w:tab w:val="left" w:pos="709" w:leader="none"/>
        </w:tabs>
        <w:bidi w:val="0"/>
        <w:spacing w:before="0" w:after="0"/>
        <w:ind w:hanging="283" w:left="709"/>
        <w:rPr/>
      </w:pPr>
      <w:r>
        <w:rPr>
          <w:rStyle w:val="Strong"/>
        </w:rPr>
        <w:t>New stock count</w:t>
      </w:r>
      <w:r>
        <w:rPr>
          <w:rStyle w:val="SourceText"/>
        </w:rPr>
        <w:t xml:space="preserve"> sheet (header </w:t>
      </w:r>
      <w:r>
        <w:rPr>
          <w:rStyle w:val="Strong"/>
        </w:rPr>
        <w:t>Close</w:t>
      </w:r>
      <w:r>
        <w:rPr>
          <w:rStyle w:val="SourceText"/>
        </w:rPr>
        <w:t xml:space="preserve">): </w:t>
      </w:r>
      <w:r>
        <w:rPr>
          <w:rStyle w:val="Strong"/>
        </w:rPr>
        <w:t>Warehouse</w:t>
      </w:r>
      <w:r>
        <w:rPr>
          <w:rStyle w:val="SourceText"/>
        </w:rPr>
        <w:t xml:space="preserve">; </w:t>
      </w:r>
      <w:r>
        <w:rPr>
          <w:rStyle w:val="Strong"/>
        </w:rPr>
        <w:t>Find batch or product</w:t>
      </w:r>
      <w:r>
        <w:rPr>
          <w:rStyle w:val="SourceText"/>
        </w:rPr>
        <w:t xml:space="preserve"> (</w:t>
      </w:r>
      <w:r>
        <w:rPr>
          <w:rStyle w:val="Emphasis"/>
        </w:rPr>
        <w:t>"Name, SKU or batch no."</w:t>
      </w:r>
      <w:r>
        <w:rPr>
          <w:rStyle w:val="SourceText"/>
        </w:rPr>
        <w:t xml:space="preserve">); checkboxes </w:t>
      </w:r>
      <w:r>
        <w:rPr>
          <w:rStyle w:val="Strong"/>
        </w:rPr>
        <w:t>Include zero-stock batches</w:t>
      </w:r>
      <w:r>
        <w:rPr>
          <w:rStyle w:val="SourceText"/>
        </w:rPr>
        <w:t xml:space="preserve"> and </w:t>
      </w:r>
      <w:r>
        <w:rPr>
          <w:rStyle w:val="Strong"/>
        </w:rPr>
        <w:t>Show counted rows only</w:t>
      </w:r>
      <w:r>
        <w:rPr>
          <w:rStyle w:val="SourceText"/>
        </w:rPr>
        <w:t xml:space="preserve">; stats </w:t>
      </w:r>
      <w:r>
        <w:rPr>
          <w:rStyle w:val="Strong"/>
        </w:rPr>
        <w:t>Counted</w:t>
      </w:r>
      <w:r>
        <w:rPr>
          <w:rStyle w:val="SourceText"/>
        </w:rPr>
        <w:t xml:space="preserve"> (</w:t>
      </w:r>
      <w:r>
        <w:rPr>
          <w:rStyle w:val="Emphasis"/>
        </w:rPr>
        <w:t>"x / y"</w:t>
      </w:r>
      <w:r>
        <w:rPr>
          <w:rStyle w:val="SourceText"/>
        </w:rPr>
        <w:t xml:space="preserve">), </w:t>
      </w:r>
      <w:r>
        <w:rPr>
          <w:rStyle w:val="Strong"/>
        </w:rPr>
        <w:t>Exact matches</w:t>
      </w:r>
      <w:r>
        <w:rPr>
          <w:rStyle w:val="SourceText"/>
        </w:rPr>
        <w:t xml:space="preserve">, </w:t>
      </w:r>
      <w:r>
        <w:rPr>
          <w:rStyle w:val="Strong"/>
        </w:rPr>
        <w:t>Gain (cost)</w:t>
      </w:r>
      <w:r>
        <w:rPr>
          <w:rStyle w:val="SourceText"/>
        </w:rPr>
        <w:t xml:space="preserve">, </w:t>
      </w:r>
      <w:r>
        <w:rPr>
          <w:rStyle w:val="Strong"/>
        </w:rPr>
        <w:t>Loss (cost)</w:t>
      </w:r>
      <w:r>
        <w:rPr>
          <w:rStyle w:val="SourceText"/>
        </w:rPr>
        <w:t xml:space="preserve">; table </w:t>
      </w:r>
      <w:r>
        <w:rPr>
          <w:rStyle w:val="Strong"/>
        </w:rPr>
        <w:t>Rack</w:t>
      </w:r>
      <w:r>
        <w:rPr>
          <w:rStyle w:val="SourceText"/>
        </w:rPr>
        <w:t xml:space="preserve"> · </w:t>
      </w:r>
      <w:r>
        <w:rPr>
          <w:rStyle w:val="Strong"/>
        </w:rPr>
        <w:t>Product / batch</w:t>
      </w:r>
      <w:r>
        <w:rPr>
          <w:rStyle w:val="SourceText"/>
        </w:rPr>
        <w:t xml:space="preserve"> (status badge if not Saleable) · </w:t>
      </w:r>
      <w:r>
        <w:rPr>
          <w:rStyle w:val="Strong"/>
        </w:rPr>
        <w:t>Expiry</w:t>
      </w:r>
      <w:r>
        <w:rPr>
          <w:rStyle w:val="SourceText"/>
        </w:rPr>
        <w:t xml:space="preserve"> · </w:t>
      </w:r>
      <w:r>
        <w:rPr>
          <w:rStyle w:val="Strong"/>
        </w:rPr>
        <w:t>System</w:t>
      </w:r>
      <w:r>
        <w:rPr>
          <w:rStyle w:val="SourceText"/>
        </w:rPr>
        <w:t xml:space="preserve"> · </w:t>
      </w:r>
      <w:r>
        <w:rPr>
          <w:rStyle w:val="Strong"/>
        </w:rPr>
        <w:t>Counted</w:t>
      </w:r>
      <w:r>
        <w:rPr>
          <w:rStyle w:val="SourceText"/>
        </w:rPr>
        <w:t xml:space="preserve"> (input, placeholder </w:t>
      </w:r>
      <w:r>
        <w:rPr>
          <w:rStyle w:val="Emphasis"/>
        </w:rPr>
        <w:t>—</w:t>
      </w:r>
      <w:r>
        <w:rPr>
          <w:rStyle w:val="SourceText"/>
        </w:rPr>
        <w:t xml:space="preserve">) · </w:t>
      </w:r>
      <w:r>
        <w:rPr>
          <w:rStyle w:val="Strong"/>
        </w:rPr>
        <w:t>Variance</w:t>
      </w:r>
      <w:r>
        <w:rPr>
          <w:rStyle w:val="SourceText"/>
        </w:rPr>
        <w:t xml:space="preserve"> (✓, +N green, −N red); </w:t>
      </w:r>
      <w:r>
        <w:rPr>
          <w:rStyle w:val="Strong"/>
        </w:rPr>
        <w:t>Notes</w:t>
      </w:r>
      <w:r>
        <w:rPr>
          <w:rStyle w:val="SourceText"/>
        </w:rPr>
        <w:t xml:space="preserve">; buttons </w:t>
      </w:r>
      <w:r>
        <w:rPr>
          <w:rStyle w:val="Strong"/>
        </w:rPr>
        <w:t>Fill blanks with system</w:t>
      </w:r>
      <w:r>
        <w:rPr>
          <w:rStyle w:val="SourceText"/>
        </w:rPr>
        <w:t xml:space="preserve"> and </w:t>
      </w:r>
      <w:r>
        <w:rPr>
          <w:rStyle w:val="Strong"/>
        </w:rPr>
        <w:t>Save count (N)</w:t>
      </w:r>
      <w:r>
        <w:rPr>
          <w:rStyle w:val="SourceText"/>
        </w:rPr>
        <w:t xml:space="preserve">. </w:t>
      </w:r>
    </w:p>
    <w:p>
      <w:pPr>
        <w:pStyle w:val="BodyText"/>
        <w:numPr>
          <w:ilvl w:val="0"/>
          <w:numId w:val="259"/>
        </w:numPr>
        <w:tabs>
          <w:tab w:val="clear" w:pos="1134"/>
          <w:tab w:val="left" w:pos="709" w:leader="none"/>
        </w:tabs>
        <w:bidi w:val="0"/>
        <w:spacing w:before="0" w:after="0"/>
        <w:ind w:hanging="283" w:left="709"/>
        <w:rPr/>
      </w:pPr>
      <w:r>
        <w:rPr>
          <w:rStyle w:val="Strong"/>
        </w:rPr>
        <w:t>Counts list</w:t>
      </w:r>
      <w:r>
        <w:rPr>
          <w:rStyle w:val="SourceText"/>
        </w:rPr>
        <w:t xml:space="preserve">: tabs </w:t>
      </w:r>
      <w:r>
        <w:rPr>
          <w:rStyle w:val="Strong"/>
        </w:rPr>
        <w:t>Awaiting post</w:t>
      </w:r>
      <w:r>
        <w:rPr>
          <w:rStyle w:val="SourceText"/>
        </w:rPr>
        <w:t xml:space="preserve"> (badge), </w:t>
      </w:r>
      <w:r>
        <w:rPr>
          <w:rStyle w:val="Strong"/>
        </w:rPr>
        <w:t>Posted</w:t>
      </w:r>
      <w:r>
        <w:rPr>
          <w:rStyle w:val="SourceText"/>
        </w:rPr>
        <w:t xml:space="preserve">, </w:t>
      </w:r>
      <w:r>
        <w:rPr>
          <w:rStyle w:val="Strong"/>
        </w:rPr>
        <w:t>Cancelled</w:t>
      </w:r>
      <w:r>
        <w:rPr>
          <w:rStyle w:val="SourceText"/>
        </w:rPr>
        <w:t xml:space="preserve">, </w:t>
      </w:r>
      <w:r>
        <w:rPr>
          <w:rStyle w:val="Strong"/>
        </w:rPr>
        <w:t>All</w:t>
      </w:r>
      <w:r>
        <w:rPr>
          <w:rStyle w:val="SourceText"/>
        </w:rPr>
        <w:t xml:space="preserve">; rows (newest first, 10 per page) expandable: </w:t>
      </w:r>
      <w:r>
        <w:rPr>
          <w:rStyle w:val="Emphasis"/>
        </w:rPr>
        <w:t>"Count XXXXXXXX · &lt;warehouse&gt;"</w:t>
      </w:r>
      <w:r>
        <w:rPr>
          <w:rStyle w:val="SourceText"/>
        </w:rPr>
        <w:t xml:space="preserve">, </w:t>
      </w:r>
      <w:r>
        <w:rPr>
          <w:rStyle w:val="Emphasis"/>
        </w:rPr>
        <w:t>"&lt;date time&gt; · N batches · M with variance"</w:t>
      </w:r>
      <w:r>
        <w:rPr>
          <w:rStyle w:val="SourceText"/>
        </w:rPr>
        <w:t>, net (</w:t>
      </w:r>
      <w:r>
        <w:rPr>
          <w:rStyle w:val="Emphasis"/>
        </w:rPr>
        <w:t>No variance</w:t>
      </w:r>
      <w:r>
        <w:rPr>
          <w:rStyle w:val="SourceText"/>
        </w:rPr>
        <w:t xml:space="preserve"> or ±₹), status badge, </w:t>
      </w:r>
      <w:r>
        <w:rPr>
          <w:rStyle w:val="Strong"/>
        </w:rPr>
        <w:t>CSV</w:t>
      </w:r>
      <w:r>
        <w:rPr>
          <w:rStyle w:val="SourceText"/>
        </w:rPr>
        <w:t xml:space="preserve">, and for Awaiting post with inventory.count: </w:t>
      </w:r>
      <w:r>
        <w:rPr>
          <w:rStyle w:val="Strong"/>
        </w:rPr>
        <w:t>Cancel</w:t>
      </w:r>
      <w:r>
        <w:rPr>
          <w:rStyle w:val="SourceText"/>
        </w:rPr>
        <w:t xml:space="preserve"> and </w:t>
      </w:r>
      <w:r>
        <w:rPr>
          <w:rStyle w:val="Strong"/>
        </w:rPr>
        <w:t>Post variances</w:t>
      </w:r>
      <w:r>
        <w:rPr>
          <w:rStyle w:val="SourceText"/>
        </w:rPr>
        <w:t xml:space="preserve">; accuracy meter </w:t>
      </w:r>
      <w:r>
        <w:rPr>
          <w:rStyle w:val="Emphasis"/>
        </w:rPr>
        <w:t>"Accuracy N%"</w:t>
      </w:r>
      <w:r>
        <w:rPr>
          <w:rStyle w:val="SourceText"/>
        </w:rPr>
        <w:t xml:space="preserve">; notes. Expanded table: </w:t>
      </w:r>
      <w:r>
        <w:rPr>
          <w:rStyle w:val="Strong"/>
        </w:rPr>
        <w:t>Product / batch</w:t>
      </w:r>
      <w:r>
        <w:rPr>
          <w:rStyle w:val="SourceText"/>
        </w:rPr>
        <w:t xml:space="preserve"> · </w:t>
      </w:r>
      <w:r>
        <w:rPr>
          <w:rStyle w:val="Strong"/>
        </w:rPr>
        <w:t>System</w:t>
      </w:r>
      <w:r>
        <w:rPr>
          <w:rStyle w:val="SourceText"/>
        </w:rPr>
        <w:t xml:space="preserve"> · </w:t>
      </w:r>
      <w:r>
        <w:rPr>
          <w:rStyle w:val="Strong"/>
        </w:rPr>
        <w:t>Counted</w:t>
      </w:r>
      <w:r>
        <w:rPr>
          <w:rStyle w:val="SourceText"/>
        </w:rPr>
        <w:t xml:space="preserve"> · </w:t>
      </w:r>
      <w:r>
        <w:rPr>
          <w:rStyle w:val="Strong"/>
        </w:rPr>
        <w:t>Variance</w:t>
      </w:r>
      <w:r>
        <w:rPr>
          <w:rStyle w:val="SourceText"/>
        </w:rPr>
        <w:t xml:space="preserve"> · </w:t>
      </w:r>
      <w:r>
        <w:rPr>
          <w:rStyle w:val="Strong"/>
        </w:rPr>
        <w:t>Value</w:t>
      </w:r>
      <w:r>
        <w:rPr>
          <w:rStyle w:val="SourceText"/>
        </w:rPr>
        <w:t xml:space="preserve">. Pagination label </w:t>
      </w:r>
      <w:r>
        <w:rPr>
          <w:rStyle w:val="Emphasis"/>
        </w:rPr>
        <w:t>"counts"</w:t>
      </w:r>
      <w:r>
        <w:rPr>
          <w:rStyle w:val="SourceText"/>
        </w:rPr>
        <w:t xml:space="preserve">. </w:t>
      </w:r>
    </w:p>
    <w:p>
      <w:pPr>
        <w:pStyle w:val="BodyText"/>
        <w:numPr>
          <w:ilvl w:val="0"/>
          <w:numId w:val="259"/>
        </w:numPr>
        <w:tabs>
          <w:tab w:val="clear" w:pos="1134"/>
          <w:tab w:val="left" w:pos="709" w:leader="none"/>
        </w:tabs>
        <w:bidi w:val="0"/>
        <w:ind w:hanging="283" w:left="709"/>
        <w:rPr/>
      </w:pPr>
      <w:r>
        <w:rPr>
          <w:rStyle w:val="Strong"/>
        </w:rPr>
        <w:t>Export</w:t>
      </w:r>
      <w:r>
        <w:rPr>
          <w:rStyle w:val="SourceText"/>
        </w:rPr>
        <w:t xml:space="preserve"> — </w:t>
      </w:r>
      <w:r>
        <w:rPr>
          <w:rStyle w:val="Strong"/>
        </w:rPr>
        <w:t>CSV</w:t>
      </w:r>
      <w:r>
        <w:rPr>
          <w:rStyle w:val="SourceText"/>
        </w:rPr>
        <w:t xml:space="preserve"> per count: stock-count-&lt;id8&gt;.csv, columns </w:t>
      </w:r>
      <w:r>
        <w:rPr>
          <w:rStyle w:val="Emphasis"/>
        </w:rPr>
        <w:t>Product, SKU, Batch, System qty, Counted qty, Variance, Variance value</w:t>
      </w:r>
      <w:r>
        <w:rPr>
          <w:rStyle w:val="SourceText"/>
        </w:rPr>
        <w:t xml:space="preserve"> (browser-generated). </w:t>
      </w:r>
    </w:p>
    <w:p>
      <w:pPr>
        <w:pStyle w:val="Heading4"/>
        <w:bidi w:val="0"/>
        <w:ind w:hanging="0" w:left="0" w:right="0"/>
        <w:rPr/>
      </w:pPr>
      <w:bookmarkStart w:id="325" w:name="how-to_31"/>
      <w:bookmarkEnd w:id="325"/>
      <w:r>
        <w:rPr>
          <w:rStyle w:val="SourceText"/>
        </w:rPr>
        <w:t>How to …</w:t>
      </w:r>
    </w:p>
    <w:p>
      <w:pPr>
        <w:pStyle w:val="BodyText"/>
        <w:bidi w:val="0"/>
        <w:rPr/>
      </w:pPr>
      <w:r>
        <w:rPr>
          <w:rStyle w:val="Strong"/>
        </w:rPr>
        <w:t>Count stock</w:t>
      </w:r>
      <w:r>
        <w:rPr>
          <w:rStyle w:val="SourceText"/>
        </w:rPr>
        <w:t xml:space="preserve"> 1. Click </w:t>
      </w:r>
      <w:r>
        <w:rPr>
          <w:rStyle w:val="Strong"/>
        </w:rPr>
        <w:t>+ New count</w:t>
      </w:r>
      <w:r>
        <w:rPr>
          <w:rStyle w:val="SourceText"/>
        </w:rPr>
        <w:t xml:space="preserve"> and choose the </w:t>
      </w:r>
      <w:r>
        <w:rPr>
          <w:rStyle w:val="Strong"/>
        </w:rPr>
        <w:t>Warehouse</w:t>
      </w:r>
      <w:r>
        <w:rPr>
          <w:rStyle w:val="SourceText"/>
        </w:rPr>
        <w:t xml:space="preserve"> (switching later discards entered quantities after a confirm). 2. Walk the racks in order (sheet sorted by rack, then product). Enter the shelf quantity in </w:t>
      </w:r>
      <w:r>
        <w:rPr>
          <w:rStyle w:val="Strong"/>
        </w:rPr>
        <w:t>Counted</w:t>
      </w:r>
      <w:r>
        <w:rPr>
          <w:rStyle w:val="SourceText"/>
        </w:rPr>
        <w:t xml:space="preserve">; use search to jump to a product/batch (entries are kept when you change the search). 3. Optionally tick </w:t>
      </w:r>
      <w:r>
        <w:rPr>
          <w:rStyle w:val="Strong"/>
        </w:rPr>
        <w:t>Include zero-stock batches</w:t>
      </w:r>
      <w:r>
        <w:rPr>
          <w:rStyle w:val="SourceText"/>
        </w:rPr>
        <w:t xml:space="preserve"> to count items found on the shelf that the system shows as zero. 4. Use </w:t>
      </w:r>
      <w:r>
        <w:rPr>
          <w:rStyle w:val="Strong"/>
        </w:rPr>
        <w:t>Fill blanks with system</w:t>
      </w:r>
      <w:r>
        <w:rPr>
          <w:rStyle w:val="SourceText"/>
        </w:rPr>
        <w:t xml:space="preserve"> to copy system quantities into rows you did not count (then overwrite only those that differ). 5. Add </w:t>
      </w:r>
      <w:r>
        <w:rPr>
          <w:rStyle w:val="Strong"/>
        </w:rPr>
        <w:t>Notes</w:t>
      </w:r>
      <w:r>
        <w:rPr>
          <w:rStyle w:val="SourceText"/>
        </w:rPr>
        <w:t xml:space="preserve"> and click </w:t>
      </w:r>
      <w:r>
        <w:rPr>
          <w:rStyle w:val="Strong"/>
        </w:rPr>
        <w:t>Save count (N)</w:t>
      </w:r>
      <w:r>
        <w:rPr>
          <w:rStyle w:val="SourceText"/>
        </w:rPr>
        <w:t xml:space="preserve"> → </w:t>
      </w:r>
      <w:r>
        <w:rPr>
          <w:rStyle w:val="Strong"/>
        </w:rPr>
        <w:t>Save count</w:t>
      </w:r>
      <w:r>
        <w:rPr>
          <w:rStyle w:val="SourceText"/>
        </w:rPr>
        <w:t>. Stock does not change yet.</w:t>
      </w:r>
    </w:p>
    <w:p>
      <w:pPr>
        <w:pStyle w:val="BodyText"/>
        <w:bidi w:val="0"/>
        <w:rPr/>
      </w:pPr>
      <w:r>
        <w:rPr>
          <w:rStyle w:val="Strong"/>
        </w:rPr>
        <w:t>Post or cancel a count</w:t>
      </w:r>
      <w:r>
        <w:rPr>
          <w:rStyle w:val="SourceText"/>
        </w:rPr>
        <w:t xml:space="preserve"> 1. In </w:t>
      </w:r>
      <w:r>
        <w:rPr>
          <w:rStyle w:val="Strong"/>
        </w:rPr>
        <w:t>Awaiting post</w:t>
      </w:r>
      <w:r>
        <w:rPr>
          <w:rStyle w:val="SourceText"/>
        </w:rPr>
        <w:t xml:space="preserve">, expand the count to review variances (download </w:t>
      </w:r>
      <w:r>
        <w:rPr>
          <w:rStyle w:val="Strong"/>
        </w:rPr>
        <w:t>CSV</w:t>
      </w:r>
      <w:r>
        <w:rPr>
          <w:rStyle w:val="SourceText"/>
        </w:rPr>
        <w:t xml:space="preserve"> if needed). 2. Click </w:t>
      </w:r>
      <w:r>
        <w:rPr>
          <w:rStyle w:val="Strong"/>
        </w:rPr>
        <w:t>Post variances</w:t>
      </w:r>
      <w:r>
        <w:rPr>
          <w:rStyle w:val="SourceText"/>
        </w:rPr>
        <w:t xml:space="preserve"> → confirm </w:t>
      </w:r>
      <w:r>
        <w:rPr>
          <w:rStyle w:val="Strong"/>
        </w:rPr>
        <w:t>Post variances</w:t>
      </w:r>
      <w:r>
        <w:rPr>
          <w:rStyle w:val="SourceText"/>
        </w:rPr>
        <w:t xml:space="preserve">; or </w:t>
      </w:r>
      <w:r>
        <w:rPr>
          <w:rStyle w:val="Strong"/>
        </w:rPr>
        <w:t>Cancel</w:t>
      </w:r>
      <w:r>
        <w:rPr>
          <w:rStyle w:val="SourceText"/>
        </w:rPr>
        <w:t xml:space="preserve"> → enter a reason → </w:t>
      </w:r>
      <w:r>
        <w:rPr>
          <w:rStyle w:val="Strong"/>
        </w:rPr>
        <w:t>Cancel count</w:t>
      </w:r>
      <w:r>
        <w:rPr>
          <w:rStyle w:val="SourceText"/>
        </w:rPr>
        <w:t>.</w:t>
      </w:r>
    </w:p>
    <w:p>
      <w:pPr>
        <w:pStyle w:val="Heading4"/>
        <w:bidi w:val="0"/>
        <w:ind w:hanging="0" w:left="0" w:right="0"/>
        <w:rPr/>
      </w:pPr>
      <w:bookmarkStart w:id="326" w:name="form-fields_31"/>
      <w:bookmarkEnd w:id="326"/>
      <w:r>
        <w:rPr>
          <w:rStyle w:val="SourceText"/>
        </w:rPr>
        <w:t>Form fields</w:t>
      </w:r>
    </w:p>
    <w:p>
      <w:pPr>
        <w:pStyle w:val="BodyText"/>
        <w:bidi w:val="0"/>
        <w:rPr/>
      </w:pPr>
      <w:r>
        <w:rPr>
          <w:rStyle w:val="Strong"/>
        </w:rPr>
        <w:t>Count sheet</w:t>
      </w:r>
    </w:p>
    <w:tbl>
      <w:tblPr>
        <w:tblW w:w="9600" w:type="dxa"/>
        <w:jc w:val="left"/>
        <w:tblInd w:w="28" w:type="dxa"/>
        <w:tblLayout w:type="fixed"/>
        <w:tblCellMar>
          <w:top w:w="28" w:type="dxa"/>
          <w:left w:w="28" w:type="dxa"/>
          <w:bottom w:w="28" w:type="dxa"/>
          <w:right w:w="28" w:type="dxa"/>
        </w:tblCellMar>
      </w:tblPr>
      <w:tblGrid>
        <w:gridCol w:w="1385"/>
        <w:gridCol w:w="996"/>
        <w:gridCol w:w="843"/>
        <w:gridCol w:w="4242"/>
        <w:gridCol w:w="2134"/>
      </w:tblGrid>
      <w:tr>
        <w:trPr>
          <w:tblHeader w:val="true"/>
        </w:trPr>
        <w:tc>
          <w:tcPr>
            <w:tcW w:w="1385" w:type="dxa"/>
            <w:tcBorders/>
            <w:vAlign w:val="center"/>
          </w:tcPr>
          <w:p>
            <w:pPr>
              <w:pStyle w:val="TableHeading"/>
              <w:suppressLineNumbers/>
              <w:shd w:fill="D9F7EF" w:val="clear"/>
              <w:bidi w:val="0"/>
              <w:spacing w:before="0" w:after="283"/>
              <w:jc w:val="center"/>
              <w:rPr/>
            </w:pPr>
            <w:r>
              <w:rPr/>
              <w:t>Field</w:t>
            </w:r>
          </w:p>
        </w:tc>
        <w:tc>
          <w:tcPr>
            <w:tcW w:w="996"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4242" w:type="dxa"/>
            <w:tcBorders/>
            <w:vAlign w:val="center"/>
          </w:tcPr>
          <w:p>
            <w:pPr>
              <w:pStyle w:val="TableHeading"/>
              <w:suppressLineNumbers/>
              <w:shd w:fill="D9F7EF" w:val="clear"/>
              <w:bidi w:val="0"/>
              <w:spacing w:before="0" w:after="283"/>
              <w:jc w:val="center"/>
              <w:rPr/>
            </w:pPr>
            <w:r>
              <w:rPr/>
              <w:t>Rules / validation</w:t>
            </w:r>
          </w:p>
        </w:tc>
        <w:tc>
          <w:tcPr>
            <w:tcW w:w="2134" w:type="dxa"/>
            <w:tcBorders/>
            <w:vAlign w:val="center"/>
          </w:tcPr>
          <w:p>
            <w:pPr>
              <w:pStyle w:val="TableHeading"/>
              <w:suppressLineNumbers/>
              <w:shd w:fill="D9F7EF" w:val="clear"/>
              <w:bidi w:val="0"/>
              <w:spacing w:before="0" w:after="283"/>
              <w:jc w:val="center"/>
              <w:rPr/>
            </w:pPr>
            <w:r>
              <w:rPr/>
              <w:t>Notes</w:t>
            </w:r>
          </w:p>
        </w:tc>
      </w:tr>
      <w:tr>
        <w:trPr/>
        <w:tc>
          <w:tcPr>
            <w:tcW w:w="1385" w:type="dxa"/>
            <w:tcBorders/>
            <w:vAlign w:val="center"/>
          </w:tcPr>
          <w:p>
            <w:pPr>
              <w:pStyle w:val="TableContents"/>
              <w:bidi w:val="0"/>
              <w:spacing w:before="0" w:after="283"/>
              <w:rPr/>
            </w:pPr>
            <w:r>
              <w:rPr/>
              <w:t>Warehouse</w:t>
            </w:r>
          </w:p>
        </w:tc>
        <w:tc>
          <w:tcPr>
            <w:tcW w:w="996" w:type="dxa"/>
            <w:tcBorders/>
            <w:vAlign w:val="center"/>
          </w:tcPr>
          <w:p>
            <w:pPr>
              <w:pStyle w:val="TableContents"/>
              <w:bidi w:val="0"/>
              <w:spacing w:before="0" w:after="283"/>
              <w:rPr/>
            </w:pPr>
            <w:r>
              <w:rPr/>
              <w:t>Select</w:t>
            </w:r>
          </w:p>
        </w:tc>
        <w:tc>
          <w:tcPr>
            <w:tcW w:w="843" w:type="dxa"/>
            <w:tcBorders/>
            <w:vAlign w:val="center"/>
          </w:tcPr>
          <w:p>
            <w:pPr>
              <w:pStyle w:val="TableContents"/>
              <w:bidi w:val="0"/>
              <w:spacing w:before="0" w:after="283"/>
              <w:rPr/>
            </w:pPr>
            <w:r>
              <w:rPr/>
              <w:t>Yes</w:t>
            </w:r>
          </w:p>
        </w:tc>
        <w:tc>
          <w:tcPr>
            <w:tcW w:w="4242" w:type="dxa"/>
            <w:tcBorders/>
            <w:vAlign w:val="center"/>
          </w:tcPr>
          <w:p>
            <w:pPr>
              <w:pStyle w:val="TableContents"/>
              <w:bidi w:val="0"/>
              <w:spacing w:before="0" w:after="283"/>
              <w:rPr/>
            </w:pPr>
            <w:r>
              <w:rPr/>
              <w:t xml:space="preserve">Switching prompts </w:t>
            </w:r>
            <w:r>
              <w:rPr>
                <w:rStyle w:val="Emphasis"/>
              </w:rPr>
              <w:t>"Switching warehouse discards the quantities entered so far. Continue?"</w:t>
            </w:r>
          </w:p>
        </w:tc>
        <w:tc>
          <w:tcPr>
            <w:tcW w:w="2134" w:type="dxa"/>
            <w:tcBorders/>
            <w:vAlign w:val="center"/>
          </w:tcPr>
          <w:p>
            <w:pPr>
              <w:pStyle w:val="TableContents"/>
              <w:bidi w:val="0"/>
              <w:spacing w:before="0" w:after="283"/>
              <w:rPr/>
            </w:pPr>
            <w:r>
              <w:rPr/>
              <w:t>Default warehouse pre-selected.</w:t>
            </w:r>
          </w:p>
        </w:tc>
      </w:tr>
      <w:tr>
        <w:trPr/>
        <w:tc>
          <w:tcPr>
            <w:tcW w:w="1385" w:type="dxa"/>
            <w:tcBorders/>
            <w:vAlign w:val="center"/>
          </w:tcPr>
          <w:p>
            <w:pPr>
              <w:pStyle w:val="TableContents"/>
              <w:bidi w:val="0"/>
              <w:spacing w:before="0" w:after="283"/>
              <w:rPr/>
            </w:pPr>
            <w:r>
              <w:rPr/>
              <w:t>Find batch or product</w:t>
            </w:r>
          </w:p>
        </w:tc>
        <w:tc>
          <w:tcPr>
            <w:tcW w:w="996" w:type="dxa"/>
            <w:tcBorders/>
            <w:vAlign w:val="center"/>
          </w:tcPr>
          <w:p>
            <w:pPr>
              <w:pStyle w:val="TableContents"/>
              <w:bidi w:val="0"/>
              <w:spacing w:before="0" w:after="283"/>
              <w:rPr/>
            </w:pPr>
            <w:r>
              <w:rPr/>
              <w:t>Search</w:t>
            </w:r>
          </w:p>
        </w:tc>
        <w:tc>
          <w:tcPr>
            <w:tcW w:w="843" w:type="dxa"/>
            <w:tcBorders/>
            <w:vAlign w:val="center"/>
          </w:tcPr>
          <w:p>
            <w:pPr>
              <w:pStyle w:val="TableContents"/>
              <w:bidi w:val="0"/>
              <w:spacing w:before="0" w:after="283"/>
              <w:rPr/>
            </w:pPr>
            <w:r>
              <w:rPr/>
              <w:t>No</w:t>
            </w:r>
          </w:p>
        </w:tc>
        <w:tc>
          <w:tcPr>
            <w:tcW w:w="4242" w:type="dxa"/>
            <w:tcBorders/>
            <w:vAlign w:val="center"/>
          </w:tcPr>
          <w:p>
            <w:pPr>
              <w:pStyle w:val="TableContents"/>
              <w:bidi w:val="0"/>
              <w:spacing w:before="0" w:after="283"/>
              <w:rPr/>
            </w:pPr>
            <w:r>
              <w:rPr/>
              <w:t>—</w:t>
            </w:r>
          </w:p>
        </w:tc>
        <w:tc>
          <w:tcPr>
            <w:tcW w:w="2134" w:type="dxa"/>
            <w:tcBorders/>
            <w:vAlign w:val="center"/>
          </w:tcPr>
          <w:p>
            <w:pPr>
              <w:pStyle w:val="TableContents"/>
              <w:bidi w:val="0"/>
              <w:spacing w:before="0" w:after="283"/>
              <w:rPr/>
            </w:pPr>
            <w:r>
              <w:rPr/>
              <w:t>Name, SKU or batch.</w:t>
            </w:r>
          </w:p>
        </w:tc>
      </w:tr>
      <w:tr>
        <w:trPr/>
        <w:tc>
          <w:tcPr>
            <w:tcW w:w="1385" w:type="dxa"/>
            <w:tcBorders/>
            <w:vAlign w:val="center"/>
          </w:tcPr>
          <w:p>
            <w:pPr>
              <w:pStyle w:val="TableContents"/>
              <w:bidi w:val="0"/>
              <w:spacing w:before="0" w:after="283"/>
              <w:rPr/>
            </w:pPr>
            <w:r>
              <w:rPr/>
              <w:t>Include zero-stock batches</w:t>
            </w:r>
          </w:p>
        </w:tc>
        <w:tc>
          <w:tcPr>
            <w:tcW w:w="996" w:type="dxa"/>
            <w:tcBorders/>
            <w:vAlign w:val="center"/>
          </w:tcPr>
          <w:p>
            <w:pPr>
              <w:pStyle w:val="TableContents"/>
              <w:bidi w:val="0"/>
              <w:spacing w:before="0" w:after="283"/>
              <w:rPr/>
            </w:pPr>
            <w:r>
              <w:rPr/>
              <w:t>Checkbox</w:t>
            </w:r>
          </w:p>
        </w:tc>
        <w:tc>
          <w:tcPr>
            <w:tcW w:w="843" w:type="dxa"/>
            <w:tcBorders/>
            <w:vAlign w:val="center"/>
          </w:tcPr>
          <w:p>
            <w:pPr>
              <w:pStyle w:val="TableContents"/>
              <w:bidi w:val="0"/>
              <w:spacing w:before="0" w:after="283"/>
              <w:rPr/>
            </w:pPr>
            <w:r>
              <w:rPr/>
              <w:t>No</w:t>
            </w:r>
          </w:p>
        </w:tc>
        <w:tc>
          <w:tcPr>
            <w:tcW w:w="4242" w:type="dxa"/>
            <w:tcBorders/>
            <w:vAlign w:val="center"/>
          </w:tcPr>
          <w:p>
            <w:pPr>
              <w:pStyle w:val="TableContents"/>
              <w:bidi w:val="0"/>
              <w:spacing w:before="0" w:after="283"/>
              <w:rPr/>
            </w:pPr>
            <w:r>
              <w:rPr/>
              <w:t>—</w:t>
            </w:r>
          </w:p>
        </w:tc>
        <w:tc>
          <w:tcPr>
            <w:tcW w:w="2134" w:type="dxa"/>
            <w:tcBorders/>
            <w:vAlign w:val="center"/>
          </w:tcPr>
          <w:p>
            <w:pPr>
              <w:pStyle w:val="TableContents"/>
              <w:bidi w:val="0"/>
              <w:spacing w:before="0" w:after="283"/>
              <w:rPr>
                <w:sz w:val="4"/>
                <w:szCs w:val="4"/>
              </w:rPr>
            </w:pPr>
            <w:r>
              <w:rPr>
                <w:sz w:val="4"/>
                <w:szCs w:val="4"/>
              </w:rPr>
            </w:r>
          </w:p>
        </w:tc>
      </w:tr>
      <w:tr>
        <w:trPr/>
        <w:tc>
          <w:tcPr>
            <w:tcW w:w="1385" w:type="dxa"/>
            <w:tcBorders/>
            <w:vAlign w:val="center"/>
          </w:tcPr>
          <w:p>
            <w:pPr>
              <w:pStyle w:val="TableContents"/>
              <w:bidi w:val="0"/>
              <w:spacing w:before="0" w:after="283"/>
              <w:rPr/>
            </w:pPr>
            <w:r>
              <w:rPr/>
              <w:t>Show counted rows only</w:t>
            </w:r>
          </w:p>
        </w:tc>
        <w:tc>
          <w:tcPr>
            <w:tcW w:w="996" w:type="dxa"/>
            <w:tcBorders/>
            <w:vAlign w:val="center"/>
          </w:tcPr>
          <w:p>
            <w:pPr>
              <w:pStyle w:val="TableContents"/>
              <w:bidi w:val="0"/>
              <w:spacing w:before="0" w:after="283"/>
              <w:rPr/>
            </w:pPr>
            <w:r>
              <w:rPr/>
              <w:t>Checkbox</w:t>
            </w:r>
          </w:p>
        </w:tc>
        <w:tc>
          <w:tcPr>
            <w:tcW w:w="843" w:type="dxa"/>
            <w:tcBorders/>
            <w:vAlign w:val="center"/>
          </w:tcPr>
          <w:p>
            <w:pPr>
              <w:pStyle w:val="TableContents"/>
              <w:bidi w:val="0"/>
              <w:spacing w:before="0" w:after="283"/>
              <w:rPr/>
            </w:pPr>
            <w:r>
              <w:rPr/>
              <w:t>No</w:t>
            </w:r>
          </w:p>
        </w:tc>
        <w:tc>
          <w:tcPr>
            <w:tcW w:w="4242" w:type="dxa"/>
            <w:tcBorders/>
            <w:vAlign w:val="center"/>
          </w:tcPr>
          <w:p>
            <w:pPr>
              <w:pStyle w:val="TableContents"/>
              <w:bidi w:val="0"/>
              <w:spacing w:before="0" w:after="283"/>
              <w:rPr/>
            </w:pPr>
            <w:r>
              <w:rPr/>
              <w:t>—</w:t>
            </w:r>
          </w:p>
        </w:tc>
        <w:tc>
          <w:tcPr>
            <w:tcW w:w="2134" w:type="dxa"/>
            <w:tcBorders/>
            <w:vAlign w:val="center"/>
          </w:tcPr>
          <w:p>
            <w:pPr>
              <w:pStyle w:val="TableContents"/>
              <w:bidi w:val="0"/>
              <w:spacing w:before="0" w:after="283"/>
              <w:rPr>
                <w:sz w:val="4"/>
                <w:szCs w:val="4"/>
              </w:rPr>
            </w:pPr>
            <w:r>
              <w:rPr>
                <w:sz w:val="4"/>
                <w:szCs w:val="4"/>
              </w:rPr>
            </w:r>
          </w:p>
        </w:tc>
      </w:tr>
      <w:tr>
        <w:trPr/>
        <w:tc>
          <w:tcPr>
            <w:tcW w:w="1385" w:type="dxa"/>
            <w:tcBorders/>
            <w:vAlign w:val="center"/>
          </w:tcPr>
          <w:p>
            <w:pPr>
              <w:pStyle w:val="TableContents"/>
              <w:bidi w:val="0"/>
              <w:spacing w:before="0" w:after="283"/>
              <w:rPr/>
            </w:pPr>
            <w:r>
              <w:rPr/>
              <w:t>Counted (per batch)</w:t>
            </w:r>
          </w:p>
        </w:tc>
        <w:tc>
          <w:tcPr>
            <w:tcW w:w="996" w:type="dxa"/>
            <w:tcBorders/>
            <w:vAlign w:val="center"/>
          </w:tcPr>
          <w:p>
            <w:pPr>
              <w:pStyle w:val="TableContents"/>
              <w:bidi w:val="0"/>
              <w:spacing w:before="0" w:after="283"/>
              <w:rPr/>
            </w:pPr>
            <w:r>
              <w:rPr/>
              <w:t>Whole number</w:t>
            </w:r>
          </w:p>
        </w:tc>
        <w:tc>
          <w:tcPr>
            <w:tcW w:w="843" w:type="dxa"/>
            <w:tcBorders/>
            <w:vAlign w:val="center"/>
          </w:tcPr>
          <w:p>
            <w:pPr>
              <w:pStyle w:val="TableContents"/>
              <w:bidi w:val="0"/>
              <w:spacing w:before="0" w:after="283"/>
              <w:rPr/>
            </w:pPr>
            <w:r>
              <w:rPr/>
              <w:t xml:space="preserve">≥ </w:t>
            </w:r>
            <w:r>
              <w:rPr/>
              <w:t>1 row</w:t>
            </w:r>
          </w:p>
        </w:tc>
        <w:tc>
          <w:tcPr>
            <w:tcW w:w="4242" w:type="dxa"/>
            <w:tcBorders/>
            <w:vAlign w:val="center"/>
          </w:tcPr>
          <w:p>
            <w:pPr>
              <w:pStyle w:val="TableContents"/>
              <w:bidi w:val="0"/>
              <w:spacing w:before="0" w:after="283"/>
              <w:rPr/>
            </w:pPr>
            <w:r>
              <w:rPr/>
              <w:t xml:space="preserve">Blank rows skipped; invalid → </w:t>
            </w:r>
            <w:r>
              <w:rPr>
                <w:rStyle w:val="Emphasis"/>
              </w:rPr>
              <w:t>"Check the counted quantities"</w:t>
            </w:r>
            <w:r>
              <w:rPr/>
              <w:t>. API: 1–2,000 lines, each batch once (</w:t>
            </w:r>
            <w:r>
              <w:rPr>
                <w:rStyle w:val="Emphasis"/>
              </w:rPr>
              <w:t>"Each batch can be counted only once per count"</w:t>
            </w:r>
            <w:r>
              <w:rPr/>
              <w:t>).</w:t>
            </w:r>
          </w:p>
        </w:tc>
        <w:tc>
          <w:tcPr>
            <w:tcW w:w="2134" w:type="dxa"/>
            <w:tcBorders/>
            <w:vAlign w:val="center"/>
          </w:tcPr>
          <w:p>
            <w:pPr>
              <w:pStyle w:val="TableContents"/>
              <w:bidi w:val="0"/>
              <w:spacing w:before="0" w:after="283"/>
              <w:rPr/>
            </w:pPr>
            <w:r>
              <w:rPr/>
              <w:t>Variance = counted − system.</w:t>
            </w:r>
          </w:p>
        </w:tc>
      </w:tr>
      <w:tr>
        <w:trPr/>
        <w:tc>
          <w:tcPr>
            <w:tcW w:w="1385" w:type="dxa"/>
            <w:tcBorders/>
            <w:vAlign w:val="center"/>
          </w:tcPr>
          <w:p>
            <w:pPr>
              <w:pStyle w:val="TableContents"/>
              <w:bidi w:val="0"/>
              <w:spacing w:before="0" w:after="283"/>
              <w:rPr/>
            </w:pPr>
            <w:r>
              <w:rPr/>
              <w:t>Notes</w:t>
            </w:r>
          </w:p>
        </w:tc>
        <w:tc>
          <w:tcPr>
            <w:tcW w:w="996"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4242" w:type="dxa"/>
            <w:tcBorders/>
            <w:vAlign w:val="center"/>
          </w:tcPr>
          <w:p>
            <w:pPr>
              <w:pStyle w:val="TableContents"/>
              <w:bidi w:val="0"/>
              <w:spacing w:before="0" w:after="283"/>
              <w:rPr/>
            </w:pPr>
            <w:r>
              <w:rPr/>
              <w:t xml:space="preserve">≤ </w:t>
            </w:r>
            <w:r>
              <w:rPr/>
              <w:t>500.</w:t>
            </w:r>
          </w:p>
        </w:tc>
        <w:tc>
          <w:tcPr>
            <w:tcW w:w="2134" w:type="dxa"/>
            <w:tcBorders/>
            <w:vAlign w:val="center"/>
          </w:tcPr>
          <w:p>
            <w:pPr>
              <w:pStyle w:val="TableContents"/>
              <w:bidi w:val="0"/>
              <w:spacing w:before="0" w:after="283"/>
              <w:rPr/>
            </w:pPr>
            <w:r>
              <w:rPr/>
              <w:t xml:space="preserve">Placeholder </w:t>
            </w:r>
            <w:r>
              <w:rPr>
                <w:rStyle w:val="Emphasis"/>
              </w:rPr>
              <w:t>"Counted by, rack range, observations…"</w:t>
            </w:r>
            <w:r>
              <w:rPr/>
              <w:t>.</w:t>
            </w:r>
          </w:p>
        </w:tc>
      </w:tr>
    </w:tbl>
    <w:p>
      <w:pPr>
        <w:pStyle w:val="BodyText"/>
        <w:bidi w:val="0"/>
        <w:rPr/>
      </w:pPr>
      <w:r>
        <w:rPr>
          <w:rStyle w:val="Strong"/>
        </w:rPr>
        <w:t>Cancel count dialog</w:t>
      </w:r>
      <w:r>
        <w:rPr>
          <w:rStyle w:val="SourceText"/>
        </w:rPr>
        <w:t xml:space="preserve"> — Reason, textarea, required, ≥ 5 chars (</w:t>
      </w:r>
      <w:r>
        <w:rPr>
          <w:rStyle w:val="Emphasis"/>
        </w:rPr>
        <w:t>"Give a reason (min 5 characters)"</w:t>
      </w:r>
      <w:r>
        <w:rPr>
          <w:rStyle w:val="SourceText"/>
        </w:rPr>
        <w:t xml:space="preserve">), placeholder </w:t>
      </w:r>
      <w:r>
        <w:rPr>
          <w:rStyle w:val="Emphasis"/>
        </w:rPr>
        <w:t>"Recount scheduled, wrong rack…"</w:t>
      </w:r>
      <w:r>
        <w:rPr>
          <w:rStyle w:val="SourceText"/>
        </w:rPr>
        <w:t>.</w:t>
      </w:r>
    </w:p>
    <w:p>
      <w:pPr>
        <w:pStyle w:val="Heading4"/>
        <w:bidi w:val="0"/>
        <w:ind w:hanging="0" w:left="0" w:right="0"/>
        <w:rPr/>
      </w:pPr>
      <w:bookmarkStart w:id="327" w:name="statuses-lifecycle_31"/>
      <w:bookmarkEnd w:id="327"/>
      <w:r>
        <w:rPr>
          <w:rStyle w:val="SourceText"/>
        </w:rPr>
        <w:t>Statuses &amp; lifecycle</w:t>
      </w:r>
    </w:p>
    <w:tbl>
      <w:tblPr>
        <w:tblW w:w="8176" w:type="dxa"/>
        <w:jc w:val="left"/>
        <w:tblInd w:w="28" w:type="dxa"/>
        <w:tblLayout w:type="fixed"/>
        <w:tblCellMar>
          <w:top w:w="28" w:type="dxa"/>
          <w:left w:w="28" w:type="dxa"/>
          <w:bottom w:w="28" w:type="dxa"/>
          <w:right w:w="28" w:type="dxa"/>
        </w:tblCellMar>
      </w:tblPr>
      <w:tblGrid>
        <w:gridCol w:w="1871"/>
        <w:gridCol w:w="1547"/>
        <w:gridCol w:w="4758"/>
      </w:tblGrid>
      <w:tr>
        <w:trPr>
          <w:tblHeader w:val="true"/>
        </w:trPr>
        <w:tc>
          <w:tcPr>
            <w:tcW w:w="1871" w:type="dxa"/>
            <w:tcBorders/>
            <w:vAlign w:val="center"/>
          </w:tcPr>
          <w:p>
            <w:pPr>
              <w:pStyle w:val="TableHeading"/>
              <w:suppressLineNumbers/>
              <w:shd w:fill="D9F7EF" w:val="clear"/>
              <w:bidi w:val="0"/>
              <w:spacing w:before="0" w:after="283"/>
              <w:jc w:val="center"/>
              <w:rPr/>
            </w:pPr>
            <w:r>
              <w:rPr/>
              <w:t>Status</w:t>
            </w:r>
          </w:p>
        </w:tc>
        <w:tc>
          <w:tcPr>
            <w:tcW w:w="1547" w:type="dxa"/>
            <w:tcBorders/>
            <w:vAlign w:val="center"/>
          </w:tcPr>
          <w:p>
            <w:pPr>
              <w:pStyle w:val="TableHeading"/>
              <w:suppressLineNumbers/>
              <w:shd w:fill="D9F7EF" w:val="clear"/>
              <w:bidi w:val="0"/>
              <w:spacing w:before="0" w:after="283"/>
              <w:jc w:val="center"/>
              <w:rPr/>
            </w:pPr>
            <w:r>
              <w:rPr/>
              <w:t>Label</w:t>
            </w:r>
          </w:p>
        </w:tc>
        <w:tc>
          <w:tcPr>
            <w:tcW w:w="4758" w:type="dxa"/>
            <w:tcBorders/>
            <w:vAlign w:val="center"/>
          </w:tcPr>
          <w:p>
            <w:pPr>
              <w:pStyle w:val="TableHeading"/>
              <w:suppressLineNumbers/>
              <w:shd w:fill="D9F7EF" w:val="clear"/>
              <w:bidi w:val="0"/>
              <w:spacing w:before="0" w:after="283"/>
              <w:jc w:val="center"/>
              <w:rPr/>
            </w:pPr>
            <w:r>
              <w:rPr/>
              <w:t>Transitions</w:t>
            </w:r>
          </w:p>
        </w:tc>
      </w:tr>
      <w:tr>
        <w:trPr/>
        <w:tc>
          <w:tcPr>
            <w:tcW w:w="1871" w:type="dxa"/>
            <w:tcBorders/>
            <w:vAlign w:val="center"/>
          </w:tcPr>
          <w:p>
            <w:pPr>
              <w:pStyle w:val="TableContents"/>
              <w:bidi w:val="0"/>
              <w:spacing w:before="0" w:after="283"/>
              <w:rPr/>
            </w:pPr>
            <w:r>
              <w:rPr>
                <w:rStyle w:val="SourceText"/>
              </w:rPr>
              <w:t>COMPLETED</w:t>
            </w:r>
          </w:p>
        </w:tc>
        <w:tc>
          <w:tcPr>
            <w:tcW w:w="1547" w:type="dxa"/>
            <w:tcBorders/>
            <w:vAlign w:val="center"/>
          </w:tcPr>
          <w:p>
            <w:pPr>
              <w:pStyle w:val="TableContents"/>
              <w:bidi w:val="0"/>
              <w:spacing w:before="0" w:after="283"/>
              <w:rPr/>
            </w:pPr>
            <w:r>
              <w:rPr/>
              <w:t>Awaiting post</w:t>
            </w:r>
          </w:p>
        </w:tc>
        <w:tc>
          <w:tcPr>
            <w:tcW w:w="4758" w:type="dxa"/>
            <w:tcBorders/>
            <w:vAlign w:val="center"/>
          </w:tcPr>
          <w:p>
            <w:pPr>
              <w:pStyle w:val="TableContents"/>
              <w:bidi w:val="0"/>
              <w:spacing w:before="0" w:after="283"/>
              <w:rPr/>
            </w:pPr>
            <w:r>
              <w:rPr/>
              <w:t xml:space="preserve">Created directly on </w:t>
            </w:r>
            <w:r>
              <w:rPr>
                <w:rStyle w:val="Strong"/>
              </w:rPr>
              <w:t>Save count</w:t>
            </w:r>
            <w:r>
              <w:rPr/>
              <w:t xml:space="preserve">. → </w:t>
            </w:r>
            <w:r>
              <w:rPr>
                <w:rStyle w:val="SourceText"/>
              </w:rPr>
              <w:t>POSTED</w:t>
            </w:r>
            <w:r>
              <w:rPr/>
              <w:t xml:space="preserve"> / </w:t>
            </w:r>
            <w:r>
              <w:rPr>
                <w:rStyle w:val="SourceText"/>
              </w:rPr>
              <w:t>CANCELLED</w:t>
            </w:r>
            <w:r>
              <w:rPr/>
              <w:t>.</w:t>
            </w:r>
          </w:p>
        </w:tc>
      </w:tr>
      <w:tr>
        <w:trPr/>
        <w:tc>
          <w:tcPr>
            <w:tcW w:w="1871" w:type="dxa"/>
            <w:tcBorders/>
            <w:vAlign w:val="center"/>
          </w:tcPr>
          <w:p>
            <w:pPr>
              <w:pStyle w:val="TableContents"/>
              <w:bidi w:val="0"/>
              <w:spacing w:before="0" w:after="283"/>
              <w:rPr/>
            </w:pPr>
            <w:r>
              <w:rPr>
                <w:rStyle w:val="SourceText"/>
              </w:rPr>
              <w:t>POSTED</w:t>
            </w:r>
          </w:p>
        </w:tc>
        <w:tc>
          <w:tcPr>
            <w:tcW w:w="1547" w:type="dxa"/>
            <w:tcBorders/>
            <w:vAlign w:val="center"/>
          </w:tcPr>
          <w:p>
            <w:pPr>
              <w:pStyle w:val="TableContents"/>
              <w:bidi w:val="0"/>
              <w:spacing w:before="0" w:after="283"/>
              <w:rPr/>
            </w:pPr>
            <w:r>
              <w:rPr/>
              <w:t>Posted</w:t>
            </w:r>
          </w:p>
        </w:tc>
        <w:tc>
          <w:tcPr>
            <w:tcW w:w="4758" w:type="dxa"/>
            <w:tcBorders/>
            <w:vAlign w:val="center"/>
          </w:tcPr>
          <w:p>
            <w:pPr>
              <w:pStyle w:val="TableContents"/>
              <w:bidi w:val="0"/>
              <w:spacing w:before="0" w:after="283"/>
              <w:rPr/>
            </w:pPr>
            <w:r>
              <w:rPr/>
              <w:t>Terminal (postedAt set).</w:t>
            </w:r>
          </w:p>
        </w:tc>
      </w:tr>
      <w:tr>
        <w:trPr/>
        <w:tc>
          <w:tcPr>
            <w:tcW w:w="1871" w:type="dxa"/>
            <w:tcBorders/>
            <w:vAlign w:val="center"/>
          </w:tcPr>
          <w:p>
            <w:pPr>
              <w:pStyle w:val="TableContents"/>
              <w:bidi w:val="0"/>
              <w:spacing w:before="0" w:after="283"/>
              <w:rPr/>
            </w:pPr>
            <w:r>
              <w:rPr>
                <w:rStyle w:val="SourceText"/>
              </w:rPr>
              <w:t>CANCELLED</w:t>
            </w:r>
          </w:p>
        </w:tc>
        <w:tc>
          <w:tcPr>
            <w:tcW w:w="1547" w:type="dxa"/>
            <w:tcBorders/>
            <w:vAlign w:val="center"/>
          </w:tcPr>
          <w:p>
            <w:pPr>
              <w:pStyle w:val="TableContents"/>
              <w:bidi w:val="0"/>
              <w:spacing w:before="0" w:after="283"/>
              <w:rPr/>
            </w:pPr>
            <w:r>
              <w:rPr/>
              <w:t>Cancelled</w:t>
            </w:r>
          </w:p>
        </w:tc>
        <w:tc>
          <w:tcPr>
            <w:tcW w:w="4758" w:type="dxa"/>
            <w:tcBorders/>
            <w:vAlign w:val="center"/>
          </w:tcPr>
          <w:p>
            <w:pPr>
              <w:pStyle w:val="TableContents"/>
              <w:bidi w:val="0"/>
              <w:spacing w:before="0" w:after="283"/>
              <w:rPr/>
            </w:pPr>
            <w:r>
              <w:rPr/>
              <w:t xml:space="preserve">Terminal; notes get </w:t>
            </w:r>
            <w:r>
              <w:rPr>
                <w:rStyle w:val="Emphasis"/>
              </w:rPr>
              <w:t>" · Cancelled: &lt;reason&gt;"</w:t>
            </w:r>
            <w:r>
              <w:rPr/>
              <w:t xml:space="preserve"> appended.</w:t>
            </w:r>
          </w:p>
        </w:tc>
      </w:tr>
      <w:tr>
        <w:trPr/>
        <w:tc>
          <w:tcPr>
            <w:tcW w:w="1871" w:type="dxa"/>
            <w:tcBorders/>
            <w:vAlign w:val="center"/>
          </w:tcPr>
          <w:p>
            <w:pPr>
              <w:pStyle w:val="TableContents"/>
              <w:bidi w:val="0"/>
              <w:spacing w:before="0" w:after="283"/>
              <w:rPr/>
            </w:pPr>
            <w:r>
              <w:rPr>
                <w:rStyle w:val="SourceText"/>
              </w:rPr>
              <w:t>DRAFT</w:t>
            </w:r>
            <w:r>
              <w:rPr/>
              <w:t xml:space="preserve">, </w:t>
            </w:r>
            <w:r>
              <w:rPr>
                <w:rStyle w:val="SourceText"/>
              </w:rPr>
              <w:t>IN_PROGRESS</w:t>
            </w:r>
          </w:p>
        </w:tc>
        <w:tc>
          <w:tcPr>
            <w:tcW w:w="1547" w:type="dxa"/>
            <w:tcBorders/>
            <w:vAlign w:val="center"/>
          </w:tcPr>
          <w:p>
            <w:pPr>
              <w:pStyle w:val="TableContents"/>
              <w:bidi w:val="0"/>
              <w:spacing w:before="0" w:after="283"/>
              <w:rPr/>
            </w:pPr>
            <w:r>
              <w:rPr/>
              <w:t>Draft / In progress</w:t>
            </w:r>
          </w:p>
        </w:tc>
        <w:tc>
          <w:tcPr>
            <w:tcW w:w="4758" w:type="dxa"/>
            <w:tcBorders/>
            <w:vAlign w:val="center"/>
          </w:tcPr>
          <w:p>
            <w:pPr>
              <w:pStyle w:val="TableContents"/>
              <w:bidi w:val="0"/>
              <w:spacing w:before="0" w:after="283"/>
              <w:rPr/>
            </w:pPr>
            <w:r>
              <w:rPr/>
              <w:t>Defined but not created by the UI.</w:t>
            </w:r>
          </w:p>
        </w:tc>
      </w:tr>
    </w:tbl>
    <w:p>
      <w:pPr>
        <w:pStyle w:val="BodyText"/>
        <w:bidi w:val="0"/>
        <w:rPr/>
      </w:pPr>
      <w:r>
        <w:rPr>
          <w:rStyle w:val="SourceText"/>
        </w:rPr>
        <w:t xml:space="preserve">Posting from any status but Completed → 409 </w:t>
      </w:r>
      <w:r>
        <w:rPr>
          <w:rStyle w:val="Emphasis"/>
        </w:rPr>
        <w:t>"Count cannot be posted from status X"</w:t>
      </w:r>
      <w:r>
        <w:rPr>
          <w:rStyle w:val="SourceText"/>
        </w:rPr>
        <w:t>; cancelling Posted/Cancelled → 409.</w:t>
      </w:r>
    </w:p>
    <w:p>
      <w:pPr>
        <w:pStyle w:val="Heading4"/>
        <w:bidi w:val="0"/>
        <w:ind w:hanging="0" w:left="0" w:right="0"/>
        <w:rPr/>
      </w:pPr>
      <w:bookmarkStart w:id="328" w:name="business-rules-calculations_31"/>
      <w:bookmarkEnd w:id="328"/>
      <w:r>
        <w:rPr>
          <w:rStyle w:val="SourceText"/>
        </w:rPr>
        <w:t>Business rules &amp; calculations</w:t>
      </w:r>
    </w:p>
    <w:p>
      <w:pPr>
        <w:pStyle w:val="BodyText"/>
        <w:numPr>
          <w:ilvl w:val="0"/>
          <w:numId w:val="260"/>
        </w:numPr>
        <w:tabs>
          <w:tab w:val="clear" w:pos="1134"/>
          <w:tab w:val="left" w:pos="709" w:leader="none"/>
        </w:tabs>
        <w:bidi w:val="0"/>
        <w:spacing w:before="0" w:after="0"/>
        <w:ind w:hanging="283" w:left="709"/>
        <w:rPr/>
      </w:pPr>
      <w:r>
        <w:rPr>
          <w:rStyle w:val="Strong"/>
        </w:rPr>
        <w:t>Snapshot:</w:t>
      </w:r>
      <w:r>
        <w:rPr>
          <w:rStyle w:val="SourceText"/>
        </w:rPr>
        <w:t xml:space="preserve"> system quantity is captured when the count is saved; the variance is fixed then. Posting applies the stored variance as COUNT_VARIANCE_IN / COUNT_VARIANCE_OUT — it is not recalculated, so post soon after counting. A loss larger than the current balance is refused (INSUFFICIENT_STOCK). </w:t>
      </w:r>
    </w:p>
    <w:p>
      <w:pPr>
        <w:pStyle w:val="BodyText"/>
        <w:numPr>
          <w:ilvl w:val="0"/>
          <w:numId w:val="260"/>
        </w:numPr>
        <w:tabs>
          <w:tab w:val="clear" w:pos="1134"/>
          <w:tab w:val="left" w:pos="709" w:leader="none"/>
        </w:tabs>
        <w:bidi w:val="0"/>
        <w:spacing w:before="0" w:after="0"/>
        <w:ind w:hanging="283" w:left="709"/>
        <w:rPr/>
      </w:pPr>
      <w:r>
        <w:rPr>
          <w:rStyle w:val="Strong"/>
        </w:rPr>
        <w:t>Valuation:</w:t>
      </w:r>
      <w:r>
        <w:rPr>
          <w:rStyle w:val="SourceText"/>
        </w:rPr>
        <w:t xml:space="preserve"> variance × batch purchase rate. Posting books the net value: gain → Dr Inventory / Cr Inventory gain; loss → Dr Inventory loss / Cr Inventory (dated today, period lock applies). Audited STOCK_COUNT_POSTED / STOCK_COUNT_CANCELLED. </w:t>
      </w:r>
    </w:p>
    <w:p>
      <w:pPr>
        <w:pStyle w:val="BodyText"/>
        <w:numPr>
          <w:ilvl w:val="0"/>
          <w:numId w:val="260"/>
        </w:numPr>
        <w:tabs>
          <w:tab w:val="clear" w:pos="1134"/>
          <w:tab w:val="left" w:pos="709" w:leader="none"/>
        </w:tabs>
        <w:bidi w:val="0"/>
        <w:spacing w:before="0" w:after="0"/>
        <w:ind w:hanging="283" w:left="709"/>
        <w:rPr/>
      </w:pPr>
      <w:r>
        <w:rPr>
          <w:rStyle w:val="SourceText"/>
        </w:rPr>
        <w:t xml:space="preserve">The sheet loads at most 2,000 batches (sorted by rack, then name). </w:t>
      </w:r>
    </w:p>
    <w:p>
      <w:pPr>
        <w:pStyle w:val="BodyText"/>
        <w:numPr>
          <w:ilvl w:val="0"/>
          <w:numId w:val="260"/>
        </w:numPr>
        <w:tabs>
          <w:tab w:val="clear" w:pos="1134"/>
          <w:tab w:val="left" w:pos="709" w:leader="none"/>
        </w:tabs>
        <w:bidi w:val="0"/>
        <w:ind w:hanging="283" w:left="709"/>
        <w:rPr/>
      </w:pPr>
      <w:r>
        <w:rPr>
          <w:rStyle w:val="Strong"/>
        </w:rPr>
        <w:t>Accuracy</w:t>
      </w:r>
      <w:r>
        <w:rPr>
          <w:rStyle w:val="SourceText"/>
        </w:rPr>
        <w:t xml:space="preserve"> per count = lines with zero variance ÷ lines. </w:t>
      </w:r>
    </w:p>
    <w:p>
      <w:pPr>
        <w:pStyle w:val="Heading4"/>
        <w:bidi w:val="0"/>
        <w:ind w:hanging="0" w:left="0" w:right="0"/>
        <w:rPr/>
      </w:pPr>
      <w:bookmarkStart w:id="329" w:name="messages-empty-states_31"/>
      <w:bookmarkEnd w:id="329"/>
      <w:r>
        <w:rPr>
          <w:rStyle w:val="SourceText"/>
        </w:rPr>
        <w:t>Messages &amp; empty states</w:t>
      </w:r>
    </w:p>
    <w:p>
      <w:pPr>
        <w:pStyle w:val="BodyText"/>
        <w:numPr>
          <w:ilvl w:val="0"/>
          <w:numId w:val="261"/>
        </w:numPr>
        <w:tabs>
          <w:tab w:val="clear" w:pos="1134"/>
          <w:tab w:val="left" w:pos="709" w:leader="none"/>
        </w:tabs>
        <w:bidi w:val="0"/>
        <w:spacing w:before="0" w:after="0"/>
        <w:ind w:hanging="283" w:left="709"/>
        <w:rPr/>
      </w:pPr>
      <w:r>
        <w:rPr>
          <w:rStyle w:val="SourceText"/>
        </w:rPr>
        <w:t xml:space="preserve">Save confirm: title </w:t>
      </w:r>
      <w:r>
        <w:rPr>
          <w:rStyle w:val="Emphasis"/>
        </w:rPr>
        <w:t>"Save this count?"</w:t>
      </w:r>
      <w:r>
        <w:rPr>
          <w:rStyle w:val="SourceText"/>
        </w:rPr>
        <w:t xml:space="preserve">; message </w:t>
      </w:r>
      <w:r>
        <w:rPr>
          <w:rStyle w:val="Emphasis"/>
        </w:rPr>
        <w:t>"N batch(es) at &lt;warehouse&gt;. Expected gain ₹X, loss ₹Y. Stock does not change until you post the count."</w:t>
      </w:r>
      <w:r>
        <w:rPr>
          <w:rStyle w:val="SourceText"/>
        </w:rPr>
        <w:t xml:space="preserve">; confirm </w:t>
      </w:r>
      <w:r>
        <w:rPr>
          <w:rStyle w:val="Strong"/>
        </w:rPr>
        <w:t>Save count</w:t>
      </w:r>
      <w:r>
        <w:rPr>
          <w:rStyle w:val="SourceText"/>
        </w:rPr>
        <w:t xml:space="preserve">. </w:t>
      </w:r>
    </w:p>
    <w:p>
      <w:pPr>
        <w:pStyle w:val="BodyText"/>
        <w:numPr>
          <w:ilvl w:val="0"/>
          <w:numId w:val="261"/>
        </w:numPr>
        <w:tabs>
          <w:tab w:val="clear" w:pos="1134"/>
          <w:tab w:val="left" w:pos="709" w:leader="none"/>
        </w:tabs>
        <w:bidi w:val="0"/>
        <w:spacing w:before="0" w:after="0"/>
        <w:ind w:hanging="283" w:left="709"/>
        <w:rPr/>
      </w:pPr>
      <w:r>
        <w:rPr>
          <w:rStyle w:val="SourceText"/>
        </w:rPr>
        <w:t xml:space="preserve">Post confirm: title </w:t>
      </w:r>
      <w:r>
        <w:rPr>
          <w:rStyle w:val="Emphasis"/>
        </w:rPr>
        <w:t>"Post count variances?"</w:t>
      </w:r>
      <w:r>
        <w:rPr>
          <w:rStyle w:val="SourceText"/>
        </w:rPr>
        <w:t xml:space="preserve">; message </w:t>
      </w:r>
      <w:r>
        <w:rPr>
          <w:rStyle w:val="Emphasis"/>
        </w:rPr>
        <w:t>"N batch variances will adjust stock at &lt;warehouse&gt;: gain ₹X, loss ₹Y. Posting is permanent and books the net to Inventory gain/loss."</w:t>
      </w:r>
      <w:r>
        <w:rPr>
          <w:rStyle w:val="SourceText"/>
        </w:rPr>
        <w:t xml:space="preserve">; confirm </w:t>
      </w:r>
      <w:r>
        <w:rPr>
          <w:rStyle w:val="Strong"/>
        </w:rPr>
        <w:t>Post variances</w:t>
      </w:r>
      <w:r>
        <w:rPr>
          <w:rStyle w:val="SourceText"/>
        </w:rPr>
        <w:t xml:space="preserve">. </w:t>
      </w:r>
    </w:p>
    <w:p>
      <w:pPr>
        <w:pStyle w:val="BodyText"/>
        <w:numPr>
          <w:ilvl w:val="0"/>
          <w:numId w:val="261"/>
        </w:numPr>
        <w:tabs>
          <w:tab w:val="clear" w:pos="1134"/>
          <w:tab w:val="left" w:pos="709" w:leader="none"/>
        </w:tabs>
        <w:bidi w:val="0"/>
        <w:spacing w:before="0" w:after="0"/>
        <w:ind w:hanging="283" w:left="709"/>
        <w:rPr/>
      </w:pPr>
      <w:r>
        <w:rPr>
          <w:rStyle w:val="SourceText"/>
        </w:rPr>
        <w:t xml:space="preserve">Cancel dialog: title </w:t>
      </w:r>
      <w:r>
        <w:rPr>
          <w:rStyle w:val="Emphasis"/>
        </w:rPr>
        <w:t>"Cancel this count?"</w:t>
      </w:r>
      <w:r>
        <w:rPr>
          <w:rStyle w:val="SourceText"/>
        </w:rPr>
        <w:t xml:space="preserve">; message </w:t>
      </w:r>
      <w:r>
        <w:rPr>
          <w:rStyle w:val="Emphasis"/>
        </w:rPr>
        <w:t>"The count is kept for audit but its variances will never be posted."</w:t>
      </w:r>
      <w:r>
        <w:rPr>
          <w:rStyle w:val="SourceText"/>
        </w:rPr>
        <w:t xml:space="preserve">; confirm </w:t>
      </w:r>
      <w:r>
        <w:rPr>
          <w:rStyle w:val="Strong"/>
        </w:rPr>
        <w:t>Cancel count</w:t>
      </w:r>
      <w:r>
        <w:rPr>
          <w:rStyle w:val="SourceText"/>
        </w:rPr>
        <w:t xml:space="preserve">. </w:t>
      </w:r>
    </w:p>
    <w:p>
      <w:pPr>
        <w:pStyle w:val="BodyText"/>
        <w:numPr>
          <w:ilvl w:val="0"/>
          <w:numId w:val="261"/>
        </w:numPr>
        <w:tabs>
          <w:tab w:val="clear" w:pos="1134"/>
          <w:tab w:val="left" w:pos="709" w:leader="none"/>
        </w:tabs>
        <w:bidi w:val="0"/>
        <w:spacing w:before="0" w:after="0"/>
        <w:ind w:hanging="283" w:left="709"/>
        <w:rPr/>
      </w:pPr>
      <w:r>
        <w:rPr>
          <w:rStyle w:val="SourceText"/>
        </w:rPr>
        <w:t xml:space="preserve">Toasts: </w:t>
      </w:r>
      <w:r>
        <w:rPr>
          <w:rStyle w:val="Emphasis"/>
        </w:rPr>
        <w:t>"Nothing counted yet"</w:t>
      </w:r>
      <w:r>
        <w:rPr>
          <w:rStyle w:val="SourceText"/>
        </w:rPr>
        <w:t xml:space="preserve"> — </w:t>
      </w:r>
      <w:r>
        <w:rPr>
          <w:rStyle w:val="Emphasis"/>
        </w:rPr>
        <w:t>"Enter the physical quantity for at least one batch. Blank rows are skipped."</w:t>
      </w:r>
      <w:r>
        <w:rPr>
          <w:rStyle w:val="SourceText"/>
        </w:rPr>
        <w:t xml:space="preserve">; </w:t>
      </w:r>
      <w:r>
        <w:rPr>
          <w:rStyle w:val="Emphasis"/>
        </w:rPr>
        <w:t>"Check the counted quantities"</w:t>
      </w:r>
      <w:r>
        <w:rPr>
          <w:rStyle w:val="SourceText"/>
        </w:rPr>
        <w:t xml:space="preserve">; </w:t>
      </w:r>
      <w:r>
        <w:rPr>
          <w:rStyle w:val="Emphasis"/>
        </w:rPr>
        <w:t>"System quantities filled"</w:t>
      </w:r>
      <w:r>
        <w:rPr>
          <w:rStyle w:val="SourceText"/>
        </w:rPr>
        <w:t xml:space="preserve"> — </w:t>
      </w:r>
      <w:r>
        <w:rPr>
          <w:rStyle w:val="Emphasis"/>
        </w:rPr>
        <w:t>"Overwrite only the rows that differ on the shelf."</w:t>
      </w:r>
      <w:r>
        <w:rPr>
          <w:rStyle w:val="SourceText"/>
        </w:rPr>
        <w:t xml:space="preserve">; </w:t>
      </w:r>
      <w:r>
        <w:rPr>
          <w:rStyle w:val="Emphasis"/>
        </w:rPr>
        <w:t>"Count saved"</w:t>
      </w:r>
      <w:r>
        <w:rPr>
          <w:rStyle w:val="SourceText"/>
        </w:rPr>
        <w:t xml:space="preserve"> — </w:t>
      </w:r>
      <w:r>
        <w:rPr>
          <w:rStyle w:val="Emphasis"/>
        </w:rPr>
        <w:t>"N batches counted · review and post variances from the list"</w:t>
      </w:r>
      <w:r>
        <w:rPr>
          <w:rStyle w:val="SourceText"/>
        </w:rPr>
        <w:t xml:space="preserve">; </w:t>
      </w:r>
      <w:r>
        <w:rPr>
          <w:rStyle w:val="Emphasis"/>
        </w:rPr>
        <w:t>"Count could not be saved"</w:t>
      </w:r>
      <w:r>
        <w:rPr>
          <w:rStyle w:val="SourceText"/>
        </w:rPr>
        <w:t xml:space="preserve">; </w:t>
      </w:r>
      <w:r>
        <w:rPr>
          <w:rStyle w:val="Emphasis"/>
        </w:rPr>
        <w:t>"Count posted"</w:t>
      </w:r>
      <w:r>
        <w:rPr>
          <w:rStyle w:val="SourceText"/>
        </w:rPr>
        <w:t xml:space="preserve"> — </w:t>
      </w:r>
      <w:r>
        <w:rPr>
          <w:rStyle w:val="Emphasis"/>
        </w:rPr>
        <w:t>"Variances were booked to stock and to Inventory gain/loss"</w:t>
      </w:r>
      <w:r>
        <w:rPr>
          <w:rStyle w:val="SourceText"/>
        </w:rPr>
        <w:t xml:space="preserve">; </w:t>
      </w:r>
      <w:r>
        <w:rPr>
          <w:rStyle w:val="Emphasis"/>
        </w:rPr>
        <w:t>"Posting failed"</w:t>
      </w:r>
      <w:r>
        <w:rPr>
          <w:rStyle w:val="SourceText"/>
        </w:rPr>
        <w:t xml:space="preserve">; </w:t>
      </w:r>
      <w:r>
        <w:rPr>
          <w:rStyle w:val="Emphasis"/>
        </w:rPr>
        <w:t>"Count cancelled"</w:t>
      </w:r>
      <w:r>
        <w:rPr>
          <w:rStyle w:val="SourceText"/>
        </w:rPr>
        <w:t xml:space="preserve"> — </w:t>
      </w:r>
      <w:r>
        <w:rPr>
          <w:rStyle w:val="Emphasis"/>
        </w:rPr>
        <w:t>"No stock was changed"</w:t>
      </w:r>
      <w:r>
        <w:rPr>
          <w:rStyle w:val="SourceText"/>
        </w:rPr>
        <w:t xml:space="preserve">; </w:t>
      </w:r>
      <w:r>
        <w:rPr>
          <w:rStyle w:val="Emphasis"/>
        </w:rPr>
        <w:t>"Cancel failed"</w:t>
      </w:r>
      <w:r>
        <w:rPr>
          <w:rStyle w:val="SourceText"/>
        </w:rPr>
        <w:t xml:space="preserve">. </w:t>
      </w:r>
    </w:p>
    <w:p>
      <w:pPr>
        <w:pStyle w:val="BodyText"/>
        <w:numPr>
          <w:ilvl w:val="0"/>
          <w:numId w:val="261"/>
        </w:numPr>
        <w:tabs>
          <w:tab w:val="clear" w:pos="1134"/>
          <w:tab w:val="left" w:pos="709" w:leader="none"/>
        </w:tabs>
        <w:bidi w:val="0"/>
        <w:spacing w:before="0" w:after="0"/>
        <w:ind w:hanging="283" w:left="709"/>
        <w:rPr/>
      </w:pPr>
      <w:r>
        <w:rPr>
          <w:rStyle w:val="SourceText"/>
        </w:rPr>
        <w:t xml:space="preserve">Sheet: truncation </w:t>
      </w:r>
      <w:r>
        <w:rPr>
          <w:rStyle w:val="Emphasis"/>
        </w:rPr>
        <w:t>"Showing the first 2,000 batches — narrow with search."</w:t>
      </w:r>
      <w:r>
        <w:rPr>
          <w:rStyle w:val="SourceText"/>
        </w:rPr>
        <w:t xml:space="preserve">; empty </w:t>
      </w:r>
      <w:r>
        <w:rPr>
          <w:rStyle w:val="Emphasis"/>
        </w:rPr>
        <w:t>"No batches to count"</w:t>
      </w:r>
      <w:r>
        <w:rPr>
          <w:rStyle w:val="SourceText"/>
        </w:rPr>
        <w:t xml:space="preserve"> — </w:t>
      </w:r>
      <w:r>
        <w:rPr>
          <w:rStyle w:val="Emphasis"/>
        </w:rPr>
        <w:t>"Nothing matches this search."</w:t>
      </w:r>
      <w:r>
        <w:rPr>
          <w:rStyle w:val="SourceText"/>
        </w:rPr>
        <w:t xml:space="preserve"> / </w:t>
      </w:r>
      <w:r>
        <w:rPr>
          <w:rStyle w:val="Emphasis"/>
        </w:rPr>
        <w:t>"This warehouse has no stocked batches."</w:t>
      </w:r>
      <w:r>
        <w:rPr>
          <w:rStyle w:val="SourceText"/>
        </w:rPr>
        <w:t xml:space="preserve">; error </w:t>
      </w:r>
      <w:r>
        <w:rPr>
          <w:rStyle w:val="Emphasis"/>
        </w:rPr>
        <w:t>"Failed to load the count sheet."</w:t>
      </w:r>
      <w:r>
        <w:rPr>
          <w:rStyle w:val="SourceText"/>
        </w:rPr>
        <w:t xml:space="preserve"> </w:t>
      </w:r>
    </w:p>
    <w:p>
      <w:pPr>
        <w:pStyle w:val="BodyText"/>
        <w:numPr>
          <w:ilvl w:val="0"/>
          <w:numId w:val="261"/>
        </w:numPr>
        <w:tabs>
          <w:tab w:val="clear" w:pos="1134"/>
          <w:tab w:val="left" w:pos="709" w:leader="none"/>
        </w:tabs>
        <w:bidi w:val="0"/>
        <w:ind w:hanging="283" w:left="709"/>
        <w:rPr/>
      </w:pPr>
      <w:r>
        <w:rPr>
          <w:rStyle w:val="SourceText"/>
        </w:rPr>
        <w:t xml:space="preserve">List empty </w:t>
      </w:r>
      <w:r>
        <w:rPr>
          <w:rStyle w:val="Emphasis"/>
        </w:rPr>
        <w:t>"No counts here"</w:t>
      </w:r>
      <w:r>
        <w:rPr>
          <w:rStyle w:val="SourceText"/>
        </w:rPr>
        <w:t xml:space="preserve"> — </w:t>
      </w:r>
      <w:r>
        <w:rPr>
          <w:rStyle w:val="Emphasis"/>
        </w:rPr>
        <w:t>"Nothing is waiting to be posted."</w:t>
      </w:r>
      <w:r>
        <w:rPr>
          <w:rStyle w:val="SourceText"/>
        </w:rPr>
        <w:t xml:space="preserve"> (Awaiting post) or </w:t>
      </w:r>
      <w:r>
        <w:rPr>
          <w:rStyle w:val="Emphasis"/>
        </w:rPr>
        <w:t>"Start a count from the button above."</w:t>
      </w:r>
      <w:r>
        <w:rPr>
          <w:rStyle w:val="SourceText"/>
        </w:rPr>
        <w:t xml:space="preserve">; error </w:t>
      </w:r>
      <w:r>
        <w:rPr>
          <w:rStyle w:val="Emphasis"/>
        </w:rPr>
        <w:t>"Failed to load counts."</w:t>
      </w:r>
      <w:r>
        <w:rPr>
          <w:rStyle w:val="SourceText"/>
        </w:rPr>
        <w:t xml:space="preserve"> </w:t>
      </w:r>
    </w:p>
    <w:p>
      <w:pPr>
        <w:pStyle w:val="Heading4"/>
        <w:bidi w:val="0"/>
        <w:ind w:hanging="0" w:left="0" w:right="0"/>
        <w:rPr/>
      </w:pPr>
      <w:bookmarkStart w:id="330" w:name="api-endpoints-used_31"/>
      <w:bookmarkEnd w:id="330"/>
      <w:r>
        <w:rPr>
          <w:rStyle w:val="SourceText"/>
        </w:rPr>
        <w:t>API endpoints used</w:t>
      </w:r>
    </w:p>
    <w:p>
      <w:pPr>
        <w:pStyle w:val="BodyText"/>
        <w:numPr>
          <w:ilvl w:val="0"/>
          <w:numId w:val="262"/>
        </w:numPr>
        <w:tabs>
          <w:tab w:val="clear" w:pos="1134"/>
          <w:tab w:val="left" w:pos="709" w:leader="none"/>
        </w:tabs>
        <w:bidi w:val="0"/>
        <w:spacing w:before="0" w:after="0"/>
        <w:ind w:hanging="283" w:left="709"/>
        <w:rPr/>
      </w:pPr>
      <w:r>
        <w:rPr>
          <w:rStyle w:val="SourceText"/>
        </w:rPr>
        <w:t xml:space="preserve">GET /api/v1/inventory/counts/sheet?warehouseId&amp;includeZero[&amp;search] (inventory.count) </w:t>
      </w:r>
    </w:p>
    <w:p>
      <w:pPr>
        <w:pStyle w:val="BodyText"/>
        <w:numPr>
          <w:ilvl w:val="0"/>
          <w:numId w:val="262"/>
        </w:numPr>
        <w:tabs>
          <w:tab w:val="clear" w:pos="1134"/>
          <w:tab w:val="left" w:pos="709" w:leader="none"/>
        </w:tabs>
        <w:bidi w:val="0"/>
        <w:spacing w:before="0" w:after="0"/>
        <w:ind w:hanging="283" w:left="709"/>
        <w:rPr/>
      </w:pPr>
      <w:r>
        <w:rPr>
          <w:rStyle w:val="SourceText"/>
        </w:rPr>
        <w:t xml:space="preserve">POST /api/v1/inventory/counts (inventory.count) </w:t>
      </w:r>
    </w:p>
    <w:p>
      <w:pPr>
        <w:pStyle w:val="BodyText"/>
        <w:numPr>
          <w:ilvl w:val="0"/>
          <w:numId w:val="262"/>
        </w:numPr>
        <w:tabs>
          <w:tab w:val="clear" w:pos="1134"/>
          <w:tab w:val="left" w:pos="709" w:leader="none"/>
        </w:tabs>
        <w:bidi w:val="0"/>
        <w:spacing w:before="0" w:after="0"/>
        <w:ind w:hanging="283" w:left="709"/>
        <w:rPr/>
      </w:pPr>
      <w:r>
        <w:rPr>
          <w:rStyle w:val="SourceText"/>
        </w:rPr>
        <w:t xml:space="preserve">GET /api/v1/inventory/counts?page&amp;pageSize=10[&amp;status] (inventory.read) </w:t>
      </w:r>
    </w:p>
    <w:p>
      <w:pPr>
        <w:pStyle w:val="BodyText"/>
        <w:numPr>
          <w:ilvl w:val="0"/>
          <w:numId w:val="262"/>
        </w:numPr>
        <w:tabs>
          <w:tab w:val="clear" w:pos="1134"/>
          <w:tab w:val="left" w:pos="709" w:leader="none"/>
        </w:tabs>
        <w:bidi w:val="0"/>
        <w:spacing w:before="0" w:after="0"/>
        <w:ind w:hanging="283" w:left="709"/>
        <w:rPr/>
      </w:pPr>
      <w:r>
        <w:rPr>
          <w:rStyle w:val="SourceText"/>
        </w:rPr>
        <w:t xml:space="preserve">POST /api/v1/inventory/counts/:id/post and /cancel (inventory.count) </w:t>
      </w:r>
    </w:p>
    <w:p>
      <w:pPr>
        <w:pStyle w:val="BodyText"/>
        <w:numPr>
          <w:ilvl w:val="0"/>
          <w:numId w:val="262"/>
        </w:numPr>
        <w:tabs>
          <w:tab w:val="clear" w:pos="1134"/>
          <w:tab w:val="left" w:pos="709" w:leader="none"/>
        </w:tabs>
        <w:bidi w:val="0"/>
        <w:ind w:hanging="283" w:left="709"/>
        <w:rPr/>
      </w:pPr>
      <w:r>
        <w:rPr>
          <w:rStyle w:val="SourceText"/>
        </w:rPr>
        <w:t xml:space="preserve">GET /api/v1/organizations/branches </w:t>
      </w:r>
    </w:p>
    <w:p>
      <w:pPr>
        <w:pStyle w:val="Heading4"/>
        <w:bidi w:val="0"/>
        <w:ind w:hanging="0" w:left="0" w:right="0"/>
        <w:rPr/>
      </w:pPr>
      <w:bookmarkStart w:id="331" w:name="screens_31"/>
      <w:bookmarkEnd w:id="331"/>
      <w:r>
        <w:rPr>
          <w:rStyle w:val="SourceText"/>
        </w:rPr>
        <w:t>Screens</w:t>
      </w:r>
    </w:p>
    <w:p>
      <w:pPr>
        <w:pStyle w:val="BodyText"/>
        <w:bidi w:val="0"/>
        <w:rPr/>
      </w:pPr>
      <w:r>
        <w:rPr>
          <w:rStyle w:val="SourceText"/>
        </w:rPr>
        <w:drawing>
          <wp:inline distT="0" distB="0" distL="0" distR="0">
            <wp:extent cx="6096000" cy="3381375"/>
            <wp:effectExtent l="0" t="0" r="0" b="0"/>
            <wp:docPr id="58" name="Image58" descr="Stock counts: KPI cards and the count list with the posted demo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Stock counts: KPI cards and the count list with the posted demo count"/>
                    <pic:cNvPicPr>
                      <a:picLocks noChangeAspect="1" noChangeArrowheads="1"/>
                    </pic:cNvPicPr>
                  </pic:nvPicPr>
                  <pic:blipFill>
                    <a:blip r:embed="rId60"/>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58 — Stock counts: KPI cards and the count list with the posted demo count.</w:t>
      </w:r>
    </w:p>
    <w:p>
      <w:pPr>
        <w:pStyle w:val="BodyText"/>
        <w:bidi w:val="0"/>
        <w:rPr/>
      </w:pPr>
      <w:r>
        <w:rPr>
          <w:rStyle w:val="Strong"/>
        </w:rPr>
        <w:t>Other states of this screen (not pictured — how to reach them):</w:t>
      </w:r>
    </w:p>
    <w:p>
      <w:pPr>
        <w:pStyle w:val="BodyText"/>
        <w:numPr>
          <w:ilvl w:val="0"/>
          <w:numId w:val="263"/>
        </w:numPr>
        <w:tabs>
          <w:tab w:val="clear" w:pos="1134"/>
          <w:tab w:val="left" w:pos="709" w:leader="none"/>
        </w:tabs>
        <w:bidi w:val="0"/>
        <w:spacing w:before="0" w:after="0"/>
        <w:ind w:hanging="283" w:left="709"/>
        <w:rPr/>
      </w:pPr>
      <w:r>
        <w:rPr>
          <w:rStyle w:val="Strong"/>
        </w:rPr>
        <w:t>+ New count</w:t>
      </w:r>
      <w:r>
        <w:rPr>
          <w:rStyle w:val="SourceText"/>
        </w:rPr>
        <w:t xml:space="preserve">, warehouse chosen, sheet with racks and stats. </w:t>
      </w:r>
    </w:p>
    <w:p>
      <w:pPr>
        <w:pStyle w:val="BodyText"/>
        <w:numPr>
          <w:ilvl w:val="0"/>
          <w:numId w:val="263"/>
        </w:numPr>
        <w:tabs>
          <w:tab w:val="clear" w:pos="1134"/>
          <w:tab w:val="left" w:pos="709" w:leader="none"/>
        </w:tabs>
        <w:bidi w:val="0"/>
        <w:spacing w:before="0" w:after="0"/>
        <w:ind w:hanging="283" w:left="709"/>
        <w:rPr/>
      </w:pPr>
      <w:r>
        <w:rPr>
          <w:rStyle w:val="SourceText"/>
        </w:rPr>
        <w:t xml:space="preserve">Enter counted quantities producing ✓, + and − variances; tick </w:t>
      </w:r>
      <w:r>
        <w:rPr>
          <w:rStyle w:val="Strong"/>
        </w:rPr>
        <w:t>Show counted rows only</w:t>
      </w:r>
      <w:r>
        <w:rPr>
          <w:rStyle w:val="SourceText"/>
        </w:rPr>
        <w:t xml:space="preserve">. </w:t>
      </w:r>
    </w:p>
    <w:p>
      <w:pPr>
        <w:pStyle w:val="BodyText"/>
        <w:numPr>
          <w:ilvl w:val="0"/>
          <w:numId w:val="263"/>
        </w:numPr>
        <w:tabs>
          <w:tab w:val="clear" w:pos="1134"/>
          <w:tab w:val="left" w:pos="709" w:leader="none"/>
        </w:tabs>
        <w:bidi w:val="0"/>
        <w:spacing w:before="0" w:after="0"/>
        <w:ind w:hanging="283" w:left="709"/>
        <w:rPr/>
      </w:pPr>
      <w:r>
        <w:rPr>
          <w:rStyle w:val="SourceText"/>
        </w:rPr>
        <w:t xml:space="preserve">Click </w:t>
      </w:r>
      <w:r>
        <w:rPr>
          <w:rStyle w:val="Strong"/>
        </w:rPr>
        <w:t>Save count (N)</w:t>
      </w:r>
      <w:r>
        <w:rPr>
          <w:rStyle w:val="SourceText"/>
        </w:rPr>
        <w:t xml:space="preserve">. </w:t>
      </w:r>
    </w:p>
    <w:p>
      <w:pPr>
        <w:pStyle w:val="BodyText"/>
        <w:numPr>
          <w:ilvl w:val="0"/>
          <w:numId w:val="263"/>
        </w:numPr>
        <w:tabs>
          <w:tab w:val="clear" w:pos="1134"/>
          <w:tab w:val="left" w:pos="709" w:leader="none"/>
        </w:tabs>
        <w:bidi w:val="0"/>
        <w:spacing w:before="0" w:after="0"/>
        <w:ind w:hanging="283" w:left="709"/>
        <w:rPr/>
      </w:pPr>
      <w:r>
        <w:rPr>
          <w:rStyle w:val="SourceText"/>
        </w:rPr>
        <w:t xml:space="preserve">Expand an Awaiting post count showing the variance table, accuracy meter, </w:t>
      </w:r>
      <w:r>
        <w:rPr>
          <w:rStyle w:val="Strong"/>
        </w:rPr>
        <w:t>CSV</w:t>
      </w:r>
      <w:r>
        <w:rPr>
          <w:rStyle w:val="SourceText"/>
        </w:rPr>
        <w:t xml:space="preserve">, </w:t>
      </w:r>
      <w:r>
        <w:rPr>
          <w:rStyle w:val="Strong"/>
        </w:rPr>
        <w:t>Cancel</w:t>
      </w:r>
      <w:r>
        <w:rPr>
          <w:rStyle w:val="SourceText"/>
        </w:rPr>
        <w:t xml:space="preserve">, </w:t>
      </w:r>
      <w:r>
        <w:rPr>
          <w:rStyle w:val="Strong"/>
        </w:rPr>
        <w:t>Post variances</w:t>
      </w:r>
      <w:r>
        <w:rPr>
          <w:rStyle w:val="SourceText"/>
        </w:rPr>
        <w:t xml:space="preserve">. </w:t>
      </w:r>
    </w:p>
    <w:p>
      <w:pPr>
        <w:pStyle w:val="BodyText"/>
        <w:numPr>
          <w:ilvl w:val="0"/>
          <w:numId w:val="263"/>
        </w:numPr>
        <w:tabs>
          <w:tab w:val="clear" w:pos="1134"/>
          <w:tab w:val="left" w:pos="709" w:leader="none"/>
        </w:tabs>
        <w:bidi w:val="0"/>
        <w:spacing w:before="0" w:after="0"/>
        <w:ind w:hanging="283" w:left="709"/>
        <w:rPr/>
      </w:pPr>
      <w:r>
        <w:rPr>
          <w:rStyle w:val="SourceText"/>
        </w:rPr>
        <w:t xml:space="preserve">Click </w:t>
      </w:r>
      <w:r>
        <w:rPr>
          <w:rStyle w:val="Strong"/>
        </w:rPr>
        <w:t>Post variances</w:t>
      </w:r>
      <w:r>
        <w:rPr>
          <w:rStyle w:val="SourceText"/>
        </w:rPr>
        <w:t xml:space="preserve">. </w:t>
      </w:r>
    </w:p>
    <w:p>
      <w:pPr>
        <w:pStyle w:val="BodyText"/>
        <w:numPr>
          <w:ilvl w:val="0"/>
          <w:numId w:val="263"/>
        </w:numPr>
        <w:tabs>
          <w:tab w:val="clear" w:pos="1134"/>
          <w:tab w:val="left" w:pos="709" w:leader="none"/>
        </w:tabs>
        <w:bidi w:val="0"/>
        <w:ind w:hanging="283" w:left="709"/>
        <w:rPr/>
      </w:pPr>
      <w:r>
        <w:rPr>
          <w:rStyle w:val="SourceText"/>
        </w:rPr>
        <w:t xml:space="preserve">Click </w:t>
      </w:r>
      <w:r>
        <w:rPr>
          <w:rStyle w:val="Strong"/>
        </w:rPr>
        <w:t>Cancel</w:t>
      </w:r>
      <w:r>
        <w:rPr>
          <w:rStyle w:val="SourceText"/>
        </w:rPr>
        <w:t xml:space="preserve"> with a reason typed. </w:t>
      </w:r>
    </w:p>
    <w:p>
      <w:pPr>
        <w:pStyle w:val="HorizontalLine"/>
        <w:bidi w:val="0"/>
        <w:rPr/>
      </w:pPr>
      <w:r>
        <w:rPr/>
      </w:r>
    </w:p>
    <w:p>
      <w:pPr>
        <w:pStyle w:val="HorizontalLine"/>
        <w:bidi w:val="0"/>
        <w:rPr/>
      </w:pPr>
      <w:r>
        <w:rPr/>
      </w:r>
    </w:p>
    <w:p>
      <w:pPr>
        <w:pStyle w:val="Heading1"/>
        <w:bidi w:val="0"/>
        <w:ind w:hanging="0" w:left="0" w:right="0"/>
        <w:rPr/>
      </w:pPr>
      <w:bookmarkStart w:id="332" w:name="part-4-finance-compliance-administration"/>
      <w:bookmarkEnd w:id="332"/>
      <w:r>
        <w:rPr>
          <w:rStyle w:val="SourceText"/>
        </w:rPr>
        <w:t>Part 4 — Finance, compliance &amp; administration</w:t>
      </w:r>
    </w:p>
    <w:p>
      <w:pPr>
        <w:pStyle w:val="BlockQuotation"/>
        <w:bidi w:val="0"/>
        <w:rPr/>
      </w:pPr>
      <w:r>
        <w:rPr>
          <w:rStyle w:val="SourceText"/>
        </w:rPr>
        <w:t xml:space="preserve">Derived from the source code (web: apps/web/src/app/(app)/**, API: apps/api/src/**, validation: packages/validation). Where the UI and the server disagree, both are stated and the difference is called out as </w:t>
      </w:r>
      <w:r>
        <w:rPr>
          <w:rStyle w:val="Strong"/>
        </w:rPr>
        <w:t>Note (source)</w:t>
      </w:r>
      <w:r>
        <w:rPr>
          <w:rStyle w:val="SourceText"/>
        </w:rPr>
        <w:t>.</w:t>
      </w:r>
    </w:p>
    <w:p>
      <w:pPr>
        <w:pStyle w:val="BodyText"/>
        <w:bidi w:val="0"/>
        <w:rPr/>
      </w:pPr>
      <w:r>
        <w:rPr>
          <w:rStyle w:val="SourceText"/>
        </w:rPr>
        <w:t>Conventions used in this part:</w:t>
      </w:r>
    </w:p>
    <w:p>
      <w:pPr>
        <w:pStyle w:val="BodyText"/>
        <w:numPr>
          <w:ilvl w:val="0"/>
          <w:numId w:val="264"/>
        </w:numPr>
        <w:tabs>
          <w:tab w:val="clear" w:pos="1134"/>
          <w:tab w:val="left" w:pos="709" w:leader="none"/>
        </w:tabs>
        <w:bidi w:val="0"/>
        <w:spacing w:before="0" w:after="0"/>
        <w:ind w:hanging="283" w:left="709"/>
        <w:rPr/>
      </w:pPr>
      <w:r>
        <w:rPr>
          <w:rStyle w:val="Strong"/>
        </w:rPr>
        <w:t>Permission keys</w:t>
      </w:r>
      <w:r>
        <w:rPr>
          <w:rStyle w:val="SourceText"/>
        </w:rPr>
        <w:t xml:space="preserve"> are the exact resource.action strings from apps/api/src/rbac/permission-catalog.ts. The organisation </w:t>
      </w:r>
      <w:r>
        <w:rPr>
          <w:rStyle w:val="Strong"/>
        </w:rPr>
        <w:t>Owner</w:t>
      </w:r>
      <w:r>
        <w:rPr>
          <w:rStyle w:val="SourceText"/>
        </w:rPr>
        <w:t xml:space="preserve"> implicitly holds every tenant permission (both in the web useCan() helper and in the server TenantContextGuard). </w:t>
      </w:r>
    </w:p>
    <w:p>
      <w:pPr>
        <w:pStyle w:val="BodyText"/>
        <w:numPr>
          <w:ilvl w:val="0"/>
          <w:numId w:val="264"/>
        </w:numPr>
        <w:tabs>
          <w:tab w:val="clear" w:pos="1134"/>
          <w:tab w:val="left" w:pos="709" w:leader="none"/>
        </w:tabs>
        <w:bidi w:val="0"/>
        <w:spacing w:before="0" w:after="0"/>
        <w:ind w:hanging="283" w:left="709"/>
        <w:rPr/>
      </w:pPr>
      <w:r>
        <w:rPr>
          <w:rStyle w:val="SourceText"/>
        </w:rPr>
        <w:t xml:space="preserve">Every API path is prefixed with /api/v1 and sent with the x-organization-id header (tenant scope). Server permission checks are AND-ed: an endpoint listing two keys requires both. </w:t>
      </w:r>
    </w:p>
    <w:p>
      <w:pPr>
        <w:pStyle w:val="BodyText"/>
        <w:numPr>
          <w:ilvl w:val="0"/>
          <w:numId w:val="264"/>
        </w:numPr>
        <w:tabs>
          <w:tab w:val="clear" w:pos="1134"/>
          <w:tab w:val="left" w:pos="709" w:leader="none"/>
        </w:tabs>
        <w:bidi w:val="0"/>
        <w:spacing w:before="0" w:after="0"/>
        <w:ind w:hanging="283" w:left="709"/>
        <w:rPr/>
      </w:pPr>
      <w:r>
        <w:rPr>
          <w:rStyle w:val="Strong"/>
        </w:rPr>
        <w:t>Money</w:t>
      </w:r>
      <w:r>
        <w:rPr>
          <w:rStyle w:val="SourceText"/>
        </w:rPr>
        <w:t xml:space="preserve"> is computed on the server in integer paise and returned as decimal strings. All dates/periods are in IST (UTC+05:30). </w:t>
      </w:r>
    </w:p>
    <w:p>
      <w:pPr>
        <w:pStyle w:val="BodyText"/>
        <w:numPr>
          <w:ilvl w:val="0"/>
          <w:numId w:val="264"/>
        </w:numPr>
        <w:tabs>
          <w:tab w:val="clear" w:pos="1134"/>
          <w:tab w:val="left" w:pos="709" w:leader="none"/>
        </w:tabs>
        <w:bidi w:val="0"/>
        <w:spacing w:before="0" w:after="0"/>
        <w:ind w:hanging="283" w:left="709"/>
        <w:rPr/>
      </w:pPr>
      <w:r>
        <w:rPr>
          <w:rStyle w:val="Strong"/>
        </w:rPr>
        <w:t>Toasts</w:t>
      </w:r>
      <w:r>
        <w:rPr>
          <w:rStyle w:val="SourceText"/>
        </w:rPr>
        <w:t xml:space="preserve">: unless a screen states otherwise, a successful mutation shows a green toast with the text given in "Messages", and a failed one shows a red toast whose title is derived from the error code (e.g. PERIOD_LOCKED → "Accounting period is locked", PLAN_LIMIT_REACHED → "Plan limit reached", DUPLICATE_ENTITY → "Already exists", STATE_TRANSITION_INVALID → "Action not allowed in the current state", VALIDATION_ERROR → "Please check the form", FORBIDDEN → "You don’t have permission for this", SUBSCRIPTION_INACTIVE → "Subscription inactive", FEATURE_NOT_ENTITLED → "Not included in your plan") and whose body is the server message. </w:t>
      </w:r>
    </w:p>
    <w:p>
      <w:pPr>
        <w:pStyle w:val="BodyText"/>
        <w:numPr>
          <w:ilvl w:val="0"/>
          <w:numId w:val="264"/>
        </w:numPr>
        <w:tabs>
          <w:tab w:val="clear" w:pos="1134"/>
          <w:tab w:val="left" w:pos="709" w:leader="none"/>
        </w:tabs>
        <w:bidi w:val="0"/>
        <w:spacing w:before="0" w:after="0"/>
        <w:ind w:hanging="283" w:left="709"/>
        <w:rPr/>
      </w:pPr>
      <w:r>
        <w:rPr>
          <w:rStyle w:val="Strong"/>
        </w:rPr>
        <w:t>Subscription policy (applies to every screen below except Platform):</w:t>
      </w:r>
      <w:r>
        <w:rPr>
          <w:rStyle w:val="SourceText"/>
        </w:rPr>
        <w:t xml:space="preserve"> if the platform has suspended the workspace, every request except reading /organizations and /organizations/subscription fails with SUBSCRIPTION_INACTIVE (403) "This workspace has been suspended by the platform administrator. Contact MediCore support." If the subscription has lapsed, all reads still work but every write fails with SUBSCRIPTION_INACTIVE (402) "Your {plan} subscription has ended. Records remain readable; renew to resume billing and postings." </w:t>
      </w:r>
    </w:p>
    <w:p>
      <w:pPr>
        <w:pStyle w:val="BodyText"/>
        <w:numPr>
          <w:ilvl w:val="0"/>
          <w:numId w:val="264"/>
        </w:numPr>
        <w:tabs>
          <w:tab w:val="clear" w:pos="1134"/>
          <w:tab w:val="left" w:pos="709" w:leader="none"/>
        </w:tabs>
        <w:bidi w:val="0"/>
        <w:ind w:hanging="283" w:left="709"/>
        <w:rPr/>
      </w:pPr>
      <w:r>
        <w:rPr>
          <w:rStyle w:val="Strong"/>
        </w:rPr>
        <w:t>Shared list controls</w:t>
      </w:r>
      <w:r>
        <w:rPr>
          <w:rStyle w:val="SourceText"/>
        </w:rPr>
        <w:t xml:space="preserve">: the </w:t>
      </w:r>
      <w:r>
        <w:rPr>
          <w:rStyle w:val="Emphasis"/>
        </w:rPr>
        <w:t>date range picker</w:t>
      </w:r>
      <w:r>
        <w:rPr>
          <w:rStyle w:val="SourceText"/>
        </w:rPr>
        <w:t xml:space="preserve"> offers preset buttons </w:t>
      </w:r>
      <w:r>
        <w:rPr>
          <w:rStyle w:val="Strong"/>
        </w:rPr>
        <w:t>Today</w:t>
      </w:r>
      <w:r>
        <w:rPr>
          <w:rStyle w:val="SourceText"/>
        </w:rPr>
        <w:t xml:space="preserve">, </w:t>
      </w:r>
      <w:r>
        <w:rPr>
          <w:rStyle w:val="Strong"/>
        </w:rPr>
        <w:t>7 days</w:t>
      </w:r>
      <w:r>
        <w:rPr>
          <w:rStyle w:val="SourceText"/>
        </w:rPr>
        <w:t xml:space="preserve">, </w:t>
      </w:r>
      <w:r>
        <w:rPr>
          <w:rStyle w:val="Strong"/>
        </w:rPr>
        <w:t>30 days</w:t>
      </w:r>
      <w:r>
        <w:rPr>
          <w:rStyle w:val="SourceText"/>
        </w:rPr>
        <w:t xml:space="preserve">, </w:t>
      </w:r>
      <w:r>
        <w:rPr>
          <w:rStyle w:val="Strong"/>
        </w:rPr>
        <w:t>This month</w:t>
      </w:r>
      <w:r>
        <w:rPr>
          <w:rStyle w:val="SourceText"/>
        </w:rPr>
        <w:t xml:space="preserve">, </w:t>
      </w:r>
      <w:r>
        <w:rPr>
          <w:rStyle w:val="Strong"/>
        </w:rPr>
        <w:t>Last month</w:t>
      </w:r>
      <w:r>
        <w:rPr>
          <w:rStyle w:val="SourceText"/>
        </w:rPr>
        <w:t xml:space="preserve">, the current FY label (e.g. </w:t>
      </w:r>
      <w:r>
        <w:rPr>
          <w:rStyle w:val="Strong"/>
        </w:rPr>
        <w:t>FY 2026-27</w:t>
      </w:r>
      <w:r>
        <w:rPr>
          <w:rStyle w:val="SourceText"/>
        </w:rPr>
        <w:t xml:space="preserve">, from 1 April to today) and the previous FY label (full year), plus </w:t>
      </w:r>
      <w:r>
        <w:rPr>
          <w:rStyle w:val="Emphasis"/>
        </w:rPr>
        <w:t>From</w:t>
      </w:r>
      <w:r>
        <w:rPr>
          <w:rStyle w:val="SourceText"/>
        </w:rPr>
        <w:t xml:space="preserve"> and </w:t>
      </w:r>
      <w:r>
        <w:rPr>
          <w:rStyle w:val="Emphasis"/>
        </w:rPr>
        <w:t>To</w:t>
      </w:r>
      <w:r>
        <w:rPr>
          <w:rStyle w:val="SourceText"/>
        </w:rPr>
        <w:t xml:space="preserve"> date inputs (max today); if From &gt; To it shows "“From” must be on or before “To”" and the query is not run. </w:t>
      </w:r>
      <w:r>
        <w:rPr>
          <w:rStyle w:val="Emphasis"/>
        </w:rPr>
        <w:t>Filter chips</w:t>
      </w:r>
      <w:r>
        <w:rPr>
          <w:rStyle w:val="SourceText"/>
        </w:rPr>
        <w:t xml:space="preserve"> have an </w:t>
      </w:r>
      <w:r>
        <w:rPr>
          <w:rStyle w:val="Strong"/>
        </w:rPr>
        <w:t>All</w:t>
      </w:r>
      <w:r>
        <w:rPr>
          <w:rStyle w:val="SourceText"/>
        </w:rPr>
        <w:t xml:space="preserve"> chip unless stated; clicking an active chip again returns to All. </w:t>
      </w:r>
      <w:r>
        <w:rPr>
          <w:rStyle w:val="Emphasis"/>
        </w:rPr>
        <w:t>Pagination</w:t>
      </w:r>
      <w:r>
        <w:rPr>
          <w:rStyle w:val="SourceText"/>
        </w:rPr>
        <w:t xml:space="preserve"> shows "Showing X–Y of N {label}" with previous/next and page-number buttons (only when there is more than one page). </w:t>
      </w:r>
    </w:p>
    <w:p>
      <w:pPr>
        <w:pStyle w:val="HorizontalLine"/>
        <w:bidi w:val="0"/>
        <w:rPr/>
      </w:pPr>
      <w:r>
        <w:rPr/>
      </w:r>
    </w:p>
    <w:p>
      <w:pPr>
        <w:pStyle w:val="Heading3"/>
        <w:bidi w:val="0"/>
        <w:ind w:hanging="0" w:left="0" w:right="0"/>
        <w:rPr/>
      </w:pPr>
      <w:bookmarkStart w:id="333" w:name="accounting"/>
      <w:bookmarkEnd w:id="333"/>
      <w:r>
        <w:rPr>
          <w:rStyle w:val="SourceText"/>
        </w:rPr>
        <w:t>Accounting</w:t>
      </w:r>
    </w:p>
    <w:p>
      <w:pPr>
        <w:pStyle w:val="BodyText"/>
        <w:numPr>
          <w:ilvl w:val="0"/>
          <w:numId w:val="265"/>
        </w:numPr>
        <w:tabs>
          <w:tab w:val="clear" w:pos="1134"/>
          <w:tab w:val="left" w:pos="709" w:leader="none"/>
        </w:tabs>
        <w:bidi w:val="0"/>
        <w:ind w:hanging="283" w:left="709"/>
        <w:rPr/>
      </w:pPr>
      <w:r>
        <w:rPr>
          <w:rStyle w:val="Strong"/>
        </w:rPr>
        <w:t>Route:</w:t>
      </w:r>
      <w:r>
        <w:rPr>
          <w:rStyle w:val="SourceText"/>
        </w:rPr>
        <w:t xml:space="preserve"> /accounting - </w:t>
      </w:r>
      <w:r>
        <w:rPr>
          <w:rStyle w:val="Strong"/>
        </w:rPr>
        <w:t>Menu:</w:t>
      </w:r>
      <w:r>
        <w:rPr>
          <w:rStyle w:val="SourceText"/>
        </w:rPr>
        <w:t xml:space="preserve"> Finance &amp; compliance › Accounting - </w:t>
      </w:r>
      <w:r>
        <w:rPr>
          <w:rStyle w:val="Strong"/>
        </w:rPr>
        <w:t>Who can use it:</w:t>
      </w:r>
      <w:r>
        <w:rPr>
          <w:rStyle w:val="SourceText"/>
        </w:rPr>
        <w:t xml:space="preserve"> accounting.read to open (menu item and every GET); accounting.post to post manual journals, reverse journals, record expenses and lock/reopen months; reports.export (+ accounting.read) for CSV exports. Plan module </w:t>
      </w:r>
      <w:r>
        <w:rPr>
          <w:rStyle w:val="Strong"/>
        </w:rPr>
        <w:t>accounting</w:t>
      </w:r>
      <w:r>
        <w:rPr>
          <w:rStyle w:val="SourceText"/>
        </w:rPr>
        <w:t xml:space="preserve"> must be in the subscription (Free Trial, Business, Enterprise); otherwise the menu item shows a lock and every call fails with FEATURE_NOT_ENTITLED "Accounting is not included in the {plan} plan. Upgrade to enable it." System roles with access: Owner, Admin, Accountant (read + post), Auditor (read only). </w:t>
      </w:r>
    </w:p>
    <w:p>
      <w:pPr>
        <w:pStyle w:val="Heading4"/>
        <w:bidi w:val="0"/>
        <w:ind w:hanging="0" w:left="0" w:right="0"/>
        <w:rPr/>
      </w:pPr>
      <w:bookmarkStart w:id="334" w:name="purpose_32"/>
      <w:bookmarkEnd w:id="334"/>
      <w:r>
        <w:rPr>
          <w:rStyle w:val="SourceText"/>
        </w:rPr>
        <w:t>Purpose</w:t>
      </w:r>
    </w:p>
    <w:p>
      <w:pPr>
        <w:pStyle w:val="BodyText"/>
        <w:bidi w:val="0"/>
        <w:rPr/>
      </w:pPr>
      <w:r>
        <w:rPr>
          <w:rStyle w:val="SourceText"/>
        </w:rPr>
        <w:t>Shows the double-entry books that MediCore posts automatically from every sale, sales return, customer receipt, purchase invoice, supplier payment, purchase return (debit note), expense, opening stock, stock adjustment and stock count. Accountants use it to read the profit &amp; loss, trial balance and balance sheet, drill into any account's general ledger, post manual journal vouchers, reverse wrong entries, record operating expenses and lock months after GST returns are filed.</w:t>
      </w:r>
    </w:p>
    <w:p>
      <w:pPr>
        <w:pStyle w:val="Heading4"/>
        <w:bidi w:val="0"/>
        <w:ind w:hanging="0" w:left="0" w:right="0"/>
        <w:rPr/>
      </w:pPr>
      <w:bookmarkStart w:id="335" w:name="screen-layout_32"/>
      <w:bookmarkEnd w:id="335"/>
      <w:r>
        <w:rPr>
          <w:rStyle w:val="SourceText"/>
        </w:rPr>
        <w:t>Screen layout</w:t>
      </w:r>
    </w:p>
    <w:p>
      <w:pPr>
        <w:pStyle w:val="BodyText"/>
        <w:numPr>
          <w:ilvl w:val="0"/>
          <w:numId w:val="266"/>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Accounting</w:t>
      </w:r>
      <w:r>
        <w:rPr>
          <w:rStyle w:val="SourceText"/>
        </w:rPr>
        <w:t xml:space="preserve">; subtitle "Double-entry books posted automatically from every sale, purchase, payment, return and stock movement." </w:t>
      </w:r>
    </w:p>
    <w:p>
      <w:pPr>
        <w:pStyle w:val="BodyText"/>
        <w:numPr>
          <w:ilvl w:val="0"/>
          <w:numId w:val="266"/>
        </w:numPr>
        <w:tabs>
          <w:tab w:val="clear" w:pos="1134"/>
          <w:tab w:val="left" w:pos="709" w:leader="none"/>
        </w:tabs>
        <w:bidi w:val="0"/>
        <w:spacing w:before="0" w:after="0"/>
        <w:ind w:hanging="283" w:left="709"/>
        <w:rPr/>
      </w:pPr>
      <w:r>
        <w:rPr>
          <w:rStyle w:val="Strong"/>
        </w:rPr>
        <w:t>Header control — Financial year select</w:t>
      </w:r>
      <w:r>
        <w:rPr>
          <w:rStyle w:val="SourceText"/>
        </w:rPr>
        <w:t xml:space="preserve"> (aria-label "Financial year"): options are the current FY and the three previous FYs, labelled FY YYYY-YY (April–March), plus </w:t>
      </w:r>
      <w:r>
        <w:rPr>
          <w:rStyle w:val="Strong"/>
        </w:rPr>
        <w:t>Custom range</w:t>
      </w:r>
      <w:r>
        <w:rPr>
          <w:rStyle w:val="SourceText"/>
        </w:rPr>
        <w:t xml:space="preserve">. Default: current FY. The "to" date of any FY is capped at today. Picking an FY sets the reporting range to that FY and also sets the </w:t>
      </w:r>
      <w:r>
        <w:rPr>
          <w:rStyle w:val="Emphasis"/>
        </w:rPr>
        <w:t>as of</w:t>
      </w:r>
      <w:r>
        <w:rPr>
          <w:rStyle w:val="SourceText"/>
        </w:rPr>
        <w:t xml:space="preserve"> date of the Trial balance / Balance sheet to the FY end (capped at today). Picking </w:t>
      </w:r>
      <w:r>
        <w:rPr>
          <w:rStyle w:val="Strong"/>
        </w:rPr>
        <w:t>Custom range</w:t>
      </w:r>
      <w:r>
        <w:rPr>
          <w:rStyle w:val="SourceText"/>
        </w:rPr>
        <w:t xml:space="preserve"> shows a card with the shared date range picker underneath the header. </w:t>
      </w:r>
    </w:p>
    <w:p>
      <w:pPr>
        <w:pStyle w:val="BodyText"/>
        <w:numPr>
          <w:ilvl w:val="0"/>
          <w:numId w:val="266"/>
        </w:numPr>
        <w:tabs>
          <w:tab w:val="clear" w:pos="1134"/>
          <w:tab w:val="left" w:pos="709" w:leader="none"/>
        </w:tabs>
        <w:bidi w:val="0"/>
        <w:spacing w:before="0" w:after="0"/>
        <w:ind w:hanging="283" w:left="709"/>
        <w:rPr/>
      </w:pPr>
      <w:r>
        <w:rPr>
          <w:rStyle w:val="Strong"/>
        </w:rPr>
        <w:t>Metric cards</w:t>
      </w:r>
      <w:r>
        <w:rPr>
          <w:rStyle w:val="SourceText"/>
        </w:rPr>
        <w:t xml:space="preserve"> (four, computed for the selected range): | Card | Meaning / computation | |---|---| | </w:t>
      </w:r>
      <w:r>
        <w:rPr>
          <w:rStyle w:val="Strong"/>
        </w:rPr>
        <w:t>Net sales</w:t>
      </w:r>
      <w:r>
        <w:rPr>
          <w:rStyle w:val="SourceText"/>
        </w:rPr>
        <w:t xml:space="preserve"> | Net balance of account 4000 </w:t>
      </w:r>
      <w:r>
        <w:rPr>
          <w:rStyle w:val="Emphasis"/>
        </w:rPr>
        <w:t>Sales Revenue</w:t>
      </w:r>
      <w:r>
        <w:rPr>
          <w:rStyle w:val="SourceText"/>
        </w:rPr>
        <w:t xml:space="preserve"> + account 4100 </w:t>
      </w:r>
      <w:r>
        <w:rPr>
          <w:rStyle w:val="Emphasis"/>
        </w:rPr>
        <w:t>Sales Returns (contra)</w:t>
      </w:r>
      <w:r>
        <w:rPr>
          <w:rStyle w:val="SourceText"/>
        </w:rPr>
        <w:t xml:space="preserve"> for the range (returns reduce it). Hint: "{from} – {to}". | | </w:t>
      </w:r>
      <w:r>
        <w:rPr>
          <w:rStyle w:val="Strong"/>
        </w:rPr>
        <w:t>Gross profit</w:t>
      </w:r>
      <w:r>
        <w:rPr>
          <w:rStyle w:val="SourceText"/>
        </w:rPr>
        <w:t xml:space="preserve"> | Net sales − net balance of 5000 </w:t>
      </w:r>
      <w:r>
        <w:rPr>
          <w:rStyle w:val="Emphasis"/>
        </w:rPr>
        <w:t>Cost of Goods Sold</w:t>
      </w:r>
      <w:r>
        <w:rPr>
          <w:rStyle w:val="SourceText"/>
        </w:rPr>
        <w:t xml:space="preserve">. Hint: "{x.x}% margin" = gross profit ÷ net sales × 100. | | </w:t>
      </w:r>
      <w:r>
        <w:rPr>
          <w:rStyle w:val="Strong"/>
        </w:rPr>
        <w:t>Operating expenses</w:t>
      </w:r>
      <w:r>
        <w:rPr>
          <w:rStyle w:val="SourceText"/>
        </w:rPr>
        <w:t xml:space="preserve"> | Sum of expense vouchers dated in the range (from the expense register, not the GL). Hint "{n} voucher(s)". Amber when &gt; 0. | | </w:t>
      </w:r>
      <w:r>
        <w:rPr>
          <w:rStyle w:val="Strong"/>
        </w:rPr>
        <w:t>Net profit</w:t>
      </w:r>
      <w:r>
        <w:rPr>
          <w:rStyle w:val="SourceText"/>
        </w:rPr>
        <w:t xml:space="preserve"> | Total of all INCOME accounts − total of all EXPENSE accounts in the range (includes inventory gain/loss). Red when negative, green when positive. | </w:t>
      </w:r>
    </w:p>
    <w:p>
      <w:pPr>
        <w:pStyle w:val="BodyText"/>
        <w:numPr>
          <w:ilvl w:val="0"/>
          <w:numId w:val="266"/>
        </w:numPr>
        <w:tabs>
          <w:tab w:val="clear" w:pos="1134"/>
          <w:tab w:val="left" w:pos="709" w:leader="none"/>
        </w:tabs>
        <w:bidi w:val="0"/>
        <w:ind w:hanging="283" w:left="709"/>
        <w:rPr/>
      </w:pPr>
      <w:r>
        <w:rPr>
          <w:rStyle w:val="Strong"/>
        </w:rPr>
        <w:t>Tabs</w:t>
      </w:r>
      <w:r>
        <w:rPr>
          <w:rStyle w:val="SourceText"/>
        </w:rPr>
        <w:t xml:space="preserve">: </w:t>
      </w:r>
      <w:r>
        <w:rPr>
          <w:rStyle w:val="Strong"/>
        </w:rPr>
        <w:t>Profit &amp; loss</w:t>
      </w:r>
      <w:r>
        <w:rPr>
          <w:rStyle w:val="SourceText"/>
        </w:rPr>
        <w:t xml:space="preserve"> (default), </w:t>
      </w:r>
      <w:r>
        <w:rPr>
          <w:rStyle w:val="Strong"/>
        </w:rPr>
        <w:t>Trial balance</w:t>
      </w:r>
      <w:r>
        <w:rPr>
          <w:rStyle w:val="SourceText"/>
        </w:rPr>
        <w:t xml:space="preserve">, </w:t>
      </w:r>
      <w:r>
        <w:rPr>
          <w:rStyle w:val="Strong"/>
        </w:rPr>
        <w:t>Balance sheet</w:t>
      </w:r>
      <w:r>
        <w:rPr>
          <w:rStyle w:val="SourceText"/>
        </w:rPr>
        <w:t xml:space="preserve">, </w:t>
      </w:r>
      <w:r>
        <w:rPr>
          <w:rStyle w:val="Strong"/>
        </w:rPr>
        <w:t>Journals</w:t>
      </w:r>
      <w:r>
        <w:rPr>
          <w:rStyle w:val="SourceText"/>
        </w:rPr>
        <w:t xml:space="preserve">, </w:t>
      </w:r>
      <w:r>
        <w:rPr>
          <w:rStyle w:val="Strong"/>
        </w:rPr>
        <w:t>Expenses &amp; periods</w:t>
      </w:r>
      <w:r>
        <w:rPr>
          <w:rStyle w:val="SourceText"/>
        </w:rPr>
        <w:t xml:space="preserve"> (shows a count badge = number of locked months, when &gt; 0). </w:t>
      </w:r>
    </w:p>
    <w:p>
      <w:pPr>
        <w:pStyle w:val="BodyText"/>
        <w:bidi w:val="0"/>
        <w:rPr/>
      </w:pPr>
      <w:r>
        <w:rPr>
          <w:rStyle w:val="Strong"/>
        </w:rPr>
        <w:t>Profit &amp; loss tab</w:t>
      </w:r>
      <w:r>
        <w:rPr>
          <w:rStyle w:val="SourceText"/>
        </w:rPr>
        <w:t xml:space="preserve"> - </w:t>
      </w:r>
      <w:r>
        <w:rPr>
          <w:rStyle w:val="Strong"/>
        </w:rPr>
        <w:t>Monthly trend</w:t>
      </w:r>
      <w:r>
        <w:rPr>
          <w:rStyle w:val="SourceText"/>
        </w:rPr>
        <w:t xml:space="preserve"> card: paired bars per month — </w:t>
      </w:r>
      <w:r>
        <w:rPr>
          <w:rStyle w:val="Emphasis"/>
        </w:rPr>
        <w:t>Income</w:t>
      </w:r>
      <w:r>
        <w:rPr>
          <w:rStyle w:val="SourceText"/>
        </w:rPr>
        <w:t xml:space="preserve"> (teal) and </w:t>
      </w:r>
      <w:r>
        <w:rPr>
          <w:rStyle w:val="Emphasis"/>
        </w:rPr>
        <w:t>Expenses</w:t>
      </w:r>
      <w:r>
        <w:rPr>
          <w:rStyle w:val="SourceText"/>
        </w:rPr>
        <w:t xml:space="preserve"> (amber) — with the net profit printed under each month (green positive, red negative, "—" for zero) and Y-axis ticks in ₹ (k/L/Cr). Hover (or focus + ←/→ keys) shows a tooltip "Mon YYYY / Income ₹ / Expenses ₹ / Net ₹". Legend: "Income", "Expenses", "Net profit under each month". Maximum 24 months. Empty: "No postings in this period." - </w:t>
      </w:r>
      <w:r>
        <w:rPr>
          <w:rStyle w:val="Strong"/>
        </w:rPr>
        <w:t>Where the money went</w:t>
      </w:r>
      <w:r>
        <w:rPr>
          <w:rStyle w:val="SourceText"/>
        </w:rPr>
        <w:t xml:space="preserve"> card: donut of expense vouchers by category; centre label "Opex". - </w:t>
      </w:r>
      <w:r>
        <w:rPr>
          <w:rStyle w:val="Strong"/>
        </w:rPr>
        <w:t>Profit &amp; loss statement</w:t>
      </w:r>
      <w:r>
        <w:rPr>
          <w:rStyle w:val="SourceText"/>
        </w:rPr>
        <w:t xml:space="preserve"> card; header button </w:t>
      </w:r>
      <w:r>
        <w:rPr>
          <w:rStyle w:val="Strong"/>
        </w:rPr>
        <w:t>CSV</w:t>
      </w:r>
      <w:r>
        <w:rPr>
          <w:rStyle w:val="SourceText"/>
        </w:rPr>
        <w:t xml:space="preserve"> (only with reports.export). Two columns </w:t>
      </w:r>
      <w:r>
        <w:rPr>
          <w:rStyle w:val="Strong"/>
        </w:rPr>
        <w:t>Income</w:t>
      </w:r>
      <w:r>
        <w:rPr>
          <w:rStyle w:val="SourceText"/>
        </w:rPr>
        <w:t xml:space="preserve"> and </w:t>
      </w:r>
      <w:r>
        <w:rPr>
          <w:rStyle w:val="Strong"/>
        </w:rPr>
        <w:t>Expenses</w:t>
      </w:r>
      <w:r>
        <w:rPr>
          <w:rStyle w:val="SourceText"/>
        </w:rPr>
        <w:t xml:space="preserve">; each lists accounts with a non-zero amount as "{code} {name} ₹amount" (clickable → general-ledger drawer), then a </w:t>
      </w:r>
      <w:r>
        <w:rPr>
          <w:rStyle w:val="Strong"/>
        </w:rPr>
        <w:t>Total income</w:t>
      </w:r>
      <w:r>
        <w:rPr>
          <w:rStyle w:val="SourceText"/>
        </w:rPr>
        <w:t xml:space="preserve"> / </w:t>
      </w:r>
      <w:r>
        <w:rPr>
          <w:rStyle w:val="Strong"/>
        </w:rPr>
        <w:t>Total expenses</w:t>
      </w:r>
      <w:r>
        <w:rPr>
          <w:rStyle w:val="SourceText"/>
        </w:rPr>
        <w:t xml:space="preserve"> row. Footer row: </w:t>
      </w:r>
      <w:r>
        <w:rPr>
          <w:rStyle w:val="Strong"/>
        </w:rPr>
        <w:t>Net profit</w:t>
      </w:r>
      <w:r>
        <w:rPr>
          <w:rStyle w:val="SourceText"/>
        </w:rPr>
        <w:t xml:space="preserve"> or </w:t>
      </w:r>
      <w:r>
        <w:rPr>
          <w:rStyle w:val="Strong"/>
        </w:rPr>
        <w:t>Net loss</w:t>
      </w:r>
      <w:r>
        <w:rPr>
          <w:rStyle w:val="SourceText"/>
        </w:rPr>
        <w:t xml:space="preserve"> with the absolute amount (green/red).</w:t>
      </w:r>
    </w:p>
    <w:p>
      <w:pPr>
        <w:pStyle w:val="BodyText"/>
        <w:bidi w:val="0"/>
        <w:rPr/>
      </w:pPr>
      <w:r>
        <w:rPr>
          <w:rStyle w:val="Strong"/>
        </w:rPr>
        <w:t>Trial balance tab</w:t>
      </w:r>
      <w:r>
        <w:rPr>
          <w:rStyle w:val="SourceText"/>
        </w:rPr>
        <w:t xml:space="preserve"> — card </w:t>
      </w:r>
      <w:r>
        <w:rPr>
          <w:rStyle w:val="Strong"/>
        </w:rPr>
        <w:t>Trial balance</w:t>
      </w:r>
      <w:r>
        <w:rPr>
          <w:rStyle w:val="SourceText"/>
        </w:rPr>
        <w:t xml:space="preserve">; header controls: "as of" date input (max today; clearing it resets to today) and a badge </w:t>
      </w:r>
      <w:r>
        <w:rPr>
          <w:rStyle w:val="Strong"/>
        </w:rPr>
        <w:t>Balanced</w:t>
      </w:r>
      <w:r>
        <w:rPr>
          <w:rStyle w:val="SourceText"/>
        </w:rPr>
        <w:t xml:space="preserve"> (green) or </w:t>
      </w:r>
      <w:r>
        <w:rPr>
          <w:rStyle w:val="Strong"/>
        </w:rPr>
        <w:t>Unbalanced</w:t>
      </w:r>
      <w:r>
        <w:rPr>
          <w:rStyle w:val="SourceText"/>
        </w:rPr>
        <w:t xml:space="preserve"> (red). Table (only accounts with a non-zero balance): | Column | Meaning | |---|---| | Code | Account code | | Account | Account name (clickable row → general-ledger drawer) | | Type | asset / liability / equity / income / expense | | Debit | Net debit balance (debits − credits, when positive) | | Credit | Net credit balance (credits − debits, when positive) | Last row </w:t>
      </w:r>
      <w:r>
        <w:rPr>
          <w:rStyle w:val="Strong"/>
        </w:rPr>
        <w:t>Total</w:t>
      </w:r>
      <w:r>
        <w:rPr>
          <w:rStyle w:val="SourceText"/>
        </w:rPr>
        <w:t xml:space="preserve"> with total debits and total credits. Footnote: "Click any account to drill into its general ledger."</w:t>
      </w:r>
    </w:p>
    <w:p>
      <w:pPr>
        <w:pStyle w:val="BodyText"/>
        <w:bidi w:val="0"/>
        <w:rPr/>
      </w:pPr>
      <w:r>
        <w:rPr>
          <w:rStyle w:val="Strong"/>
        </w:rPr>
        <w:t>Balance sheet tab</w:t>
      </w:r>
      <w:r>
        <w:rPr>
          <w:rStyle w:val="SourceText"/>
        </w:rPr>
        <w:t xml:space="preserve"> — card </w:t>
      </w:r>
      <w:r>
        <w:rPr>
          <w:rStyle w:val="Strong"/>
        </w:rPr>
        <w:t>Balance sheet</w:t>
      </w:r>
      <w:r>
        <w:rPr>
          <w:rStyle w:val="SourceText"/>
        </w:rPr>
        <w:t xml:space="preserve">; header controls: "as of" date, badge </w:t>
      </w:r>
      <w:r>
        <w:rPr>
          <w:rStyle w:val="Strong"/>
        </w:rPr>
        <w:t>Assets = Liabilities + Equity</w:t>
      </w:r>
      <w:r>
        <w:rPr>
          <w:rStyle w:val="SourceText"/>
        </w:rPr>
        <w:t xml:space="preserve"> (green) or </w:t>
      </w:r>
      <w:r>
        <w:rPr>
          <w:rStyle w:val="Strong"/>
        </w:rPr>
        <w:t>Out of balance</w:t>
      </w:r>
      <w:r>
        <w:rPr>
          <w:rStyle w:val="SourceText"/>
        </w:rPr>
        <w:t xml:space="preserve"> (red), </w:t>
      </w:r>
      <w:r>
        <w:rPr>
          <w:rStyle w:val="Strong"/>
        </w:rPr>
        <w:t>CSV</w:t>
      </w:r>
      <w:r>
        <w:rPr>
          <w:rStyle w:val="SourceText"/>
        </w:rPr>
        <w:t xml:space="preserve"> button (reports.export). Left column </w:t>
      </w:r>
      <w:r>
        <w:rPr>
          <w:rStyle w:val="Strong"/>
        </w:rPr>
        <w:t>Assets</w:t>
      </w:r>
      <w:r>
        <w:rPr>
          <w:rStyle w:val="SourceText"/>
        </w:rPr>
        <w:t xml:space="preserve"> (non-zero accounts, clickable) with </w:t>
      </w:r>
      <w:r>
        <w:rPr>
          <w:rStyle w:val="Strong"/>
        </w:rPr>
        <w:t>Total assets</w:t>
      </w:r>
      <w:r>
        <w:rPr>
          <w:rStyle w:val="SourceText"/>
        </w:rPr>
        <w:t xml:space="preserve">. If any asset whose name contains "cash" or "bank" is negative, a warning: "A cash or bank balance is negative — payments were recorded before the money was received. Record the opening capital or receipts." Right column </w:t>
      </w:r>
      <w:r>
        <w:rPr>
          <w:rStyle w:val="Strong"/>
        </w:rPr>
        <w:t>Liabilities</w:t>
      </w:r>
      <w:r>
        <w:rPr>
          <w:rStyle w:val="SourceText"/>
        </w:rPr>
        <w:t xml:space="preserve"> (rows + </w:t>
      </w:r>
      <w:r>
        <w:rPr>
          <w:rStyle w:val="Strong"/>
        </w:rPr>
        <w:t>Total liabilities</w:t>
      </w:r>
      <w:r>
        <w:rPr>
          <w:rStyle w:val="SourceText"/>
        </w:rPr>
        <w:t xml:space="preserve">), </w:t>
      </w:r>
      <w:r>
        <w:rPr>
          <w:rStyle w:val="Strong"/>
        </w:rPr>
        <w:t>Equity</w:t>
      </w:r>
      <w:r>
        <w:rPr>
          <w:rStyle w:val="SourceText"/>
        </w:rPr>
        <w:t xml:space="preserve"> (rows), a row </w:t>
      </w:r>
      <w:r>
        <w:rPr>
          <w:rStyle w:val="Strong"/>
        </w:rPr>
        <w:t>Current period profit / (loss)</w:t>
      </w:r>
      <w:r>
        <w:rPr>
          <w:rStyle w:val="SourceText"/>
        </w:rPr>
        <w:t xml:space="preserve">, and </w:t>
      </w:r>
      <w:r>
        <w:rPr>
          <w:rStyle w:val="Strong"/>
        </w:rPr>
        <w:t>Liabilities + equity</w:t>
      </w:r>
      <w:r>
        <w:rPr>
          <w:rStyle w:val="SourceText"/>
        </w:rPr>
        <w:t xml:space="preserve"> total.</w:t>
      </w:r>
    </w:p>
    <w:p>
      <w:pPr>
        <w:pStyle w:val="BodyText"/>
        <w:bidi w:val="0"/>
        <w:rPr/>
      </w:pPr>
      <w:r>
        <w:rPr>
          <w:rStyle w:val="Strong"/>
        </w:rPr>
        <w:t>Journals tab</w:t>
      </w:r>
      <w:r>
        <w:rPr>
          <w:rStyle w:val="SourceText"/>
        </w:rPr>
        <w:t xml:space="preserve"> - </w:t>
      </w:r>
      <w:r>
        <w:rPr>
          <w:rStyle w:val="Strong"/>
        </w:rPr>
        <w:t>Manual journal voucher</w:t>
      </w:r>
      <w:r>
        <w:rPr>
          <w:rStyle w:val="SourceText"/>
        </w:rPr>
        <w:t xml:space="preserve"> card (only with accounting.post): Date, Narration, account lines, </w:t>
      </w:r>
      <w:r>
        <w:rPr>
          <w:rStyle w:val="Strong"/>
        </w:rPr>
        <w:t>+ Line</w:t>
      </w:r>
      <w:r>
        <w:rPr>
          <w:rStyle w:val="SourceText"/>
        </w:rPr>
        <w:t xml:space="preserve">, running totals, </w:t>
      </w:r>
      <w:r>
        <w:rPr>
          <w:rStyle w:val="Strong"/>
        </w:rPr>
        <w:t>Review &amp; post</w:t>
      </w:r>
      <w:r>
        <w:rPr>
          <w:rStyle w:val="SourceText"/>
        </w:rPr>
        <w:t xml:space="preserve"> (see Form fields). - </w:t>
      </w:r>
      <w:r>
        <w:rPr>
          <w:rStyle w:val="Strong"/>
        </w:rPr>
        <w:t>Journal entries ({total})</w:t>
      </w:r>
      <w:r>
        <w:rPr>
          <w:rStyle w:val="SourceText"/>
        </w:rPr>
        <w:t xml:space="preserve"> card; header select </w:t>
      </w:r>
      <w:r>
        <w:rPr>
          <w:rStyle w:val="Strong"/>
        </w:rPr>
        <w:t>All sources</w:t>
      </w:r>
      <w:r>
        <w:rPr>
          <w:rStyle w:val="SourceText"/>
        </w:rPr>
        <w:t xml:space="preserve"> / Sale / Sales return / Receipt / Purchase / Supplier payment / Debit note / Expense / Manual / Reversal / Opening stock / Adjustment / Stock count. Each entry (newest first, 20 per page) shows: entry number (e.g. JV/2627/000123), date, source badge (Reversal = red, Manual = blue, others neutral), </w:t>
      </w:r>
      <w:r>
        <w:rPr>
          <w:rStyle w:val="Strong"/>
        </w:rPr>
        <w:t>Reversed</w:t>
      </w:r>
      <w:r>
        <w:rPr>
          <w:rStyle w:val="SourceText"/>
        </w:rPr>
        <w:t xml:space="preserve"> badge (red, row greyed) if already reversed, </w:t>
      </w:r>
      <w:r>
        <w:rPr>
          <w:rStyle w:val="Strong"/>
        </w:rPr>
        <w:t>locked month</w:t>
      </w:r>
      <w:r>
        <w:rPr>
          <w:rStyle w:val="SourceText"/>
        </w:rPr>
        <w:t xml:space="preserve"> badge (amber, lock icon) if its month is locked, total amount (sum of debits), and a </w:t>
      </w:r>
      <w:r>
        <w:rPr>
          <w:rStyle w:val="Strong"/>
        </w:rPr>
        <w:t>Reverse</w:t>
      </w:r>
      <w:r>
        <w:rPr>
          <w:rStyle w:val="SourceText"/>
        </w:rPr>
        <w:t xml:space="preserve"> button (only with accounting.post, when not already reversed and not itself a reversal). Below: the memo and every line as "Account name … Dr ₹x" or indented "To Account name … Cr ₹x". Pagination label "entries".</w:t>
      </w:r>
    </w:p>
    <w:p>
      <w:pPr>
        <w:pStyle w:val="BodyText"/>
        <w:bidi w:val="0"/>
        <w:rPr/>
      </w:pPr>
      <w:r>
        <w:rPr>
          <w:rStyle w:val="Strong"/>
        </w:rPr>
        <w:t>Expenses &amp; periods tab</w:t>
      </w:r>
      <w:r>
        <w:rPr>
          <w:rStyle w:val="SourceText"/>
        </w:rPr>
        <w:t xml:space="preserve"> - </w:t>
      </w:r>
      <w:r>
        <w:rPr>
          <w:rStyle w:val="Strong"/>
        </w:rPr>
        <w:t>Record expense</w:t>
      </w:r>
      <w:r>
        <w:rPr>
          <w:rStyle w:val="SourceText"/>
        </w:rPr>
        <w:t xml:space="preserve"> card (only with accounting.post). - </w:t>
      </w:r>
      <w:r>
        <w:rPr>
          <w:rStyle w:val="Strong"/>
        </w:rPr>
        <w:t>Spend by category</w:t>
      </w:r>
      <w:r>
        <w:rPr>
          <w:rStyle w:val="SourceText"/>
        </w:rPr>
        <w:t xml:space="preserve"> donut (vouchers in the selected range; centre label = total). - </w:t>
      </w:r>
      <w:r>
        <w:rPr>
          <w:rStyle w:val="Strong"/>
        </w:rPr>
        <w:t>Expense vouchers ({count}) · ₹{total}</w:t>
      </w:r>
      <w:r>
        <w:rPr>
          <w:rStyle w:val="SourceText"/>
        </w:rPr>
        <w:t xml:space="preserve"> card. Filters: search box "Payee, voucher no., notes" (matches payee, voucher number, notes; 300 ms debounce); </w:t>
      </w:r>
      <w:r>
        <w:rPr>
          <w:rStyle w:val="Strong"/>
        </w:rPr>
        <w:t>All categories</w:t>
      </w:r>
      <w:r>
        <w:rPr>
          <w:rStyle w:val="SourceText"/>
        </w:rPr>
        <w:t xml:space="preserve"> select (categories already used + the 12 standard categories); method chips </w:t>
      </w:r>
      <w:r>
        <w:rPr>
          <w:rStyle w:val="Strong"/>
        </w:rPr>
        <w:t>All / Cash / Bank / UPI</w:t>
      </w:r>
      <w:r>
        <w:rPr>
          <w:rStyle w:val="SourceText"/>
        </w:rPr>
        <w:t xml:space="preserve">. The list always uses the page's selected FY / custom range. Table (15 per page, newest expense date first): | Column | Meaning | |---|---| | Date | Expense date | | Voucher | Expense number, e.g. EXP/2627/000004 | | Category | Badge | | Payee | Payee, with notes underneath (truncated, full text on hover) | | Via | Cash / Bank / UPI | | Amount | ₹ amount | Pagination label "vouchers". - </w:t>
      </w:r>
      <w:r>
        <w:rPr>
          <w:rStyle w:val="Strong"/>
        </w:rPr>
        <w:t>Accounting periods</w:t>
      </w:r>
      <w:r>
        <w:rPr>
          <w:rStyle w:val="SourceText"/>
        </w:rPr>
        <w:t xml:space="preserve"> card: help text "Lock a month after GST returns are filed. Locking blocks any posting — including reversals and backdated documents — dated inside it." With accounting.post: </w:t>
      </w:r>
      <w:r>
        <w:rPr>
          <w:rStyle w:val="Strong"/>
        </w:rPr>
        <w:t>Month</w:t>
      </w:r>
      <w:r>
        <w:rPr>
          <w:rStyle w:val="SourceText"/>
        </w:rPr>
        <w:t xml:space="preserve"> input (type month, max current month), </w:t>
      </w:r>
      <w:r>
        <w:rPr>
          <w:rStyle w:val="Strong"/>
        </w:rPr>
        <w:t>Lock</w:t>
      </w:r>
      <w:r>
        <w:rPr>
          <w:rStyle w:val="SourceText"/>
        </w:rPr>
        <w:t xml:space="preserve"> (disabled if no month or already locked) and </w:t>
      </w:r>
      <w:r>
        <w:rPr>
          <w:rStyle w:val="Strong"/>
        </w:rPr>
        <w:t>Reopen</w:t>
      </w:r>
      <w:r>
        <w:rPr>
          <w:rStyle w:val="SourceText"/>
        </w:rPr>
        <w:t xml:space="preserve"> (disabled unless that month is locked). Then a grid of every month that has ever been locked/reopened, each with "Mon YYYY" and a status badge </w:t>
      </w:r>
      <w:r>
        <w:rPr>
          <w:rStyle w:val="Strong"/>
        </w:rPr>
        <w:t>Locked · {date}</w:t>
      </w:r>
      <w:r>
        <w:rPr>
          <w:rStyle w:val="SourceText"/>
        </w:rPr>
        <w:t xml:space="preserve"> (red) or </w:t>
      </w:r>
      <w:r>
        <w:rPr>
          <w:rStyle w:val="Strong"/>
        </w:rPr>
        <w:t>Open</w:t>
      </w:r>
      <w:r>
        <w:rPr>
          <w:rStyle w:val="SourceText"/>
        </w:rPr>
        <w:t xml:space="preserve"> (green). If none: "All periods are open."</w:t>
      </w:r>
    </w:p>
    <w:p>
      <w:pPr>
        <w:pStyle w:val="BodyText"/>
        <w:bidi w:val="0"/>
        <w:rPr/>
      </w:pPr>
      <w:r>
        <w:rPr>
          <w:rStyle w:val="Strong"/>
        </w:rPr>
        <w:t>General-ledger drawer</w:t>
      </w:r>
      <w:r>
        <w:rPr>
          <w:rStyle w:val="SourceText"/>
        </w:rPr>
        <w:t xml:space="preserve"> (opened by clicking an account in P&amp;L, trial balance or balance sheet) - Title "{code} · {name}"; subtitle "{type} account · running balance on its natural side". - Date range picker (starts empty = all time) and </w:t>
      </w:r>
      <w:r>
        <w:rPr>
          <w:rStyle w:val="Strong"/>
        </w:rPr>
        <w:t>All time</w:t>
      </w:r>
      <w:r>
        <w:rPr>
          <w:rStyle w:val="SourceText"/>
        </w:rPr>
        <w:t xml:space="preserve"> button. - Stats </w:t>
      </w:r>
      <w:r>
        <w:rPr>
          <w:rStyle w:val="Strong"/>
        </w:rPr>
        <w:t>Opening</w:t>
      </w:r>
      <w:r>
        <w:rPr>
          <w:rStyle w:val="SourceText"/>
        </w:rPr>
        <w:t xml:space="preserve"> (balance before </w:t>
      </w:r>
      <w:r>
        <w:rPr>
          <w:rStyle w:val="Emphasis"/>
        </w:rPr>
        <w:t>From</w:t>
      </w:r>
      <w:r>
        <w:rPr>
          <w:rStyle w:val="SourceText"/>
        </w:rPr>
        <w:t xml:space="preserve">; 0 when no From) and </w:t>
      </w:r>
      <w:r>
        <w:rPr>
          <w:rStyle w:val="Strong"/>
        </w:rPr>
        <w:t>Closing</w:t>
      </w:r>
      <w:r>
        <w:rPr>
          <w:rStyle w:val="SourceText"/>
        </w:rPr>
        <w:t xml:space="preserve">. - Table: </w:t>
      </w:r>
      <w:r>
        <w:rPr>
          <w:rStyle w:val="Strong"/>
        </w:rPr>
        <w:t>Date</w:t>
      </w:r>
      <w:r>
        <w:rPr>
          <w:rStyle w:val="SourceText"/>
        </w:rPr>
        <w:t xml:space="preserve">, </w:t>
      </w:r>
      <w:r>
        <w:rPr>
          <w:rStyle w:val="Strong"/>
        </w:rPr>
        <w:t>Entry</w:t>
      </w:r>
      <w:r>
        <w:rPr>
          <w:rStyle w:val="SourceText"/>
        </w:rPr>
        <w:t xml:space="preserve"> (number; red "reversed" tag if that entry was reversed), </w:t>
      </w:r>
      <w:r>
        <w:rPr>
          <w:rStyle w:val="Strong"/>
        </w:rPr>
        <w:t>Narration</w:t>
      </w:r>
      <w:r>
        <w:rPr>
          <w:rStyle w:val="SourceText"/>
        </w:rPr>
        <w:t xml:space="preserve"> (memo + source label), </w:t>
      </w:r>
      <w:r>
        <w:rPr>
          <w:rStyle w:val="Strong"/>
        </w:rPr>
        <w:t>Debit</w:t>
      </w:r>
      <w:r>
        <w:rPr>
          <w:rStyle w:val="SourceText"/>
        </w:rPr>
        <w:t xml:space="preserve">, </w:t>
      </w:r>
      <w:r>
        <w:rPr>
          <w:rStyle w:val="Strong"/>
        </w:rPr>
        <w:t>Credit</w:t>
      </w:r>
      <w:r>
        <w:rPr>
          <w:rStyle w:val="SourceText"/>
        </w:rPr>
        <w:t xml:space="preserve">, </w:t>
      </w:r>
      <w:r>
        <w:rPr>
          <w:rStyle w:val="Strong"/>
        </w:rPr>
        <w:t>Balance</w:t>
      </w:r>
      <w:r>
        <w:rPr>
          <w:rStyle w:val="SourceText"/>
        </w:rPr>
        <w:t xml:space="preserve"> (running, on the account's natural side). Up to 2,000 lines.</w:t>
      </w:r>
    </w:p>
    <w:p>
      <w:pPr>
        <w:pStyle w:val="Heading4"/>
        <w:bidi w:val="0"/>
        <w:ind w:hanging="0" w:left="0" w:right="0"/>
        <w:rPr/>
      </w:pPr>
      <w:bookmarkStart w:id="336" w:name="how-to_32"/>
      <w:bookmarkEnd w:id="336"/>
      <w:r>
        <w:rPr>
          <w:rStyle w:val="SourceText"/>
        </w:rPr>
        <w:t>How to …</w:t>
      </w:r>
    </w:p>
    <w:p>
      <w:pPr>
        <w:pStyle w:val="BodyText"/>
        <w:bidi w:val="0"/>
        <w:rPr/>
      </w:pPr>
      <w:r>
        <w:rPr>
          <w:rStyle w:val="Strong"/>
        </w:rPr>
        <w:t>Change the reporting period</w:t>
      </w:r>
      <w:r>
        <w:rPr>
          <w:rStyle w:val="SourceText"/>
        </w:rPr>
        <w:t xml:space="preserve"> 1. Open the </w:t>
      </w:r>
      <w:r>
        <w:rPr>
          <w:rStyle w:val="Strong"/>
        </w:rPr>
        <w:t>Financial year</w:t>
      </w:r>
      <w:r>
        <w:rPr>
          <w:rStyle w:val="SourceText"/>
        </w:rPr>
        <w:t xml:space="preserve"> select in the header. 2. Pick an FY, or </w:t>
      </w:r>
      <w:r>
        <w:rPr>
          <w:rStyle w:val="Strong"/>
        </w:rPr>
        <w:t>Custom range</w:t>
      </w:r>
      <w:r>
        <w:rPr>
          <w:rStyle w:val="SourceText"/>
        </w:rPr>
        <w:t xml:space="preserve"> and then a preset or From/To dates in the card that appears.</w:t>
      </w:r>
    </w:p>
    <w:p>
      <w:pPr>
        <w:pStyle w:val="BodyText"/>
        <w:bidi w:val="0"/>
        <w:rPr/>
      </w:pPr>
      <w:r>
        <w:rPr>
          <w:rStyle w:val="Strong"/>
        </w:rPr>
        <w:t>Drill into an account's ledger</w:t>
      </w:r>
      <w:r>
        <w:rPr>
          <w:rStyle w:val="SourceText"/>
        </w:rPr>
        <w:t xml:space="preserve"> 1. On </w:t>
      </w:r>
      <w:r>
        <w:rPr>
          <w:rStyle w:val="Strong"/>
        </w:rPr>
        <w:t>Profit &amp; loss</w:t>
      </w:r>
      <w:r>
        <w:rPr>
          <w:rStyle w:val="SourceText"/>
        </w:rPr>
        <w:t xml:space="preserve">, </w:t>
      </w:r>
      <w:r>
        <w:rPr>
          <w:rStyle w:val="Strong"/>
        </w:rPr>
        <w:t>Trial balance</w:t>
      </w:r>
      <w:r>
        <w:rPr>
          <w:rStyle w:val="SourceText"/>
        </w:rPr>
        <w:t xml:space="preserve"> or </w:t>
      </w:r>
      <w:r>
        <w:rPr>
          <w:rStyle w:val="Strong"/>
        </w:rPr>
        <w:t>Balance sheet</w:t>
      </w:r>
      <w:r>
        <w:rPr>
          <w:rStyle w:val="SourceText"/>
        </w:rPr>
        <w:t xml:space="preserve">, click the account row. 2. In the drawer, optionally pick a date preset or From/To; click </w:t>
      </w:r>
      <w:r>
        <w:rPr>
          <w:rStyle w:val="Strong"/>
        </w:rPr>
        <w:t>All time</w:t>
      </w:r>
      <w:r>
        <w:rPr>
          <w:rStyle w:val="SourceText"/>
        </w:rPr>
        <w:t xml:space="preserve"> to clear. 3. Close the drawer with its close button or Esc.</w:t>
      </w:r>
    </w:p>
    <w:p>
      <w:pPr>
        <w:pStyle w:val="BodyText"/>
        <w:bidi w:val="0"/>
        <w:rPr/>
      </w:pPr>
      <w:r>
        <w:rPr>
          <w:rStyle w:val="Strong"/>
        </w:rPr>
        <w:t>Post a manual journal</w:t>
      </w:r>
      <w:r>
        <w:rPr>
          <w:rStyle w:val="SourceText"/>
        </w:rPr>
        <w:t xml:space="preserve"> 1. Open </w:t>
      </w:r>
      <w:r>
        <w:rPr>
          <w:rStyle w:val="Strong"/>
        </w:rPr>
        <w:t>Journals</w:t>
      </w:r>
      <w:r>
        <w:rPr>
          <w:rStyle w:val="SourceText"/>
        </w:rPr>
        <w:t xml:space="preserve">. 2. In </w:t>
      </w:r>
      <w:r>
        <w:rPr>
          <w:rStyle w:val="Strong"/>
        </w:rPr>
        <w:t>Manual journal voucher</w:t>
      </w:r>
      <w:r>
        <w:rPr>
          <w:rStyle w:val="SourceText"/>
        </w:rPr>
        <w:t xml:space="preserve">, set </w:t>
      </w:r>
      <w:r>
        <w:rPr>
          <w:rStyle w:val="Strong"/>
        </w:rPr>
        <w:t>Date</w:t>
      </w:r>
      <w:r>
        <w:rPr>
          <w:rStyle w:val="SourceText"/>
        </w:rPr>
        <w:t xml:space="preserve"> (today or earlier) and type a </w:t>
      </w:r>
      <w:r>
        <w:rPr>
          <w:rStyle w:val="Strong"/>
        </w:rPr>
        <w:t>Narration</w:t>
      </w:r>
      <w:r>
        <w:rPr>
          <w:rStyle w:val="SourceText"/>
        </w:rPr>
        <w:t xml:space="preserve"> (≥ 3 characters). 3. On each line pick an </w:t>
      </w:r>
      <w:r>
        <w:rPr>
          <w:rStyle w:val="Strong"/>
        </w:rPr>
        <w:t>Account…</w:t>
      </w:r>
      <w:r>
        <w:rPr>
          <w:rStyle w:val="SourceText"/>
        </w:rPr>
        <w:t xml:space="preserve"> and type either a </w:t>
      </w:r>
      <w:r>
        <w:rPr>
          <w:rStyle w:val="Strong"/>
        </w:rPr>
        <w:t>Debit</w:t>
      </w:r>
      <w:r>
        <w:rPr>
          <w:rStyle w:val="SourceText"/>
        </w:rPr>
        <w:t xml:space="preserve"> or a </w:t>
      </w:r>
      <w:r>
        <w:rPr>
          <w:rStyle w:val="Strong"/>
        </w:rPr>
        <w:t>Credit</w:t>
      </w:r>
      <w:r>
        <w:rPr>
          <w:rStyle w:val="SourceText"/>
        </w:rPr>
        <w:t xml:space="preserve"> amount (typing one clears the other). Use </w:t>
      </w:r>
      <w:r>
        <w:rPr>
          <w:rStyle w:val="Strong"/>
        </w:rPr>
        <w:t>+ Line</w:t>
      </w:r>
      <w:r>
        <w:rPr>
          <w:rStyle w:val="SourceText"/>
        </w:rPr>
        <w:t xml:space="preserve"> for more lines (max 50); remove a line with its ✕ (disabled while only two lines remain). 4. Check the totals line reads "Dr ₹x · Cr ₹x ✓ balanced". 5. Click </w:t>
      </w:r>
      <w:r>
        <w:rPr>
          <w:rStyle w:val="Strong"/>
        </w:rPr>
        <w:t>Review &amp; post</w:t>
      </w:r>
      <w:r>
        <w:rPr>
          <w:rStyle w:val="SourceText"/>
        </w:rPr>
        <w:t xml:space="preserve">, then </w:t>
      </w:r>
      <w:r>
        <w:rPr>
          <w:rStyle w:val="Strong"/>
        </w:rPr>
        <w:t>Post journal</w:t>
      </w:r>
      <w:r>
        <w:rPr>
          <w:rStyle w:val="SourceText"/>
        </w:rPr>
        <w:t xml:space="preserve"> in the dialog "Post this journal?".</w:t>
      </w:r>
    </w:p>
    <w:p>
      <w:pPr>
        <w:pStyle w:val="BodyText"/>
        <w:bidi w:val="0"/>
        <w:rPr/>
      </w:pPr>
      <w:r>
        <w:rPr>
          <w:rStyle w:val="Strong"/>
        </w:rPr>
        <w:t>Reverse a journal</w:t>
      </w:r>
      <w:r>
        <w:rPr>
          <w:rStyle w:val="SourceText"/>
        </w:rPr>
        <w:t xml:space="preserve"> 1. Open </w:t>
      </w:r>
      <w:r>
        <w:rPr>
          <w:rStyle w:val="Strong"/>
        </w:rPr>
        <w:t>Journals</w:t>
      </w:r>
      <w:r>
        <w:rPr>
          <w:rStyle w:val="SourceText"/>
        </w:rPr>
        <w:t xml:space="preserve">, find the entry (use the source filter), click </w:t>
      </w:r>
      <w:r>
        <w:rPr>
          <w:rStyle w:val="Strong"/>
        </w:rPr>
        <w:t>Reverse</w:t>
      </w:r>
      <w:r>
        <w:rPr>
          <w:rStyle w:val="SourceText"/>
        </w:rPr>
        <w:t xml:space="preserve">. 2. In "Reverse {entry}?" type a </w:t>
      </w:r>
      <w:r>
        <w:rPr>
          <w:rStyle w:val="Strong"/>
        </w:rPr>
        <w:t>Reason</w:t>
      </w:r>
      <w:r>
        <w:rPr>
          <w:rStyle w:val="SourceText"/>
        </w:rPr>
        <w:t xml:space="preserve"> (≥ 3 characters) and click </w:t>
      </w:r>
      <w:r>
        <w:rPr>
          <w:rStyle w:val="Strong"/>
        </w:rPr>
        <w:t>Post reversal</w:t>
      </w:r>
      <w:r>
        <w:rPr>
          <w:rStyle w:val="SourceText"/>
        </w:rPr>
        <w:t>.</w:t>
      </w:r>
    </w:p>
    <w:p>
      <w:pPr>
        <w:pStyle w:val="BodyText"/>
        <w:bidi w:val="0"/>
        <w:rPr/>
      </w:pPr>
      <w:r>
        <w:rPr>
          <w:rStyle w:val="Strong"/>
        </w:rPr>
        <w:t>Record an expense</w:t>
      </w:r>
      <w:r>
        <w:rPr>
          <w:rStyle w:val="SourceText"/>
        </w:rPr>
        <w:t xml:space="preserve"> 1. Open </w:t>
      </w:r>
      <w:r>
        <w:rPr>
          <w:rStyle w:val="Strong"/>
        </w:rPr>
        <w:t>Expenses &amp; periods</w:t>
      </w:r>
      <w:r>
        <w:rPr>
          <w:rStyle w:val="SourceText"/>
        </w:rPr>
        <w:t xml:space="preserve">. 2. Fill </w:t>
      </w:r>
      <w:r>
        <w:rPr>
          <w:rStyle w:val="Strong"/>
        </w:rPr>
        <w:t>Category</w:t>
      </w:r>
      <w:r>
        <w:rPr>
          <w:rStyle w:val="SourceText"/>
        </w:rPr>
        <w:t xml:space="preserve"> (pick a suggestion or type), </w:t>
      </w:r>
      <w:r>
        <w:rPr>
          <w:rStyle w:val="Strong"/>
        </w:rPr>
        <w:t>Payee</w:t>
      </w:r>
      <w:r>
        <w:rPr>
          <w:rStyle w:val="SourceText"/>
        </w:rPr>
        <w:t xml:space="preserve">, </w:t>
      </w:r>
      <w:r>
        <w:rPr>
          <w:rStyle w:val="Strong"/>
        </w:rPr>
        <w:t>Amount (₹)</w:t>
      </w:r>
      <w:r>
        <w:rPr>
          <w:rStyle w:val="SourceText"/>
        </w:rPr>
        <w:t xml:space="preserve">, choose </w:t>
      </w:r>
      <w:r>
        <w:rPr>
          <w:rStyle w:val="Strong"/>
        </w:rPr>
        <w:t>Paid via</w:t>
      </w:r>
      <w:r>
        <w:rPr>
          <w:rStyle w:val="SourceText"/>
        </w:rPr>
        <w:t xml:space="preserve"> </w:t>
      </w:r>
      <w:r>
        <w:rPr>
          <w:rStyle w:val="Strong"/>
        </w:rPr>
        <w:t>Cash / Bank / UPI</w:t>
      </w:r>
      <w:r>
        <w:rPr>
          <w:rStyle w:val="SourceText"/>
        </w:rPr>
        <w:t xml:space="preserve">, set </w:t>
      </w:r>
      <w:r>
        <w:rPr>
          <w:rStyle w:val="Strong"/>
        </w:rPr>
        <w:t>Date</w:t>
      </w:r>
      <w:r>
        <w:rPr>
          <w:rStyle w:val="SourceText"/>
        </w:rPr>
        <w:t xml:space="preserve">, optional </w:t>
      </w:r>
      <w:r>
        <w:rPr>
          <w:rStyle w:val="Strong"/>
        </w:rPr>
        <w:t>Notes</w:t>
      </w:r>
      <w:r>
        <w:rPr>
          <w:rStyle w:val="SourceText"/>
        </w:rPr>
        <w:t xml:space="preserve">. 3. Click </w:t>
      </w:r>
      <w:r>
        <w:rPr>
          <w:rStyle w:val="Strong"/>
        </w:rPr>
        <w:t>Record expense</w:t>
      </w:r>
      <w:r>
        <w:rPr>
          <w:rStyle w:val="SourceText"/>
        </w:rPr>
        <w:t>.</w:t>
      </w:r>
    </w:p>
    <w:p>
      <w:pPr>
        <w:pStyle w:val="BodyText"/>
        <w:bidi w:val="0"/>
        <w:rPr/>
      </w:pPr>
      <w:r>
        <w:rPr>
          <w:rStyle w:val="Strong"/>
        </w:rPr>
        <w:t>Lock (or reopen) a month</w:t>
      </w:r>
      <w:r>
        <w:rPr>
          <w:rStyle w:val="SourceText"/>
        </w:rPr>
        <w:t xml:space="preserve"> 1. Open </w:t>
      </w:r>
      <w:r>
        <w:rPr>
          <w:rStyle w:val="Strong"/>
        </w:rPr>
        <w:t>Expenses &amp; periods</w:t>
      </w:r>
      <w:r>
        <w:rPr>
          <w:rStyle w:val="SourceText"/>
        </w:rPr>
        <w:t xml:space="preserve"> › </w:t>
      </w:r>
      <w:r>
        <w:rPr>
          <w:rStyle w:val="Strong"/>
        </w:rPr>
        <w:t>Accounting periods</w:t>
      </w:r>
      <w:r>
        <w:rPr>
          <w:rStyle w:val="SourceText"/>
        </w:rPr>
        <w:t xml:space="preserve">. 2. Pick the </w:t>
      </w:r>
      <w:r>
        <w:rPr>
          <w:rStyle w:val="Strong"/>
        </w:rPr>
        <w:t>Month</w:t>
      </w:r>
      <w:r>
        <w:rPr>
          <w:rStyle w:val="SourceText"/>
        </w:rPr>
        <w:t xml:space="preserve">, click </w:t>
      </w:r>
      <w:r>
        <w:rPr>
          <w:rStyle w:val="Strong"/>
        </w:rPr>
        <w:t>Lock</w:t>
      </w:r>
      <w:r>
        <w:rPr>
          <w:rStyle w:val="SourceText"/>
        </w:rPr>
        <w:t xml:space="preserve"> (or </w:t>
      </w:r>
      <w:r>
        <w:rPr>
          <w:rStyle w:val="Strong"/>
        </w:rPr>
        <w:t>Reopen</w:t>
      </w:r>
      <w:r>
        <w:rPr>
          <w:rStyle w:val="SourceText"/>
        </w:rPr>
        <w:t xml:space="preserve">), then </w:t>
      </w:r>
      <w:r>
        <w:rPr>
          <w:rStyle w:val="Strong"/>
        </w:rPr>
        <w:t>Lock month</w:t>
      </w:r>
      <w:r>
        <w:rPr>
          <w:rStyle w:val="SourceText"/>
        </w:rPr>
        <w:t xml:space="preserve"> (or </w:t>
      </w:r>
      <w:r>
        <w:rPr>
          <w:rStyle w:val="Strong"/>
        </w:rPr>
        <w:t>Reopen month</w:t>
      </w:r>
      <w:r>
        <w:rPr>
          <w:rStyle w:val="SourceText"/>
        </w:rPr>
        <w:t>) in the dialog.</w:t>
      </w:r>
    </w:p>
    <w:p>
      <w:pPr>
        <w:pStyle w:val="BodyText"/>
        <w:bidi w:val="0"/>
        <w:rPr/>
      </w:pPr>
      <w:r>
        <w:rPr>
          <w:rStyle w:val="Strong"/>
        </w:rPr>
        <w:t>Export</w:t>
      </w:r>
      <w:r>
        <w:rPr>
          <w:rStyle w:val="SourceText"/>
        </w:rPr>
        <w:t xml:space="preserve"> - P&amp;L: </w:t>
      </w:r>
      <w:r>
        <w:rPr>
          <w:rStyle w:val="Strong"/>
        </w:rPr>
        <w:t>Profit &amp; loss</w:t>
      </w:r>
      <w:r>
        <w:rPr>
          <w:rStyle w:val="SourceText"/>
        </w:rPr>
        <w:t xml:space="preserve"> tab › </w:t>
      </w:r>
      <w:r>
        <w:rPr>
          <w:rStyle w:val="Strong"/>
        </w:rPr>
        <w:t>CSV</w:t>
      </w:r>
      <w:r>
        <w:rPr>
          <w:rStyle w:val="SourceText"/>
        </w:rPr>
        <w:t xml:space="preserve"> → profit-and-loss-{from}-{to}.csv with columns </w:t>
      </w:r>
      <w:r>
        <w:rPr>
          <w:rStyle w:val="Emphasis"/>
        </w:rPr>
        <w:t>Section, Code, Account, Amount</w:t>
      </w:r>
      <w:r>
        <w:rPr>
          <w:rStyle w:val="SourceText"/>
        </w:rPr>
        <w:t xml:space="preserve"> (Income rows, "Total income", Expense rows, "Total expenses", then Summary rows "Net sales", "Gross profit", "Net profit"). - Balance sheet: </w:t>
      </w:r>
      <w:r>
        <w:rPr>
          <w:rStyle w:val="Strong"/>
        </w:rPr>
        <w:t>Balance sheet</w:t>
      </w:r>
      <w:r>
        <w:rPr>
          <w:rStyle w:val="SourceText"/>
        </w:rPr>
        <w:t xml:space="preserve"> tab › </w:t>
      </w:r>
      <w:r>
        <w:rPr>
          <w:rStyle w:val="Strong"/>
        </w:rPr>
        <w:t>CSV</w:t>
      </w:r>
      <w:r>
        <w:rPr>
          <w:rStyle w:val="SourceText"/>
        </w:rPr>
        <w:t xml:space="preserve"> → balance-sheet-{asOf}.csv with columns </w:t>
      </w:r>
      <w:r>
        <w:rPr>
          <w:rStyle w:val="Emphasis"/>
        </w:rPr>
        <w:t>Section, Code, Account, Amount</w:t>
      </w:r>
      <w:r>
        <w:rPr>
          <w:rStyle w:val="SourceText"/>
        </w:rPr>
        <w:t xml:space="preserve"> (Assets + "Total assets", Liabilities + "Total liabilities", Equity rows + "Retained earnings (current)" + "Total equity").</w:t>
      </w:r>
    </w:p>
    <w:p>
      <w:pPr>
        <w:pStyle w:val="Heading4"/>
        <w:bidi w:val="0"/>
        <w:ind w:hanging="0" w:left="0" w:right="0"/>
        <w:rPr/>
      </w:pPr>
      <w:bookmarkStart w:id="337" w:name="form-fields_32"/>
      <w:bookmarkEnd w:id="337"/>
      <w:r>
        <w:rPr>
          <w:rStyle w:val="SourceText"/>
        </w:rPr>
        <w:t>Form fields</w:t>
      </w:r>
    </w:p>
    <w:p>
      <w:pPr>
        <w:pStyle w:val="BodyText"/>
        <w:bidi w:val="0"/>
        <w:rPr/>
      </w:pPr>
      <w:r>
        <w:rPr>
          <w:rStyle w:val="Strong"/>
        </w:rPr>
        <w:t>Manual journal voucher</w:t>
      </w:r>
      <w:r>
        <w:rPr>
          <w:rStyle w:val="SourceText"/>
        </w:rPr>
        <w:t xml:space="preserve"> | Field | Type | Required | Rules / validation | Notes | |---|---|---|---|---| | Date | date | Yes (pre-filled today) | YYYY-MM-DD; max today — "Journals cannot be future-dated"; month must not be locked — "{YYYY-MM} is locked — reopen it first" | Posted at 12:00 IST on that date | | Narration | text | Yes | trimmed 3–300 chars — "Write a narration (min 3 characters)" | Placeholder "e.g. Owner capital introduced into bank" | | Account (per line) | select | Yes for a counted line | Options "{code} · {name}" from the chart of accounts; each account once — "Each account can appear once" | Placeholder option "Account…" | | Debit (per line) | money | One of Debit/Credit | Server regex ^\d+(\.\d{1,2})?$; sent with 2 decimals | Clears Credit when typed | | Credit (per line) | money | One of Debit/Credit | same | Clears Debit when typed | | Lines | list | ≥ 2 counted lines | 2–50 lines; "Use at least two accounts"; totals must match — "Debits and credits differ by ₹x" | A line counts only if it has an account and a non-zero amount |</w:t>
      </w:r>
    </w:p>
    <w:p>
      <w:pPr>
        <w:pStyle w:val="BodyText"/>
        <w:bidi w:val="0"/>
        <w:rPr/>
      </w:pPr>
      <w:r>
        <w:rPr>
          <w:rStyle w:val="Strong"/>
        </w:rPr>
        <w:t>Reverse journal dialog</w:t>
      </w:r>
      <w:r>
        <w:rPr>
          <w:rStyle w:val="SourceText"/>
        </w:rPr>
        <w:t xml:space="preserve"> | Field | Type | Required | Rules / validation | Notes | |---|---|---|---|---| | Reason | textarea | Yes | ≥ 3 chars (button disabled until met; "At least 3 characters"); server max 300 | Placeholder "Wrong account, duplicate entry…"; becomes the reversal memo |</w:t>
      </w:r>
    </w:p>
    <w:p>
      <w:pPr>
        <w:pStyle w:val="BodyText"/>
        <w:bidi w:val="0"/>
        <w:rPr/>
      </w:pPr>
      <w:r>
        <w:rPr>
          <w:rStyle w:val="Strong"/>
        </w:rPr>
        <w:t>Record expense</w:t>
      </w:r>
      <w:r>
        <w:rPr>
          <w:rStyle w:val="SourceText"/>
        </w:rPr>
        <w:t xml:space="preserve"> | Field | Type | Required | Rules / validation | Notes | |---|---|---|---|---| | Category | text + suggestions | Yes | trimmed 2–80 — "Pick or type a category" | Suggestions: Rent, Salaries &amp; wages, Electricity, Internet &amp; phone, Repairs &amp; maintenance, Transport &amp; delivery, Packaging, Licence &amp; professional fees, Bank charges, Marketing, Stationery &amp; printing, Miscellaneous | | Payee | text | Yes | trimmed 2–160 — "Who was paid?" | Placeholder "Who was paid" | | Amount (₹) | money | Yes | regex ^\d{1,12}(\.\d{1,2})?$ — "Enter an amount like 1500 or 1500.50"; &gt; 0 — "Amount must be greater than zero" | | | Paid via | segmented | Yes (default Cash) | CASH / BANK / UPI; </w:t>
      </w:r>
      <w:r>
        <w:rPr>
          <w:rStyle w:val="Strong"/>
        </w:rPr>
        <w:t>Cash above ₹10,000 is blocked in the UI</w:t>
      </w:r>
      <w:r>
        <w:rPr>
          <w:rStyle w:val="SourceText"/>
        </w:rPr>
        <w:t>: "Cash expenses above ₹10,000 are disallowed under Income Tax s.40A(3) — pay by bank or UPI" | UI-only rule (server accepts it) | | Date | date | Yes (default today) | real calendar date, ≤ today — "Expense date cannot be in the future"; not in a locked month — "{YYYY-MM} is locked — pick another date or reopen the month" | Hint "Posting date in the books"; a locked month also shows an amber alert | | Notes | text | No | ≤ 300 chars | Placeholder "Bill no., period…" |</w:t>
      </w:r>
    </w:p>
    <w:p>
      <w:pPr>
        <w:pStyle w:val="BodyText"/>
        <w:bidi w:val="0"/>
        <w:rPr/>
      </w:pPr>
      <w:r>
        <w:rPr>
          <w:rStyle w:val="Strong"/>
        </w:rPr>
        <w:t>Accounting periods</w:t>
      </w:r>
      <w:r>
        <w:rPr>
          <w:rStyle w:val="SourceText"/>
        </w:rPr>
        <w:t xml:space="preserve"> | Field | Type | Required | Rules / validation | Notes | |---|---|---|---|---| | Month | month | Yes | YYYY-MM, max current month; server ^\d{4}-(0[1-9]|1[0-2])$ — "Period label must be YYYY-MM" | Default current month |</w:t>
      </w:r>
    </w:p>
    <w:p>
      <w:pPr>
        <w:pStyle w:val="Heading4"/>
        <w:bidi w:val="0"/>
        <w:ind w:hanging="0" w:left="0" w:right="0"/>
        <w:rPr/>
      </w:pPr>
      <w:bookmarkStart w:id="338" w:name="statuses-lifecycle_32"/>
      <w:bookmarkEnd w:id="338"/>
      <w:r>
        <w:rPr>
          <w:rStyle w:val="SourceText"/>
        </w:rPr>
        <w:t>Statuses &amp; lifecycle</w:t>
      </w:r>
    </w:p>
    <w:p>
      <w:pPr>
        <w:pStyle w:val="BodyText"/>
        <w:numPr>
          <w:ilvl w:val="0"/>
          <w:numId w:val="267"/>
        </w:numPr>
        <w:tabs>
          <w:tab w:val="clear" w:pos="1134"/>
          <w:tab w:val="left" w:pos="709" w:leader="none"/>
        </w:tabs>
        <w:bidi w:val="0"/>
        <w:spacing w:before="0" w:after="0"/>
        <w:ind w:hanging="283" w:left="709"/>
        <w:rPr/>
      </w:pPr>
      <w:r>
        <w:rPr>
          <w:rStyle w:val="Strong"/>
        </w:rPr>
        <w:t>Journal entry</w:t>
      </w:r>
      <w:r>
        <w:rPr>
          <w:rStyle w:val="SourceText"/>
        </w:rPr>
        <w:t xml:space="preserve">: </w:t>
      </w:r>
      <w:r>
        <w:rPr>
          <w:rStyle w:val="Emphasis"/>
        </w:rPr>
        <w:t>Posted</w:t>
      </w:r>
      <w:r>
        <w:rPr>
          <w:rStyle w:val="SourceText"/>
        </w:rPr>
        <w:t xml:space="preserve"> (immutable — no edit or delete) → </w:t>
      </w:r>
      <w:r>
        <w:rPr>
          <w:rStyle w:val="Emphasis"/>
        </w:rPr>
        <w:t>Reversed</w:t>
      </w:r>
      <w:r>
        <w:rPr>
          <w:rStyle w:val="SourceText"/>
        </w:rPr>
        <w:t xml:space="preserve"> (when a reversing entry is posted; reversedById is set and the original shows the red </w:t>
      </w:r>
      <w:r>
        <w:rPr>
          <w:rStyle w:val="Strong"/>
        </w:rPr>
        <w:t>Reversed</w:t>
      </w:r>
      <w:r>
        <w:rPr>
          <w:rStyle w:val="SourceText"/>
        </w:rPr>
        <w:t xml:space="preserve"> badge). A reversal entry (source </w:t>
      </w:r>
      <w:r>
        <w:rPr>
          <w:rStyle w:val="Strong"/>
        </w:rPr>
        <w:t>Reversal</w:t>
      </w:r>
      <w:r>
        <w:rPr>
          <w:rStyle w:val="SourceText"/>
        </w:rPr>
        <w:t xml:space="preserve">) can never itself be reversed. </w:t>
      </w:r>
    </w:p>
    <w:p>
      <w:pPr>
        <w:pStyle w:val="BodyText"/>
        <w:numPr>
          <w:ilvl w:val="0"/>
          <w:numId w:val="267"/>
        </w:numPr>
        <w:tabs>
          <w:tab w:val="clear" w:pos="1134"/>
          <w:tab w:val="left" w:pos="709" w:leader="none"/>
        </w:tabs>
        <w:bidi w:val="0"/>
        <w:spacing w:before="0" w:after="0"/>
        <w:ind w:hanging="283" w:left="709"/>
        <w:rPr/>
      </w:pPr>
      <w:r>
        <w:rPr>
          <w:rStyle w:val="Strong"/>
        </w:rPr>
        <w:t>Accounting period</w:t>
      </w:r>
      <w:r>
        <w:rPr>
          <w:rStyle w:val="SourceText"/>
        </w:rPr>
        <w:t xml:space="preserve"> (per IST month): </w:t>
      </w:r>
      <w:r>
        <w:rPr>
          <w:rStyle w:val="Emphasis"/>
        </w:rPr>
        <w:t>Open</w:t>
      </w:r>
      <w:r>
        <w:rPr>
          <w:rStyle w:val="SourceText"/>
        </w:rPr>
        <w:t xml:space="preserve"> (default — no row exists) ⇄ </w:t>
      </w:r>
      <w:r>
        <w:rPr>
          <w:rStyle w:val="Emphasis"/>
        </w:rPr>
        <w:t>Locked</w:t>
      </w:r>
      <w:r>
        <w:rPr>
          <w:rStyle w:val="SourceText"/>
        </w:rPr>
        <w:t xml:space="preserve"> (records locked-at time and user). Reopening sets it back to Open and clears the lock info. </w:t>
      </w:r>
    </w:p>
    <w:p>
      <w:pPr>
        <w:pStyle w:val="BodyText"/>
        <w:numPr>
          <w:ilvl w:val="0"/>
          <w:numId w:val="267"/>
        </w:numPr>
        <w:tabs>
          <w:tab w:val="clear" w:pos="1134"/>
          <w:tab w:val="left" w:pos="709" w:leader="none"/>
        </w:tabs>
        <w:bidi w:val="0"/>
        <w:ind w:hanging="283" w:left="709"/>
        <w:rPr/>
      </w:pPr>
      <w:r>
        <w:rPr>
          <w:rStyle w:val="Strong"/>
        </w:rPr>
        <w:t>Expense voucher</w:t>
      </w:r>
      <w:r>
        <w:rPr>
          <w:rStyle w:val="SourceText"/>
        </w:rPr>
        <w:t xml:space="preserve">: created once and posted immediately; there is no edit/delete in the UI. </w:t>
      </w:r>
    </w:p>
    <w:p>
      <w:pPr>
        <w:pStyle w:val="Heading4"/>
        <w:bidi w:val="0"/>
        <w:ind w:hanging="0" w:left="0" w:right="0"/>
        <w:rPr/>
      </w:pPr>
      <w:bookmarkStart w:id="339" w:name="business-rules-calculations_32"/>
      <w:bookmarkEnd w:id="339"/>
      <w:r>
        <w:rPr>
          <w:rStyle w:val="SourceText"/>
        </w:rPr>
        <w:t>Business rules &amp; calculations</w:t>
      </w:r>
    </w:p>
    <w:p>
      <w:pPr>
        <w:pStyle w:val="BodyText"/>
        <w:numPr>
          <w:ilvl w:val="0"/>
          <w:numId w:val="268"/>
        </w:numPr>
        <w:tabs>
          <w:tab w:val="clear" w:pos="1134"/>
          <w:tab w:val="left" w:pos="709" w:leader="none"/>
        </w:tabs>
        <w:bidi w:val="0"/>
        <w:spacing w:before="0" w:after="0"/>
        <w:ind w:hanging="283" w:left="709"/>
        <w:rPr/>
      </w:pPr>
      <w:r>
        <w:rPr>
          <w:rStyle w:val="Strong"/>
        </w:rPr>
        <w:t>Chart of accounts</w:t>
      </w:r>
      <w:r>
        <w:rPr>
          <w:rStyle w:val="SourceText"/>
        </w:rPr>
        <w:t xml:space="preserve"> is a fixed system chart seeded per organisation (no UI to add accounts): 1000 Cash in Hand (asset), 1010 Bank Account (asset), 1100 Accounts Receivable (asset), 1200 Inventory (asset), 1300 GST Input Tax Credit (asset), 2000 Accounts Payable (liability), 2100 GST Output Payable (liability), 3000 Owner Capital (equity), 3100 Opening Balance Equity (equity), 4000 Sales Revenue (income), 4100 Sales Returns (contra) (income), 4200 Inventory Gain (income), 5000 Cost of Goods Sold (expense), 5100 Inventory Loss / Write-off (expense), 6000 Operating Expenses (expense). Asset and expense accounts are debit-normal; all others credit-normal. </w:t>
      </w:r>
    </w:p>
    <w:p>
      <w:pPr>
        <w:pStyle w:val="BodyText"/>
        <w:numPr>
          <w:ilvl w:val="0"/>
          <w:numId w:val="268"/>
        </w:numPr>
        <w:tabs>
          <w:tab w:val="clear" w:pos="1134"/>
          <w:tab w:val="left" w:pos="709" w:leader="none"/>
        </w:tabs>
        <w:bidi w:val="0"/>
        <w:spacing w:before="0" w:after="0"/>
        <w:ind w:hanging="283" w:left="709"/>
        <w:rPr/>
      </w:pPr>
      <w:r>
        <w:rPr>
          <w:rStyle w:val="Strong"/>
        </w:rPr>
        <w:t>Double-entry posting</w:t>
      </w:r>
      <w:r>
        <w:rPr>
          <w:rStyle w:val="SourceText"/>
        </w:rPr>
        <w:t xml:space="preserve"> (all journals, automatic or manual): zero lines are dropped; amounts cannot be negative ("Journal amounts cannot be negative", 400); each line needs an account or system key ("Journal line needs accountId or systemKey"); at least two non-zero lines ("Journal entry needs at least two non-zero lines", 400); total debits must equal total credits ("Unbalanced journal: debits X ≠ credits Y", 422). Entry numbers are JV/{FY}/{6-digit} per organisation per financial year (e.g. JV/2627/000001). </w:t>
      </w:r>
    </w:p>
    <w:p>
      <w:pPr>
        <w:pStyle w:val="BodyText"/>
        <w:numPr>
          <w:ilvl w:val="0"/>
          <w:numId w:val="268"/>
        </w:numPr>
        <w:tabs>
          <w:tab w:val="clear" w:pos="1134"/>
          <w:tab w:val="left" w:pos="709" w:leader="none"/>
        </w:tabs>
        <w:bidi w:val="0"/>
        <w:spacing w:before="0" w:after="0"/>
        <w:ind w:hanging="283" w:left="709"/>
        <w:rPr/>
      </w:pPr>
      <w:r>
        <w:rPr>
          <w:rStyle w:val="Strong"/>
        </w:rPr>
        <w:t>Period lock</w:t>
      </w:r>
      <w:r>
        <w:rPr>
          <w:rStyle w:val="SourceText"/>
        </w:rPr>
        <w:t xml:space="preserve">: any journal (sale, purchase, receipt, payment, return, expense, stock movement, manual or reversal) dated in a locked IST month is rejected with PERIOD_LOCKED (422) "Accounting period {YYYY-MM} is locked". Lock/unlock is audited as PERIOD_LOCK_CHANGED. </w:t>
      </w:r>
    </w:p>
    <w:p>
      <w:pPr>
        <w:pStyle w:val="BodyText"/>
        <w:numPr>
          <w:ilvl w:val="0"/>
          <w:numId w:val="268"/>
        </w:numPr>
        <w:tabs>
          <w:tab w:val="clear" w:pos="1134"/>
          <w:tab w:val="left" w:pos="709" w:leader="none"/>
        </w:tabs>
        <w:bidi w:val="0"/>
        <w:spacing w:before="0" w:after="0"/>
        <w:ind w:hanging="283" w:left="709"/>
        <w:rPr/>
      </w:pPr>
      <w:r>
        <w:rPr>
          <w:rStyle w:val="Strong"/>
        </w:rPr>
        <w:t>Reversal</w:t>
      </w:r>
      <w:r>
        <w:rPr>
          <w:rStyle w:val="SourceText"/>
        </w:rPr>
        <w:t xml:space="preserve">: posts a mirror entry (debits ↔ credits) dated now (the UI never sends a date), with source JOURNAL_REVERSAL; memo = the reason, or "Reversal of {entry}: {memo}" if blank. Rejected if already reversed (STATE_TRANSITION_INVALID 409 "Entry already reversed"), if the entry is itself a reversal ("A reversal cannot itself be reversed"), or if dated before the original ("Reversal cannot be dated before the original entry"). Because the reversal is dated today, it fails when the </w:t>
      </w:r>
      <w:r>
        <w:rPr>
          <w:rStyle w:val="Emphasis"/>
        </w:rPr>
        <w:t>current</w:t>
      </w:r>
      <w:r>
        <w:rPr>
          <w:rStyle w:val="SourceText"/>
        </w:rPr>
        <w:t xml:space="preserve"> month is locked; reversing an entry from a locked past month is allowed. Audited JOURNAL_REVERSED. </w:t>
      </w:r>
    </w:p>
    <w:p>
      <w:pPr>
        <w:pStyle w:val="BodyText"/>
        <w:numPr>
          <w:ilvl w:val="0"/>
          <w:numId w:val="268"/>
        </w:numPr>
        <w:tabs>
          <w:tab w:val="clear" w:pos="1134"/>
          <w:tab w:val="left" w:pos="709" w:leader="none"/>
        </w:tabs>
        <w:bidi w:val="0"/>
        <w:spacing w:before="0" w:after="0"/>
        <w:ind w:hanging="283" w:left="709"/>
        <w:rPr/>
      </w:pPr>
      <w:r>
        <w:rPr>
          <w:rStyle w:val="Strong"/>
        </w:rPr>
        <w:t>Manual journal</w:t>
      </w:r>
      <w:r>
        <w:rPr>
          <w:rStyle w:val="SourceText"/>
        </w:rPr>
        <w:t xml:space="preserve">: source MANUAL; audited JOURNAL_POSTED. </w:t>
      </w:r>
      <w:r>
        <w:rPr>
          <w:rStyle w:val="Strong"/>
        </w:rPr>
        <w:t>Note (source):</w:t>
      </w:r>
      <w:r>
        <w:rPr>
          <w:rStyle w:val="SourceText"/>
        </w:rPr>
        <w:t xml:space="preserve"> "Each account can appear once" is enforced only by the UI. </w:t>
      </w:r>
    </w:p>
    <w:p>
      <w:pPr>
        <w:pStyle w:val="BodyText"/>
        <w:numPr>
          <w:ilvl w:val="0"/>
          <w:numId w:val="268"/>
        </w:numPr>
        <w:tabs>
          <w:tab w:val="clear" w:pos="1134"/>
          <w:tab w:val="left" w:pos="709" w:leader="none"/>
        </w:tabs>
        <w:bidi w:val="0"/>
        <w:spacing w:before="0" w:after="0"/>
        <w:ind w:hanging="283" w:left="709"/>
        <w:rPr/>
      </w:pPr>
      <w:r>
        <w:rPr>
          <w:rStyle w:val="Strong"/>
        </w:rPr>
        <w:t>Expense posting</w:t>
      </w:r>
      <w:r>
        <w:rPr>
          <w:rStyle w:val="SourceText"/>
        </w:rPr>
        <w:t xml:space="preserve">: creates voucher EXP/{FY}/{6-digit} and journal "Expense {no}: {category} — {payee}" — Dr 6000 Operating Expenses / Cr 1000 Cash in Hand (Cash) or Cr 1010 Bank Account (Bank </w:t>
      </w:r>
      <w:r>
        <w:rPr>
          <w:rStyle w:val="Strong"/>
        </w:rPr>
        <w:t>and</w:t>
      </w:r>
      <w:r>
        <w:rPr>
          <w:rStyle w:val="SourceText"/>
        </w:rPr>
        <w:t xml:space="preserve"> UPI). Server rejects amount ≤ 0 ("Expense amount must be positive"). Audited EXPENSE_RECORDED. </w:t>
      </w:r>
    </w:p>
    <w:p>
      <w:pPr>
        <w:pStyle w:val="BodyText"/>
        <w:numPr>
          <w:ilvl w:val="0"/>
          <w:numId w:val="268"/>
        </w:numPr>
        <w:tabs>
          <w:tab w:val="clear" w:pos="1134"/>
          <w:tab w:val="left" w:pos="709" w:leader="none"/>
        </w:tabs>
        <w:bidi w:val="0"/>
        <w:spacing w:before="0" w:after="0"/>
        <w:ind w:hanging="283" w:left="709"/>
        <w:rPr/>
      </w:pPr>
      <w:r>
        <w:rPr>
          <w:rStyle w:val="Strong"/>
        </w:rPr>
        <w:t>P&amp;L</w:t>
      </w:r>
      <w:r>
        <w:rPr>
          <w:rStyle w:val="SourceText"/>
        </w:rPr>
        <w:t xml:space="preserve">: per account net = debits − credits (debit-normal) or credits − debits; range is from 00:00 IST on </w:t>
      </w:r>
      <w:r>
        <w:rPr>
          <w:rStyle w:val="Emphasis"/>
        </w:rPr>
        <w:t>From</w:t>
      </w:r>
      <w:r>
        <w:rPr>
          <w:rStyle w:val="SourceText"/>
        </w:rPr>
        <w:t xml:space="preserve"> to 23:59:59.999 IST on </w:t>
      </w:r>
      <w:r>
        <w:rPr>
          <w:rStyle w:val="Emphasis"/>
        </w:rPr>
        <w:t>To</w:t>
      </w:r>
      <w:r>
        <w:rPr>
          <w:rStyle w:val="SourceText"/>
        </w:rPr>
        <w:t xml:space="preserve">. Net sales = 4000 + 4100; gross profit = net sales − 5000; net profit = Σ income − Σ expense. </w:t>
      </w:r>
    </w:p>
    <w:p>
      <w:pPr>
        <w:pStyle w:val="BodyText"/>
        <w:numPr>
          <w:ilvl w:val="0"/>
          <w:numId w:val="268"/>
        </w:numPr>
        <w:tabs>
          <w:tab w:val="clear" w:pos="1134"/>
          <w:tab w:val="left" w:pos="709" w:leader="none"/>
        </w:tabs>
        <w:bidi w:val="0"/>
        <w:spacing w:before="0" w:after="0"/>
        <w:ind w:hanging="283" w:left="709"/>
        <w:rPr/>
      </w:pPr>
      <w:r>
        <w:rPr>
          <w:rStyle w:val="Strong"/>
        </w:rPr>
        <w:t>Trial balance</w:t>
      </w:r>
      <w:r>
        <w:rPr>
          <w:rStyle w:val="SourceText"/>
        </w:rPr>
        <w:t xml:space="preserve"> (as of date, cumulative from the beginning): each account's debits − credits shown in Debit if positive, Credit if negative; </w:t>
      </w:r>
      <w:r>
        <w:rPr>
          <w:rStyle w:val="Emphasis"/>
        </w:rPr>
        <w:t>Balanced</w:t>
      </w:r>
      <w:r>
        <w:rPr>
          <w:rStyle w:val="SourceText"/>
        </w:rPr>
        <w:t xml:space="preserve"> when the totals match. </w:t>
      </w:r>
    </w:p>
    <w:p>
      <w:pPr>
        <w:pStyle w:val="BodyText"/>
        <w:numPr>
          <w:ilvl w:val="0"/>
          <w:numId w:val="268"/>
        </w:numPr>
        <w:tabs>
          <w:tab w:val="clear" w:pos="1134"/>
          <w:tab w:val="left" w:pos="709" w:leader="none"/>
        </w:tabs>
        <w:bidi w:val="0"/>
        <w:spacing w:before="0" w:after="0"/>
        <w:ind w:hanging="283" w:left="709"/>
        <w:rPr/>
      </w:pPr>
      <w:r>
        <w:rPr>
          <w:rStyle w:val="Strong"/>
        </w:rPr>
        <w:t>Balance sheet</w:t>
      </w:r>
      <w:r>
        <w:rPr>
          <w:rStyle w:val="SourceText"/>
        </w:rPr>
        <w:t xml:space="preserve"> (as of date, cumulative): assets, liabilities, equity at natural-side net; </w:t>
      </w:r>
      <w:r>
        <w:rPr>
          <w:rStyle w:val="Strong"/>
        </w:rPr>
        <w:t>Current period profit / (loss)</w:t>
      </w:r>
      <w:r>
        <w:rPr>
          <w:rStyle w:val="SourceText"/>
        </w:rPr>
        <w:t xml:space="preserve"> = cumulative P&amp;L from the first posting up to the as-of date (not just the FY); total equity = equity accounts + that profit; </w:t>
      </w:r>
      <w:r>
        <w:rPr>
          <w:rStyle w:val="Emphasis"/>
        </w:rPr>
        <w:t>balanced</w:t>
      </w:r>
      <w:r>
        <w:rPr>
          <w:rStyle w:val="SourceText"/>
        </w:rPr>
        <w:t xml:space="preserve"> when assets = liabilities + equity. </w:t>
      </w:r>
    </w:p>
    <w:p>
      <w:pPr>
        <w:pStyle w:val="BodyText"/>
        <w:numPr>
          <w:ilvl w:val="0"/>
          <w:numId w:val="268"/>
        </w:numPr>
        <w:tabs>
          <w:tab w:val="clear" w:pos="1134"/>
          <w:tab w:val="left" w:pos="709" w:leader="none"/>
        </w:tabs>
        <w:bidi w:val="0"/>
        <w:spacing w:before="0" w:after="0"/>
        <w:ind w:hanging="283" w:left="709"/>
        <w:rPr/>
      </w:pPr>
      <w:r>
        <w:rPr>
          <w:rStyle w:val="Strong"/>
        </w:rPr>
        <w:t>Monthly trend</w:t>
      </w:r>
      <w:r>
        <w:rPr>
          <w:rStyle w:val="SourceText"/>
        </w:rPr>
        <w:t xml:space="preserve">: income = credits − debits on income accounts; expenses = debits − credits on expense accounts; months bucketed in IST; capped at 24 months. </w:t>
      </w:r>
    </w:p>
    <w:p>
      <w:pPr>
        <w:pStyle w:val="BodyText"/>
        <w:numPr>
          <w:ilvl w:val="0"/>
          <w:numId w:val="268"/>
        </w:numPr>
        <w:tabs>
          <w:tab w:val="clear" w:pos="1134"/>
          <w:tab w:val="left" w:pos="709" w:leader="none"/>
        </w:tabs>
        <w:bidi w:val="0"/>
        <w:ind w:hanging="283" w:left="709"/>
        <w:rPr/>
      </w:pPr>
      <w:r>
        <w:rPr>
          <w:rStyle w:val="Strong"/>
        </w:rPr>
        <w:t>Ledger</w:t>
      </w:r>
      <w:r>
        <w:rPr>
          <w:rStyle w:val="SourceText"/>
        </w:rPr>
        <w:t xml:space="preserve">: opening = natural-side balance strictly before </w:t>
      </w:r>
      <w:r>
        <w:rPr>
          <w:rStyle w:val="Emphasis"/>
        </w:rPr>
        <w:t>From</w:t>
      </w:r>
      <w:r>
        <w:rPr>
          <w:rStyle w:val="SourceText"/>
        </w:rPr>
        <w:t xml:space="preserve"> 00:00 IST; lines ordered by entry date then creation; max 2,000 lines. </w:t>
      </w:r>
    </w:p>
    <w:p>
      <w:pPr>
        <w:pStyle w:val="Heading4"/>
        <w:bidi w:val="0"/>
        <w:ind w:hanging="0" w:left="0" w:right="0"/>
        <w:rPr/>
      </w:pPr>
      <w:bookmarkStart w:id="340" w:name="messages-empty-states_32"/>
      <w:bookmarkEnd w:id="340"/>
      <w:r>
        <w:rPr>
          <w:rStyle w:val="SourceText"/>
        </w:rPr>
        <w:t>Messages &amp; empty states</w:t>
      </w:r>
    </w:p>
    <w:p>
      <w:pPr>
        <w:pStyle w:val="BodyText"/>
        <w:numPr>
          <w:ilvl w:val="0"/>
          <w:numId w:val="269"/>
        </w:numPr>
        <w:tabs>
          <w:tab w:val="clear" w:pos="1134"/>
          <w:tab w:val="left" w:pos="709" w:leader="none"/>
        </w:tabs>
        <w:bidi w:val="0"/>
        <w:spacing w:before="0" w:after="0"/>
        <w:ind w:hanging="283" w:left="709"/>
        <w:rPr/>
      </w:pPr>
      <w:r>
        <w:rPr>
          <w:rStyle w:val="SourceText"/>
        </w:rPr>
        <w:t xml:space="preserve">Toasts: "Journal {no} posted" / "Dr = Cr ₹x"; "Journal not posted" / {error}; "Please fix the journal" / {first error}; "Reversal {no} posted" / "Cancels {original}; the original stays on record"; "Reversal failed"; "{YYYY-MM} locked" / "No posting can be dated in this month now"; "{YYYY-MM} reopened" / "Postings are allowed again"; "Period lock not changed"; "Expense {no} recorded" / "₹x to {payee} — Dr expenses, Cr {cash|bank|upi}"; "Expense not recorded"; "Please fix the highlighted fields"; "Export ready" / {file}; "Export failed". </w:t>
      </w:r>
    </w:p>
    <w:p>
      <w:pPr>
        <w:pStyle w:val="BodyText"/>
        <w:numPr>
          <w:ilvl w:val="0"/>
          <w:numId w:val="269"/>
        </w:numPr>
        <w:tabs>
          <w:tab w:val="clear" w:pos="1134"/>
          <w:tab w:val="left" w:pos="709" w:leader="none"/>
        </w:tabs>
        <w:bidi w:val="0"/>
        <w:spacing w:before="0" w:after="0"/>
        <w:ind w:hanging="283" w:left="709"/>
        <w:rPr/>
      </w:pPr>
      <w:r>
        <w:rPr>
          <w:rStyle w:val="SourceText"/>
        </w:rPr>
        <w:t>Dialogs: "Post this journal?" — "Dated {date} · {n} lines · ₹x. Posted journals cannot be edited; correct them with a reversal." [</w:t>
      </w:r>
      <w:r>
        <w:rPr>
          <w:rStyle w:val="Strong"/>
        </w:rPr>
        <w:t>Post journal</w:t>
      </w:r>
      <w:r>
        <w:rPr>
          <w:rStyle w:val="SourceText"/>
        </w:rPr>
        <w:t>]; "Reverse {no}?" — "A mirror entry is posted today; the original stays on record for audit." [</w:t>
      </w:r>
      <w:r>
        <w:rPr>
          <w:rStyle w:val="Strong"/>
        </w:rPr>
        <w:t>Post reversal</w:t>
      </w:r>
      <w:r>
        <w:rPr>
          <w:rStyle w:val="SourceText"/>
        </w:rPr>
        <w:t>]; "Lock {YYYY-MM}?" — "Nothing can be posted, reversed or backdated into this month until it is reopened." [</w:t>
      </w:r>
      <w:r>
        <w:rPr>
          <w:rStyle w:val="Strong"/>
        </w:rPr>
        <w:t>Lock month</w:t>
      </w:r>
      <w:r>
        <w:rPr>
          <w:rStyle w:val="SourceText"/>
        </w:rPr>
        <w:t>]; "Reopen {YYYY-MM}?" — "Reopening allows changes to a month that may already be reported in GST returns." [</w:t>
      </w:r>
      <w:r>
        <w:rPr>
          <w:rStyle w:val="Strong"/>
        </w:rPr>
        <w:t>Reopen month</w:t>
      </w:r>
      <w:r>
        <w:rPr>
          <w:rStyle w:val="SourceText"/>
        </w:rPr>
        <w:t xml:space="preserve">]. </w:t>
      </w:r>
    </w:p>
    <w:p>
      <w:pPr>
        <w:pStyle w:val="BodyText"/>
        <w:numPr>
          <w:ilvl w:val="0"/>
          <w:numId w:val="269"/>
        </w:numPr>
        <w:tabs>
          <w:tab w:val="clear" w:pos="1134"/>
          <w:tab w:val="left" w:pos="709" w:leader="none"/>
        </w:tabs>
        <w:bidi w:val="0"/>
        <w:ind w:hanging="283" w:left="709"/>
        <w:rPr/>
      </w:pPr>
      <w:r>
        <w:rPr>
          <w:rStyle w:val="SourceText"/>
        </w:rPr>
        <w:t xml:space="preserve">Empty/error: "No postings in this period." (trend; ledger "No postings in this period"); "No journal entries" — "Sales, purchases, payments and stock movements post here automatically."; "No expenses in this view" — "Change the financial year or filters, or record one above."; "All periods are open."; "Failed to load P&amp;L." / "Failed to load trial balance." / "Failed to load balance sheet." / "Failed to load journal entries." / "Failed to load expenses." / "Failed to load ledger." (each with Retry); alert "{YYYY-MM} is locked. Postings dated in a locked month are refused." </w:t>
      </w:r>
    </w:p>
    <w:p>
      <w:pPr>
        <w:pStyle w:val="Heading4"/>
        <w:bidi w:val="0"/>
        <w:ind w:hanging="0" w:left="0" w:right="0"/>
        <w:rPr/>
      </w:pPr>
      <w:bookmarkStart w:id="341" w:name="api-endpoints-used_32"/>
      <w:bookmarkEnd w:id="341"/>
      <w:r>
        <w:rPr>
          <w:rStyle w:val="SourceText"/>
        </w:rPr>
        <w:t>API endpoints used</w:t>
      </w:r>
    </w:p>
    <w:p>
      <w:pPr>
        <w:pStyle w:val="BodyText"/>
        <w:numPr>
          <w:ilvl w:val="0"/>
          <w:numId w:val="270"/>
        </w:numPr>
        <w:tabs>
          <w:tab w:val="clear" w:pos="1134"/>
          <w:tab w:val="left" w:pos="709" w:leader="none"/>
        </w:tabs>
        <w:bidi w:val="0"/>
        <w:spacing w:before="0" w:after="0"/>
        <w:ind w:hanging="283" w:left="709"/>
        <w:rPr/>
      </w:pPr>
      <w:r>
        <w:rPr>
          <w:rStyle w:val="SourceText"/>
        </w:rPr>
        <w:t xml:space="preserve">GET /accounting/profit-and-loss?from&amp;to · GET /accounting/profit-and-loss/trend?from&amp;to · GET /accounting/profit-and-loss/export?from&amp;to (CSV) </w:t>
      </w:r>
    </w:p>
    <w:p>
      <w:pPr>
        <w:pStyle w:val="BodyText"/>
        <w:numPr>
          <w:ilvl w:val="0"/>
          <w:numId w:val="270"/>
        </w:numPr>
        <w:tabs>
          <w:tab w:val="clear" w:pos="1134"/>
          <w:tab w:val="left" w:pos="709" w:leader="none"/>
        </w:tabs>
        <w:bidi w:val="0"/>
        <w:spacing w:before="0" w:after="0"/>
        <w:ind w:hanging="283" w:left="709"/>
        <w:rPr/>
      </w:pPr>
      <w:r>
        <w:rPr>
          <w:rStyle w:val="SourceText"/>
        </w:rPr>
        <w:t xml:space="preserve">GET /accounting/trial-balance?asOf · GET /accounting/balance-sheet?asOf · GET /accounting/balance-sheet/export?asOf (CSV) </w:t>
      </w:r>
    </w:p>
    <w:p>
      <w:pPr>
        <w:pStyle w:val="BodyText"/>
        <w:numPr>
          <w:ilvl w:val="0"/>
          <w:numId w:val="270"/>
        </w:numPr>
        <w:tabs>
          <w:tab w:val="clear" w:pos="1134"/>
          <w:tab w:val="left" w:pos="709" w:leader="none"/>
        </w:tabs>
        <w:bidi w:val="0"/>
        <w:spacing w:before="0" w:after="0"/>
        <w:ind w:hanging="283" w:left="709"/>
        <w:rPr/>
      </w:pPr>
      <w:r>
        <w:rPr>
          <w:rStyle w:val="SourceText"/>
        </w:rPr>
        <w:t xml:space="preserve">GET /accounting/accounts · GET /accounting/accounts/{accountId}/ledger?from&amp;to </w:t>
      </w:r>
    </w:p>
    <w:p>
      <w:pPr>
        <w:pStyle w:val="BodyText"/>
        <w:numPr>
          <w:ilvl w:val="0"/>
          <w:numId w:val="270"/>
        </w:numPr>
        <w:tabs>
          <w:tab w:val="clear" w:pos="1134"/>
          <w:tab w:val="left" w:pos="709" w:leader="none"/>
        </w:tabs>
        <w:bidi w:val="0"/>
        <w:spacing w:before="0" w:after="0"/>
        <w:ind w:hanging="283" w:left="709"/>
        <w:rPr/>
      </w:pPr>
      <w:r>
        <w:rPr>
          <w:rStyle w:val="SourceText"/>
        </w:rPr>
        <w:t xml:space="preserve">GET /accounting/journals?page&amp;pageSize=20&amp;sourceType · POST /accounting/journals · POST /accounting/journals/{entryId}/reverse </w:t>
      </w:r>
    </w:p>
    <w:p>
      <w:pPr>
        <w:pStyle w:val="BodyText"/>
        <w:numPr>
          <w:ilvl w:val="0"/>
          <w:numId w:val="270"/>
        </w:numPr>
        <w:tabs>
          <w:tab w:val="clear" w:pos="1134"/>
          <w:tab w:val="left" w:pos="709" w:leader="none"/>
        </w:tabs>
        <w:bidi w:val="0"/>
        <w:spacing w:before="0" w:after="0"/>
        <w:ind w:hanging="283" w:left="709"/>
        <w:rPr/>
      </w:pPr>
      <w:r>
        <w:rPr>
          <w:rStyle w:val="SourceText"/>
        </w:rPr>
        <w:t xml:space="preserve">GET /accounting/expenses?page&amp;pageSize=15&amp;from&amp;to&amp;category&amp;method&amp;search · GET /accounting/expenses/summary?from&amp;to · POST /accounting/expenses </w:t>
      </w:r>
    </w:p>
    <w:p>
      <w:pPr>
        <w:pStyle w:val="BodyText"/>
        <w:numPr>
          <w:ilvl w:val="0"/>
          <w:numId w:val="270"/>
        </w:numPr>
        <w:tabs>
          <w:tab w:val="clear" w:pos="1134"/>
          <w:tab w:val="left" w:pos="709" w:leader="none"/>
        </w:tabs>
        <w:bidi w:val="0"/>
        <w:ind w:hanging="283" w:left="709"/>
        <w:rPr/>
      </w:pPr>
      <w:r>
        <w:rPr>
          <w:rStyle w:val="SourceText"/>
        </w:rPr>
        <w:t xml:space="preserve">GET /accounting/periods · POST /accounting/periods/lock </w:t>
      </w:r>
    </w:p>
    <w:p>
      <w:pPr>
        <w:pStyle w:val="Heading4"/>
        <w:bidi w:val="0"/>
        <w:ind w:hanging="0" w:left="0" w:right="0"/>
        <w:rPr/>
      </w:pPr>
      <w:bookmarkStart w:id="342" w:name="screens_32"/>
      <w:bookmarkEnd w:id="342"/>
      <w:r>
        <w:rPr>
          <w:rStyle w:val="SourceText"/>
        </w:rPr>
        <w:t>Screens</w:t>
      </w:r>
    </w:p>
    <w:p>
      <w:pPr>
        <w:pStyle w:val="BodyText"/>
        <w:bidi w:val="0"/>
        <w:rPr/>
      </w:pPr>
      <w:r>
        <w:rPr>
          <w:rStyle w:val="SourceText"/>
        </w:rPr>
        <w:drawing>
          <wp:inline distT="0" distB="0" distL="0" distR="0">
            <wp:extent cx="6096000" cy="3381375"/>
            <wp:effectExtent l="0" t="0" r="0" b="0"/>
            <wp:docPr id="59" name="Image59" descr="Accounting › Profit &amp; loss: metric cards, monthly trend and the P&amp;L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Accounting › Profit &amp; loss: metric cards, monthly trend and the P&amp;L statement"/>
                    <pic:cNvPicPr>
                      <a:picLocks noChangeAspect="1" noChangeArrowheads="1"/>
                    </pic:cNvPicPr>
                  </pic:nvPicPr>
                  <pic:blipFill>
                    <a:blip r:embed="rId61"/>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59 — Accounting › Profit &amp; loss: metric cards, monthly trend and the P&amp;L statement.</w:t>
      </w:r>
    </w:p>
    <w:p>
      <w:pPr>
        <w:pStyle w:val="BodyText"/>
        <w:bidi w:val="0"/>
        <w:rPr/>
      </w:pPr>
      <w:r>
        <w:rPr>
          <w:rStyle w:val="SourceText"/>
        </w:rPr>
        <w:drawing>
          <wp:inline distT="0" distB="0" distL="0" distR="0">
            <wp:extent cx="6096000" cy="3381375"/>
            <wp:effectExtent l="0" t="0" r="0" b="0"/>
            <wp:docPr id="60" name="Image60" descr="Accounting › Trial balance with totals and the balanced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Accounting › Trial balance with totals and the balanced badge"/>
                    <pic:cNvPicPr>
                      <a:picLocks noChangeAspect="1" noChangeArrowheads="1"/>
                    </pic:cNvPicPr>
                  </pic:nvPicPr>
                  <pic:blipFill>
                    <a:blip r:embed="rId62"/>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60 — Accounting › Trial balance with totals and the balanced badge.</w:t>
      </w:r>
    </w:p>
    <w:p>
      <w:pPr>
        <w:pStyle w:val="BodyText"/>
        <w:bidi w:val="0"/>
        <w:rPr/>
      </w:pPr>
      <w:r>
        <w:rPr>
          <w:rStyle w:val="SourceText"/>
        </w:rPr>
        <w:drawing>
          <wp:inline distT="0" distB="0" distL="0" distR="0">
            <wp:extent cx="6096000" cy="3381375"/>
            <wp:effectExtent l="0" t="0" r="0" b="0"/>
            <wp:docPr id="61" name="Image61" descr="Accounting › Balance sheet: assets against liabilities and eq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Accounting › Balance sheet: assets against liabilities and equity"/>
                    <pic:cNvPicPr>
                      <a:picLocks noChangeAspect="1" noChangeArrowheads="1"/>
                    </pic:cNvPicPr>
                  </pic:nvPicPr>
                  <pic:blipFill>
                    <a:blip r:embed="rId63"/>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61 — Accounting › Balance sheet: assets against liabilities and equity.</w:t>
      </w:r>
    </w:p>
    <w:p>
      <w:pPr>
        <w:pStyle w:val="BodyText"/>
        <w:bidi w:val="0"/>
        <w:rPr/>
      </w:pPr>
      <w:r>
        <w:rPr>
          <w:rStyle w:val="SourceText"/>
        </w:rPr>
        <w:drawing>
          <wp:inline distT="0" distB="0" distL="0" distR="0">
            <wp:extent cx="6096000" cy="3381375"/>
            <wp:effectExtent l="0" t="0" r="0" b="0"/>
            <wp:docPr id="62" name="Image62" descr="Accounting › Journals: manual journal voucher and the journal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Accounting › Journals: manual journal voucher and the journal list"/>
                    <pic:cNvPicPr>
                      <a:picLocks noChangeAspect="1" noChangeArrowheads="1"/>
                    </pic:cNvPicPr>
                  </pic:nvPicPr>
                  <pic:blipFill>
                    <a:blip r:embed="rId64"/>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62 — Accounting › Journals: manual journal voucher and the journal list.</w:t>
      </w:r>
    </w:p>
    <w:p>
      <w:pPr>
        <w:pStyle w:val="BodyText"/>
        <w:bidi w:val="0"/>
        <w:rPr/>
      </w:pPr>
      <w:r>
        <w:rPr>
          <w:rStyle w:val="SourceText"/>
        </w:rPr>
        <w:drawing>
          <wp:inline distT="0" distB="0" distL="0" distR="0">
            <wp:extent cx="6096000" cy="3381375"/>
            <wp:effectExtent l="0" t="0" r="0" b="0"/>
            <wp:docPr id="63" name="Image63" descr="Accounting › Expenses &amp; periods: record expense, spend by category and period 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Accounting › Expenses &amp; periods: record expense, spend by category and period locks"/>
                    <pic:cNvPicPr>
                      <a:picLocks noChangeAspect="1" noChangeArrowheads="1"/>
                    </pic:cNvPicPr>
                  </pic:nvPicPr>
                  <pic:blipFill>
                    <a:blip r:embed="rId65"/>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63 — Accounting › Expenses &amp; periods: record expense, spend by category and period locks.</w:t>
      </w:r>
    </w:p>
    <w:p>
      <w:pPr>
        <w:pStyle w:val="BodyText"/>
        <w:bidi w:val="0"/>
        <w:rPr/>
      </w:pPr>
      <w:r>
        <w:rPr>
          <w:rStyle w:val="Strong"/>
        </w:rPr>
        <w:t>Other states of this screen (not pictured — how to reach them):</w:t>
      </w:r>
    </w:p>
    <w:p>
      <w:pPr>
        <w:pStyle w:val="BodyText"/>
        <w:numPr>
          <w:ilvl w:val="0"/>
          <w:numId w:val="271"/>
        </w:numPr>
        <w:tabs>
          <w:tab w:val="clear" w:pos="1134"/>
          <w:tab w:val="left" w:pos="709" w:leader="none"/>
        </w:tabs>
        <w:bidi w:val="0"/>
        <w:spacing w:before="0" w:after="0"/>
        <w:ind w:hanging="283" w:left="709"/>
        <w:rPr/>
      </w:pPr>
      <w:r>
        <w:rPr>
          <w:rStyle w:val="SourceText"/>
        </w:rPr>
        <w:t xml:space="preserve">On Profit &amp; loss, hover a month bar in </w:t>
      </w:r>
      <w:r>
        <w:rPr>
          <w:rStyle w:val="Strong"/>
        </w:rPr>
        <w:t>Monthly trend</w:t>
      </w:r>
      <w:r>
        <w:rPr>
          <w:rStyle w:val="SourceText"/>
        </w:rPr>
        <w:t xml:space="preserve"> to show the tooltip. </w:t>
      </w:r>
    </w:p>
    <w:p>
      <w:pPr>
        <w:pStyle w:val="BodyText"/>
        <w:numPr>
          <w:ilvl w:val="0"/>
          <w:numId w:val="271"/>
        </w:numPr>
        <w:tabs>
          <w:tab w:val="clear" w:pos="1134"/>
          <w:tab w:val="left" w:pos="709" w:leader="none"/>
        </w:tabs>
        <w:bidi w:val="0"/>
        <w:spacing w:before="0" w:after="0"/>
        <w:ind w:hanging="283" w:left="709"/>
        <w:rPr/>
      </w:pPr>
      <w:r>
        <w:rPr>
          <w:rStyle w:val="SourceText"/>
        </w:rPr>
        <w:t xml:space="preserve">Choose </w:t>
      </w:r>
      <w:r>
        <w:rPr>
          <w:rStyle w:val="Strong"/>
        </w:rPr>
        <w:t>Custom range</w:t>
      </w:r>
      <w:r>
        <w:rPr>
          <w:rStyle w:val="SourceText"/>
        </w:rPr>
        <w:t xml:space="preserve"> in the Financial year select so the date-range card appears. </w:t>
      </w:r>
    </w:p>
    <w:p>
      <w:pPr>
        <w:pStyle w:val="BodyText"/>
        <w:numPr>
          <w:ilvl w:val="0"/>
          <w:numId w:val="271"/>
        </w:numPr>
        <w:tabs>
          <w:tab w:val="clear" w:pos="1134"/>
          <w:tab w:val="left" w:pos="709" w:leader="none"/>
        </w:tabs>
        <w:bidi w:val="0"/>
        <w:spacing w:before="0" w:after="0"/>
        <w:ind w:hanging="283" w:left="709"/>
        <w:rPr/>
      </w:pPr>
      <w:r>
        <w:rPr>
          <w:rStyle w:val="SourceText"/>
        </w:rPr>
        <w:t xml:space="preserve">On Trial balance click </w:t>
      </w:r>
      <w:r>
        <w:rPr>
          <w:rStyle w:val="Emphasis"/>
        </w:rPr>
        <w:t>1000 Cash in Hand</w:t>
      </w:r>
      <w:r>
        <w:rPr>
          <w:rStyle w:val="SourceText"/>
        </w:rPr>
        <w:t xml:space="preserve">; drawer with Opening/Closing and running balance. </w:t>
      </w:r>
    </w:p>
    <w:p>
      <w:pPr>
        <w:pStyle w:val="BodyText"/>
        <w:numPr>
          <w:ilvl w:val="0"/>
          <w:numId w:val="271"/>
        </w:numPr>
        <w:tabs>
          <w:tab w:val="clear" w:pos="1134"/>
          <w:tab w:val="left" w:pos="709" w:leader="none"/>
        </w:tabs>
        <w:bidi w:val="0"/>
        <w:spacing w:before="0" w:after="0"/>
        <w:ind w:hanging="283" w:left="709"/>
        <w:rPr/>
      </w:pPr>
      <w:r>
        <w:rPr>
          <w:rStyle w:val="SourceText"/>
        </w:rPr>
        <w:t xml:space="preserve">Fill a balanced two-line journal, click </w:t>
      </w:r>
      <w:r>
        <w:rPr>
          <w:rStyle w:val="Strong"/>
        </w:rPr>
        <w:t>Review &amp; post</w:t>
      </w:r>
      <w:r>
        <w:rPr>
          <w:rStyle w:val="SourceText"/>
        </w:rPr>
        <w:t xml:space="preserve"> to show "Post this journal?". </w:t>
      </w:r>
    </w:p>
    <w:p>
      <w:pPr>
        <w:pStyle w:val="BodyText"/>
        <w:numPr>
          <w:ilvl w:val="0"/>
          <w:numId w:val="271"/>
        </w:numPr>
        <w:tabs>
          <w:tab w:val="clear" w:pos="1134"/>
          <w:tab w:val="left" w:pos="709" w:leader="none"/>
        </w:tabs>
        <w:bidi w:val="0"/>
        <w:spacing w:before="0" w:after="0"/>
        <w:ind w:hanging="283" w:left="709"/>
        <w:rPr/>
      </w:pPr>
      <w:r>
        <w:rPr>
          <w:rStyle w:val="SourceText"/>
        </w:rPr>
        <w:t xml:space="preserve">Click </w:t>
      </w:r>
      <w:r>
        <w:rPr>
          <w:rStyle w:val="Strong"/>
        </w:rPr>
        <w:t>Review &amp; post</w:t>
      </w:r>
      <w:r>
        <w:rPr>
          <w:rStyle w:val="SourceText"/>
        </w:rPr>
        <w:t xml:space="preserve"> with unequal debit/credit to show "Debits and credits differ by …". </w:t>
      </w:r>
    </w:p>
    <w:p>
      <w:pPr>
        <w:pStyle w:val="BodyText"/>
        <w:numPr>
          <w:ilvl w:val="0"/>
          <w:numId w:val="271"/>
        </w:numPr>
        <w:tabs>
          <w:tab w:val="clear" w:pos="1134"/>
          <w:tab w:val="left" w:pos="709" w:leader="none"/>
        </w:tabs>
        <w:bidi w:val="0"/>
        <w:spacing w:before="0" w:after="0"/>
        <w:ind w:hanging="283" w:left="709"/>
        <w:rPr/>
      </w:pPr>
      <w:r>
        <w:rPr>
          <w:rStyle w:val="SourceText"/>
        </w:rPr>
        <w:t xml:space="preserve">Click </w:t>
      </w:r>
      <w:r>
        <w:rPr>
          <w:rStyle w:val="Strong"/>
        </w:rPr>
        <w:t>Reverse</w:t>
      </w:r>
      <w:r>
        <w:rPr>
          <w:rStyle w:val="SourceText"/>
        </w:rPr>
        <w:t xml:space="preserve"> on a manual entry; type a reason in the dialog. </w:t>
      </w:r>
    </w:p>
    <w:p>
      <w:pPr>
        <w:pStyle w:val="BodyText"/>
        <w:numPr>
          <w:ilvl w:val="0"/>
          <w:numId w:val="271"/>
        </w:numPr>
        <w:tabs>
          <w:tab w:val="clear" w:pos="1134"/>
          <w:tab w:val="left" w:pos="709" w:leader="none"/>
        </w:tabs>
        <w:bidi w:val="0"/>
        <w:spacing w:before="0" w:after="0"/>
        <w:ind w:hanging="283" w:left="709"/>
        <w:rPr/>
      </w:pPr>
      <w:r>
        <w:rPr>
          <w:rStyle w:val="SourceText"/>
        </w:rPr>
        <w:t xml:space="preserve">Enter amount 15000 with </w:t>
      </w:r>
      <w:r>
        <w:rPr>
          <w:rStyle w:val="Strong"/>
        </w:rPr>
        <w:t>Cash</w:t>
      </w:r>
      <w:r>
        <w:rPr>
          <w:rStyle w:val="SourceText"/>
        </w:rPr>
        <w:t xml:space="preserve"> and click </w:t>
      </w:r>
      <w:r>
        <w:rPr>
          <w:rStyle w:val="Strong"/>
        </w:rPr>
        <w:t>Record expense</w:t>
      </w:r>
      <w:r>
        <w:rPr>
          <w:rStyle w:val="SourceText"/>
        </w:rPr>
        <w:t xml:space="preserve"> to show the s.40A(3) error. </w:t>
      </w:r>
    </w:p>
    <w:p>
      <w:pPr>
        <w:pStyle w:val="BodyText"/>
        <w:numPr>
          <w:ilvl w:val="0"/>
          <w:numId w:val="271"/>
        </w:numPr>
        <w:tabs>
          <w:tab w:val="clear" w:pos="1134"/>
          <w:tab w:val="left" w:pos="709" w:leader="none"/>
        </w:tabs>
        <w:bidi w:val="0"/>
        <w:spacing w:before="0" w:after="0"/>
        <w:ind w:hanging="283" w:left="709"/>
        <w:rPr/>
      </w:pPr>
      <w:r>
        <w:rPr>
          <w:rStyle w:val="SourceText"/>
        </w:rPr>
        <w:t xml:space="preserve">In Accounting periods pick a month, click </w:t>
      </w:r>
      <w:r>
        <w:rPr>
          <w:rStyle w:val="Strong"/>
        </w:rPr>
        <w:t>Lock</w:t>
      </w:r>
      <w:r>
        <w:rPr>
          <w:rStyle w:val="SourceText"/>
        </w:rPr>
        <w:t xml:space="preserve"> to show the "Lock YYYY-MM?" dialog. </w:t>
      </w:r>
    </w:p>
    <w:p>
      <w:pPr>
        <w:pStyle w:val="BodyText"/>
        <w:numPr>
          <w:ilvl w:val="0"/>
          <w:numId w:val="271"/>
        </w:numPr>
        <w:tabs>
          <w:tab w:val="clear" w:pos="1134"/>
          <w:tab w:val="left" w:pos="709" w:leader="none"/>
        </w:tabs>
        <w:bidi w:val="0"/>
        <w:ind w:hanging="283" w:left="709"/>
        <w:rPr/>
      </w:pPr>
      <w:r>
        <w:rPr>
          <w:rStyle w:val="SourceText"/>
        </w:rPr>
        <w:t xml:space="preserve">After locking, return to Journals to show the amber "locked month" badge and the tab count badge. </w:t>
      </w:r>
    </w:p>
    <w:p>
      <w:pPr>
        <w:pStyle w:val="HorizontalLine"/>
        <w:bidi w:val="0"/>
        <w:rPr/>
      </w:pPr>
      <w:r>
        <w:rPr/>
      </w:r>
    </w:p>
    <w:p>
      <w:pPr>
        <w:pStyle w:val="Heading3"/>
        <w:bidi w:val="0"/>
        <w:ind w:hanging="0" w:left="0" w:right="0"/>
        <w:rPr/>
      </w:pPr>
      <w:bookmarkStart w:id="343" w:name="compliance"/>
      <w:bookmarkEnd w:id="343"/>
      <w:r>
        <w:rPr>
          <w:rStyle w:val="SourceText"/>
        </w:rPr>
        <w:t>Compliance</w:t>
      </w:r>
    </w:p>
    <w:p>
      <w:pPr>
        <w:pStyle w:val="BodyText"/>
        <w:numPr>
          <w:ilvl w:val="0"/>
          <w:numId w:val="272"/>
        </w:numPr>
        <w:tabs>
          <w:tab w:val="clear" w:pos="1134"/>
          <w:tab w:val="left" w:pos="709" w:leader="none"/>
        </w:tabs>
        <w:bidi w:val="0"/>
        <w:ind w:hanging="283" w:left="709"/>
        <w:rPr/>
      </w:pPr>
      <w:r>
        <w:rPr>
          <w:rStyle w:val="Strong"/>
        </w:rPr>
        <w:t>Route:</w:t>
      </w:r>
      <w:r>
        <w:rPr>
          <w:rStyle w:val="SourceText"/>
        </w:rPr>
        <w:t xml:space="preserve"> /compliance - </w:t>
      </w:r>
      <w:r>
        <w:rPr>
          <w:rStyle w:val="Strong"/>
        </w:rPr>
        <w:t>Menu:</w:t>
      </w:r>
      <w:r>
        <w:rPr>
          <w:rStyle w:val="SourceText"/>
        </w:rPr>
        <w:t xml:space="preserve"> Finance &amp; compliance › Compliance - </w:t>
      </w:r>
      <w:r>
        <w:rPr>
          <w:rStyle w:val="Strong"/>
        </w:rPr>
        <w:t>Who can use it:</w:t>
      </w:r>
      <w:r>
        <w:rPr>
          <w:rStyle w:val="SourceText"/>
        </w:rPr>
        <w:t xml:space="preserve"> compliance.read to open and view every tab; reports.export (+ compliance.read) to build GSTR-1, download the GSTR-1 JSON, the HSN CSV and the H1 register CSV; compliance.manage to add/edit licences; organization.settings.manage to save integration settings. System roles with read: Owner, Admin, Pharmacist (also manages licences), Accountant, Auditor. </w:t>
      </w:r>
    </w:p>
    <w:p>
      <w:pPr>
        <w:pStyle w:val="Heading4"/>
        <w:bidi w:val="0"/>
        <w:ind w:hanging="0" w:left="0" w:right="0"/>
        <w:rPr/>
      </w:pPr>
      <w:bookmarkStart w:id="344" w:name="purpose_33"/>
      <w:bookmarkEnd w:id="344"/>
      <w:r>
        <w:rPr>
          <w:rStyle w:val="SourceText"/>
        </w:rPr>
        <w:t>Purpose</w:t>
      </w:r>
    </w:p>
    <w:p>
      <w:pPr>
        <w:pStyle w:val="BodyText"/>
        <w:bidi w:val="0"/>
        <w:rPr/>
      </w:pPr>
      <w:r>
        <w:rPr>
          <w:rStyle w:val="SourceText"/>
        </w:rPr>
        <w:t>Prepares monthly GST return data (GSTR-1 and GSTR-3B) from posted invoices, returns and purchase bills, keeps the Schedule H1 register required by the Drugs &amp; Cosmetics Rules, tracks pharmacy licences with 30/60/90-day expiry alerts, and stores non-secret settings for government and messaging integrations. Filing itself happens on the GST portal — MediCore produces the data and the offline-tool JSON.</w:t>
      </w:r>
    </w:p>
    <w:p>
      <w:pPr>
        <w:pStyle w:val="Heading4"/>
        <w:bidi w:val="0"/>
        <w:ind w:hanging="0" w:left="0" w:right="0"/>
        <w:rPr/>
      </w:pPr>
      <w:bookmarkStart w:id="345" w:name="screen-layout_33"/>
      <w:bookmarkEnd w:id="345"/>
      <w:r>
        <w:rPr>
          <w:rStyle w:val="SourceText"/>
        </w:rPr>
        <w:t>Screen layout</w:t>
      </w:r>
    </w:p>
    <w:p>
      <w:pPr>
        <w:pStyle w:val="BodyText"/>
        <w:numPr>
          <w:ilvl w:val="0"/>
          <w:numId w:val="273"/>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Compliance</w:t>
      </w:r>
      <w:r>
        <w:rPr>
          <w:rStyle w:val="SourceText"/>
        </w:rPr>
        <w:t xml:space="preserve">; subtitle "GST returns, statutory registers and licence tracking — built from posted documents under the Drugs &amp; Cosmetics Rules and CGST Act." </w:t>
      </w:r>
    </w:p>
    <w:p>
      <w:pPr>
        <w:pStyle w:val="BodyText"/>
        <w:numPr>
          <w:ilvl w:val="0"/>
          <w:numId w:val="273"/>
        </w:numPr>
        <w:tabs>
          <w:tab w:val="clear" w:pos="1134"/>
          <w:tab w:val="left" w:pos="709" w:leader="none"/>
        </w:tabs>
        <w:bidi w:val="0"/>
        <w:spacing w:before="0" w:after="0"/>
        <w:ind w:hanging="283" w:left="709"/>
        <w:rPr/>
      </w:pPr>
      <w:r>
        <w:rPr>
          <w:rStyle w:val="Strong"/>
        </w:rPr>
        <w:t>Licence alert banner</w:t>
      </w:r>
      <w:r>
        <w:rPr>
          <w:rStyle w:val="SourceText"/>
        </w:rPr>
        <w:t xml:space="preserve"> (computed from licence alerts): - If any licence is expired or expires within 30 days → red banner "{n} licence(s) expired or expiring within 30 days — selling scheduled drugs without a valid licence is an offence under s.18 of the Drugs &amp; Cosmetics Act." with button </w:t>
      </w:r>
      <w:r>
        <w:rPr>
          <w:rStyle w:val="Strong"/>
        </w:rPr>
        <w:t>Renew now →</w:t>
      </w:r>
      <w:r>
        <w:rPr>
          <w:rStyle w:val="SourceText"/>
        </w:rPr>
        <w:t xml:space="preserve"> (opens the Licences tab). - Else if any expires within 31–60 days → amber banner "{n} licence(s) expiring within 60 days — start the renewal application now." with button </w:t>
      </w:r>
      <w:r>
        <w:rPr>
          <w:rStyle w:val="Strong"/>
        </w:rPr>
        <w:t>View licences →</w:t>
      </w:r>
      <w:r>
        <w:rPr>
          <w:rStyle w:val="SourceText"/>
        </w:rPr>
        <w:t xml:space="preserve">. </w:t>
      </w:r>
    </w:p>
    <w:p>
      <w:pPr>
        <w:pStyle w:val="BodyText"/>
        <w:numPr>
          <w:ilvl w:val="0"/>
          <w:numId w:val="273"/>
        </w:numPr>
        <w:tabs>
          <w:tab w:val="clear" w:pos="1134"/>
          <w:tab w:val="left" w:pos="709" w:leader="none"/>
        </w:tabs>
        <w:bidi w:val="0"/>
        <w:ind w:hanging="283" w:left="709"/>
        <w:rPr/>
      </w:pPr>
      <w:r>
        <w:rPr>
          <w:rStyle w:val="Strong"/>
        </w:rPr>
        <w:t>Tabs</w:t>
      </w:r>
      <w:r>
        <w:rPr>
          <w:rStyle w:val="SourceText"/>
        </w:rPr>
        <w:t xml:space="preserve">: </w:t>
      </w:r>
      <w:r>
        <w:rPr>
          <w:rStyle w:val="Strong"/>
        </w:rPr>
        <w:t>GST returns</w:t>
      </w:r>
      <w:r>
        <w:rPr>
          <w:rStyle w:val="SourceText"/>
        </w:rPr>
        <w:t xml:space="preserve"> (default), </w:t>
      </w:r>
      <w:r>
        <w:rPr>
          <w:rStyle w:val="Strong"/>
        </w:rPr>
        <w:t>Schedule H1 register</w:t>
      </w:r>
      <w:r>
        <w:rPr>
          <w:rStyle w:val="SourceText"/>
        </w:rPr>
        <w:t xml:space="preserve">, </w:t>
      </w:r>
      <w:r>
        <w:rPr>
          <w:rStyle w:val="Strong"/>
        </w:rPr>
        <w:t>Licences</w:t>
      </w:r>
      <w:r>
        <w:rPr>
          <w:rStyle w:val="SourceText"/>
        </w:rPr>
        <w:t xml:space="preserve"> (count badge = expired + ≤30-day licences), </w:t>
      </w:r>
      <w:r>
        <w:rPr>
          <w:rStyle w:val="Strong"/>
        </w:rPr>
        <w:t>Integrations</w:t>
      </w:r>
      <w:r>
        <w:rPr>
          <w:rStyle w:val="SourceText"/>
        </w:rPr>
        <w:t xml:space="preserve">. </w:t>
      </w:r>
    </w:p>
    <w:p>
      <w:pPr>
        <w:pStyle w:val="BodyText"/>
        <w:bidi w:val="0"/>
        <w:rPr/>
      </w:pPr>
      <w:r>
        <w:rPr>
          <w:rStyle w:val="Strong"/>
        </w:rPr>
        <w:t>GST returns tab</w:t>
      </w:r>
      <w:r>
        <w:rPr>
          <w:rStyle w:val="SourceText"/>
        </w:rPr>
        <w:t xml:space="preserve"> - Toolbar card: </w:t>
      </w:r>
      <w:r>
        <w:rPr>
          <w:rStyle w:val="Strong"/>
        </w:rPr>
        <w:t>Return period</w:t>
      </w:r>
      <w:r>
        <w:rPr>
          <w:rStyle w:val="SourceText"/>
        </w:rPr>
        <w:t xml:space="preserve"> select (current month and 14 previous months, labelled "Mon YYYY"; default = </w:t>
      </w:r>
      <w:r>
        <w:rPr>
          <w:rStyle w:val="Strong"/>
        </w:rPr>
        <w:t>previous month</w:t>
      </w:r>
      <w:r>
        <w:rPr>
          <w:rStyle w:val="SourceText"/>
        </w:rPr>
        <w:t xml:space="preserve">); badges </w:t>
      </w:r>
      <w:r>
        <w:rPr>
          <w:rStyle w:val="Strong"/>
        </w:rPr>
        <w:t>GSTR-1 due {11th of next month}</w:t>
      </w:r>
      <w:r>
        <w:rPr>
          <w:rStyle w:val="SourceText"/>
        </w:rPr>
        <w:t xml:space="preserve"> (blue; neutral once past) and </w:t>
      </w:r>
      <w:r>
        <w:rPr>
          <w:rStyle w:val="Strong"/>
        </w:rPr>
        <w:t>GSTR-3B due {20th of next month}</w:t>
      </w:r>
      <w:r>
        <w:rPr>
          <w:rStyle w:val="SourceText"/>
        </w:rPr>
        <w:t xml:space="preserve"> (amber; neutral once past). With reports.export: buttons </w:t>
      </w:r>
      <w:r>
        <w:rPr>
          <w:rStyle w:val="Strong"/>
        </w:rPr>
        <w:t>HSN CSV</w:t>
      </w:r>
      <w:r>
        <w:rPr>
          <w:rStyle w:val="SourceText"/>
        </w:rPr>
        <w:t xml:space="preserve"> and </w:t>
      </w:r>
      <w:r>
        <w:rPr>
          <w:rStyle w:val="Strong"/>
        </w:rPr>
        <w:t>GSTR-1 JSON</w:t>
      </w:r>
      <w:r>
        <w:rPr>
          <w:rStyle w:val="SourceText"/>
        </w:rPr>
        <w:t xml:space="preserve"> (disabled until GSTR-1 has loaded). Footnote: "Due dates shown are for monthly filers; QRMP filers use IFF and quarterly GSTR-1. Filing itself happens on the GST portal." - Metric cards (from GSTR-3B): | Card | Meaning | |---|---| | </w:t>
      </w:r>
      <w:r>
        <w:rPr>
          <w:rStyle w:val="Strong"/>
        </w:rPr>
        <w:t>Output tax</w:t>
      </w:r>
      <w:r>
        <w:rPr>
          <w:rStyle w:val="SourceText"/>
        </w:rPr>
        <w:t xml:space="preserve"> | IGST + CGST + SGST + cess on outward supplies, net of credit notes. Hint "Taxable ₹x" (taxable value excluding nil-rated). | | </w:t>
      </w:r>
      <w:r>
        <w:rPr>
          <w:rStyle w:val="Strong"/>
        </w:rPr>
        <w:t>Input tax credit (net)</w:t>
      </w:r>
      <w:r>
        <w:rPr>
          <w:rStyle w:val="SourceText"/>
        </w:rPr>
        <w:t xml:space="preserve"> | Eligible ITC − ITC reversed by debit notes (IGST + CGST + SGST + cess). Hint "₹x not claimable" when ineligible tax exists, else "After debit notes". | | </w:t>
      </w:r>
      <w:r>
        <w:rPr>
          <w:rStyle w:val="Strong"/>
        </w:rPr>
        <w:t>Cash to pay</w:t>
      </w:r>
      <w:r>
        <w:rPr>
          <w:rStyle w:val="SourceText"/>
        </w:rPr>
        <w:t xml:space="preserve"> | Tax payable in cash after Rule 88A set-off. Hint "After Rule 88A set-off". Amber when &gt; 0, green otherwise. | | </w:t>
      </w:r>
      <w:r>
        <w:rPr>
          <w:rStyle w:val="Strong"/>
        </w:rPr>
        <w:t>Credit carried forward</w:t>
      </w:r>
      <w:r>
        <w:rPr>
          <w:rStyle w:val="SourceText"/>
        </w:rPr>
        <w:t xml:space="preserve"> | Unused credit after set-off (all heads). | - Sub-tabs: </w:t>
      </w:r>
      <w:r>
        <w:rPr>
          <w:rStyle w:val="Strong"/>
        </w:rPr>
        <w:t>GSTR-1 · {Mon YYYY}</w:t>
      </w:r>
      <w:r>
        <w:rPr>
          <w:rStyle w:val="SourceText"/>
        </w:rPr>
        <w:t xml:space="preserve">, </w:t>
      </w:r>
      <w:r>
        <w:rPr>
          <w:rStyle w:val="Strong"/>
        </w:rPr>
        <w:t>GSTR-3B · {Mon YYYY}</w:t>
      </w:r>
      <w:r>
        <w:rPr>
          <w:rStyle w:val="SourceText"/>
        </w:rPr>
        <w:t xml:space="preserve">, </w:t>
      </w:r>
      <w:r>
        <w:rPr>
          <w:rStyle w:val="Strong"/>
        </w:rPr>
        <w:t>ITC by supplier</w:t>
      </w:r>
      <w:r>
        <w:rPr>
          <w:rStyle w:val="SourceText"/>
        </w:rPr>
        <w:t xml:space="preserve">. - </w:t>
      </w:r>
      <w:r>
        <w:rPr>
          <w:rStyle w:val="Emphasis"/>
        </w:rPr>
        <w:t>GSTR-1 view</w:t>
      </w:r>
      <w:r>
        <w:rPr>
          <w:rStyle w:val="SourceText"/>
        </w:rPr>
        <w:t xml:space="preserve"> (needs reports.export, otherwise empty state "Export permission needed"): - Six stat tiles: </w:t>
      </w:r>
      <w:r>
        <w:rPr>
          <w:rStyle w:val="Strong"/>
        </w:rPr>
        <w:t>B2B invoices</w:t>
      </w:r>
      <w:r>
        <w:rPr>
          <w:rStyle w:val="SourceText"/>
        </w:rPr>
        <w:t xml:space="preserve"> (Table 4A), </w:t>
      </w:r>
      <w:r>
        <w:rPr>
          <w:rStyle w:val="Strong"/>
        </w:rPr>
        <w:t>B2C large</w:t>
      </w:r>
      <w:r>
        <w:rPr>
          <w:rStyle w:val="SourceText"/>
        </w:rPr>
        <w:t xml:space="preserve"> (Table 5A), </w:t>
      </w:r>
      <w:r>
        <w:rPr>
          <w:rStyle w:val="Strong"/>
        </w:rPr>
        <w:t>B2C small</w:t>
      </w:r>
      <w:r>
        <w:rPr>
          <w:rStyle w:val="SourceText"/>
        </w:rPr>
        <w:t xml:space="preserve"> (Table 7 — count of invoices), </w:t>
      </w:r>
      <w:r>
        <w:rPr>
          <w:rStyle w:val="Strong"/>
        </w:rPr>
        <w:t>Credit notes</w:t>
      </w:r>
      <w:r>
        <w:rPr>
          <w:rStyle w:val="SourceText"/>
        </w:rPr>
        <w:t xml:space="preserve"> (Table 9B — all sales returns), </w:t>
      </w:r>
      <w:r>
        <w:rPr>
          <w:rStyle w:val="Strong"/>
        </w:rPr>
        <w:t>HSN rows</w:t>
      </w:r>
      <w:r>
        <w:rPr>
          <w:rStyle w:val="SourceText"/>
        </w:rPr>
        <w:t xml:space="preserve"> (Table 12), </w:t>
      </w:r>
      <w:r>
        <w:rPr>
          <w:rStyle w:val="Strong"/>
        </w:rPr>
        <w:t>Cancelled</w:t>
      </w:r>
      <w:r>
        <w:rPr>
          <w:rStyle w:val="SourceText"/>
        </w:rPr>
        <w:t xml:space="preserve"> (Table 13). - </w:t>
      </w:r>
      <w:r>
        <w:rPr>
          <w:rStyle w:val="Strong"/>
        </w:rPr>
        <w:t>B2B — registered buyers (table 4A)</w:t>
      </w:r>
      <w:r>
        <w:rPr>
          <w:rStyle w:val="SourceText"/>
        </w:rPr>
        <w:t xml:space="preserve">: columns </w:t>
      </w:r>
      <w:r>
        <w:rPr>
          <w:rStyle w:val="Emphasis"/>
        </w:rPr>
        <w:t>Buyer GSTIN, Invoice, Date (dd-mm-yyyy), POS</w:t>
      </w:r>
      <w:r>
        <w:rPr>
          <w:rStyle w:val="SourceText"/>
        </w:rPr>
        <w:t xml:space="preserve"> (2-digit state code), </w:t>
      </w:r>
      <w:r>
        <w:rPr>
          <w:rStyle w:val="Emphasis"/>
        </w:rPr>
        <w:t>Value</w:t>
      </w:r>
      <w:r>
        <w:rPr>
          <w:rStyle w:val="SourceText"/>
        </w:rPr>
        <w:t xml:space="preserve"> (invoice total), </w:t>
      </w:r>
      <w:r>
        <w:rPr>
          <w:rStyle w:val="Emphasis"/>
        </w:rPr>
        <w:t>Taxable</w:t>
      </w:r>
      <w:r>
        <w:rPr>
          <w:rStyle w:val="SourceText"/>
        </w:rPr>
        <w:t xml:space="preserve">, </w:t>
      </w:r>
      <w:r>
        <w:rPr>
          <w:rStyle w:val="Emphasis"/>
        </w:rPr>
        <w:t>Tax</w:t>
      </w:r>
      <w:r>
        <w:rPr>
          <w:rStyle w:val="SourceText"/>
        </w:rPr>
        <w:t xml:space="preserve">. - </w:t>
      </w:r>
      <w:r>
        <w:rPr>
          <w:rStyle w:val="Strong"/>
        </w:rPr>
        <w:t>B2C small — by place of supply &amp; rate (table 7)</w:t>
      </w:r>
      <w:r>
        <w:rPr>
          <w:rStyle w:val="SourceText"/>
        </w:rPr>
        <w:t xml:space="preserve">: </w:t>
      </w:r>
      <w:r>
        <w:rPr>
          <w:rStyle w:val="Emphasis"/>
        </w:rPr>
        <w:t>Supply</w:t>
      </w:r>
      <w:r>
        <w:rPr>
          <w:rStyle w:val="SourceText"/>
        </w:rPr>
        <w:t xml:space="preserve"> (Inter-state blue / Intra-state), </w:t>
      </w:r>
      <w:r>
        <w:rPr>
          <w:rStyle w:val="Emphasis"/>
        </w:rPr>
        <w:t>POS, Rate, Taxable, Tax</w:t>
      </w:r>
      <w:r>
        <w:rPr>
          <w:rStyle w:val="SourceText"/>
        </w:rPr>
        <w:t xml:space="preserve">. - </w:t>
      </w:r>
      <w:r>
        <w:rPr>
          <w:rStyle w:val="Strong"/>
        </w:rPr>
        <w:t>Credit notes to registered buyers (table 9B)</w:t>
      </w:r>
      <w:r>
        <w:rPr>
          <w:rStyle w:val="SourceText"/>
        </w:rPr>
        <w:t xml:space="preserve">: </w:t>
      </w:r>
      <w:r>
        <w:rPr>
          <w:rStyle w:val="Emphasis"/>
        </w:rPr>
        <w:t>Buyer, Note, Date, Value</w:t>
      </w:r>
      <w:r>
        <w:rPr>
          <w:rStyle w:val="SourceText"/>
        </w:rPr>
        <w:t xml:space="preserve">. - </w:t>
      </w:r>
      <w:r>
        <w:rPr>
          <w:rStyle w:val="Strong"/>
        </w:rPr>
        <w:t>HSN-wise summary (table 12)</w:t>
      </w:r>
      <w:r>
        <w:rPr>
          <w:rStyle w:val="SourceText"/>
        </w:rPr>
        <w:t xml:space="preserve">: </w:t>
      </w:r>
      <w:r>
        <w:rPr>
          <w:rStyle w:val="Emphasis"/>
        </w:rPr>
        <w:t>HSN, Rate, Qty, Taxable, IGST, CGST, SGST</w:t>
      </w:r>
      <w:r>
        <w:rPr>
          <w:rStyle w:val="SourceText"/>
        </w:rPr>
        <w:t xml:space="preserve"> and a </w:t>
      </w:r>
      <w:r>
        <w:rPr>
          <w:rStyle w:val="Strong"/>
        </w:rPr>
        <w:t>Total</w:t>
      </w:r>
      <w:r>
        <w:rPr>
          <w:rStyle w:val="SourceText"/>
        </w:rPr>
        <w:t xml:space="preserve"> row. - B2C large invoices appear only as a count (and in the JSON), not as a table. - </w:t>
      </w:r>
      <w:r>
        <w:rPr>
          <w:rStyle w:val="Emphasis"/>
        </w:rPr>
        <w:t>GSTR-3B view</w:t>
      </w:r>
      <w:r>
        <w:rPr>
          <w:rStyle w:val="SourceText"/>
        </w:rPr>
        <w:t xml:space="preserve">: - </w:t>
      </w:r>
      <w:r>
        <w:rPr>
          <w:rStyle w:val="Strong"/>
        </w:rPr>
        <w:t>3.1 Outward supplies &amp; 4 Eligible ITC</w:t>
      </w:r>
      <w:r>
        <w:rPr>
          <w:rStyle w:val="SourceText"/>
        </w:rPr>
        <w:t xml:space="preserve"> table (columns </w:t>
      </w:r>
      <w:r>
        <w:rPr>
          <w:rStyle w:val="Emphasis"/>
        </w:rPr>
        <w:t>Nature, Taxable, IGST, CGST, SGST, Cess</w:t>
      </w:r>
      <w:r>
        <w:rPr>
          <w:rStyle w:val="SourceText"/>
        </w:rPr>
        <w:t xml:space="preserve">): rows </w:t>
      </w:r>
      <w:r>
        <w:rPr>
          <w:rStyle w:val="Strong"/>
        </w:rPr>
        <w:t>3.1(a) Outward taxable supplies</w:t>
      </w:r>
      <w:r>
        <w:rPr>
          <w:rStyle w:val="SourceText"/>
        </w:rPr>
        <w:t xml:space="preserve"> (bold), </w:t>
      </w:r>
      <w:r>
        <w:rPr>
          <w:rStyle w:val="Strong"/>
        </w:rPr>
        <w:t>3.1(c) Nil-rated / exempt</w:t>
      </w:r>
      <w:r>
        <w:rPr>
          <w:rStyle w:val="SourceText"/>
        </w:rPr>
        <w:t xml:space="preserve">, </w:t>
      </w:r>
      <w:r>
        <w:rPr>
          <w:rStyle w:val="Strong"/>
        </w:rPr>
        <w:t>4(A)(5) All other ITC</w:t>
      </w:r>
      <w:r>
        <w:rPr>
          <w:rStyle w:val="SourceText"/>
        </w:rPr>
        <w:t xml:space="preserve">, </w:t>
      </w:r>
      <w:r>
        <w:rPr>
          <w:rStyle w:val="Strong"/>
        </w:rPr>
        <w:t>4(B) ITC reversed (debit notes)</w:t>
      </w:r>
      <w:r>
        <w:rPr>
          <w:rStyle w:val="SourceText"/>
        </w:rPr>
        <w:t xml:space="preserve">, </w:t>
      </w:r>
      <w:r>
        <w:rPr>
          <w:rStyle w:val="Strong"/>
        </w:rPr>
        <w:t>4(C) Net ITC available</w:t>
      </w:r>
      <w:r>
        <w:rPr>
          <w:rStyle w:val="SourceText"/>
        </w:rPr>
        <w:t xml:space="preserve"> (bold). If ineligible ITC exists: "4(D) Ineligible: ₹x of tax on bills from unregistered suppliers (s.16 CGST Act)." - </w:t>
      </w:r>
      <w:r>
        <w:rPr>
          <w:rStyle w:val="Strong"/>
        </w:rPr>
        <w:t>3.2 Inter-state supplies to unregistered persons</w:t>
      </w:r>
      <w:r>
        <w:rPr>
          <w:rStyle w:val="SourceText"/>
        </w:rPr>
        <w:t xml:space="preserve">: </w:t>
      </w:r>
      <w:r>
        <w:rPr>
          <w:rStyle w:val="Emphasis"/>
        </w:rPr>
        <w:t>Place of supply, Taxable, IGST</w:t>
      </w:r>
      <w:r>
        <w:rPr>
          <w:rStyle w:val="SourceText"/>
        </w:rPr>
        <w:t xml:space="preserve">. - </w:t>
      </w:r>
      <w:r>
        <w:rPr>
          <w:rStyle w:val="Strong"/>
        </w:rPr>
        <w:t>6.1 Payment of tax (after set-off)</w:t>
      </w:r>
      <w:r>
        <w:rPr>
          <w:rStyle w:val="SourceText"/>
        </w:rPr>
        <w:t xml:space="preserve">: IGST, CGST, SGST, CESS amounts payable (with "+₹x c/f" in green when credit carries forward) and </w:t>
      </w:r>
      <w:r>
        <w:rPr>
          <w:rStyle w:val="Strong"/>
        </w:rPr>
        <w:t>Cash ledger payment</w:t>
      </w:r>
      <w:r>
        <w:rPr>
          <w:rStyle w:val="SourceText"/>
        </w:rPr>
        <w:t xml:space="preserve"> total (amber when &gt; 0, green when 0). Note: "Set-off order per Rule 88A: IGST credit first against IGST, then CGST and SGST; CGST and SGST credits never cross-utilise." - </w:t>
      </w:r>
      <w:r>
        <w:rPr>
          <w:rStyle w:val="Emphasis"/>
        </w:rPr>
        <w:t>ITC by supplier view</w:t>
      </w:r>
      <w:r>
        <w:rPr>
          <w:rStyle w:val="SourceText"/>
        </w:rPr>
        <w:t xml:space="preserve"> — </w:t>
      </w:r>
      <w:r>
        <w:rPr>
          <w:rStyle w:val="Strong"/>
        </w:rPr>
        <w:t>Inward supplies — ITC by supplier</w:t>
      </w:r>
      <w:r>
        <w:rPr>
          <w:rStyle w:val="SourceText"/>
        </w:rPr>
        <w:t xml:space="preserve">: </w:t>
      </w:r>
      <w:r>
        <w:rPr>
          <w:rStyle w:val="Emphasis"/>
        </w:rPr>
        <w:t>Vendor, GSTIN</w:t>
      </w:r>
      <w:r>
        <w:rPr>
          <w:rStyle w:val="SourceText"/>
        </w:rPr>
        <w:t xml:space="preserve"> (or "Unregistered" + amber </w:t>
      </w:r>
      <w:r>
        <w:rPr>
          <w:rStyle w:val="Strong"/>
        </w:rPr>
        <w:t>No ITC</w:t>
      </w:r>
      <w:r>
        <w:rPr>
          <w:rStyle w:val="SourceText"/>
        </w:rPr>
        <w:t xml:space="preserve"> badge), </w:t>
      </w:r>
      <w:r>
        <w:rPr>
          <w:rStyle w:val="Emphasis"/>
        </w:rPr>
        <w:t>Invoices, Taxable, CGST, SGST, IGST</w:t>
      </w:r>
      <w:r>
        <w:rPr>
          <w:rStyle w:val="SourceText"/>
        </w:rPr>
        <w:t>.</w:t>
      </w:r>
    </w:p>
    <w:p>
      <w:pPr>
        <w:pStyle w:val="BodyText"/>
        <w:bidi w:val="0"/>
        <w:rPr/>
      </w:pPr>
      <w:r>
        <w:rPr>
          <w:rStyle w:val="Strong"/>
        </w:rPr>
        <w:t>Schedule H1 register tab</w:t>
      </w:r>
      <w:r>
        <w:rPr>
          <w:rStyle w:val="SourceText"/>
        </w:rPr>
        <w:t xml:space="preserve"> — card </w:t>
      </w:r>
      <w:r>
        <w:rPr>
          <w:rStyle w:val="Strong"/>
        </w:rPr>
        <w:t>Schedule H1 register · {n} entries</w:t>
      </w:r>
      <w:r>
        <w:rPr>
          <w:rStyle w:val="SourceText"/>
        </w:rPr>
        <w:t xml:space="preserve">; header button </w:t>
      </w:r>
      <w:r>
        <w:rPr>
          <w:rStyle w:val="Strong"/>
        </w:rPr>
        <w:t>Export CSV</w:t>
      </w:r>
      <w:r>
        <w:rPr>
          <w:rStyle w:val="SourceText"/>
        </w:rPr>
        <w:t xml:space="preserve"> (reports.export). Filters: date range picker (default empty = whole retention window) and search "Patient, prescriber or drug…". Table (25 per page, newest first): </w:t>
      </w:r>
      <w:r>
        <w:rPr>
          <w:rStyle w:val="Emphasis"/>
        </w:rPr>
        <w:t>Date</w:t>
      </w:r>
      <w:r>
        <w:rPr>
          <w:rStyle w:val="SourceText"/>
        </w:rPr>
        <w:t xml:space="preserve"> (dispensed), </w:t>
      </w:r>
      <w:r>
        <w:rPr>
          <w:rStyle w:val="Emphasis"/>
        </w:rPr>
        <w:t>Invoice</w:t>
      </w:r>
      <w:r>
        <w:rPr>
          <w:rStyle w:val="SourceText"/>
        </w:rPr>
        <w:t xml:space="preserve"> (link to the sales invoice), </w:t>
      </w:r>
      <w:r>
        <w:rPr>
          <w:rStyle w:val="Emphasis"/>
        </w:rPr>
        <w:t>Patient</w:t>
      </w:r>
      <w:r>
        <w:rPr>
          <w:rStyle w:val="SourceText"/>
        </w:rPr>
        <w:t xml:space="preserve">, </w:t>
      </w:r>
      <w:r>
        <w:rPr>
          <w:rStyle w:val="Emphasis"/>
        </w:rPr>
        <w:t>Prescriber</w:t>
      </w:r>
      <w:r>
        <w:rPr>
          <w:rStyle w:val="SourceText"/>
        </w:rPr>
        <w:t xml:space="preserve"> (with address underneath), </w:t>
      </w:r>
      <w:r>
        <w:rPr>
          <w:rStyle w:val="Emphasis"/>
        </w:rPr>
        <w:t>Drug</w:t>
      </w:r>
      <w:r>
        <w:rPr>
          <w:rStyle w:val="SourceText"/>
        </w:rPr>
        <w:t xml:space="preserve">, </w:t>
      </w:r>
      <w:r>
        <w:rPr>
          <w:rStyle w:val="Emphasis"/>
        </w:rPr>
        <w:t>Qty</w:t>
      </w:r>
      <w:r>
        <w:rPr>
          <w:rStyle w:val="SourceText"/>
        </w:rPr>
        <w:t>. Pagination label "entries".</w:t>
      </w:r>
    </w:p>
    <w:p>
      <w:pPr>
        <w:pStyle w:val="BodyText"/>
        <w:bidi w:val="0"/>
        <w:rPr/>
      </w:pPr>
      <w:r>
        <w:rPr>
          <w:rStyle w:val="Strong"/>
        </w:rPr>
        <w:t>Licences tab</w:t>
      </w:r>
      <w:r>
        <w:rPr>
          <w:rStyle w:val="SourceText"/>
        </w:rPr>
        <w:t xml:space="preserve"> - Amber alert </w:t>
      </w:r>
      <w:r>
        <w:rPr>
          <w:rStyle w:val="Strong"/>
        </w:rPr>
        <w:t>Licence attention needed</w:t>
      </w:r>
      <w:r>
        <w:rPr>
          <w:rStyle w:val="SourceText"/>
        </w:rPr>
        <w:t xml:space="preserve"> listing set-level warnings (see Business rules). - </w:t>
      </w:r>
      <w:r>
        <w:rPr>
          <w:rStyle w:val="Strong"/>
        </w:rPr>
        <w:t>Add licence</w:t>
      </w:r>
      <w:r>
        <w:rPr>
          <w:rStyle w:val="SourceText"/>
        </w:rPr>
        <w:t xml:space="preserve"> / </w:t>
      </w:r>
      <w:r>
        <w:rPr>
          <w:rStyle w:val="Strong"/>
        </w:rPr>
        <w:t>Edit licence</w:t>
      </w:r>
      <w:r>
        <w:rPr>
          <w:rStyle w:val="SourceText"/>
        </w:rPr>
        <w:t xml:space="preserve"> card (only with compliance.manage): Type, Licence number, Issuing authority, Issue date, Valid until, Premises (branch); buttons </w:t>
      </w:r>
      <w:r>
        <w:rPr>
          <w:rStyle w:val="Strong"/>
        </w:rPr>
        <w:t>Add licence</w:t>
      </w:r>
      <w:r>
        <w:rPr>
          <w:rStyle w:val="SourceText"/>
        </w:rPr>
        <w:t xml:space="preserve"> / </w:t>
      </w:r>
      <w:r>
        <w:rPr>
          <w:rStyle w:val="Strong"/>
        </w:rPr>
        <w:t>Save licence</w:t>
      </w:r>
      <w:r>
        <w:rPr>
          <w:rStyle w:val="SourceText"/>
        </w:rPr>
        <w:t xml:space="preserve"> and, while editing, </w:t>
      </w:r>
      <w:r>
        <w:rPr>
          <w:rStyle w:val="Strong"/>
        </w:rPr>
        <w:t>Cancel</w:t>
      </w:r>
      <w:r>
        <w:rPr>
          <w:rStyle w:val="SourceText"/>
        </w:rPr>
        <w:t xml:space="preserve">. - </w:t>
      </w:r>
      <w:r>
        <w:rPr>
          <w:rStyle w:val="Strong"/>
        </w:rPr>
        <w:t>Licences ({n})</w:t>
      </w:r>
      <w:r>
        <w:rPr>
          <w:rStyle w:val="SourceText"/>
        </w:rPr>
        <w:t xml:space="preserve"> table (sorted by expiry ascending): </w:t>
      </w:r>
      <w:r>
        <w:rPr>
          <w:rStyle w:val="Emphasis"/>
        </w:rPr>
        <w:t>Licence</w:t>
      </w:r>
      <w:r>
        <w:rPr>
          <w:rStyle w:val="SourceText"/>
        </w:rPr>
        <w:t xml:space="preserve"> (type label), </w:t>
      </w:r>
      <w:r>
        <w:rPr>
          <w:rStyle w:val="Emphasis"/>
        </w:rPr>
        <w:t>Number</w:t>
      </w:r>
      <w:r>
        <w:rPr>
          <w:rStyle w:val="SourceText"/>
        </w:rPr>
        <w:t xml:space="preserve"> (with issuing authority underneath), </w:t>
      </w:r>
      <w:r>
        <w:rPr>
          <w:rStyle w:val="Emphasis"/>
        </w:rPr>
        <w:t>Premises</w:t>
      </w:r>
      <w:r>
        <w:rPr>
          <w:rStyle w:val="SourceText"/>
        </w:rPr>
        <w:t xml:space="preserve"> (branch name or "All"), </w:t>
      </w:r>
      <w:r>
        <w:rPr>
          <w:rStyle w:val="Emphasis"/>
        </w:rPr>
        <w:t>Valid</w:t>
      </w:r>
      <w:r>
        <w:rPr>
          <w:rStyle w:val="SourceText"/>
        </w:rPr>
        <w:t xml:space="preserve"> ("{issue} → {expiry}" or "until {expiry}"), </w:t>
      </w:r>
      <w:r>
        <w:rPr>
          <w:rStyle w:val="Emphasis"/>
        </w:rPr>
        <w:t>Status</w:t>
      </w:r>
      <w:r>
        <w:rPr>
          <w:rStyle w:val="SourceText"/>
        </w:rPr>
        <w:t xml:space="preserve"> badge ("{n}d left" or "Expired {n}d ago"; red ≤30 days/expired, amber 31–90, green otherwise), row action </w:t>
      </w:r>
      <w:r>
        <w:rPr>
          <w:rStyle w:val="Strong"/>
        </w:rPr>
        <w:t>Renew</w:t>
      </w:r>
      <w:r>
        <w:rPr>
          <w:rStyle w:val="SourceText"/>
        </w:rPr>
        <w:t xml:space="preserve"> (when &lt; 60 days left) or </w:t>
      </w:r>
      <w:r>
        <w:rPr>
          <w:rStyle w:val="Strong"/>
        </w:rPr>
        <w:t>Edit</w:t>
      </w:r>
      <w:r>
        <w:rPr>
          <w:rStyle w:val="SourceText"/>
        </w:rPr>
        <w:t xml:space="preserve"> (only with compliance.manage; loads the row into the form and scrolls to top).</w:t>
      </w:r>
    </w:p>
    <w:p>
      <w:pPr>
        <w:pStyle w:val="BodyText"/>
        <w:bidi w:val="0"/>
        <w:rPr/>
      </w:pPr>
      <w:r>
        <w:rPr>
          <w:rStyle w:val="Strong"/>
        </w:rPr>
        <w:t>Integrations tab</w:t>
      </w:r>
      <w:r>
        <w:rPr>
          <w:rStyle w:val="SourceText"/>
        </w:rPr>
        <w:t xml:space="preserve"> — card </w:t>
      </w:r>
      <w:r>
        <w:rPr>
          <w:rStyle w:val="Strong"/>
        </w:rPr>
        <w:t>Government &amp; messaging integrations</w:t>
      </w:r>
      <w:r>
        <w:rPr>
          <w:rStyle w:val="SourceText"/>
        </w:rPr>
        <w:t xml:space="preserve">: six tiles — </w:t>
      </w:r>
      <w:r>
        <w:rPr>
          <w:rStyle w:val="Strong"/>
        </w:rPr>
        <w:t>GST e-invoice (IRP)</w:t>
      </w:r>
      <w:r>
        <w:rPr>
          <w:rStyle w:val="SourceText"/>
        </w:rPr>
        <w:t xml:space="preserve">, </w:t>
      </w:r>
      <w:r>
        <w:rPr>
          <w:rStyle w:val="Strong"/>
        </w:rPr>
        <w:t>E-way bill</w:t>
      </w:r>
      <w:r>
        <w:rPr>
          <w:rStyle w:val="SourceText"/>
        </w:rPr>
        <w:t xml:space="preserve">, </w:t>
      </w:r>
      <w:r>
        <w:rPr>
          <w:rStyle w:val="Strong"/>
        </w:rPr>
        <w:t>WhatsApp invoices</w:t>
      </w:r>
      <w:r>
        <w:rPr>
          <w:rStyle w:val="SourceText"/>
        </w:rPr>
        <w:t xml:space="preserve">, </w:t>
      </w:r>
      <w:r>
        <w:rPr>
          <w:rStyle w:val="Strong"/>
        </w:rPr>
        <w:t>SMS</w:t>
      </w:r>
      <w:r>
        <w:rPr>
          <w:rStyle w:val="SourceText"/>
        </w:rPr>
        <w:t xml:space="preserve">, </w:t>
      </w:r>
      <w:r>
        <w:rPr>
          <w:rStyle w:val="Strong"/>
        </w:rPr>
        <w:t>Email (SMTP)</w:t>
      </w:r>
      <w:r>
        <w:rPr>
          <w:rStyle w:val="SourceText"/>
        </w:rPr>
        <w:t xml:space="preserve">, </w:t>
      </w:r>
      <w:r>
        <w:rPr>
          <w:rStyle w:val="Strong"/>
        </w:rPr>
        <w:t>Payment gateway</w:t>
      </w:r>
      <w:r>
        <w:rPr>
          <w:rStyle w:val="SourceText"/>
        </w:rPr>
        <w:t xml:space="preserve"> — each with a status badge: "not configured" (grey, never saved), "configured · not connected" (amber), "connected" (green), "error" (red). Tiles are clickable only with organization.settings.manage. Footnote: "Status is honest by construction: nothing shows connected until a provider adapter passes a live connectivity test. Never paste passwords or secret keys here." Clicking opens a drawer titled with the provider, subtitle "Non-secret settings only", the provider's fields, </w:t>
      </w:r>
      <w:r>
        <w:rPr>
          <w:rStyle w:val="Strong"/>
        </w:rPr>
        <w:t>Cancel</w:t>
      </w:r>
      <w:r>
        <w:rPr>
          <w:rStyle w:val="SourceText"/>
        </w:rPr>
        <w:t xml:space="preserve"> and </w:t>
      </w:r>
      <w:r>
        <w:rPr>
          <w:rStyle w:val="Strong"/>
        </w:rPr>
        <w:t>Save settings</w:t>
      </w:r>
      <w:r>
        <w:rPr>
          <w:rStyle w:val="SourceText"/>
        </w:rPr>
        <w:t>.</w:t>
      </w:r>
    </w:p>
    <w:p>
      <w:pPr>
        <w:pStyle w:val="Heading4"/>
        <w:bidi w:val="0"/>
        <w:ind w:hanging="0" w:left="0" w:right="0"/>
        <w:rPr/>
      </w:pPr>
      <w:bookmarkStart w:id="346" w:name="how-to_33"/>
      <w:bookmarkEnd w:id="346"/>
      <w:r>
        <w:rPr>
          <w:rStyle w:val="SourceText"/>
        </w:rPr>
        <w:t>How to …</w:t>
      </w:r>
    </w:p>
    <w:p>
      <w:pPr>
        <w:pStyle w:val="BodyText"/>
        <w:bidi w:val="0"/>
        <w:rPr/>
      </w:pPr>
      <w:r>
        <w:rPr>
          <w:rStyle w:val="Strong"/>
        </w:rPr>
        <w:t>Prepare GSTR-1 for a month</w:t>
      </w:r>
      <w:r>
        <w:rPr>
          <w:rStyle w:val="SourceText"/>
        </w:rPr>
        <w:t xml:space="preserve"> 1. Open </w:t>
      </w:r>
      <w:r>
        <w:rPr>
          <w:rStyle w:val="Strong"/>
        </w:rPr>
        <w:t>GST returns</w:t>
      </w:r>
      <w:r>
        <w:rPr>
          <w:rStyle w:val="SourceText"/>
        </w:rPr>
        <w:t xml:space="preserve">, pick the </w:t>
      </w:r>
      <w:r>
        <w:rPr>
          <w:rStyle w:val="Strong"/>
        </w:rPr>
        <w:t>Return period</w:t>
      </w:r>
      <w:r>
        <w:rPr>
          <w:rStyle w:val="SourceText"/>
        </w:rPr>
        <w:t xml:space="preserve">. 2. Review the </w:t>
      </w:r>
      <w:r>
        <w:rPr>
          <w:rStyle w:val="Strong"/>
        </w:rPr>
        <w:t>GSTR-1 · {month}</w:t>
      </w:r>
      <w:r>
        <w:rPr>
          <w:rStyle w:val="SourceText"/>
        </w:rPr>
        <w:t xml:space="preserve"> sub-tab tables. 3. Click </w:t>
      </w:r>
      <w:r>
        <w:rPr>
          <w:rStyle w:val="Strong"/>
        </w:rPr>
        <w:t>GSTR-1 JSON</w:t>
      </w:r>
      <w:r>
        <w:rPr>
          <w:rStyle w:val="SourceText"/>
        </w:rPr>
        <w:t xml:space="preserve"> to download GSTR1_{GSTIN}_{MMYYYY}.json; import it in the GST offline tool, review and upload on the portal.</w:t>
      </w:r>
    </w:p>
    <w:p>
      <w:pPr>
        <w:pStyle w:val="BodyText"/>
        <w:bidi w:val="0"/>
        <w:rPr/>
      </w:pPr>
      <w:r>
        <w:rPr>
          <w:rStyle w:val="Strong"/>
        </w:rPr>
        <w:t>Download the HSN-wise sales summary</w:t>
      </w:r>
      <w:r>
        <w:rPr>
          <w:rStyle w:val="SourceText"/>
        </w:rPr>
        <w:t xml:space="preserve"> 1. On </w:t>
      </w:r>
      <w:r>
        <w:rPr>
          <w:rStyle w:val="Strong"/>
        </w:rPr>
        <w:t>GST returns</w:t>
      </w:r>
      <w:r>
        <w:rPr>
          <w:rStyle w:val="SourceText"/>
        </w:rPr>
        <w:t xml:space="preserve">, pick the period and click </w:t>
      </w:r>
      <w:r>
        <w:rPr>
          <w:rStyle w:val="Strong"/>
        </w:rPr>
        <w:t>HSN CSV</w:t>
      </w:r>
      <w:r>
        <w:rPr>
          <w:rStyle w:val="SourceText"/>
        </w:rPr>
        <w:t xml:space="preserve"> → gst-hsn-{YYYY-MM}.csv (columns </w:t>
      </w:r>
      <w:r>
        <w:rPr>
          <w:rStyle w:val="Emphasis"/>
        </w:rPr>
        <w:t>HSN, Rate %, Lines, Taxable, CGST, SGST, IGST, Cess, Total tax</w:t>
      </w:r>
      <w:r>
        <w:rPr>
          <w:rStyle w:val="SourceText"/>
        </w:rPr>
        <w:t>).</w:t>
      </w:r>
    </w:p>
    <w:p>
      <w:pPr>
        <w:pStyle w:val="BodyText"/>
        <w:bidi w:val="0"/>
        <w:rPr/>
      </w:pPr>
      <w:r>
        <w:rPr>
          <w:rStyle w:val="Strong"/>
        </w:rPr>
        <w:t>Review GSTR-3B and cash payable</w:t>
      </w:r>
      <w:r>
        <w:rPr>
          <w:rStyle w:val="SourceText"/>
        </w:rPr>
        <w:t xml:space="preserve"> 1. On </w:t>
      </w:r>
      <w:r>
        <w:rPr>
          <w:rStyle w:val="Strong"/>
        </w:rPr>
        <w:t>GST returns</w:t>
      </w:r>
      <w:r>
        <w:rPr>
          <w:rStyle w:val="SourceText"/>
        </w:rPr>
        <w:t xml:space="preserve">, pick the period, click </w:t>
      </w:r>
      <w:r>
        <w:rPr>
          <w:rStyle w:val="Strong"/>
        </w:rPr>
        <w:t>GSTR-3B · {month}</w:t>
      </w:r>
      <w:r>
        <w:rPr>
          <w:rStyle w:val="SourceText"/>
        </w:rPr>
        <w:t>; read tables 3.1/4, 3.2 and 6.1.</w:t>
      </w:r>
    </w:p>
    <w:p>
      <w:pPr>
        <w:pStyle w:val="BodyText"/>
        <w:bidi w:val="0"/>
        <w:rPr/>
      </w:pPr>
      <w:r>
        <w:rPr>
          <w:rStyle w:val="Strong"/>
        </w:rPr>
        <w:t>Check ITC by supplier</w:t>
      </w:r>
      <w:r>
        <w:rPr>
          <w:rStyle w:val="SourceText"/>
        </w:rPr>
        <w:t xml:space="preserve"> 1. On </w:t>
      </w:r>
      <w:r>
        <w:rPr>
          <w:rStyle w:val="Strong"/>
        </w:rPr>
        <w:t>GST returns</w:t>
      </w:r>
      <w:r>
        <w:rPr>
          <w:rStyle w:val="SourceText"/>
        </w:rPr>
        <w:t xml:space="preserve">, click </w:t>
      </w:r>
      <w:r>
        <w:rPr>
          <w:rStyle w:val="Strong"/>
        </w:rPr>
        <w:t>ITC by supplier</w:t>
      </w:r>
      <w:r>
        <w:rPr>
          <w:rStyle w:val="SourceText"/>
        </w:rPr>
        <w:t xml:space="preserve">; unregistered suppliers are flagged </w:t>
      </w:r>
      <w:r>
        <w:rPr>
          <w:rStyle w:val="Strong"/>
        </w:rPr>
        <w:t>No ITC</w:t>
      </w:r>
      <w:r>
        <w:rPr>
          <w:rStyle w:val="SourceText"/>
        </w:rPr>
        <w:t>.</w:t>
      </w:r>
    </w:p>
    <w:p>
      <w:pPr>
        <w:pStyle w:val="BodyText"/>
        <w:bidi w:val="0"/>
        <w:rPr/>
      </w:pPr>
      <w:r>
        <w:rPr>
          <w:rStyle w:val="Strong"/>
        </w:rPr>
        <w:t>Search / export the H1 register</w:t>
      </w:r>
      <w:r>
        <w:rPr>
          <w:rStyle w:val="SourceText"/>
        </w:rPr>
        <w:t xml:space="preserve"> 1. Open </w:t>
      </w:r>
      <w:r>
        <w:rPr>
          <w:rStyle w:val="Strong"/>
        </w:rPr>
        <w:t>Schedule H1 register</w:t>
      </w:r>
      <w:r>
        <w:rPr>
          <w:rStyle w:val="SourceText"/>
        </w:rPr>
        <w:t xml:space="preserve">; choose a date range and/or type a patient, prescriber or drug. 2. Click </w:t>
      </w:r>
      <w:r>
        <w:rPr>
          <w:rStyle w:val="Strong"/>
        </w:rPr>
        <w:t>Export CSV</w:t>
      </w:r>
      <w:r>
        <w:rPr>
          <w:rStyle w:val="SourceText"/>
        </w:rPr>
        <w:t xml:space="preserve"> → h1-register.csv (columns </w:t>
      </w:r>
      <w:r>
        <w:rPr>
          <w:rStyle w:val="Emphasis"/>
        </w:rPr>
        <w:t>Date, Invoice, Patient, Prescriber, Prescriber address, Drug, Quantity</w:t>
      </w:r>
      <w:r>
        <w:rPr>
          <w:rStyle w:val="SourceText"/>
        </w:rPr>
        <w:t>; uses the date range only, not the search).</w:t>
      </w:r>
    </w:p>
    <w:p>
      <w:pPr>
        <w:pStyle w:val="BodyText"/>
        <w:bidi w:val="0"/>
        <w:rPr/>
      </w:pPr>
      <w:r>
        <w:rPr>
          <w:rStyle w:val="Strong"/>
        </w:rPr>
        <w:t>Add a licence</w:t>
      </w:r>
      <w:r>
        <w:rPr>
          <w:rStyle w:val="SourceText"/>
        </w:rPr>
        <w:t xml:space="preserve"> 1. Open </w:t>
      </w:r>
      <w:r>
        <w:rPr>
          <w:rStyle w:val="Strong"/>
        </w:rPr>
        <w:t>Licences</w:t>
      </w:r>
      <w:r>
        <w:rPr>
          <w:rStyle w:val="SourceText"/>
        </w:rPr>
        <w:t xml:space="preserve">; in </w:t>
      </w:r>
      <w:r>
        <w:rPr>
          <w:rStyle w:val="Strong"/>
        </w:rPr>
        <w:t>Add licence</w:t>
      </w:r>
      <w:r>
        <w:rPr>
          <w:rStyle w:val="SourceText"/>
        </w:rPr>
        <w:t xml:space="preserve"> choose </w:t>
      </w:r>
      <w:r>
        <w:rPr>
          <w:rStyle w:val="Strong"/>
        </w:rPr>
        <w:t>Type</w:t>
      </w:r>
      <w:r>
        <w:rPr>
          <w:rStyle w:val="SourceText"/>
        </w:rPr>
        <w:t xml:space="preserve">, enter </w:t>
      </w:r>
      <w:r>
        <w:rPr>
          <w:rStyle w:val="Strong"/>
        </w:rPr>
        <w:t>Licence number</w:t>
      </w:r>
      <w:r>
        <w:rPr>
          <w:rStyle w:val="SourceText"/>
        </w:rPr>
        <w:t xml:space="preserve"> (live format check after 4 characters), optional </w:t>
      </w:r>
      <w:r>
        <w:rPr>
          <w:rStyle w:val="Strong"/>
        </w:rPr>
        <w:t>Issuing authority</w:t>
      </w:r>
      <w:r>
        <w:rPr>
          <w:rStyle w:val="SourceText"/>
        </w:rPr>
        <w:t xml:space="preserve"> and </w:t>
      </w:r>
      <w:r>
        <w:rPr>
          <w:rStyle w:val="Strong"/>
        </w:rPr>
        <w:t>Issue date</w:t>
      </w:r>
      <w:r>
        <w:rPr>
          <w:rStyle w:val="SourceText"/>
        </w:rPr>
        <w:t xml:space="preserve">, </w:t>
      </w:r>
      <w:r>
        <w:rPr>
          <w:rStyle w:val="Strong"/>
        </w:rPr>
        <w:t>Valid until</w:t>
      </w:r>
      <w:r>
        <w:rPr>
          <w:rStyle w:val="SourceText"/>
        </w:rPr>
        <w:t xml:space="preserve">, and </w:t>
      </w:r>
      <w:r>
        <w:rPr>
          <w:rStyle w:val="Strong"/>
        </w:rPr>
        <w:t>Premises (branch)</w:t>
      </w:r>
      <w:r>
        <w:rPr>
          <w:rStyle w:val="SourceText"/>
        </w:rPr>
        <w:t xml:space="preserve"> (or "Organisation-wide"). 2. Click </w:t>
      </w:r>
      <w:r>
        <w:rPr>
          <w:rStyle w:val="Strong"/>
        </w:rPr>
        <w:t>Add licence</w:t>
      </w:r>
      <w:r>
        <w:rPr>
          <w:rStyle w:val="SourceText"/>
        </w:rPr>
        <w:t>.</w:t>
      </w:r>
    </w:p>
    <w:p>
      <w:pPr>
        <w:pStyle w:val="BodyText"/>
        <w:bidi w:val="0"/>
        <w:rPr/>
      </w:pPr>
      <w:r>
        <w:rPr>
          <w:rStyle w:val="Strong"/>
        </w:rPr>
        <w:t>Renew / edit a licence</w:t>
      </w:r>
      <w:r>
        <w:rPr>
          <w:rStyle w:val="SourceText"/>
        </w:rPr>
        <w:t xml:space="preserve"> 1. In the Licences table click </w:t>
      </w:r>
      <w:r>
        <w:rPr>
          <w:rStyle w:val="Strong"/>
        </w:rPr>
        <w:t>Renew</w:t>
      </w:r>
      <w:r>
        <w:rPr>
          <w:rStyle w:val="SourceText"/>
        </w:rPr>
        <w:t xml:space="preserve"> or </w:t>
      </w:r>
      <w:r>
        <w:rPr>
          <w:rStyle w:val="Strong"/>
        </w:rPr>
        <w:t>Edit</w:t>
      </w:r>
      <w:r>
        <w:rPr>
          <w:rStyle w:val="SourceText"/>
        </w:rPr>
        <w:t xml:space="preserve">; the form switches to </w:t>
      </w:r>
      <w:r>
        <w:rPr>
          <w:rStyle w:val="Strong"/>
        </w:rPr>
        <w:t>Edit licence</w:t>
      </w:r>
      <w:r>
        <w:rPr>
          <w:rStyle w:val="SourceText"/>
        </w:rPr>
        <w:t xml:space="preserve">. 2. Update the dates/number and click </w:t>
      </w:r>
      <w:r>
        <w:rPr>
          <w:rStyle w:val="Strong"/>
        </w:rPr>
        <w:t>Save licence</w:t>
      </w:r>
      <w:r>
        <w:rPr>
          <w:rStyle w:val="SourceText"/>
        </w:rPr>
        <w:t xml:space="preserve"> (or </w:t>
      </w:r>
      <w:r>
        <w:rPr>
          <w:rStyle w:val="Strong"/>
        </w:rPr>
        <w:t>Cancel</w:t>
      </w:r>
      <w:r>
        <w:rPr>
          <w:rStyle w:val="SourceText"/>
        </w:rPr>
        <w:t>).</w:t>
      </w:r>
    </w:p>
    <w:p>
      <w:pPr>
        <w:pStyle w:val="BodyText"/>
        <w:bidi w:val="0"/>
        <w:rPr/>
      </w:pPr>
      <w:r>
        <w:rPr>
          <w:rStyle w:val="Strong"/>
        </w:rPr>
        <w:t>Configure an integration</w:t>
      </w:r>
      <w:r>
        <w:rPr>
          <w:rStyle w:val="SourceText"/>
        </w:rPr>
        <w:t xml:space="preserve"> 1. Open </w:t>
      </w:r>
      <w:r>
        <w:rPr>
          <w:rStyle w:val="Strong"/>
        </w:rPr>
        <w:t>Integrations</w:t>
      </w:r>
      <w:r>
        <w:rPr>
          <w:rStyle w:val="SourceText"/>
        </w:rPr>
        <w:t xml:space="preserve">, click a tile, fill the fields, click </w:t>
      </w:r>
      <w:r>
        <w:rPr>
          <w:rStyle w:val="Strong"/>
        </w:rPr>
        <w:t>Save settings</w:t>
      </w:r>
      <w:r>
        <w:rPr>
          <w:rStyle w:val="SourceText"/>
        </w:rPr>
        <w:t>.</w:t>
      </w:r>
    </w:p>
    <w:p>
      <w:pPr>
        <w:pStyle w:val="Heading4"/>
        <w:bidi w:val="0"/>
        <w:ind w:hanging="0" w:left="0" w:right="0"/>
        <w:rPr/>
      </w:pPr>
      <w:bookmarkStart w:id="347" w:name="form-fields_33"/>
      <w:bookmarkEnd w:id="347"/>
      <w:r>
        <w:rPr>
          <w:rStyle w:val="SourceText"/>
        </w:rPr>
        <w:t>Form fields</w:t>
      </w:r>
    </w:p>
    <w:p>
      <w:pPr>
        <w:pStyle w:val="BodyText"/>
        <w:bidi w:val="0"/>
        <w:rPr/>
      </w:pPr>
      <w:r>
        <w:rPr>
          <w:rStyle w:val="Strong"/>
        </w:rPr>
        <w:t>Add / edit licence</w:t>
      </w:r>
      <w:r>
        <w:rPr>
          <w:rStyle w:val="SourceText"/>
        </w:rPr>
        <w:t xml:space="preserve"> | Field | Type | Required | Rules / validation | Notes | |---|---|---|---|---| | Type | select | Yes (default Form 20) | FORM_20 "Form 20 — retail (non-Schedule C/X)", FORM_21 "Form 21 — retail (Schedule C/C1)", FORM_20B "Form 20B — wholesale (non-Schedule C/X)", FORM_21B "Form 21B — wholesale (Schedule C/C1)", FORM_20F "Form 20F — Schedule X retail", FORM_20G "Form 20G — Schedule X wholesale", NARCOTIC "NDPS licence", FSSAI "FSSAI (nutraceuticals / food)", GST "GST registration", TRADE "Shop &amp; establishment / trade licence", OTHER "Other" | | | Licence number | text (upper-cased) | Yes | 2–80 chars ("Enter the licence number"). Drug forms &amp; NDPS: 4–60 chars, regex ^[A-Z0-9][A-Z0-9/\-. ]*$ ("Use letters, digits, \"/\", \"-\" or \".\""), must contain a digit ("Licence number must contain digits"). FSSAI: ^[12]\d{13}$ ("FSSAI licence numbers are 14 digits starting with 1 or 2"). GST: ^\d{2}[A-Z]{5}\d{4}[A-Z][A-Z\d]Z[A-Z\d]$ ("Enter the 15-character GSTIN") + check digit ("GSTIN check digit does not match — re-check the number"). Trade/Other: ≥ 2 ("Licence number is too short"). Not already on file for the same type ("Already on file" / "This licence number is already on file") | Hints: FSSAI "14 digits, e.g. 11521999000123"; GST "15-character GSTIN, e.g. 27AAPFU0939F1ZV"; Form 20 "As printed on the licence, e.g. MH-PZ-123456 or 20/MH/2024/1234"; Form 21 "As printed on the licence, e.g. MH-PZ-123457" | | Issuing authority | text | No | ≤ 160 | Placeholder "FSSAI" or "State Drugs Control Dept." | | Issue date | date | No | real date, ≤ today — "Issue date cannot be in the future" | | | Valid until | date | Yes | real date; after issue date — "Expiry must be after the issue date" | Hint "Drug licences under the 2017 amendment are perpetual subject to retention fee — use the retention due date." Stored as 23:59:59 IST | | Premises (branch) | select | No | must be an existing branch ("Branch not found") | "Organisation-wide" = no branch |</w:t>
      </w:r>
    </w:p>
    <w:p>
      <w:pPr>
        <w:pStyle w:val="BodyText"/>
        <w:bidi w:val="0"/>
        <w:rPr/>
      </w:pPr>
      <w:r>
        <w:rPr>
          <w:rStyle w:val="Strong"/>
        </w:rPr>
        <w:t>Integration drawers</w:t>
      </w:r>
      <w:r>
        <w:rPr>
          <w:rStyle w:val="SourceText"/>
        </w:rPr>
        <w:t xml:space="preserve"> (every field is required — "Required"; ≤ 200 chars — "Too long") | Provider | Field | Rules / validation | Placeholder | |---|---|---|---| | GST e-invoice (IRP) | IRP API username | required | "API user created on einvoice1.gst.gov.in" | | | Aggregate turnover band | required | "e.g. above ₹5 crore" | | E-way bill | EWB API username | required | "From ewaybillgst.gov.in" | | WhatsApp invoices | Business number | ^[6-9]\d{9}$ — "Enter a 10-digit Indian mobile number" | "9876543210" | | SMS | DLT sender ID (header) | auto upper-case; ^[A-Z]{6}$ — "TRAI DLT headers are exactly 6 letters" | "MEDSHP" | | | DLT principal entity ID | ^\d{19}$ — "DLT entity IDs are 19 digits" | "19-digit ID" | | Email (SMTP) | SMTP host | ^[a-z0-9.-]+\.[a-z]{2,}$ (case-insensitive) — "Enter a host name" | "smtp.example.com" | | | Port | integer 1–65535 — "Port must be 1–65535" | "587" | | | From address | ^[^@\s]+@[^@\s]+\.[^@\s]+$ — "Enter a valid email" | "billing@yourpharmacy.in" | | Payment gateway | Provider | required | "Razorpay / PayU / Cashfree" | | | Merchant ID | required | "Public merchant / key ID (no secrets)" |</w:t>
      </w:r>
    </w:p>
    <w:p>
      <w:pPr>
        <w:pStyle w:val="BodyText"/>
        <w:bidi w:val="0"/>
        <w:rPr/>
      </w:pPr>
      <w:r>
        <w:rPr>
          <w:rStyle w:val="Strong"/>
        </w:rPr>
        <w:t>Filters</w:t>
      </w:r>
      <w:r>
        <w:rPr>
          <w:rStyle w:val="SourceText"/>
        </w:rPr>
        <w:t xml:space="preserve"> — Return period: YYYY-MM, server rejects future months ("Return period cannot be in the future") and bad format ("Use a return period like 2026-10"). H1 search ≤ 80 chars; From ≤ To ("From date must be on or before the To date").</w:t>
      </w:r>
    </w:p>
    <w:p>
      <w:pPr>
        <w:pStyle w:val="Heading4"/>
        <w:bidi w:val="0"/>
        <w:ind w:hanging="0" w:left="0" w:right="0"/>
        <w:rPr/>
      </w:pPr>
      <w:bookmarkStart w:id="348" w:name="statuses-lifecycle_33"/>
      <w:bookmarkEnd w:id="348"/>
      <w:r>
        <w:rPr>
          <w:rStyle w:val="SourceText"/>
        </w:rPr>
        <w:t>Statuses &amp; lifecycle</w:t>
      </w:r>
    </w:p>
    <w:p>
      <w:pPr>
        <w:pStyle w:val="BodyText"/>
        <w:numPr>
          <w:ilvl w:val="0"/>
          <w:numId w:val="274"/>
        </w:numPr>
        <w:tabs>
          <w:tab w:val="clear" w:pos="1134"/>
          <w:tab w:val="left" w:pos="709" w:leader="none"/>
        </w:tabs>
        <w:bidi w:val="0"/>
        <w:spacing w:before="0" w:after="0"/>
        <w:ind w:hanging="283" w:left="709"/>
        <w:rPr/>
      </w:pPr>
      <w:r>
        <w:rPr>
          <w:rStyle w:val="Strong"/>
        </w:rPr>
        <w:t>Licence expiry bucket</w:t>
      </w:r>
      <w:r>
        <w:rPr>
          <w:rStyle w:val="SourceText"/>
        </w:rPr>
        <w:t xml:space="preserve"> (days = ceil((expiry − now)/1 day)): </w:t>
      </w:r>
      <w:r>
        <w:rPr>
          <w:rStyle w:val="Strong"/>
        </w:rPr>
        <w:t>EXPIRED</w:t>
      </w:r>
      <w:r>
        <w:rPr>
          <w:rStyle w:val="SourceText"/>
        </w:rPr>
        <w:t xml:space="preserve"> (&lt; 0), </w:t>
      </w:r>
      <w:r>
        <w:rPr>
          <w:rStyle w:val="Strong"/>
        </w:rPr>
        <w:t>DAYS_30</w:t>
      </w:r>
      <w:r>
        <w:rPr>
          <w:rStyle w:val="SourceText"/>
        </w:rPr>
        <w:t xml:space="preserve"> (0–30), </w:t>
      </w:r>
      <w:r>
        <w:rPr>
          <w:rStyle w:val="Strong"/>
        </w:rPr>
        <w:t>DAYS_60</w:t>
      </w:r>
      <w:r>
        <w:rPr>
          <w:rStyle w:val="SourceText"/>
        </w:rPr>
        <w:t xml:space="preserve"> (31–60), </w:t>
      </w:r>
      <w:r>
        <w:rPr>
          <w:rStyle w:val="Strong"/>
        </w:rPr>
        <w:t>DAYS_90</w:t>
      </w:r>
      <w:r>
        <w:rPr>
          <w:rStyle w:val="SourceText"/>
        </w:rPr>
        <w:t xml:space="preserve"> (61–90), </w:t>
      </w:r>
      <w:r>
        <w:rPr>
          <w:rStyle w:val="Strong"/>
        </w:rPr>
        <w:t>OK</w:t>
      </w:r>
      <w:r>
        <w:rPr>
          <w:rStyle w:val="SourceText"/>
        </w:rPr>
        <w:t xml:space="preserve"> (&gt; 90). Licences are never deleted; renewal = editing the dates/number. </w:t>
      </w:r>
    </w:p>
    <w:p>
      <w:pPr>
        <w:pStyle w:val="BodyText"/>
        <w:numPr>
          <w:ilvl w:val="0"/>
          <w:numId w:val="274"/>
        </w:numPr>
        <w:tabs>
          <w:tab w:val="clear" w:pos="1134"/>
          <w:tab w:val="left" w:pos="709" w:leader="none"/>
        </w:tabs>
        <w:bidi w:val="0"/>
        <w:ind w:hanging="283" w:left="709"/>
        <w:rPr/>
      </w:pPr>
      <w:r>
        <w:rPr>
          <w:rStyle w:val="Strong"/>
        </w:rPr>
        <w:t>Integration status</w:t>
      </w:r>
      <w:r>
        <w:rPr>
          <w:rStyle w:val="SourceText"/>
        </w:rPr>
        <w:t xml:space="preserve">: NOT_CONFIGURED (no record) → NOT_CONNECTED (every save, and any re-save resets to this and clears the last error) → CONNECTED / ERROR (only after a live connectivity test — no adapter performs one yet). </w:t>
      </w:r>
    </w:p>
    <w:p>
      <w:pPr>
        <w:pStyle w:val="Heading4"/>
        <w:bidi w:val="0"/>
        <w:ind w:hanging="0" w:left="0" w:right="0"/>
        <w:rPr/>
      </w:pPr>
      <w:bookmarkStart w:id="349" w:name="business-rules-calculations_33"/>
      <w:bookmarkEnd w:id="349"/>
      <w:r>
        <w:rPr>
          <w:rStyle w:val="SourceText"/>
        </w:rPr>
        <w:t>Business rules &amp; calculations</w:t>
      </w:r>
    </w:p>
    <w:p>
      <w:pPr>
        <w:pStyle w:val="BodyText"/>
        <w:numPr>
          <w:ilvl w:val="0"/>
          <w:numId w:val="275"/>
        </w:numPr>
        <w:tabs>
          <w:tab w:val="clear" w:pos="1134"/>
          <w:tab w:val="left" w:pos="709" w:leader="none"/>
        </w:tabs>
        <w:bidi w:val="0"/>
        <w:spacing w:before="0" w:after="0"/>
        <w:ind w:hanging="283" w:left="709"/>
        <w:rPr/>
      </w:pPr>
      <w:r>
        <w:rPr>
          <w:rStyle w:val="Strong"/>
        </w:rPr>
        <w:t>GSTIN required</w:t>
      </w:r>
      <w:r>
        <w:rPr>
          <w:rStyle w:val="SourceText"/>
        </w:rPr>
        <w:t xml:space="preserve">: GSTR-1 and GSTR-3B need the organisation GSTIN; otherwise GSTIN_REQUIRED (422) "Add your GSTIN under Settings before preparing GST returns" and the tab shows the "Add your GSTIN…" empty state. The organisation state code (or the GSTIN's first two digits) is the home state. </w:t>
      </w:r>
    </w:p>
    <w:p>
      <w:pPr>
        <w:pStyle w:val="BodyText"/>
        <w:numPr>
          <w:ilvl w:val="0"/>
          <w:numId w:val="275"/>
        </w:numPr>
        <w:tabs>
          <w:tab w:val="clear" w:pos="1134"/>
          <w:tab w:val="left" w:pos="709" w:leader="none"/>
        </w:tabs>
        <w:bidi w:val="0"/>
        <w:spacing w:before="0" w:after="0"/>
        <w:ind w:hanging="283" w:left="709"/>
        <w:rPr/>
      </w:pPr>
      <w:r>
        <w:rPr>
          <w:rStyle w:val="Strong"/>
        </w:rPr>
        <w:t>Source data</w:t>
      </w:r>
      <w:r>
        <w:rPr>
          <w:rStyle w:val="SourceText"/>
        </w:rPr>
        <w:t xml:space="preserve">: sales invoices with status ≠ CANCELLED dated in the month; sales returns </w:t>
      </w:r>
      <w:r>
        <w:rPr>
          <w:rStyle w:val="Emphasis"/>
        </w:rPr>
        <w:t>created</w:t>
      </w:r>
      <w:r>
        <w:rPr>
          <w:rStyle w:val="SourceText"/>
        </w:rPr>
        <w:t xml:space="preserve"> in the month; purchase invoices ≠ CANCELLED dated in the month; purchase returns created in the month. Values are taken from posted line snapshots — never recomputed. </w:t>
      </w:r>
    </w:p>
    <w:p>
      <w:pPr>
        <w:pStyle w:val="BodyText"/>
        <w:numPr>
          <w:ilvl w:val="0"/>
          <w:numId w:val="275"/>
        </w:numPr>
        <w:tabs>
          <w:tab w:val="clear" w:pos="1134"/>
          <w:tab w:val="left" w:pos="709" w:leader="none"/>
        </w:tabs>
        <w:bidi w:val="0"/>
        <w:spacing w:before="0" w:after="0"/>
        <w:ind w:hanging="283" w:left="709"/>
        <w:rPr/>
      </w:pPr>
      <w:r>
        <w:rPr>
          <w:rStyle w:val="Strong"/>
        </w:rPr>
        <w:t>GSTR-1 classification</w:t>
      </w:r>
      <w:r>
        <w:rPr>
          <w:rStyle w:val="SourceText"/>
        </w:rPr>
        <w:t xml:space="preserve"> per invoice: buyer has GSTIN → </w:t>
      </w:r>
      <w:r>
        <w:rPr>
          <w:rStyle w:val="Strong"/>
        </w:rPr>
        <w:t>B2B</w:t>
      </w:r>
      <w:r>
        <w:rPr>
          <w:rStyle w:val="SourceText"/>
        </w:rPr>
        <w:t xml:space="preserve"> (grouped by buyer GSTIN, items by rate). Else if place of supply ≠ home state and invoice total &gt; ₹1,00,000 → </w:t>
      </w:r>
      <w:r>
        <w:rPr>
          <w:rStyle w:val="Strong"/>
        </w:rPr>
        <w:t>B2CL</w:t>
      </w:r>
      <w:r>
        <w:rPr>
          <w:rStyle w:val="SourceText"/>
        </w:rPr>
        <w:t xml:space="preserve"> (grouped by POS). Else → </w:t>
      </w:r>
      <w:r>
        <w:rPr>
          <w:rStyle w:val="Strong"/>
        </w:rPr>
        <w:t>B2CS</w:t>
      </w:r>
      <w:r>
        <w:rPr>
          <w:rStyle w:val="SourceText"/>
        </w:rPr>
        <w:t xml:space="preserve"> (aggregated by POS + rate, type OE). Place of supply = customer state code, else customer GSTIN prefix, else home state. Credit notes to registered buyers → </w:t>
      </w:r>
      <w:r>
        <w:rPr>
          <w:rStyle w:val="Strong"/>
        </w:rPr>
        <w:t>CDNR</w:t>
      </w:r>
      <w:r>
        <w:rPr>
          <w:rStyle w:val="SourceText"/>
        </w:rPr>
        <w:t xml:space="preserve"> (note type C); credit notes to unregistered buyers are </w:t>
      </w:r>
      <w:r>
        <w:rPr>
          <w:rStyle w:val="Emphasis"/>
        </w:rPr>
        <w:t>subtracted</w:t>
      </w:r>
      <w:r>
        <w:rPr>
          <w:rStyle w:val="SourceText"/>
        </w:rPr>
        <w:t xml:space="preserve"> from the B2CS row of the same POS and rate. Return tax is split as IGST if inter-state, else half CGST / half SGST. HSN summary groups by HSN (line HSN, else product HSN, else "NA") + rate; UQC "NOS"; description = first 30 chars of product name. Document summary: first/last invoice number, total issued = valid + cancelled. JSON fields: gstin, fp (MMYYYY), version "GST3.2.1", b2b, b2cl, b2cs, cdnr, hsn, doc_issue (the on-screen summary object is removed from the download). </w:t>
      </w:r>
    </w:p>
    <w:p>
      <w:pPr>
        <w:pStyle w:val="BodyText"/>
        <w:numPr>
          <w:ilvl w:val="0"/>
          <w:numId w:val="275"/>
        </w:numPr>
        <w:tabs>
          <w:tab w:val="clear" w:pos="1134"/>
          <w:tab w:val="left" w:pos="709" w:leader="none"/>
        </w:tabs>
        <w:bidi w:val="0"/>
        <w:spacing w:before="0" w:after="0"/>
        <w:ind w:hanging="283" w:left="709"/>
        <w:rPr/>
      </w:pPr>
      <w:r>
        <w:rPr>
          <w:rStyle w:val="Strong"/>
        </w:rPr>
        <w:t>Sales summary (HSN CSV)</w:t>
      </w:r>
      <w:r>
        <w:rPr>
          <w:rStyle w:val="SourceText"/>
        </w:rPr>
        <w:t xml:space="preserve">: B2B vs B2C buckets by customer GSTIN; HSN rows keyed HSN + rate ("UNSPECIFIED" when missing); credit notes netted (taxable = refund − tax; tax as IGST when original invoice was IGST-only, else halved). </w:t>
      </w:r>
    </w:p>
    <w:p>
      <w:pPr>
        <w:pStyle w:val="BodyText"/>
        <w:numPr>
          <w:ilvl w:val="0"/>
          <w:numId w:val="275"/>
        </w:numPr>
        <w:tabs>
          <w:tab w:val="clear" w:pos="1134"/>
          <w:tab w:val="left" w:pos="709" w:leader="none"/>
        </w:tabs>
        <w:bidi w:val="0"/>
        <w:spacing w:before="0" w:after="0"/>
        <w:ind w:hanging="283" w:left="709"/>
        <w:rPr/>
      </w:pPr>
      <w:r>
        <w:rPr>
          <w:rStyle w:val="Strong"/>
        </w:rPr>
        <w:t>Purchase / ITC</w:t>
      </w:r>
      <w:r>
        <w:rPr>
          <w:rStyle w:val="SourceText"/>
        </w:rPr>
        <w:t xml:space="preserve">: tax on invoices from vendors </w:t>
      </w:r>
      <w:r>
        <w:rPr>
          <w:rStyle w:val="Strong"/>
        </w:rPr>
        <w:t>without a GSTIN is ineligible</w:t>
      </w:r>
      <w:r>
        <w:rPr>
          <w:rStyle w:val="SourceText"/>
        </w:rPr>
        <w:t xml:space="preserve"> (s.16 CGST Act). Debit-note tax counted only for vendors with a GSTIN. Net ITC = eligible tax − debit-note tax. </w:t>
      </w:r>
    </w:p>
    <w:p>
      <w:pPr>
        <w:pStyle w:val="BodyText"/>
        <w:numPr>
          <w:ilvl w:val="0"/>
          <w:numId w:val="275"/>
        </w:numPr>
        <w:tabs>
          <w:tab w:val="clear" w:pos="1134"/>
          <w:tab w:val="left" w:pos="709" w:leader="none"/>
        </w:tabs>
        <w:bidi w:val="0"/>
        <w:spacing w:before="0" w:after="0"/>
        <w:ind w:hanging="283" w:left="709"/>
        <w:rPr/>
      </w:pPr>
      <w:r>
        <w:rPr>
          <w:rStyle w:val="Strong"/>
        </w:rPr>
        <w:t>GSTR-3B</w:t>
      </w:r>
      <w:r>
        <w:rPr>
          <w:rStyle w:val="SourceText"/>
        </w:rPr>
        <w:t xml:space="preserve">: 3.1(a) taxable = net taxable (after credit notes) − nil-rated (0% HSN rows) taxable; tax heads = net output tax. 3.1(c) = 0%-rate taxable. 3.2 = invoices to customers with no GSTIN whose state ≠ home state, by POS. 4(A)(5) = eligible ITC; 4(B) = debit-note tax (IGST if vendor state ≠ home state, else split CGST/SGST); 4(C) = 4(A) − 4(B); 4(D) = ineligible tax. </w:t>
      </w:r>
      <w:r>
        <w:rPr>
          <w:rStyle w:val="Strong"/>
        </w:rPr>
        <w:t>Rule 88A set-off</w:t>
      </w:r>
      <w:r>
        <w:rPr>
          <w:rStyle w:val="SourceText"/>
        </w:rPr>
        <w:t xml:space="preserve">: IGST credit → IGST due, then CGST due, then SGST due; CGST credit → CGST, then IGST; SGST credit → SGST, then IGST; cess credit → cess. Remaining dues = cash payable; remaining credits = carried forward. Negative credits are treated as zero. </w:t>
      </w:r>
    </w:p>
    <w:p>
      <w:pPr>
        <w:pStyle w:val="BodyText"/>
        <w:numPr>
          <w:ilvl w:val="0"/>
          <w:numId w:val="275"/>
        </w:numPr>
        <w:tabs>
          <w:tab w:val="clear" w:pos="1134"/>
          <w:tab w:val="left" w:pos="709" w:leader="none"/>
        </w:tabs>
        <w:bidi w:val="0"/>
        <w:spacing w:before="0" w:after="0"/>
        <w:ind w:hanging="283" w:left="709"/>
        <w:rPr/>
      </w:pPr>
      <w:r>
        <w:rPr>
          <w:rStyle w:val="Strong"/>
        </w:rPr>
        <w:t>H1 register</w:t>
      </w:r>
      <w:r>
        <w:rPr>
          <w:rStyle w:val="SourceText"/>
        </w:rPr>
        <w:t xml:space="preserve">: entries are written automatically at POS for Schedule H1 sales. Only entries within the last </w:t>
      </w:r>
      <w:r>
        <w:rPr>
          <w:rStyle w:val="Strong"/>
        </w:rPr>
        <w:t>3 years</w:t>
      </w:r>
      <w:r>
        <w:rPr>
          <w:rStyle w:val="SourceText"/>
        </w:rPr>
        <w:t xml:space="preserve"> are ever returned (rule 65(3)(h)) — a From date older than that is clamped. Each CSV export is audited EXPORT_GENERATED (export "H1_REGISTER", row count, range). </w:t>
      </w:r>
    </w:p>
    <w:p>
      <w:pPr>
        <w:pStyle w:val="BodyText"/>
        <w:numPr>
          <w:ilvl w:val="0"/>
          <w:numId w:val="275"/>
        </w:numPr>
        <w:tabs>
          <w:tab w:val="clear" w:pos="1134"/>
          <w:tab w:val="left" w:pos="709" w:leader="none"/>
        </w:tabs>
        <w:bidi w:val="0"/>
        <w:spacing w:before="0" w:after="0"/>
        <w:ind w:hanging="283" w:left="709"/>
        <w:rPr/>
      </w:pPr>
      <w:r>
        <w:rPr>
          <w:rStyle w:val="Strong"/>
        </w:rPr>
        <w:t>Licences</w:t>
      </w:r>
      <w:r>
        <w:rPr>
          <w:rStyle w:val="SourceText"/>
        </w:rPr>
        <w:t xml:space="preserve">: duplicate = same type + same number (case-insensitive) → LICENCE_DUPLICATE (409) "This {TYPE with first _ replaced by space} number is already on file"; issue after expiry → "Issue date must be before expiry date". Audited LICENCE_CREATED / LICENCE_UPDATED. </w:t>
      </w:r>
      <w:r>
        <w:rPr>
          <w:rStyle w:val="Strong"/>
        </w:rPr>
        <w:t>Set warnings</w:t>
      </w:r>
      <w:r>
        <w:rPr>
          <w:rStyle w:val="SourceText"/>
        </w:rPr>
        <w:t xml:space="preserve"> (computed on non-expired licences): "Retail chemists normally hold both Form 20 and Form 21 (Drugs Rules, rule 61)." (exactly one of 20/21); "Wholesale licences come as a pair: add both Form 20B and Form 21B." (exactly one of 20B/21B); "No drug sale licence on file — add Form 20/21 (retail) or 20B/21B (wholesale)." (none of 20/21/20B/21B). </w:t>
      </w:r>
    </w:p>
    <w:p>
      <w:pPr>
        <w:pStyle w:val="BodyText"/>
        <w:numPr>
          <w:ilvl w:val="0"/>
          <w:numId w:val="275"/>
        </w:numPr>
        <w:tabs>
          <w:tab w:val="clear" w:pos="1134"/>
          <w:tab w:val="left" w:pos="709" w:leader="none"/>
        </w:tabs>
        <w:bidi w:val="0"/>
        <w:ind w:hanging="283" w:left="709"/>
        <w:rPr/>
      </w:pPr>
      <w:r>
        <w:rPr>
          <w:rStyle w:val="Strong"/>
        </w:rPr>
        <w:t>Integrations</w:t>
      </w:r>
      <w:r>
        <w:rPr>
          <w:rStyle w:val="SourceText"/>
        </w:rPr>
        <w:t xml:space="preserve">: config is a map of strings ≤ 200 chars; providers GST_EINVOICE, EWAY_BILL, WHATSAPP, SMS, EMAIL_SMTP, PAYMENT_GATEWAY. </w:t>
      </w:r>
    </w:p>
    <w:p>
      <w:pPr>
        <w:pStyle w:val="Heading4"/>
        <w:bidi w:val="0"/>
        <w:ind w:hanging="0" w:left="0" w:right="0"/>
        <w:rPr/>
      </w:pPr>
      <w:bookmarkStart w:id="350" w:name="messages-empty-states_33"/>
      <w:bookmarkEnd w:id="350"/>
      <w:r>
        <w:rPr>
          <w:rStyle w:val="SourceText"/>
        </w:rPr>
        <w:t>Messages &amp; empty states</w:t>
      </w:r>
    </w:p>
    <w:p>
      <w:pPr>
        <w:pStyle w:val="BodyText"/>
        <w:numPr>
          <w:ilvl w:val="0"/>
          <w:numId w:val="276"/>
        </w:numPr>
        <w:tabs>
          <w:tab w:val="clear" w:pos="1134"/>
          <w:tab w:val="left" w:pos="709" w:leader="none"/>
        </w:tabs>
        <w:bidi w:val="0"/>
        <w:spacing w:before="0" w:after="0"/>
        <w:ind w:hanging="283" w:left="709"/>
        <w:rPr/>
      </w:pPr>
      <w:r>
        <w:rPr>
          <w:rStyle w:val="SourceText"/>
        </w:rPr>
        <w:t xml:space="preserve">Toasts: "GSTR-1 {Mon YYYY} downloaded" / "Import it in the GST offline tool, review and upload on the portal."; "Export ready" / {file}; "Export failed"; "Licence added" or "Licence updated" / "Expiry alerts at 90, 60 and 30 days are now tracked."; "Duplicate licence" / {server message}; "Please fix the highlighted fields"; "Licence not saved"; "{Provider} settings saved" / "Status stays \"not connected\" until a live connectivity test passes."; "Settings not saved". </w:t>
      </w:r>
    </w:p>
    <w:p>
      <w:pPr>
        <w:pStyle w:val="BodyText"/>
        <w:numPr>
          <w:ilvl w:val="0"/>
          <w:numId w:val="276"/>
        </w:numPr>
        <w:tabs>
          <w:tab w:val="clear" w:pos="1134"/>
          <w:tab w:val="left" w:pos="709" w:leader="none"/>
        </w:tabs>
        <w:bidi w:val="0"/>
        <w:spacing w:before="0" w:after="0"/>
        <w:ind w:hanging="283" w:left="709"/>
        <w:rPr/>
      </w:pPr>
      <w:r>
        <w:rPr>
          <w:rStyle w:val="SourceText"/>
        </w:rPr>
        <w:t>Empty states: "Add your GSTIN to prepare returns" — "GSTR-1 and GSTR-3B are built for your registration. Enter the GSTIN and state under Settings → Organisation." [</w:t>
      </w:r>
      <w:r>
        <w:rPr>
          <w:rStyle w:val="Strong"/>
        </w:rPr>
        <w:t>Open settings</w:t>
      </w:r>
      <w:r>
        <w:rPr>
          <w:rStyle w:val="SourceText"/>
        </w:rPr>
        <w:t xml:space="preserve">]; "Export permission needed" — "Ask an owner for the reports.export permission to prepare GSTR-1."; "No B2B invoices this month"; "No B2C sales this month"; "No B2B credit notes" (hint "Consumer returns are netted into the B2C figures." when credit notes exist); "No outward supplies this month"; "None this month" (3.2); "No supplier invoices this month"; "No H1 entries in this view" — "Schedule H1 sales capture patient, prescriber, drug and quantity automatically at POS. Entries are retained for 3 years (rule 65(3)(h))."; "No licences tracked" — "Add drug licences (Form 20/21), FSSAI and GST so their numbers print on invoices and expiries raise alerts." </w:t>
      </w:r>
    </w:p>
    <w:p>
      <w:pPr>
        <w:pStyle w:val="BodyText"/>
        <w:numPr>
          <w:ilvl w:val="0"/>
          <w:numId w:val="276"/>
        </w:numPr>
        <w:tabs>
          <w:tab w:val="clear" w:pos="1134"/>
          <w:tab w:val="left" w:pos="709" w:leader="none"/>
        </w:tabs>
        <w:bidi w:val="0"/>
        <w:ind w:hanging="283" w:left="709"/>
        <w:rPr/>
      </w:pPr>
      <w:r>
        <w:rPr>
          <w:rStyle w:val="SourceText"/>
        </w:rPr>
        <w:t xml:space="preserve">Errors: "Failed to build GSTR-1." / "Failed to build GSTR-3B." (or the server message), "Failed to load purchase summary.", "Permission denied." / "Failed to load register.", "Failed to load licences." — each with Retry. </w:t>
      </w:r>
    </w:p>
    <w:p>
      <w:pPr>
        <w:pStyle w:val="Heading4"/>
        <w:bidi w:val="0"/>
        <w:ind w:hanging="0" w:left="0" w:right="0"/>
        <w:rPr/>
      </w:pPr>
      <w:bookmarkStart w:id="351" w:name="api-endpoints-used_33"/>
      <w:bookmarkEnd w:id="351"/>
      <w:r>
        <w:rPr>
          <w:rStyle w:val="SourceText"/>
        </w:rPr>
        <w:t>API endpoints used</w:t>
      </w:r>
    </w:p>
    <w:p>
      <w:pPr>
        <w:pStyle w:val="BodyText"/>
        <w:numPr>
          <w:ilvl w:val="0"/>
          <w:numId w:val="277"/>
        </w:numPr>
        <w:tabs>
          <w:tab w:val="clear" w:pos="1134"/>
          <w:tab w:val="left" w:pos="709" w:leader="none"/>
        </w:tabs>
        <w:bidi w:val="0"/>
        <w:spacing w:before="0" w:after="0"/>
        <w:ind w:hanging="283" w:left="709"/>
        <w:rPr/>
      </w:pPr>
      <w:r>
        <w:rPr>
          <w:rStyle w:val="SourceText"/>
        </w:rPr>
        <w:t xml:space="preserve">GET /compliance/gst/gstr1/export?period=YYYY-MM · GET /compliance/gst/gstr3b?period=YYYY-MM </w:t>
      </w:r>
    </w:p>
    <w:p>
      <w:pPr>
        <w:pStyle w:val="BodyText"/>
        <w:numPr>
          <w:ilvl w:val="0"/>
          <w:numId w:val="277"/>
        </w:numPr>
        <w:tabs>
          <w:tab w:val="clear" w:pos="1134"/>
          <w:tab w:val="left" w:pos="709" w:leader="none"/>
        </w:tabs>
        <w:bidi w:val="0"/>
        <w:spacing w:before="0" w:after="0"/>
        <w:ind w:hanging="283" w:left="709"/>
        <w:rPr/>
      </w:pPr>
      <w:r>
        <w:rPr>
          <w:rStyle w:val="SourceText"/>
        </w:rPr>
        <w:t xml:space="preserve">GET /compliance/gst/sales-summary/export?from&amp;to (CSV) · GET /compliance/gst/purchase-summary?from&amp;to (also available: GET /compliance/gst/sales-summary?from&amp;to) </w:t>
      </w:r>
    </w:p>
    <w:p>
      <w:pPr>
        <w:pStyle w:val="BodyText"/>
        <w:numPr>
          <w:ilvl w:val="0"/>
          <w:numId w:val="277"/>
        </w:numPr>
        <w:tabs>
          <w:tab w:val="clear" w:pos="1134"/>
          <w:tab w:val="left" w:pos="709" w:leader="none"/>
        </w:tabs>
        <w:bidi w:val="0"/>
        <w:spacing w:before="0" w:after="0"/>
        <w:ind w:hanging="283" w:left="709"/>
        <w:rPr/>
      </w:pPr>
      <w:r>
        <w:rPr>
          <w:rStyle w:val="SourceText"/>
        </w:rPr>
        <w:t xml:space="preserve">GET /compliance/h1-register?page&amp;pageSize=25&amp;from&amp;to&amp;search · GET /compliance/h1-register/export?from&amp;to (CSV) </w:t>
      </w:r>
    </w:p>
    <w:p>
      <w:pPr>
        <w:pStyle w:val="BodyText"/>
        <w:numPr>
          <w:ilvl w:val="0"/>
          <w:numId w:val="277"/>
        </w:numPr>
        <w:tabs>
          <w:tab w:val="clear" w:pos="1134"/>
          <w:tab w:val="left" w:pos="709" w:leader="none"/>
        </w:tabs>
        <w:bidi w:val="0"/>
        <w:spacing w:before="0" w:after="0"/>
        <w:ind w:hanging="283" w:left="709"/>
        <w:rPr/>
      </w:pPr>
      <w:r>
        <w:rPr>
          <w:rStyle w:val="SourceText"/>
        </w:rPr>
        <w:t xml:space="preserve">GET /compliance/licences/overview · GET /compliance/licence-alerts · POST /compliance/licences · PATCH /compliance/licences/{licenceId} (also GET /compliance/licences) </w:t>
      </w:r>
    </w:p>
    <w:p>
      <w:pPr>
        <w:pStyle w:val="BodyText"/>
        <w:numPr>
          <w:ilvl w:val="0"/>
          <w:numId w:val="277"/>
        </w:numPr>
        <w:tabs>
          <w:tab w:val="clear" w:pos="1134"/>
          <w:tab w:val="left" w:pos="709" w:leader="none"/>
        </w:tabs>
        <w:bidi w:val="0"/>
        <w:spacing w:before="0" w:after="0"/>
        <w:ind w:hanging="283" w:left="709"/>
        <w:rPr/>
      </w:pPr>
      <w:r>
        <w:rPr>
          <w:rStyle w:val="SourceText"/>
        </w:rPr>
        <w:t xml:space="preserve">GET /organizations/branches (premises list) </w:t>
      </w:r>
    </w:p>
    <w:p>
      <w:pPr>
        <w:pStyle w:val="BodyText"/>
        <w:numPr>
          <w:ilvl w:val="0"/>
          <w:numId w:val="277"/>
        </w:numPr>
        <w:tabs>
          <w:tab w:val="clear" w:pos="1134"/>
          <w:tab w:val="left" w:pos="709" w:leader="none"/>
        </w:tabs>
        <w:bidi w:val="0"/>
        <w:ind w:hanging="283" w:left="709"/>
        <w:rPr/>
      </w:pPr>
      <w:r>
        <w:rPr>
          <w:rStyle w:val="SourceText"/>
        </w:rPr>
        <w:t xml:space="preserve">GET /compliance/integrations · POST /compliance/integrations </w:t>
      </w:r>
    </w:p>
    <w:p>
      <w:pPr>
        <w:pStyle w:val="Heading4"/>
        <w:bidi w:val="0"/>
        <w:ind w:hanging="0" w:left="0" w:right="0"/>
        <w:rPr/>
      </w:pPr>
      <w:bookmarkStart w:id="352" w:name="screens_33"/>
      <w:bookmarkEnd w:id="352"/>
      <w:r>
        <w:rPr>
          <w:rStyle w:val="SourceText"/>
        </w:rPr>
        <w:t>Screens</w:t>
      </w:r>
    </w:p>
    <w:p>
      <w:pPr>
        <w:pStyle w:val="BodyText"/>
        <w:bidi w:val="0"/>
        <w:rPr/>
      </w:pPr>
      <w:r>
        <w:rPr>
          <w:rStyle w:val="SourceText"/>
        </w:rPr>
        <w:drawing>
          <wp:inline distT="0" distB="0" distL="0" distR="0">
            <wp:extent cx="6096000" cy="3381375"/>
            <wp:effectExtent l="0" t="0" r="0" b="0"/>
            <wp:docPr id="64" name="Image64" descr="Compliance › GST returns: period, due dates, KPI cards and GSTR-1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Compliance › GST returns: period, due dates, KPI cards and GSTR-1 tables"/>
                    <pic:cNvPicPr>
                      <a:picLocks noChangeAspect="1" noChangeArrowheads="1"/>
                    </pic:cNvPicPr>
                  </pic:nvPicPr>
                  <pic:blipFill>
                    <a:blip r:embed="rId66"/>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64 — Compliance › GST returns: period, due dates, KPI cards and GSTR-1 tables.</w:t>
      </w:r>
    </w:p>
    <w:p>
      <w:pPr>
        <w:pStyle w:val="BodyText"/>
        <w:bidi w:val="0"/>
        <w:rPr/>
      </w:pPr>
      <w:r>
        <w:rPr>
          <w:rStyle w:val="SourceText"/>
        </w:rPr>
        <w:drawing>
          <wp:inline distT="0" distB="0" distL="0" distR="0">
            <wp:extent cx="6096000" cy="3381375"/>
            <wp:effectExtent l="0" t="0" r="0" b="0"/>
            <wp:docPr id="65" name="Image65" descr="Compliance › GST returns › GSTR-3B summary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Compliance › GST returns › GSTR-3B summary tables"/>
                    <pic:cNvPicPr>
                      <a:picLocks noChangeAspect="1" noChangeArrowheads="1"/>
                    </pic:cNvPicPr>
                  </pic:nvPicPr>
                  <pic:blipFill>
                    <a:blip r:embed="rId67"/>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65 — Compliance › GST returns › GSTR-3B summary tables.</w:t>
      </w:r>
    </w:p>
    <w:p>
      <w:pPr>
        <w:pStyle w:val="BodyText"/>
        <w:bidi w:val="0"/>
        <w:rPr/>
      </w:pPr>
      <w:r>
        <w:rPr>
          <w:rStyle w:val="SourceText"/>
        </w:rPr>
        <w:drawing>
          <wp:inline distT="0" distB="0" distL="0" distR="0">
            <wp:extent cx="6096000" cy="3381375"/>
            <wp:effectExtent l="0" t="0" r="0" b="0"/>
            <wp:docPr id="66" name="Image66" descr="Compliance › Schedule H1 register: every H1 sale with patient and prescriber; Export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Compliance › Schedule H1 register: every H1 sale with patient and prescriber; Export CSV"/>
                    <pic:cNvPicPr>
                      <a:picLocks noChangeAspect="1" noChangeArrowheads="1"/>
                    </pic:cNvPicPr>
                  </pic:nvPicPr>
                  <pic:blipFill>
                    <a:blip r:embed="rId68"/>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66 — Compliance › Schedule H1 register: every H1 sale with patient and prescriber; Export CSV.</w:t>
      </w:r>
    </w:p>
    <w:p>
      <w:pPr>
        <w:pStyle w:val="BodyText"/>
        <w:bidi w:val="0"/>
        <w:rPr/>
      </w:pPr>
      <w:r>
        <w:rPr>
          <w:rStyle w:val="SourceText"/>
        </w:rPr>
        <w:drawing>
          <wp:inline distT="0" distB="0" distL="0" distR="0">
            <wp:extent cx="6096000" cy="3381375"/>
            <wp:effectExtent l="0" t="0" r="0" b="0"/>
            <wp:docPr id="67" name="Image67" descr="Compliance › Licences: licence warning, Add licence form and the licenc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Compliance › Licences: licence warning, Add licence form and the licence list"/>
                    <pic:cNvPicPr>
                      <a:picLocks noChangeAspect="1" noChangeArrowheads="1"/>
                    </pic:cNvPicPr>
                  </pic:nvPicPr>
                  <pic:blipFill>
                    <a:blip r:embed="rId69"/>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67 — Compliance › Licences: licence warning, Add licence form and the licence list.</w:t>
      </w:r>
    </w:p>
    <w:p>
      <w:pPr>
        <w:pStyle w:val="BodyText"/>
        <w:bidi w:val="0"/>
        <w:rPr/>
      </w:pPr>
      <w:r>
        <w:rPr>
          <w:rStyle w:val="SourceText"/>
        </w:rPr>
        <w:drawing>
          <wp:inline distT="0" distB="0" distL="0" distR="0">
            <wp:extent cx="6096000" cy="3381375"/>
            <wp:effectExtent l="0" t="0" r="0" b="0"/>
            <wp:docPr id="68" name="Image68" descr="Compliance › Integrations: e-invoice, e-way bill and other integration tiles with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Compliance › Integrations: e-invoice, e-way bill and other integration tiles with status"/>
                    <pic:cNvPicPr>
                      <a:picLocks noChangeAspect="1" noChangeArrowheads="1"/>
                    </pic:cNvPicPr>
                  </pic:nvPicPr>
                  <pic:blipFill>
                    <a:blip r:embed="rId70"/>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68 — Compliance › Integrations: e-invoice, e-way bill and other integration tiles with status.</w:t>
      </w:r>
    </w:p>
    <w:p>
      <w:pPr>
        <w:pStyle w:val="BodyText"/>
        <w:bidi w:val="0"/>
        <w:rPr/>
      </w:pPr>
      <w:r>
        <w:rPr>
          <w:rStyle w:val="Strong"/>
        </w:rPr>
        <w:t>Other states of this screen (not pictured — how to reach them):</w:t>
      </w:r>
    </w:p>
    <w:p>
      <w:pPr>
        <w:pStyle w:val="BodyText"/>
        <w:numPr>
          <w:ilvl w:val="0"/>
          <w:numId w:val="278"/>
        </w:numPr>
        <w:tabs>
          <w:tab w:val="clear" w:pos="1134"/>
          <w:tab w:val="left" w:pos="709" w:leader="none"/>
        </w:tabs>
        <w:bidi w:val="0"/>
        <w:spacing w:before="0" w:after="0"/>
        <w:ind w:hanging="283" w:left="709"/>
        <w:rPr/>
      </w:pPr>
      <w:r>
        <w:rPr>
          <w:rStyle w:val="SourceText"/>
        </w:rPr>
        <w:t xml:space="preserve">Click </w:t>
      </w:r>
      <w:r>
        <w:rPr>
          <w:rStyle w:val="Strong"/>
        </w:rPr>
        <w:t>ITC by supplier</w:t>
      </w:r>
      <w:r>
        <w:rPr>
          <w:rStyle w:val="SourceText"/>
        </w:rPr>
        <w:t xml:space="preserve">; include an unregistered vendor with the </w:t>
      </w:r>
      <w:r>
        <w:rPr>
          <w:rStyle w:val="Strong"/>
        </w:rPr>
        <w:t>No ITC</w:t>
      </w:r>
      <w:r>
        <w:rPr>
          <w:rStyle w:val="SourceText"/>
        </w:rPr>
        <w:t xml:space="preserve"> badge if available. </w:t>
      </w:r>
    </w:p>
    <w:p>
      <w:pPr>
        <w:pStyle w:val="BodyText"/>
        <w:numPr>
          <w:ilvl w:val="0"/>
          <w:numId w:val="278"/>
        </w:numPr>
        <w:tabs>
          <w:tab w:val="clear" w:pos="1134"/>
          <w:tab w:val="left" w:pos="709" w:leader="none"/>
        </w:tabs>
        <w:bidi w:val="0"/>
        <w:spacing w:before="0" w:after="0"/>
        <w:ind w:hanging="283" w:left="709"/>
        <w:rPr/>
      </w:pPr>
      <w:r>
        <w:rPr>
          <w:rStyle w:val="SourceText"/>
        </w:rPr>
        <w:t xml:space="preserve">In an organisation without a GSTIN, open GST returns to show "Add your GSTIN to prepare returns". </w:t>
      </w:r>
    </w:p>
    <w:p>
      <w:pPr>
        <w:pStyle w:val="BodyText"/>
        <w:numPr>
          <w:ilvl w:val="0"/>
          <w:numId w:val="278"/>
        </w:numPr>
        <w:tabs>
          <w:tab w:val="clear" w:pos="1134"/>
          <w:tab w:val="left" w:pos="709" w:leader="none"/>
        </w:tabs>
        <w:bidi w:val="0"/>
        <w:spacing w:before="0" w:after="0"/>
        <w:ind w:hanging="283" w:left="709"/>
        <w:rPr/>
      </w:pPr>
      <w:r>
        <w:rPr>
          <w:rStyle w:val="SourceText"/>
        </w:rPr>
        <w:t xml:space="preserve">With a licence expiring within 30 days, show the red banner and </w:t>
      </w:r>
      <w:r>
        <w:rPr>
          <w:rStyle w:val="Strong"/>
        </w:rPr>
        <w:t>Renew now</w:t>
      </w:r>
      <w:r>
        <w:rPr>
          <w:rStyle w:val="SourceText"/>
        </w:rPr>
        <w:t xml:space="preserve"> button above the tabs. </w:t>
      </w:r>
    </w:p>
    <w:p>
      <w:pPr>
        <w:pStyle w:val="BodyText"/>
        <w:numPr>
          <w:ilvl w:val="0"/>
          <w:numId w:val="278"/>
        </w:numPr>
        <w:tabs>
          <w:tab w:val="clear" w:pos="1134"/>
          <w:tab w:val="left" w:pos="709" w:leader="none"/>
        </w:tabs>
        <w:bidi w:val="0"/>
        <w:spacing w:before="0" w:after="0"/>
        <w:ind w:hanging="283" w:left="709"/>
        <w:rPr/>
      </w:pPr>
      <w:r>
        <w:rPr>
          <w:rStyle w:val="SourceText"/>
        </w:rPr>
        <w:t xml:space="preserve">Choose type FSSAI and type "1234" to show the live number error. </w:t>
      </w:r>
    </w:p>
    <w:p>
      <w:pPr>
        <w:pStyle w:val="BodyText"/>
        <w:numPr>
          <w:ilvl w:val="0"/>
          <w:numId w:val="278"/>
        </w:numPr>
        <w:tabs>
          <w:tab w:val="clear" w:pos="1134"/>
          <w:tab w:val="left" w:pos="709" w:leader="none"/>
        </w:tabs>
        <w:bidi w:val="0"/>
        <w:spacing w:before="0" w:after="0"/>
        <w:ind w:hanging="283" w:left="709"/>
        <w:rPr/>
      </w:pPr>
      <w:r>
        <w:rPr>
          <w:rStyle w:val="SourceText"/>
        </w:rPr>
        <w:t xml:space="preserve">Click </w:t>
      </w:r>
      <w:r>
        <w:rPr>
          <w:rStyle w:val="Strong"/>
        </w:rPr>
        <w:t>Renew</w:t>
      </w:r>
      <w:r>
        <w:rPr>
          <w:rStyle w:val="SourceText"/>
        </w:rPr>
        <w:t xml:space="preserve"> on a row to show the form in "Edit licence" mode with </w:t>
      </w:r>
      <w:r>
        <w:rPr>
          <w:rStyle w:val="Strong"/>
        </w:rPr>
        <w:t>Save licence</w:t>
      </w:r>
      <w:r>
        <w:rPr>
          <w:rStyle w:val="SourceText"/>
        </w:rPr>
        <w:t xml:space="preserve"> / </w:t>
      </w:r>
      <w:r>
        <w:rPr>
          <w:rStyle w:val="Strong"/>
        </w:rPr>
        <w:t>Cancel</w:t>
      </w:r>
      <w:r>
        <w:rPr>
          <w:rStyle w:val="SourceText"/>
        </w:rPr>
        <w:t xml:space="preserve">. </w:t>
      </w:r>
    </w:p>
    <w:p>
      <w:pPr>
        <w:pStyle w:val="BodyText"/>
        <w:numPr>
          <w:ilvl w:val="0"/>
          <w:numId w:val="278"/>
        </w:numPr>
        <w:tabs>
          <w:tab w:val="clear" w:pos="1134"/>
          <w:tab w:val="left" w:pos="709" w:leader="none"/>
        </w:tabs>
        <w:bidi w:val="0"/>
        <w:ind w:hanging="283" w:left="709"/>
        <w:rPr/>
      </w:pPr>
      <w:r>
        <w:rPr>
          <w:rStyle w:val="SourceText"/>
        </w:rPr>
        <w:t xml:space="preserve">Click </w:t>
      </w:r>
      <w:r>
        <w:rPr>
          <w:rStyle w:val="Strong"/>
        </w:rPr>
        <w:t>SMS</w:t>
      </w:r>
      <w:r>
        <w:rPr>
          <w:rStyle w:val="SourceText"/>
        </w:rPr>
        <w:t xml:space="preserve">; enter "abc" as sender ID and click </w:t>
      </w:r>
      <w:r>
        <w:rPr>
          <w:rStyle w:val="Strong"/>
        </w:rPr>
        <w:t>Save settings</w:t>
      </w:r>
      <w:r>
        <w:rPr>
          <w:rStyle w:val="SourceText"/>
        </w:rPr>
        <w:t xml:space="preserve"> to show validation. </w:t>
      </w:r>
    </w:p>
    <w:p>
      <w:pPr>
        <w:pStyle w:val="HorizontalLine"/>
        <w:bidi w:val="0"/>
        <w:rPr/>
      </w:pPr>
      <w:r>
        <w:rPr/>
      </w:r>
    </w:p>
    <w:p>
      <w:pPr>
        <w:pStyle w:val="Heading3"/>
        <w:bidi w:val="0"/>
        <w:ind w:hanging="0" w:left="0" w:right="0"/>
        <w:rPr/>
      </w:pPr>
      <w:bookmarkStart w:id="353" w:name="reports"/>
      <w:bookmarkEnd w:id="353"/>
      <w:r>
        <w:rPr>
          <w:rStyle w:val="SourceText"/>
        </w:rPr>
        <w:t>Reports</w:t>
      </w:r>
    </w:p>
    <w:p>
      <w:pPr>
        <w:pStyle w:val="BodyText"/>
        <w:numPr>
          <w:ilvl w:val="0"/>
          <w:numId w:val="279"/>
        </w:numPr>
        <w:tabs>
          <w:tab w:val="clear" w:pos="1134"/>
          <w:tab w:val="left" w:pos="709" w:leader="none"/>
        </w:tabs>
        <w:bidi w:val="0"/>
        <w:ind w:hanging="283" w:left="709"/>
        <w:rPr/>
      </w:pPr>
      <w:r>
        <w:rPr>
          <w:rStyle w:val="Strong"/>
        </w:rPr>
        <w:t>Route:</w:t>
      </w:r>
      <w:r>
        <w:rPr>
          <w:rStyle w:val="SourceText"/>
        </w:rPr>
        <w:t xml:space="preserve"> /reports - </w:t>
      </w:r>
      <w:r>
        <w:rPr>
          <w:rStyle w:val="Strong"/>
        </w:rPr>
        <w:t>Menu:</w:t>
      </w:r>
      <w:r>
        <w:rPr>
          <w:rStyle w:val="SourceText"/>
        </w:rPr>
        <w:t xml:space="preserve"> Finance &amp; compliance › Reports - </w:t>
      </w:r>
      <w:r>
        <w:rPr>
          <w:rStyle w:val="Strong"/>
        </w:rPr>
        <w:t>Who can use it:</w:t>
      </w:r>
      <w:r>
        <w:rPr>
          <w:rStyle w:val="SourceText"/>
        </w:rPr>
        <w:t xml:space="preserve"> reports.read for every report; reports.export (+ reports.read) for CSV buttons. System roles with read: Owner, Admin, Pharmacist, Purchase Manager, Store Manager, Inventory Manager, Accountant, Auditor, Analyst; export: Owner, Admin, Store Manager, Inventory Manager, Accountant, Auditor. </w:t>
      </w:r>
    </w:p>
    <w:p>
      <w:pPr>
        <w:pStyle w:val="Heading4"/>
        <w:bidi w:val="0"/>
        <w:ind w:hanging="0" w:left="0" w:right="0"/>
        <w:rPr/>
      </w:pPr>
      <w:bookmarkStart w:id="354" w:name="purpose_34"/>
      <w:bookmarkEnd w:id="354"/>
      <w:r>
        <w:rPr>
          <w:rStyle w:val="SourceText"/>
        </w:rPr>
        <w:t>Purpose</w:t>
      </w:r>
    </w:p>
    <w:p>
      <w:pPr>
        <w:pStyle w:val="BodyText"/>
        <w:bidi w:val="0"/>
        <w:rPr/>
      </w:pPr>
      <w:r>
        <w:rPr>
          <w:rStyle w:val="SourceText"/>
        </w:rPr>
        <w:t>Server-side analytics over posted documents: sales performance and tender mix, stock valuation reconciled to the books, dead and slow-moving stock, and receivables/payables aging. Every export is audited. (Alerts are in the bell icon in the top bar, not on this page.)</w:t>
      </w:r>
    </w:p>
    <w:p>
      <w:pPr>
        <w:pStyle w:val="Heading4"/>
        <w:bidi w:val="0"/>
        <w:ind w:hanging="0" w:left="0" w:right="0"/>
        <w:rPr/>
      </w:pPr>
      <w:bookmarkStart w:id="355" w:name="screen-layout_34"/>
      <w:bookmarkEnd w:id="355"/>
      <w:r>
        <w:rPr>
          <w:rStyle w:val="SourceText"/>
        </w:rPr>
        <w:t>Screen layout</w:t>
      </w:r>
    </w:p>
    <w:p>
      <w:pPr>
        <w:pStyle w:val="BodyText"/>
        <w:numPr>
          <w:ilvl w:val="0"/>
          <w:numId w:val="280"/>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Reports</w:t>
      </w:r>
      <w:r>
        <w:rPr>
          <w:rStyle w:val="SourceText"/>
        </w:rPr>
        <w:t xml:space="preserve">; subtitle "Server-side aggregates over posted documents. Every export is audited; alerts live in the bell at the top." </w:t>
      </w:r>
    </w:p>
    <w:p>
      <w:pPr>
        <w:pStyle w:val="BodyText"/>
        <w:numPr>
          <w:ilvl w:val="0"/>
          <w:numId w:val="280"/>
        </w:numPr>
        <w:tabs>
          <w:tab w:val="clear" w:pos="1134"/>
          <w:tab w:val="left" w:pos="709" w:leader="none"/>
        </w:tabs>
        <w:bidi w:val="0"/>
        <w:ind w:hanging="283" w:left="709"/>
        <w:rPr/>
      </w:pPr>
      <w:r>
        <w:rPr>
          <w:rStyle w:val="Strong"/>
        </w:rPr>
        <w:t>Tabs</w:t>
      </w:r>
      <w:r>
        <w:rPr>
          <w:rStyle w:val="SourceText"/>
        </w:rPr>
        <w:t xml:space="preserve">: </w:t>
      </w:r>
      <w:r>
        <w:rPr>
          <w:rStyle w:val="Strong"/>
        </w:rPr>
        <w:t>Sales</w:t>
      </w:r>
      <w:r>
        <w:rPr>
          <w:rStyle w:val="SourceText"/>
        </w:rPr>
        <w:t xml:space="preserve"> (default), </w:t>
      </w:r>
      <w:r>
        <w:rPr>
          <w:rStyle w:val="Strong"/>
        </w:rPr>
        <w:t>Stock valuation</w:t>
      </w:r>
      <w:r>
        <w:rPr>
          <w:rStyle w:val="SourceText"/>
        </w:rPr>
        <w:t xml:space="preserve">, </w:t>
      </w:r>
      <w:r>
        <w:rPr>
          <w:rStyle w:val="Strong"/>
        </w:rPr>
        <w:t>Dead &amp; slow stock</w:t>
      </w:r>
      <w:r>
        <w:rPr>
          <w:rStyle w:val="SourceText"/>
        </w:rPr>
        <w:t xml:space="preserve">, </w:t>
      </w:r>
      <w:r>
        <w:rPr>
          <w:rStyle w:val="Strong"/>
        </w:rPr>
        <w:t>Receivables &amp; payables</w:t>
      </w:r>
      <w:r>
        <w:rPr>
          <w:rStyle w:val="SourceText"/>
        </w:rPr>
        <w:t xml:space="preserve">. </w:t>
      </w:r>
    </w:p>
    <w:p>
      <w:pPr>
        <w:pStyle w:val="BodyText"/>
        <w:bidi w:val="0"/>
        <w:rPr/>
      </w:pPr>
      <w:r>
        <w:rPr>
          <w:rStyle w:val="Strong"/>
        </w:rPr>
        <w:t>Sales tab</w:t>
      </w:r>
      <w:r>
        <w:rPr>
          <w:rStyle w:val="SourceText"/>
        </w:rPr>
        <w:t xml:space="preserve"> - Date range picker (default </w:t>
      </w:r>
      <w:r>
        <w:rPr>
          <w:rStyle w:val="Strong"/>
        </w:rPr>
        <w:t>30 days</w:t>
      </w:r>
      <w:r>
        <w:rPr>
          <w:rStyle w:val="SourceText"/>
        </w:rPr>
        <w:t xml:space="preserve">). - Metric cards: | Card | Meaning | |---|---| | </w:t>
      </w:r>
      <w:r>
        <w:rPr>
          <w:rStyle w:val="Strong"/>
        </w:rPr>
        <w:t>Billed (incl. GST)</w:t>
      </w:r>
      <w:r>
        <w:rPr>
          <w:rStyle w:val="SourceText"/>
        </w:rPr>
        <w:t xml:space="preserve"> | Sum of invoice totals (non-cancelled) in range. Hint "{n} invoices · avg ₹x" (avg = billed ÷ invoices). | | </w:t>
      </w:r>
      <w:r>
        <w:rPr>
          <w:rStyle w:val="Strong"/>
        </w:rPr>
        <w:t>Returns</w:t>
      </w:r>
      <w:r>
        <w:rPr>
          <w:rStyle w:val="SourceText"/>
        </w:rPr>
        <w:t xml:space="preserve"> | Sum of refund totals of sales returns created in range. Hint "{n} credit notes · net billed ₹x" (billed − returns). Amber when &gt; 0. | | </w:t>
      </w:r>
      <w:r>
        <w:rPr>
          <w:rStyle w:val="Strong"/>
        </w:rPr>
        <w:t>Net sales</w:t>
      </w:r>
      <w:r>
        <w:rPr>
          <w:rStyle w:val="SourceText"/>
        </w:rPr>
        <w:t xml:space="preserve"> | From the books (same as Accounting): Sales Revenue + Sales Returns contra. Hint "before GST, after returns · GST ₹x" (CGST+SGST+IGST+cess on invoices). | | </w:t>
      </w:r>
      <w:r>
        <w:rPr>
          <w:rStyle w:val="Strong"/>
        </w:rPr>
        <w:t>Gross margin</w:t>
      </w:r>
      <w:r>
        <w:rPr>
          <w:rStyle w:val="SourceText"/>
        </w:rPr>
        <w:t xml:space="preserve"> | Net sales − cost of goods (books). Hint "{x.x}% · cost of goods ₹x". | - </w:t>
      </w:r>
      <w:r>
        <w:rPr>
          <w:rStyle w:val="Strong"/>
        </w:rPr>
        <w:t>Daily sales</w:t>
      </w:r>
      <w:r>
        <w:rPr>
          <w:rStyle w:val="SourceText"/>
        </w:rPr>
        <w:t xml:space="preserve"> card (header </w:t>
      </w:r>
      <w:r>
        <w:rPr>
          <w:rStyle w:val="Strong"/>
        </w:rPr>
        <w:t>CSV</w:t>
      </w:r>
      <w:r>
        <w:rPr>
          <w:rStyle w:val="SourceText"/>
        </w:rPr>
        <w:t xml:space="preserve"> → sales-by-day): bar chart per IST day (label dd/mm, tooltip "{date} · {n} bill(s)"); empty "No sales in this range.". - </w:t>
      </w:r>
      <w:r>
        <w:rPr>
          <w:rStyle w:val="Strong"/>
        </w:rPr>
        <w:t>Tender mix</w:t>
      </w:r>
      <w:r>
        <w:rPr>
          <w:rStyle w:val="SourceText"/>
        </w:rPr>
        <w:t xml:space="preserve"> card: donut of counter tenders by method (Cash, UPI, Card, Bank, Credit, Cheque), centre "Collected"; note "Credit sales collected later appear as receipts, not here." - </w:t>
      </w:r>
      <w:r>
        <w:rPr>
          <w:rStyle w:val="Strong"/>
        </w:rPr>
        <w:t>Products sold ({n})</w:t>
      </w:r>
      <w:r>
        <w:rPr>
          <w:rStyle w:val="SourceText"/>
        </w:rPr>
        <w:t xml:space="preserve"> card (header </w:t>
      </w:r>
      <w:r>
        <w:rPr>
          <w:rStyle w:val="Strong"/>
        </w:rPr>
        <w:t>CSV</w:t>
      </w:r>
      <w:r>
        <w:rPr>
          <w:rStyle w:val="SourceText"/>
        </w:rPr>
        <w:t xml:space="preserve"> → sales-by-product): sortable table (15 per page; default Revenue ↓) — </w:t>
      </w:r>
      <w:r>
        <w:rPr>
          <w:rStyle w:val="Strong"/>
        </w:rPr>
        <w:t>Product</w:t>
      </w:r>
      <w:r>
        <w:rPr>
          <w:rStyle w:val="SourceText"/>
        </w:rPr>
        <w:t xml:space="preserve"> (link to the product), </w:t>
      </w:r>
      <w:r>
        <w:rPr>
          <w:rStyle w:val="Strong"/>
        </w:rPr>
        <w:t>Qty</w:t>
      </w:r>
      <w:r>
        <w:rPr>
          <w:rStyle w:val="SourceText"/>
        </w:rPr>
        <w:t xml:space="preserve">, </w:t>
      </w:r>
      <w:r>
        <w:rPr>
          <w:rStyle w:val="Strong"/>
        </w:rPr>
        <w:t>Revenue</w:t>
      </w:r>
      <w:r>
        <w:rPr>
          <w:rStyle w:val="SourceText"/>
        </w:rPr>
        <w:t xml:space="preserve"> (taxable value, net of returns), </w:t>
      </w:r>
      <w:r>
        <w:rPr>
          <w:rStyle w:val="Strong"/>
        </w:rPr>
        <w:t>Margin</w:t>
      </w:r>
      <w:r>
        <w:rPr>
          <w:rStyle w:val="SourceText"/>
        </w:rPr>
        <w:t xml:space="preserve"> (revenue − cost; green ≥ 0, red &lt; 0), </w:t>
      </w:r>
      <w:r>
        <w:rPr>
          <w:rStyle w:val="Strong"/>
        </w:rPr>
        <w:t>Margin %</w:t>
      </w:r>
      <w:r>
        <w:rPr>
          <w:rStyle w:val="SourceText"/>
        </w:rPr>
        <w:t>. Top 50 products by revenue. Pagination label "products".</w:t>
      </w:r>
    </w:p>
    <w:p>
      <w:pPr>
        <w:pStyle w:val="BodyText"/>
        <w:bidi w:val="0"/>
        <w:rPr/>
      </w:pPr>
      <w:r>
        <w:rPr>
          <w:rStyle w:val="Strong"/>
        </w:rPr>
        <w:t>Stock valuation tab</w:t>
      </w:r>
      <w:r>
        <w:rPr>
          <w:rStyle w:val="SourceText"/>
        </w:rPr>
        <w:t xml:space="preserve"> - Metric cards: </w:t>
      </w:r>
      <w:r>
        <w:rPr>
          <w:rStyle w:val="Strong"/>
        </w:rPr>
        <w:t>Stock at cost</w:t>
      </w:r>
      <w:r>
        <w:rPr>
          <w:rStyle w:val="SourceText"/>
        </w:rPr>
        <w:t xml:space="preserve"> (Σ qty × purchase rate of every batch on hand); </w:t>
      </w:r>
      <w:r>
        <w:rPr>
          <w:rStyle w:val="Strong"/>
        </w:rPr>
        <w:t>Stock at MRP</w:t>
      </w:r>
      <w:r>
        <w:rPr>
          <w:rStyle w:val="SourceText"/>
        </w:rPr>
        <w:t xml:space="preserve"> (Σ qty × MRP; hint "{x}% potential mark-up" = (MRP − cost) ÷ cost); </w:t>
      </w:r>
      <w:r>
        <w:rPr>
          <w:rStyle w:val="Strong"/>
        </w:rPr>
        <w:t>Expired / blocked</w:t>
      </w:r>
      <w:r>
        <w:rPr>
          <w:rStyle w:val="SourceText"/>
        </w:rPr>
        <w:t xml:space="preserve"> (red alert card: expired value + value of batches whose status ≠ SALEABLE; hint "expired ₹x"); </w:t>
      </w:r>
      <w:r>
        <w:rPr>
          <w:rStyle w:val="Strong"/>
        </w:rPr>
        <w:t>Inventory in books</w:t>
      </w:r>
      <w:r>
        <w:rPr>
          <w:rStyle w:val="SourceText"/>
        </w:rPr>
        <w:t xml:space="preserve"> (balance of GL account 1200 Inventory; hint "₹x received but not yet billed" when it differs from stock at cost, else "matches physical stock"). - </w:t>
      </w:r>
      <w:r>
        <w:rPr>
          <w:rStyle w:val="Strong"/>
        </w:rPr>
        <w:t>Batches on hand ({n})</w:t>
      </w:r>
      <w:r>
        <w:rPr>
          <w:rStyle w:val="SourceText"/>
        </w:rPr>
        <w:t xml:space="preserve"> card: search "Product, SKU or batch" (client-side) and </w:t>
      </w:r>
      <w:r>
        <w:rPr>
          <w:rStyle w:val="Strong"/>
        </w:rPr>
        <w:t>CSV</w:t>
      </w:r>
      <w:r>
        <w:rPr>
          <w:rStyle w:val="SourceText"/>
        </w:rPr>
        <w:t xml:space="preserve"> button. Sortable table (25 per page; default Value ↓): </w:t>
      </w:r>
      <w:r>
        <w:rPr>
          <w:rStyle w:val="Strong"/>
        </w:rPr>
        <w:t>Product</w:t>
      </w:r>
      <w:r>
        <w:rPr>
          <w:rStyle w:val="SourceText"/>
        </w:rPr>
        <w:t xml:space="preserve"> (with SKU), </w:t>
      </w:r>
      <w:r>
        <w:rPr>
          <w:rStyle w:val="Strong"/>
        </w:rPr>
        <w:t>Batch</w:t>
      </w:r>
      <w:r>
        <w:rPr>
          <w:rStyle w:val="SourceText"/>
        </w:rPr>
        <w:t xml:space="preserve"> (link to batch inventory), </w:t>
      </w:r>
      <w:r>
        <w:rPr>
          <w:rStyle w:val="Strong"/>
        </w:rPr>
        <w:t>Expiry</w:t>
      </w:r>
      <w:r>
        <w:rPr>
          <w:rStyle w:val="SourceText"/>
        </w:rPr>
        <w:t xml:space="preserve">, </w:t>
      </w:r>
      <w:r>
        <w:rPr>
          <w:rStyle w:val="Strong"/>
        </w:rPr>
        <w:t>Status</w:t>
      </w:r>
      <w:r>
        <w:rPr>
          <w:rStyle w:val="SourceText"/>
        </w:rPr>
        <w:t xml:space="preserve"> (batch status badge; shows </w:t>
      </w:r>
      <w:r>
        <w:rPr>
          <w:rStyle w:val="Emphasis"/>
        </w:rPr>
        <w:t>Expired</w:t>
      </w:r>
      <w:r>
        <w:rPr>
          <w:rStyle w:val="SourceText"/>
        </w:rPr>
        <w:t xml:space="preserve"> when the expiry date has passed), </w:t>
      </w:r>
      <w:r>
        <w:rPr>
          <w:rStyle w:val="Strong"/>
        </w:rPr>
        <w:t>Qty</w:t>
      </w:r>
      <w:r>
        <w:rPr>
          <w:rStyle w:val="SourceText"/>
        </w:rPr>
        <w:t xml:space="preserve">, </w:t>
      </w:r>
      <w:r>
        <w:rPr>
          <w:rStyle w:val="Strong"/>
        </w:rPr>
        <w:t>Cost</w:t>
      </w:r>
      <w:r>
        <w:rPr>
          <w:rStyle w:val="SourceText"/>
        </w:rPr>
        <w:t xml:space="preserve"> (purchase rate), </w:t>
      </w:r>
      <w:r>
        <w:rPr>
          <w:rStyle w:val="Strong"/>
        </w:rPr>
        <w:t>MRP</w:t>
      </w:r>
      <w:r>
        <w:rPr>
          <w:rStyle w:val="SourceText"/>
        </w:rPr>
        <w:t xml:space="preserve">, </w:t>
      </w:r>
      <w:r>
        <w:rPr>
          <w:rStyle w:val="Strong"/>
        </w:rPr>
        <w:t>Value</w:t>
      </w:r>
      <w:r>
        <w:rPr>
          <w:rStyle w:val="SourceText"/>
        </w:rPr>
        <w:t xml:space="preserve"> (at cost). Pagination label "batches".</w:t>
      </w:r>
    </w:p>
    <w:p>
      <w:pPr>
        <w:pStyle w:val="BodyText"/>
        <w:bidi w:val="0"/>
        <w:rPr/>
      </w:pPr>
      <w:r>
        <w:rPr>
          <w:rStyle w:val="Strong"/>
        </w:rPr>
        <w:t>Dead &amp; slow stock tab</w:t>
      </w:r>
      <w:r>
        <w:rPr>
          <w:rStyle w:val="SourceText"/>
        </w:rPr>
        <w:t xml:space="preserve"> - Toolbar: "No sale in" chips </w:t>
      </w:r>
      <w:r>
        <w:rPr>
          <w:rStyle w:val="Strong"/>
        </w:rPr>
        <w:t>60 days / 90 days / 180 days / 1 year</w:t>
      </w:r>
      <w:r>
        <w:rPr>
          <w:rStyle w:val="SourceText"/>
        </w:rPr>
        <w:t xml:space="preserve"> (default 90; no All chip); </w:t>
      </w:r>
      <w:r>
        <w:rPr>
          <w:rStyle w:val="Strong"/>
        </w:rPr>
        <w:t>All warehouses</w:t>
      </w:r>
      <w:r>
        <w:rPr>
          <w:rStyle w:val="SourceText"/>
        </w:rPr>
        <w:t xml:space="preserve"> select; </w:t>
      </w:r>
      <w:r>
        <w:rPr>
          <w:rStyle w:val="Strong"/>
        </w:rPr>
        <w:t>CSV (90 d)</w:t>
      </w:r>
      <w:r>
        <w:rPr>
          <w:rStyle w:val="SourceText"/>
        </w:rPr>
        <w:t xml:space="preserve"> button. - Metric cards: </w:t>
      </w:r>
      <w:r>
        <w:rPr>
          <w:rStyle w:val="Strong"/>
        </w:rPr>
        <w:t>Dead stock</w:t>
      </w:r>
      <w:r>
        <w:rPr>
          <w:rStyle w:val="SourceText"/>
        </w:rPr>
        <w:t xml:space="preserve"> (value at cost; hint "{n} products · no sale in {d} days"); </w:t>
      </w:r>
      <w:r>
        <w:rPr>
          <w:rStyle w:val="Strong"/>
        </w:rPr>
        <w:t>Slow movers</w:t>
      </w:r>
      <w:r>
        <w:rPr>
          <w:rStyle w:val="SourceText"/>
        </w:rPr>
        <w:t xml:space="preserve"> (value; hint "{n} products · over 6 months of cover"); </w:t>
      </w:r>
      <w:r>
        <w:rPr>
          <w:rStyle w:val="Strong"/>
        </w:rPr>
        <w:t>Capital locked</w:t>
      </w:r>
      <w:r>
        <w:rPr>
          <w:rStyle w:val="SourceText"/>
        </w:rPr>
        <w:t xml:space="preserve"> (dead + slow; hint "At purchase cost"); </w:t>
      </w:r>
      <w:r>
        <w:rPr>
          <w:rStyle w:val="Strong"/>
        </w:rPr>
        <w:t>Suggested action</w:t>
      </w:r>
      <w:r>
        <w:rPr>
          <w:rStyle w:val="SourceText"/>
        </w:rPr>
        <w:t xml:space="preserve"> ("Return / discount" with hint "Ask suppliers for returns before expiry" when dead items exist, else "Healthy" / "Nothing dead in this window"). - </w:t>
      </w:r>
      <w:r>
        <w:rPr>
          <w:rStyle w:val="Strong"/>
        </w:rPr>
        <w:t>Products ({n})</w:t>
      </w:r>
      <w:r>
        <w:rPr>
          <w:rStyle w:val="SourceText"/>
        </w:rPr>
        <w:t xml:space="preserve"> card with class chips </w:t>
      </w:r>
      <w:r>
        <w:rPr>
          <w:rStyle w:val="Strong"/>
        </w:rPr>
        <w:t>All / Dead {n} / Slow {n}</w:t>
      </w:r>
      <w:r>
        <w:rPr>
          <w:rStyle w:val="SourceText"/>
        </w:rPr>
        <w:t xml:space="preserve">. Sortable table (20 per page; default Value ↓): </w:t>
      </w:r>
      <w:r>
        <w:rPr>
          <w:rStyle w:val="Strong"/>
        </w:rPr>
        <w:t>Product</w:t>
      </w:r>
      <w:r>
        <w:rPr>
          <w:rStyle w:val="SourceText"/>
        </w:rPr>
        <w:t xml:space="preserve"> (link; SKU and "rack {x}" underneath), </w:t>
      </w:r>
      <w:r>
        <w:rPr>
          <w:rStyle w:val="Strong"/>
        </w:rPr>
        <w:t>Class</w:t>
      </w:r>
      <w:r>
        <w:rPr>
          <w:rStyle w:val="SourceText"/>
        </w:rPr>
        <w:t xml:space="preserve"> (Dead red / Slow amber), </w:t>
      </w:r>
      <w:r>
        <w:rPr>
          <w:rStyle w:val="Strong"/>
        </w:rPr>
        <w:t>On hand</w:t>
      </w:r>
      <w:r>
        <w:rPr>
          <w:rStyle w:val="SourceText"/>
        </w:rPr>
        <w:t xml:space="preserve">, </w:t>
      </w:r>
      <w:r>
        <w:rPr>
          <w:rStyle w:val="Strong"/>
        </w:rPr>
        <w:t>Value</w:t>
      </w:r>
      <w:r>
        <w:rPr>
          <w:rStyle w:val="SourceText"/>
        </w:rPr>
        <w:t xml:space="preserve">, </w:t>
      </w:r>
      <w:r>
        <w:rPr>
          <w:rStyle w:val="Strong"/>
        </w:rPr>
        <w:t>Last sold</w:t>
      </w:r>
      <w:r>
        <w:rPr>
          <w:rStyle w:val="SourceText"/>
        </w:rPr>
        <w:t xml:space="preserve"> ("{n} d ago" or "never"), </w:t>
      </w:r>
      <w:r>
        <w:rPr>
          <w:rStyle w:val="Strong"/>
        </w:rPr>
        <w:t>Cover</w:t>
      </w:r>
      <w:r>
        <w:rPr>
          <w:rStyle w:val="SourceText"/>
        </w:rPr>
        <w:t xml:space="preserve"> ("{n} d" or "∞"), </w:t>
      </w:r>
      <w:r>
        <w:rPr>
          <w:rStyle w:val="Strong"/>
        </w:rPr>
        <w:t>Nearest expiry</w:t>
      </w:r>
      <w:r>
        <w:rPr>
          <w:rStyle w:val="SourceText"/>
        </w:rPr>
        <w:t>.</w:t>
      </w:r>
    </w:p>
    <w:p>
      <w:pPr>
        <w:pStyle w:val="BodyText"/>
        <w:bidi w:val="0"/>
        <w:rPr/>
      </w:pPr>
      <w:r>
        <w:rPr>
          <w:rStyle w:val="Strong"/>
        </w:rPr>
        <w:t>Receivables &amp; payables tab</w:t>
      </w:r>
      <w:r>
        <w:rPr>
          <w:rStyle w:val="SourceText"/>
        </w:rPr>
        <w:t xml:space="preserve"> — two cards side by side: - </w:t>
      </w:r>
      <w:r>
        <w:rPr>
          <w:rStyle w:val="Strong"/>
        </w:rPr>
        <w:t>Receivables · customers owe you</w:t>
      </w:r>
      <w:r>
        <w:rPr>
          <w:rStyle w:val="SourceText"/>
        </w:rPr>
        <w:t xml:space="preserve"> (blue total badge) and </w:t>
      </w:r>
      <w:r>
        <w:rPr>
          <w:rStyle w:val="Strong"/>
        </w:rPr>
        <w:t>Payables · you owe suppliers</w:t>
      </w:r>
      <w:r>
        <w:rPr>
          <w:rStyle w:val="SourceText"/>
        </w:rPr>
        <w:t xml:space="preserve"> (amber total badge), each with a </w:t>
      </w:r>
      <w:r>
        <w:rPr>
          <w:rStyle w:val="Strong"/>
        </w:rPr>
        <w:t>CSV</w:t>
      </w:r>
      <w:r>
        <w:rPr>
          <w:rStyle w:val="SourceText"/>
        </w:rPr>
        <w:t xml:space="preserve"> button. - A stacked bar and five bucket tiles </w:t>
      </w:r>
      <w:r>
        <w:rPr>
          <w:rStyle w:val="Strong"/>
        </w:rPr>
        <w:t>Current</w:t>
      </w:r>
      <w:r>
        <w:rPr>
          <w:rStyle w:val="SourceText"/>
        </w:rPr>
        <w:t xml:space="preserve">, </w:t>
      </w:r>
      <w:r>
        <w:rPr>
          <w:rStyle w:val="Strong"/>
        </w:rPr>
        <w:t>1–30 d</w:t>
      </w:r>
      <w:r>
        <w:rPr>
          <w:rStyle w:val="SourceText"/>
        </w:rPr>
        <w:t xml:space="preserve">, </w:t>
      </w:r>
      <w:r>
        <w:rPr>
          <w:rStyle w:val="Strong"/>
        </w:rPr>
        <w:t>31–60 d</w:t>
      </w:r>
      <w:r>
        <w:rPr>
          <w:rStyle w:val="SourceText"/>
        </w:rPr>
        <w:t xml:space="preserve">, </w:t>
      </w:r>
      <w:r>
        <w:rPr>
          <w:rStyle w:val="Strong"/>
        </w:rPr>
        <w:t>61–90 d</w:t>
      </w:r>
      <w:r>
        <w:rPr>
          <w:rStyle w:val="SourceText"/>
        </w:rPr>
        <w:t xml:space="preserve">, </w:t>
      </w:r>
      <w:r>
        <w:rPr>
          <w:rStyle w:val="Strong"/>
        </w:rPr>
        <w:t>90+ d</w:t>
      </w:r>
      <w:r>
        <w:rPr>
          <w:rStyle w:val="SourceText"/>
        </w:rPr>
        <w:t xml:space="preserve"> with amounts. - Sortable table (10 per page; default Overdue ↓): </w:t>
      </w:r>
      <w:r>
        <w:rPr>
          <w:rStyle w:val="Strong"/>
        </w:rPr>
        <w:t>Party</w:t>
      </w:r>
      <w:r>
        <w:rPr>
          <w:rStyle w:val="SourceText"/>
        </w:rPr>
        <w:t xml:space="preserve"> (link to customer/vendor; "Walk-in" when none), </w:t>
      </w:r>
      <w:r>
        <w:rPr>
          <w:rStyle w:val="Strong"/>
        </w:rPr>
        <w:t>Document</w:t>
      </w:r>
      <w:r>
        <w:rPr>
          <w:rStyle w:val="SourceText"/>
        </w:rPr>
        <w:t xml:space="preserve"> (link to the sales invoice or purchase invoice), </w:t>
      </w:r>
      <w:r>
        <w:rPr>
          <w:rStyle w:val="Strong"/>
        </w:rPr>
        <w:t>Outstanding</w:t>
      </w:r>
      <w:r>
        <w:rPr>
          <w:rStyle w:val="SourceText"/>
        </w:rPr>
        <w:t xml:space="preserve">, </w:t>
      </w:r>
      <w:r>
        <w:rPr>
          <w:rStyle w:val="Strong"/>
        </w:rPr>
        <w:t>Overdue</w:t>
      </w:r>
      <w:r>
        <w:rPr>
          <w:rStyle w:val="SourceText"/>
        </w:rPr>
        <w:t xml:space="preserve"> badge ("current" green, 1–60 d amber, &gt; 60 d red). Pagination label "documents".</w:t>
      </w:r>
    </w:p>
    <w:p>
      <w:pPr>
        <w:pStyle w:val="Heading4"/>
        <w:bidi w:val="0"/>
        <w:ind w:hanging="0" w:left="0" w:right="0"/>
        <w:rPr/>
      </w:pPr>
      <w:bookmarkStart w:id="356" w:name="how-to_34"/>
      <w:bookmarkEnd w:id="356"/>
      <w:r>
        <w:rPr>
          <w:rStyle w:val="SourceText"/>
        </w:rPr>
        <w:t>How to …</w:t>
      </w:r>
    </w:p>
    <w:p>
      <w:pPr>
        <w:pStyle w:val="BodyText"/>
        <w:bidi w:val="0"/>
        <w:rPr/>
      </w:pPr>
      <w:r>
        <w:rPr>
          <w:rStyle w:val="Strong"/>
        </w:rPr>
        <w:t>Analyse sales for a period</w:t>
      </w:r>
      <w:r>
        <w:rPr>
          <w:rStyle w:val="SourceText"/>
        </w:rPr>
        <w:t xml:space="preserve"> 1. Open </w:t>
      </w:r>
      <w:r>
        <w:rPr>
          <w:rStyle w:val="Strong"/>
        </w:rPr>
        <w:t>Sales</w:t>
      </w:r>
      <w:r>
        <w:rPr>
          <w:rStyle w:val="SourceText"/>
        </w:rPr>
        <w:t xml:space="preserve">, pick a preset (e.g. </w:t>
      </w:r>
      <w:r>
        <w:rPr>
          <w:rStyle w:val="Strong"/>
        </w:rPr>
        <w:t>This month</w:t>
      </w:r>
      <w:r>
        <w:rPr>
          <w:rStyle w:val="SourceText"/>
        </w:rPr>
        <w:t xml:space="preserve">) or From/To. 2. Click a column header in </w:t>
      </w:r>
      <w:r>
        <w:rPr>
          <w:rStyle w:val="Strong"/>
        </w:rPr>
        <w:t>Products sold</w:t>
      </w:r>
      <w:r>
        <w:rPr>
          <w:rStyle w:val="SourceText"/>
        </w:rPr>
        <w:t xml:space="preserve"> to sort; click again to reverse. 3. Click </w:t>
      </w:r>
      <w:r>
        <w:rPr>
          <w:rStyle w:val="Strong"/>
        </w:rPr>
        <w:t>CSV</w:t>
      </w:r>
      <w:r>
        <w:rPr>
          <w:rStyle w:val="SourceText"/>
        </w:rPr>
        <w:t xml:space="preserve"> on Daily sales or Products sold to export.</w:t>
      </w:r>
    </w:p>
    <w:p>
      <w:pPr>
        <w:pStyle w:val="BodyText"/>
        <w:bidi w:val="0"/>
        <w:rPr/>
      </w:pPr>
      <w:r>
        <w:rPr>
          <w:rStyle w:val="Strong"/>
        </w:rPr>
        <w:t>Find stock value and expired stock</w:t>
      </w:r>
      <w:r>
        <w:rPr>
          <w:rStyle w:val="SourceText"/>
        </w:rPr>
        <w:t xml:space="preserve"> 1. Open </w:t>
      </w:r>
      <w:r>
        <w:rPr>
          <w:rStyle w:val="Strong"/>
        </w:rPr>
        <w:t>Stock valuation</w:t>
      </w:r>
      <w:r>
        <w:rPr>
          <w:rStyle w:val="SourceText"/>
        </w:rPr>
        <w:t xml:space="preserve">; search by product, SKU or batch; sort by Expiry or Value. 2. Click </w:t>
      </w:r>
      <w:r>
        <w:rPr>
          <w:rStyle w:val="Strong"/>
        </w:rPr>
        <w:t>CSV</w:t>
      </w:r>
      <w:r>
        <w:rPr>
          <w:rStyle w:val="SourceText"/>
        </w:rPr>
        <w:t xml:space="preserve"> to export all batches (not just the filtered view).</w:t>
      </w:r>
    </w:p>
    <w:p>
      <w:pPr>
        <w:pStyle w:val="BodyText"/>
        <w:bidi w:val="0"/>
        <w:rPr/>
      </w:pPr>
      <w:r>
        <w:rPr>
          <w:rStyle w:val="Strong"/>
        </w:rPr>
        <w:t>Find dead and slow stock</w:t>
      </w:r>
      <w:r>
        <w:rPr>
          <w:rStyle w:val="SourceText"/>
        </w:rPr>
        <w:t xml:space="preserve"> 1. Open </w:t>
      </w:r>
      <w:r>
        <w:rPr>
          <w:rStyle w:val="Strong"/>
        </w:rPr>
        <w:t>Dead &amp; slow stock</w:t>
      </w:r>
      <w:r>
        <w:rPr>
          <w:rStyle w:val="SourceText"/>
        </w:rPr>
        <w:t xml:space="preserve">; choose a window chip and optionally a warehouse. 2. Use </w:t>
      </w:r>
      <w:r>
        <w:rPr>
          <w:rStyle w:val="Strong"/>
        </w:rPr>
        <w:t>Dead</w:t>
      </w:r>
      <w:r>
        <w:rPr>
          <w:rStyle w:val="SourceText"/>
        </w:rPr>
        <w:t xml:space="preserve"> / </w:t>
      </w:r>
      <w:r>
        <w:rPr>
          <w:rStyle w:val="Strong"/>
        </w:rPr>
        <w:t>Slow</w:t>
      </w:r>
      <w:r>
        <w:rPr>
          <w:rStyle w:val="SourceText"/>
        </w:rPr>
        <w:t xml:space="preserve"> chips to filter, sort by Value or Cover. 3. </w:t>
      </w:r>
      <w:r>
        <w:rPr>
          <w:rStyle w:val="Strong"/>
        </w:rPr>
        <w:t>CSV (90 d)</w:t>
      </w:r>
      <w:r>
        <w:rPr>
          <w:rStyle w:val="SourceText"/>
        </w:rPr>
        <w:t xml:space="preserve"> always exports the 90-day, all-warehouse view.</w:t>
      </w:r>
    </w:p>
    <w:p>
      <w:pPr>
        <w:pStyle w:val="BodyText"/>
        <w:bidi w:val="0"/>
        <w:rPr/>
      </w:pPr>
      <w:r>
        <w:rPr>
          <w:rStyle w:val="Strong"/>
        </w:rPr>
        <w:t>Chase overdue receivables / plan payments</w:t>
      </w:r>
      <w:r>
        <w:rPr>
          <w:rStyle w:val="SourceText"/>
        </w:rPr>
        <w:t xml:space="preserve"> 1. Open </w:t>
      </w:r>
      <w:r>
        <w:rPr>
          <w:rStyle w:val="Strong"/>
        </w:rPr>
        <w:t>Receivables &amp; payables</w:t>
      </w:r>
      <w:r>
        <w:rPr>
          <w:rStyle w:val="SourceText"/>
        </w:rPr>
        <w:t xml:space="preserve">; sort by </w:t>
      </w:r>
      <w:r>
        <w:rPr>
          <w:rStyle w:val="Strong"/>
        </w:rPr>
        <w:t>Overdue</w:t>
      </w:r>
      <w:r>
        <w:rPr>
          <w:rStyle w:val="SourceText"/>
        </w:rPr>
        <w:t>; click the document to open it.</w:t>
      </w:r>
    </w:p>
    <w:p>
      <w:pPr>
        <w:pStyle w:val="Heading4"/>
        <w:bidi w:val="0"/>
        <w:ind w:hanging="0" w:left="0" w:right="0"/>
        <w:rPr/>
      </w:pPr>
      <w:bookmarkStart w:id="357" w:name="form-fields_34"/>
      <w:bookmarkEnd w:id="357"/>
      <w:r>
        <w:rPr>
          <w:rStyle w:val="SourceText"/>
        </w:rPr>
        <w:t>Form fields</w:t>
      </w:r>
    </w:p>
    <w:tbl>
      <w:tblPr>
        <w:tblW w:w="9600" w:type="dxa"/>
        <w:jc w:val="left"/>
        <w:tblInd w:w="28" w:type="dxa"/>
        <w:tblLayout w:type="fixed"/>
        <w:tblCellMar>
          <w:top w:w="28" w:type="dxa"/>
          <w:left w:w="28" w:type="dxa"/>
          <w:bottom w:w="28" w:type="dxa"/>
          <w:right w:w="28" w:type="dxa"/>
        </w:tblCellMar>
      </w:tblPr>
      <w:tblGrid>
        <w:gridCol w:w="2055"/>
        <w:gridCol w:w="855"/>
        <w:gridCol w:w="843"/>
        <w:gridCol w:w="4125"/>
        <w:gridCol w:w="1722"/>
      </w:tblGrid>
      <w:tr>
        <w:trPr>
          <w:tblHeader w:val="true"/>
        </w:trPr>
        <w:tc>
          <w:tcPr>
            <w:tcW w:w="2055" w:type="dxa"/>
            <w:tcBorders/>
            <w:vAlign w:val="center"/>
          </w:tcPr>
          <w:p>
            <w:pPr>
              <w:pStyle w:val="TableHeading"/>
              <w:suppressLineNumbers/>
              <w:shd w:fill="D9F7EF" w:val="clear"/>
              <w:bidi w:val="0"/>
              <w:spacing w:before="0" w:after="283"/>
              <w:jc w:val="center"/>
              <w:rPr/>
            </w:pPr>
            <w:r>
              <w:rPr/>
              <w:t>Field</w:t>
            </w:r>
          </w:p>
        </w:tc>
        <w:tc>
          <w:tcPr>
            <w:tcW w:w="855"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4125" w:type="dxa"/>
            <w:tcBorders/>
            <w:vAlign w:val="center"/>
          </w:tcPr>
          <w:p>
            <w:pPr>
              <w:pStyle w:val="TableHeading"/>
              <w:suppressLineNumbers/>
              <w:shd w:fill="D9F7EF" w:val="clear"/>
              <w:bidi w:val="0"/>
              <w:spacing w:before="0" w:after="283"/>
              <w:jc w:val="center"/>
              <w:rPr/>
            </w:pPr>
            <w:r>
              <w:rPr/>
              <w:t>Rules / validation</w:t>
            </w:r>
          </w:p>
        </w:tc>
        <w:tc>
          <w:tcPr>
            <w:tcW w:w="1722" w:type="dxa"/>
            <w:tcBorders/>
            <w:vAlign w:val="center"/>
          </w:tcPr>
          <w:p>
            <w:pPr>
              <w:pStyle w:val="TableHeading"/>
              <w:suppressLineNumbers/>
              <w:shd w:fill="D9F7EF" w:val="clear"/>
              <w:bidi w:val="0"/>
              <w:spacing w:before="0" w:after="283"/>
              <w:jc w:val="center"/>
              <w:rPr/>
            </w:pPr>
            <w:r>
              <w:rPr/>
              <w:t>Notes</w:t>
            </w:r>
          </w:p>
        </w:tc>
      </w:tr>
      <w:tr>
        <w:trPr/>
        <w:tc>
          <w:tcPr>
            <w:tcW w:w="2055" w:type="dxa"/>
            <w:tcBorders/>
            <w:vAlign w:val="center"/>
          </w:tcPr>
          <w:p>
            <w:pPr>
              <w:pStyle w:val="TableContents"/>
              <w:bidi w:val="0"/>
              <w:spacing w:before="0" w:after="283"/>
              <w:rPr/>
            </w:pPr>
            <w:r>
              <w:rPr/>
              <w:t>Date range (Sales)</w:t>
            </w:r>
          </w:p>
        </w:tc>
        <w:tc>
          <w:tcPr>
            <w:tcW w:w="855" w:type="dxa"/>
            <w:tcBorders/>
            <w:vAlign w:val="center"/>
          </w:tcPr>
          <w:p>
            <w:pPr>
              <w:pStyle w:val="TableContents"/>
              <w:bidi w:val="0"/>
              <w:spacing w:before="0" w:after="283"/>
              <w:rPr/>
            </w:pPr>
            <w:r>
              <w:rPr/>
              <w:t>date range</w:t>
            </w:r>
          </w:p>
        </w:tc>
        <w:tc>
          <w:tcPr>
            <w:tcW w:w="843" w:type="dxa"/>
            <w:tcBorders/>
            <w:vAlign w:val="center"/>
          </w:tcPr>
          <w:p>
            <w:pPr>
              <w:pStyle w:val="TableContents"/>
              <w:bidi w:val="0"/>
              <w:spacing w:before="0" w:after="283"/>
              <w:rPr/>
            </w:pPr>
            <w:r>
              <w:rPr/>
              <w:t>No</w:t>
            </w:r>
          </w:p>
        </w:tc>
        <w:tc>
          <w:tcPr>
            <w:tcW w:w="4125" w:type="dxa"/>
            <w:tcBorders/>
            <w:vAlign w:val="center"/>
          </w:tcPr>
          <w:p>
            <w:pPr>
              <w:pStyle w:val="TableContents"/>
              <w:bidi w:val="0"/>
              <w:spacing w:before="0" w:after="283"/>
              <w:rPr/>
            </w:pPr>
            <w:r>
              <w:rPr/>
              <w:t>From ≤ To (server "From date must be on or before the To date")</w:t>
            </w:r>
          </w:p>
        </w:tc>
        <w:tc>
          <w:tcPr>
            <w:tcW w:w="1722" w:type="dxa"/>
            <w:tcBorders/>
            <w:vAlign w:val="center"/>
          </w:tcPr>
          <w:p>
            <w:pPr>
              <w:pStyle w:val="TableContents"/>
              <w:bidi w:val="0"/>
              <w:spacing w:before="0" w:after="283"/>
              <w:rPr/>
            </w:pPr>
            <w:r>
              <w:rPr/>
              <w:t>Default last 30 days</w:t>
            </w:r>
          </w:p>
        </w:tc>
      </w:tr>
      <w:tr>
        <w:trPr/>
        <w:tc>
          <w:tcPr>
            <w:tcW w:w="2055" w:type="dxa"/>
            <w:tcBorders/>
            <w:vAlign w:val="center"/>
          </w:tcPr>
          <w:p>
            <w:pPr>
              <w:pStyle w:val="TableContents"/>
              <w:bidi w:val="0"/>
              <w:spacing w:before="0" w:after="283"/>
              <w:rPr/>
            </w:pPr>
            <w:r>
              <w:rPr/>
              <w:t>Search (Valuation)</w:t>
            </w:r>
          </w:p>
        </w:tc>
        <w:tc>
          <w:tcPr>
            <w:tcW w:w="855"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4125" w:type="dxa"/>
            <w:tcBorders/>
            <w:vAlign w:val="center"/>
          </w:tcPr>
          <w:p>
            <w:pPr>
              <w:pStyle w:val="TableContents"/>
              <w:bidi w:val="0"/>
              <w:spacing w:before="0" w:after="283"/>
              <w:rPr/>
            </w:pPr>
            <w:r>
              <w:rPr/>
              <w:t>client-side match on product, SKU, batch</w:t>
            </w:r>
          </w:p>
        </w:tc>
        <w:tc>
          <w:tcPr>
            <w:tcW w:w="1722" w:type="dxa"/>
            <w:tcBorders/>
            <w:vAlign w:val="center"/>
          </w:tcPr>
          <w:p>
            <w:pPr>
              <w:pStyle w:val="TableContents"/>
              <w:bidi w:val="0"/>
              <w:spacing w:before="0" w:after="283"/>
              <w:rPr>
                <w:sz w:val="4"/>
                <w:szCs w:val="4"/>
              </w:rPr>
            </w:pPr>
            <w:r>
              <w:rPr>
                <w:sz w:val="4"/>
                <w:szCs w:val="4"/>
              </w:rPr>
            </w:r>
          </w:p>
        </w:tc>
      </w:tr>
      <w:tr>
        <w:trPr/>
        <w:tc>
          <w:tcPr>
            <w:tcW w:w="2055" w:type="dxa"/>
            <w:tcBorders/>
            <w:vAlign w:val="center"/>
          </w:tcPr>
          <w:p>
            <w:pPr>
              <w:pStyle w:val="TableContents"/>
              <w:bidi w:val="0"/>
              <w:spacing w:before="0" w:after="283"/>
              <w:rPr/>
            </w:pPr>
            <w:r>
              <w:rPr/>
              <w:t>No-sale window (Dead stock)</w:t>
            </w:r>
          </w:p>
        </w:tc>
        <w:tc>
          <w:tcPr>
            <w:tcW w:w="855" w:type="dxa"/>
            <w:tcBorders/>
            <w:vAlign w:val="center"/>
          </w:tcPr>
          <w:p>
            <w:pPr>
              <w:pStyle w:val="TableContents"/>
              <w:bidi w:val="0"/>
              <w:spacing w:before="0" w:after="283"/>
              <w:rPr/>
            </w:pPr>
            <w:r>
              <w:rPr/>
              <w:t>chips</w:t>
            </w:r>
          </w:p>
        </w:tc>
        <w:tc>
          <w:tcPr>
            <w:tcW w:w="843" w:type="dxa"/>
            <w:tcBorders/>
            <w:vAlign w:val="center"/>
          </w:tcPr>
          <w:p>
            <w:pPr>
              <w:pStyle w:val="TableContents"/>
              <w:bidi w:val="0"/>
              <w:spacing w:before="0" w:after="283"/>
              <w:rPr/>
            </w:pPr>
            <w:r>
              <w:rPr/>
              <w:t>Yes</w:t>
            </w:r>
          </w:p>
        </w:tc>
        <w:tc>
          <w:tcPr>
            <w:tcW w:w="4125" w:type="dxa"/>
            <w:tcBorders/>
            <w:vAlign w:val="center"/>
          </w:tcPr>
          <w:p>
            <w:pPr>
              <w:pStyle w:val="TableContents"/>
              <w:bidi w:val="0"/>
              <w:spacing w:before="0" w:after="283"/>
              <w:rPr/>
            </w:pPr>
            <w:r>
              <w:rPr/>
              <w:t>server integer 30–365 (default 90)</w:t>
            </w:r>
          </w:p>
        </w:tc>
        <w:tc>
          <w:tcPr>
            <w:tcW w:w="1722" w:type="dxa"/>
            <w:tcBorders/>
            <w:vAlign w:val="center"/>
          </w:tcPr>
          <w:p>
            <w:pPr>
              <w:pStyle w:val="TableContents"/>
              <w:bidi w:val="0"/>
              <w:spacing w:before="0" w:after="283"/>
              <w:rPr/>
            </w:pPr>
            <w:r>
              <w:rPr/>
              <w:t>UI offers 60/90/180/365</w:t>
            </w:r>
          </w:p>
        </w:tc>
      </w:tr>
      <w:tr>
        <w:trPr/>
        <w:tc>
          <w:tcPr>
            <w:tcW w:w="2055" w:type="dxa"/>
            <w:tcBorders/>
            <w:vAlign w:val="center"/>
          </w:tcPr>
          <w:p>
            <w:pPr>
              <w:pStyle w:val="TableContents"/>
              <w:bidi w:val="0"/>
              <w:spacing w:before="0" w:after="283"/>
              <w:rPr/>
            </w:pPr>
            <w:r>
              <w:rPr/>
              <w:t>Warehouse (Dead stock)</w:t>
            </w:r>
          </w:p>
        </w:tc>
        <w:tc>
          <w:tcPr>
            <w:tcW w:w="855" w:type="dxa"/>
            <w:tcBorders/>
            <w:vAlign w:val="center"/>
          </w:tcPr>
          <w:p>
            <w:pPr>
              <w:pStyle w:val="TableContents"/>
              <w:bidi w:val="0"/>
              <w:spacing w:before="0" w:after="283"/>
              <w:rPr/>
            </w:pPr>
            <w:r>
              <w:rPr/>
              <w:t>select</w:t>
            </w:r>
          </w:p>
        </w:tc>
        <w:tc>
          <w:tcPr>
            <w:tcW w:w="843" w:type="dxa"/>
            <w:tcBorders/>
            <w:vAlign w:val="center"/>
          </w:tcPr>
          <w:p>
            <w:pPr>
              <w:pStyle w:val="TableContents"/>
              <w:bidi w:val="0"/>
              <w:spacing w:before="0" w:after="283"/>
              <w:rPr/>
            </w:pPr>
            <w:r>
              <w:rPr/>
              <w:t>No</w:t>
            </w:r>
          </w:p>
        </w:tc>
        <w:tc>
          <w:tcPr>
            <w:tcW w:w="4125" w:type="dxa"/>
            <w:tcBorders/>
            <w:vAlign w:val="center"/>
          </w:tcPr>
          <w:p>
            <w:pPr>
              <w:pStyle w:val="TableContents"/>
              <w:bidi w:val="0"/>
              <w:spacing w:before="0" w:after="283"/>
              <w:rPr/>
            </w:pPr>
            <w:r>
              <w:rPr/>
              <w:t>UUID</w:t>
            </w:r>
          </w:p>
        </w:tc>
        <w:tc>
          <w:tcPr>
            <w:tcW w:w="1722" w:type="dxa"/>
            <w:tcBorders/>
            <w:vAlign w:val="center"/>
          </w:tcPr>
          <w:p>
            <w:pPr>
              <w:pStyle w:val="TableContents"/>
              <w:bidi w:val="0"/>
              <w:spacing w:before="0" w:after="283"/>
              <w:rPr>
                <w:sz w:val="4"/>
                <w:szCs w:val="4"/>
              </w:rPr>
            </w:pPr>
            <w:r>
              <w:rPr>
                <w:sz w:val="4"/>
                <w:szCs w:val="4"/>
              </w:rPr>
            </w:r>
          </w:p>
        </w:tc>
      </w:tr>
    </w:tbl>
    <w:p>
      <w:pPr>
        <w:pStyle w:val="Heading4"/>
        <w:bidi w:val="0"/>
        <w:ind w:hanging="0" w:left="0" w:right="0"/>
        <w:rPr/>
      </w:pPr>
      <w:bookmarkStart w:id="358" w:name="statuses-lifecycle_34"/>
      <w:bookmarkEnd w:id="358"/>
      <w:r>
        <w:rPr>
          <w:rStyle w:val="SourceText"/>
        </w:rPr>
        <w:t>Statuses &amp; lifecycle</w:t>
      </w:r>
    </w:p>
    <w:p>
      <w:pPr>
        <w:pStyle w:val="BodyText"/>
        <w:numPr>
          <w:ilvl w:val="0"/>
          <w:numId w:val="281"/>
        </w:numPr>
        <w:tabs>
          <w:tab w:val="clear" w:pos="1134"/>
          <w:tab w:val="left" w:pos="709" w:leader="none"/>
        </w:tabs>
        <w:bidi w:val="0"/>
        <w:spacing w:before="0" w:after="0"/>
        <w:ind w:hanging="283" w:left="709"/>
        <w:rPr/>
      </w:pPr>
      <w:r>
        <w:rPr>
          <w:rStyle w:val="Strong"/>
        </w:rPr>
        <w:t>Dead-stock classification</w:t>
      </w:r>
      <w:r>
        <w:rPr>
          <w:rStyle w:val="SourceText"/>
        </w:rPr>
        <w:t xml:space="preserve"> per product (across batches in scope): no sale in the window and first stocked before the window → </w:t>
      </w:r>
      <w:r>
        <w:rPr>
          <w:rStyle w:val="Strong"/>
        </w:rPr>
        <w:t>DEAD</w:t>
      </w:r>
      <w:r>
        <w:rPr>
          <w:rStyle w:val="SourceText"/>
        </w:rPr>
        <w:t xml:space="preserve">; no sale but stocked inside the window → NEW (hidden); sold, and cover &gt; 180 days → </w:t>
      </w:r>
      <w:r>
        <w:rPr>
          <w:rStyle w:val="Strong"/>
        </w:rPr>
        <w:t>SLOW</w:t>
      </w:r>
      <w:r>
        <w:rPr>
          <w:rStyle w:val="SourceText"/>
        </w:rPr>
        <w:t xml:space="preserve">; otherwise MOVING (hidden). </w:t>
      </w:r>
    </w:p>
    <w:p>
      <w:pPr>
        <w:pStyle w:val="BodyText"/>
        <w:numPr>
          <w:ilvl w:val="0"/>
          <w:numId w:val="281"/>
        </w:numPr>
        <w:tabs>
          <w:tab w:val="clear" w:pos="1134"/>
          <w:tab w:val="left" w:pos="709" w:leader="none"/>
        </w:tabs>
        <w:bidi w:val="0"/>
        <w:ind w:hanging="283" w:left="709"/>
        <w:rPr/>
      </w:pPr>
      <w:r>
        <w:rPr>
          <w:rStyle w:val="Strong"/>
        </w:rPr>
        <w:t>Aging buckets</w:t>
      </w:r>
      <w:r>
        <w:rPr>
          <w:rStyle w:val="SourceText"/>
        </w:rPr>
        <w:t xml:space="preserve"> (days overdue): ≤ 0 CURRENT, 1–30 D1_30, 31–60 D31_60, 61–90 D61_90, &gt; 90 D90_PLUS. </w:t>
      </w:r>
    </w:p>
    <w:p>
      <w:pPr>
        <w:pStyle w:val="Heading4"/>
        <w:bidi w:val="0"/>
        <w:ind w:hanging="0" w:left="0" w:right="0"/>
        <w:rPr/>
      </w:pPr>
      <w:bookmarkStart w:id="359" w:name="business-rules-calculations_34"/>
      <w:bookmarkEnd w:id="359"/>
      <w:r>
        <w:rPr>
          <w:rStyle w:val="SourceText"/>
        </w:rPr>
        <w:t>Business rules &amp; calculations</w:t>
      </w:r>
    </w:p>
    <w:p>
      <w:pPr>
        <w:pStyle w:val="BodyText"/>
        <w:numPr>
          <w:ilvl w:val="0"/>
          <w:numId w:val="282"/>
        </w:numPr>
        <w:tabs>
          <w:tab w:val="clear" w:pos="1134"/>
          <w:tab w:val="left" w:pos="709" w:leader="none"/>
        </w:tabs>
        <w:bidi w:val="0"/>
        <w:spacing w:before="0" w:after="0"/>
        <w:ind w:hanging="283" w:left="709"/>
        <w:rPr/>
      </w:pPr>
      <w:r>
        <w:rPr>
          <w:rStyle w:val="Strong"/>
        </w:rPr>
        <w:t>Sales</w:t>
      </w:r>
      <w:r>
        <w:rPr>
          <w:rStyle w:val="SourceText"/>
        </w:rPr>
        <w:t xml:space="preserve">: invoices with status ≠ CANCELLED by invoice date (IST day); returns by creation date. Product revenue/qty are reduced by returned quantities and taxable values; cost is reduced proportionally only for restocked return lines. </w:t>
      </w:r>
      <w:r>
        <w:rPr>
          <w:rStyle w:val="Strong"/>
        </w:rPr>
        <w:t>Tender mix</w:t>
      </w:r>
      <w:r>
        <w:rPr>
          <w:rStyle w:val="SourceText"/>
        </w:rPr>
        <w:t xml:space="preserve"> counts payments in creation order only until they reach the invoice total (later collections are excluded). </w:t>
      </w:r>
    </w:p>
    <w:p>
      <w:pPr>
        <w:pStyle w:val="BodyText"/>
        <w:numPr>
          <w:ilvl w:val="0"/>
          <w:numId w:val="282"/>
        </w:numPr>
        <w:tabs>
          <w:tab w:val="clear" w:pos="1134"/>
          <w:tab w:val="left" w:pos="709" w:leader="none"/>
        </w:tabs>
        <w:bidi w:val="0"/>
        <w:spacing w:before="0" w:after="0"/>
        <w:ind w:hanging="283" w:left="709"/>
        <w:rPr/>
      </w:pPr>
      <w:r>
        <w:rPr>
          <w:rStyle w:val="Strong"/>
        </w:rPr>
        <w:t>Valuation</w:t>
      </w:r>
      <w:r>
        <w:rPr>
          <w:rStyle w:val="SourceText"/>
        </w:rPr>
        <w:t xml:space="preserve">: value = qty × purchase rate per batch balance &gt; 0; </w:t>
      </w:r>
      <w:r>
        <w:rPr>
          <w:rStyle w:val="Emphasis"/>
        </w:rPr>
        <w:t>unbooked difference</w:t>
      </w:r>
      <w:r>
        <w:rPr>
          <w:rStyle w:val="SourceText"/>
        </w:rPr>
        <w:t xml:space="preserve"> = stock at cost − Inventory GL balance (positive = goods received but not yet invoiced, or free goods). </w:t>
      </w:r>
    </w:p>
    <w:p>
      <w:pPr>
        <w:pStyle w:val="BodyText"/>
        <w:numPr>
          <w:ilvl w:val="0"/>
          <w:numId w:val="282"/>
        </w:numPr>
        <w:tabs>
          <w:tab w:val="clear" w:pos="1134"/>
          <w:tab w:val="left" w:pos="709" w:leader="none"/>
        </w:tabs>
        <w:bidi w:val="0"/>
        <w:spacing w:before="0" w:after="0"/>
        <w:ind w:hanging="283" w:left="709"/>
        <w:rPr/>
      </w:pPr>
      <w:r>
        <w:rPr>
          <w:rStyle w:val="Strong"/>
        </w:rPr>
        <w:t>Dead stock</w:t>
      </w:r>
      <w:r>
        <w:rPr>
          <w:rStyle w:val="SourceText"/>
        </w:rPr>
        <w:t xml:space="preserve">: daily rate = units sold in window ÷ window days; cover days = on hand ÷ daily rate (rounded); sorted by value; max 500 items returned. </w:t>
      </w:r>
    </w:p>
    <w:p>
      <w:pPr>
        <w:pStyle w:val="BodyText"/>
        <w:numPr>
          <w:ilvl w:val="0"/>
          <w:numId w:val="282"/>
        </w:numPr>
        <w:tabs>
          <w:tab w:val="clear" w:pos="1134"/>
          <w:tab w:val="left" w:pos="709" w:leader="none"/>
        </w:tabs>
        <w:bidi w:val="0"/>
        <w:spacing w:before="0" w:after="0"/>
        <w:ind w:hanging="283" w:left="709"/>
        <w:rPr/>
      </w:pPr>
      <w:r>
        <w:rPr>
          <w:rStyle w:val="Strong"/>
        </w:rPr>
        <w:t>Aging</w:t>
      </w:r>
      <w:r>
        <w:rPr>
          <w:rStyle w:val="SourceText"/>
        </w:rPr>
        <w:t xml:space="preserve">: receivables = sales invoices with outstanding credit amount &gt; 0; due date = invoice date + customer credit days (0 for walk-in). Payables = purchase invoices in status POSTED or PARTIALLY_PAID with total − paid &gt; 0; due = invoice due date. </w:t>
      </w:r>
    </w:p>
    <w:p>
      <w:pPr>
        <w:pStyle w:val="BodyText"/>
        <w:numPr>
          <w:ilvl w:val="0"/>
          <w:numId w:val="282"/>
        </w:numPr>
        <w:tabs>
          <w:tab w:val="clear" w:pos="1134"/>
          <w:tab w:val="left" w:pos="709" w:leader="none"/>
        </w:tabs>
        <w:bidi w:val="0"/>
        <w:spacing w:before="0" w:after="0"/>
        <w:ind w:hanging="283" w:left="709"/>
        <w:rPr/>
      </w:pPr>
      <w:r>
        <w:rPr>
          <w:rStyle w:val="Strong"/>
        </w:rPr>
        <w:t>Exports</w:t>
      </w:r>
      <w:r>
        <w:rPr>
          <w:rStyle w:val="SourceText"/>
        </w:rPr>
        <w:t xml:space="preserve"> (GET /reports/export/{report}): reports sales-by-product (</w:t>
      </w:r>
      <w:r>
        <w:rPr>
          <w:rStyle w:val="Emphasis"/>
        </w:rPr>
        <w:t>Product, Quantity, Taxable revenue, Margin</w:t>
      </w:r>
      <w:r>
        <w:rPr>
          <w:rStyle w:val="SourceText"/>
        </w:rPr>
        <w:t>), sales-by-day (</w:t>
      </w:r>
      <w:r>
        <w:rPr>
          <w:rStyle w:val="Emphasis"/>
        </w:rPr>
        <w:t>Date, Invoices, Revenue</w:t>
      </w:r>
      <w:r>
        <w:rPr>
          <w:rStyle w:val="SourceText"/>
        </w:rPr>
        <w:t>), stock-valuation (</w:t>
      </w:r>
      <w:r>
        <w:rPr>
          <w:rStyle w:val="Emphasis"/>
        </w:rPr>
        <w:t>Product, SKU, Batch, Expiry, Status, Quantity, Purchase rate, MRP, Value</w:t>
      </w:r>
      <w:r>
        <w:rPr>
          <w:rStyle w:val="SourceText"/>
        </w:rPr>
        <w:t>), dead-stock (</w:t>
      </w:r>
      <w:r>
        <w:rPr>
          <w:rStyle w:val="Emphasis"/>
        </w:rPr>
        <w:t>Product, SKU, Rack, Class, On hand, Value at cost, Sold in 90 days, Last sold, Days of cover, Nearest expiry</w:t>
      </w:r>
      <w:r>
        <w:rPr>
          <w:rStyle w:val="SourceText"/>
        </w:rPr>
        <w:t>), receivables / payables (</w:t>
      </w:r>
      <w:r>
        <w:rPr>
          <w:rStyle w:val="Emphasis"/>
        </w:rPr>
        <w:t>Party, Document, Outstanding, Days overdue, Bucket</w:t>
      </w:r>
      <w:r>
        <w:rPr>
          <w:rStyle w:val="SourceText"/>
        </w:rPr>
        <w:t xml:space="preserve">). Unknown report → 400 "Unknown report {name}". Each export is audited EXPORT_GENERATED with report, row count and range. Downloaded file names: {report}-{from}-{to}.csv (sales), stock-valuation.csv, dead-stock-90d.csv, receivables.csv, payables.csv. </w:t>
      </w:r>
    </w:p>
    <w:p>
      <w:pPr>
        <w:pStyle w:val="BodyText"/>
        <w:numPr>
          <w:ilvl w:val="0"/>
          <w:numId w:val="282"/>
        </w:numPr>
        <w:tabs>
          <w:tab w:val="clear" w:pos="1134"/>
          <w:tab w:val="left" w:pos="709" w:leader="none"/>
        </w:tabs>
        <w:bidi w:val="0"/>
        <w:ind w:hanging="283" w:left="709"/>
        <w:rPr/>
      </w:pPr>
      <w:r>
        <w:rPr>
          <w:rStyle w:val="Strong"/>
        </w:rPr>
        <w:t>Not on this screen</w:t>
      </w:r>
      <w:r>
        <w:rPr>
          <w:rStyle w:val="SourceText"/>
        </w:rPr>
        <w:t xml:space="preserve">: </w:t>
      </w:r>
      <w:r>
        <w:rPr>
          <w:rStyle w:val="Emphasis"/>
        </w:rPr>
        <w:t>Payment mix</w:t>
      </w:r>
      <w:r>
        <w:rPr>
          <w:rStyle w:val="SourceText"/>
        </w:rPr>
        <w:t xml:space="preserve"> (GET /reports/payment-mix) and </w:t>
      </w:r>
      <w:r>
        <w:rPr>
          <w:rStyle w:val="Emphasis"/>
        </w:rPr>
        <w:t>Expiry value</w:t>
      </w:r>
      <w:r>
        <w:rPr>
          <w:rStyle w:val="SourceText"/>
        </w:rPr>
        <w:t xml:space="preserve"> (GET /reports/expiry-value, buckets Expired / 0–30 / 31–60 / 61–90 / 91–180 days at cost and MRP) are shown on the Dashboard, not on Reports. </w:t>
      </w:r>
    </w:p>
    <w:p>
      <w:pPr>
        <w:pStyle w:val="Heading4"/>
        <w:bidi w:val="0"/>
        <w:ind w:hanging="0" w:left="0" w:right="0"/>
        <w:rPr/>
      </w:pPr>
      <w:bookmarkStart w:id="360" w:name="messages-empty-states_34"/>
      <w:bookmarkEnd w:id="360"/>
      <w:r>
        <w:rPr>
          <w:rStyle w:val="SourceText"/>
        </w:rPr>
        <w:t>Messages &amp; empty states</w:t>
      </w:r>
    </w:p>
    <w:p>
      <w:pPr>
        <w:pStyle w:val="BodyText"/>
        <w:numPr>
          <w:ilvl w:val="0"/>
          <w:numId w:val="283"/>
        </w:numPr>
        <w:tabs>
          <w:tab w:val="clear" w:pos="1134"/>
          <w:tab w:val="left" w:pos="709" w:leader="none"/>
        </w:tabs>
        <w:bidi w:val="0"/>
        <w:spacing w:before="0" w:after="0"/>
        <w:ind w:hanging="283" w:left="709"/>
        <w:rPr/>
      </w:pPr>
      <w:r>
        <w:rPr>
          <w:rStyle w:val="SourceText"/>
        </w:rPr>
        <w:t xml:space="preserve">Toasts: "Export ready" / {file}; "Export failed" / {message}. </w:t>
      </w:r>
    </w:p>
    <w:p>
      <w:pPr>
        <w:pStyle w:val="BodyText"/>
        <w:numPr>
          <w:ilvl w:val="0"/>
          <w:numId w:val="283"/>
        </w:numPr>
        <w:tabs>
          <w:tab w:val="clear" w:pos="1134"/>
          <w:tab w:val="left" w:pos="709" w:leader="none"/>
        </w:tabs>
        <w:bidi w:val="0"/>
        <w:spacing w:before="0" w:after="0"/>
        <w:ind w:hanging="283" w:left="709"/>
        <w:rPr/>
      </w:pPr>
      <w:r>
        <w:rPr>
          <w:rStyle w:val="SourceText"/>
        </w:rPr>
        <w:t xml:space="preserve">Empty: "No sales in this range."; "No products sold in this range"; "Nothing matches this search" / "No stock on hand"; "Nothing dead or slow" — "Every stocked product sold recently enough. Try a shorter window."; "Nothing outstanding". </w:t>
      </w:r>
    </w:p>
    <w:p>
      <w:pPr>
        <w:pStyle w:val="BodyText"/>
        <w:numPr>
          <w:ilvl w:val="0"/>
          <w:numId w:val="283"/>
        </w:numPr>
        <w:tabs>
          <w:tab w:val="clear" w:pos="1134"/>
          <w:tab w:val="left" w:pos="709" w:leader="none"/>
        </w:tabs>
        <w:bidi w:val="0"/>
        <w:ind w:hanging="283" w:left="709"/>
        <w:rPr/>
      </w:pPr>
      <w:r>
        <w:rPr>
          <w:rStyle w:val="SourceText"/>
        </w:rPr>
        <w:t xml:space="preserve">Errors (with Retry): "Failed to load sales report.", "Failed to load stock valuation.", "Failed to load the dead-stock report.", "Failed to load aging." </w:t>
      </w:r>
    </w:p>
    <w:p>
      <w:pPr>
        <w:pStyle w:val="Heading4"/>
        <w:bidi w:val="0"/>
        <w:ind w:hanging="0" w:left="0" w:right="0"/>
        <w:rPr/>
      </w:pPr>
      <w:bookmarkStart w:id="361" w:name="api-endpoints-used_34"/>
      <w:bookmarkEnd w:id="361"/>
      <w:r>
        <w:rPr>
          <w:rStyle w:val="SourceText"/>
        </w:rPr>
        <w:t>API endpoints used</w:t>
      </w:r>
    </w:p>
    <w:p>
      <w:pPr>
        <w:pStyle w:val="BodyText"/>
        <w:numPr>
          <w:ilvl w:val="0"/>
          <w:numId w:val="284"/>
        </w:numPr>
        <w:tabs>
          <w:tab w:val="clear" w:pos="1134"/>
          <w:tab w:val="left" w:pos="709" w:leader="none"/>
        </w:tabs>
        <w:bidi w:val="0"/>
        <w:spacing w:before="0" w:after="0"/>
        <w:ind w:hanging="283" w:left="709"/>
        <w:rPr/>
      </w:pPr>
      <w:r>
        <w:rPr>
          <w:rStyle w:val="SourceText"/>
        </w:rPr>
        <w:t xml:space="preserve">GET /reports/sales-summary?from&amp;to · GET /reports/stock-valuation · GET /reports/dead-stock?days&amp;warehouseId · GET /reports/aging </w:t>
      </w:r>
    </w:p>
    <w:p>
      <w:pPr>
        <w:pStyle w:val="BodyText"/>
        <w:numPr>
          <w:ilvl w:val="0"/>
          <w:numId w:val="284"/>
        </w:numPr>
        <w:tabs>
          <w:tab w:val="clear" w:pos="1134"/>
          <w:tab w:val="left" w:pos="709" w:leader="none"/>
        </w:tabs>
        <w:bidi w:val="0"/>
        <w:spacing w:before="0" w:after="0"/>
        <w:ind w:hanging="283" w:left="709"/>
        <w:rPr/>
      </w:pPr>
      <w:r>
        <w:rPr>
          <w:rStyle w:val="SourceText"/>
        </w:rPr>
        <w:t xml:space="preserve">GET /reports/export/{sales-by-day|sales-by-product|stock-valuation|dead-stock|receivables|payables}?from&amp;to </w:t>
      </w:r>
    </w:p>
    <w:p>
      <w:pPr>
        <w:pStyle w:val="BodyText"/>
        <w:numPr>
          <w:ilvl w:val="0"/>
          <w:numId w:val="284"/>
        </w:numPr>
        <w:tabs>
          <w:tab w:val="clear" w:pos="1134"/>
          <w:tab w:val="left" w:pos="709" w:leader="none"/>
        </w:tabs>
        <w:bidi w:val="0"/>
        <w:ind w:hanging="283" w:left="709"/>
        <w:rPr/>
      </w:pPr>
      <w:r>
        <w:rPr>
          <w:rStyle w:val="SourceText"/>
        </w:rPr>
        <w:t xml:space="preserve">Warehouses list for the Dead-stock select (shared stock hook). </w:t>
      </w:r>
    </w:p>
    <w:p>
      <w:pPr>
        <w:pStyle w:val="Heading4"/>
        <w:bidi w:val="0"/>
        <w:ind w:hanging="0" w:left="0" w:right="0"/>
        <w:rPr/>
      </w:pPr>
      <w:bookmarkStart w:id="362" w:name="screens_34"/>
      <w:bookmarkEnd w:id="362"/>
      <w:r>
        <w:rPr>
          <w:rStyle w:val="SourceText"/>
        </w:rPr>
        <w:t>Screens</w:t>
      </w:r>
    </w:p>
    <w:p>
      <w:pPr>
        <w:pStyle w:val="BodyText"/>
        <w:bidi w:val="0"/>
        <w:rPr/>
      </w:pPr>
      <w:r>
        <w:rPr>
          <w:rStyle w:val="SourceText"/>
        </w:rPr>
        <w:drawing>
          <wp:inline distT="0" distB="0" distL="0" distR="0">
            <wp:extent cx="6096000" cy="3381375"/>
            <wp:effectExtent l="0" t="0" r="0" b="0"/>
            <wp:docPr id="69" name="Image69" descr="Reports › Sales: KPI cards, daily sales, tender mix and products s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Reports › Sales: KPI cards, daily sales, tender mix and products sold"/>
                    <pic:cNvPicPr>
                      <a:picLocks noChangeAspect="1" noChangeArrowheads="1"/>
                    </pic:cNvPicPr>
                  </pic:nvPicPr>
                  <pic:blipFill>
                    <a:blip r:embed="rId71"/>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69 — Reports › Sales: KPI cards, daily sales, tender mix and products sold.</w:t>
      </w:r>
    </w:p>
    <w:p>
      <w:pPr>
        <w:pStyle w:val="BodyText"/>
        <w:bidi w:val="0"/>
        <w:rPr/>
      </w:pPr>
      <w:r>
        <w:rPr>
          <w:rStyle w:val="SourceText"/>
        </w:rPr>
        <w:drawing>
          <wp:inline distT="0" distB="0" distL="0" distR="0">
            <wp:extent cx="6096000" cy="3381375"/>
            <wp:effectExtent l="0" t="0" r="0" b="0"/>
            <wp:docPr id="70" name="Image70" descr="Reports › Stock valuation: value at cost and MRP by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Reports › Stock valuation: value at cost and MRP by batch"/>
                    <pic:cNvPicPr>
                      <a:picLocks noChangeAspect="1" noChangeArrowheads="1"/>
                    </pic:cNvPicPr>
                  </pic:nvPicPr>
                  <pic:blipFill>
                    <a:blip r:embed="rId72"/>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70 — Reports › Stock valuation: value at cost and MRP by batch.</w:t>
      </w:r>
    </w:p>
    <w:p>
      <w:pPr>
        <w:pStyle w:val="BodyText"/>
        <w:bidi w:val="0"/>
        <w:rPr/>
      </w:pPr>
      <w:r>
        <w:rPr>
          <w:rStyle w:val="SourceText"/>
        </w:rPr>
        <w:drawing>
          <wp:inline distT="0" distB="0" distL="0" distR="0">
            <wp:extent cx="6096000" cy="3381375"/>
            <wp:effectExtent l="0" t="0" r="0" b="0"/>
            <wp:docPr id="71" name="Image71" descr="Reports › Dead &amp; slow stock: items with no or slow movement in the chose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Reports › Dead &amp; slow stock: items with no or slow movement in the chosen window"/>
                    <pic:cNvPicPr>
                      <a:picLocks noChangeAspect="1" noChangeArrowheads="1"/>
                    </pic:cNvPicPr>
                  </pic:nvPicPr>
                  <pic:blipFill>
                    <a:blip r:embed="rId73"/>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71 — Reports › Dead &amp; slow stock: items with no or slow movement in the chosen window.</w:t>
      </w:r>
    </w:p>
    <w:p>
      <w:pPr>
        <w:pStyle w:val="BodyText"/>
        <w:bidi w:val="0"/>
        <w:rPr/>
      </w:pPr>
      <w:r>
        <w:rPr>
          <w:rStyle w:val="SourceText"/>
        </w:rPr>
        <w:drawing>
          <wp:inline distT="0" distB="0" distL="0" distR="0">
            <wp:extent cx="6096000" cy="3381375"/>
            <wp:effectExtent l="0" t="0" r="0" b="0"/>
            <wp:docPr id="72" name="Image72" descr="Reports › Receivables &amp; payables aging bu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descr="Reports › Receivables &amp; payables aging buckets"/>
                    <pic:cNvPicPr>
                      <a:picLocks noChangeAspect="1" noChangeArrowheads="1"/>
                    </pic:cNvPicPr>
                  </pic:nvPicPr>
                  <pic:blipFill>
                    <a:blip r:embed="rId74"/>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72 — Reports › Receivables &amp; payables aging buckets.</w:t>
      </w:r>
    </w:p>
    <w:p>
      <w:pPr>
        <w:pStyle w:val="BodyText"/>
        <w:bidi w:val="0"/>
        <w:rPr/>
      </w:pPr>
      <w:r>
        <w:rPr>
          <w:rStyle w:val="Strong"/>
        </w:rPr>
        <w:t>Other states of this screen (not pictured — how to reach them):</w:t>
      </w:r>
    </w:p>
    <w:p>
      <w:pPr>
        <w:pStyle w:val="BodyText"/>
        <w:numPr>
          <w:ilvl w:val="0"/>
          <w:numId w:val="285"/>
        </w:numPr>
        <w:tabs>
          <w:tab w:val="clear" w:pos="1134"/>
          <w:tab w:val="left" w:pos="709" w:leader="none"/>
        </w:tabs>
        <w:bidi w:val="0"/>
        <w:ind w:hanging="283" w:left="709"/>
        <w:rPr/>
      </w:pPr>
      <w:r>
        <w:rPr>
          <w:rStyle w:val="SourceText"/>
        </w:rPr>
        <w:t xml:space="preserve">Click </w:t>
      </w:r>
      <w:r>
        <w:rPr>
          <w:rStyle w:val="Strong"/>
        </w:rPr>
        <w:t>Margin %</w:t>
      </w:r>
      <w:r>
        <w:rPr>
          <w:rStyle w:val="SourceText"/>
        </w:rPr>
        <w:t xml:space="preserve"> header in Products sold to sort. </w:t>
      </w:r>
    </w:p>
    <w:p>
      <w:pPr>
        <w:pStyle w:val="HorizontalLine"/>
        <w:bidi w:val="0"/>
        <w:rPr/>
      </w:pPr>
      <w:r>
        <w:rPr/>
      </w:r>
    </w:p>
    <w:p>
      <w:pPr>
        <w:pStyle w:val="Heading3"/>
        <w:bidi w:val="0"/>
        <w:ind w:hanging="0" w:left="0" w:right="0"/>
        <w:rPr/>
      </w:pPr>
      <w:bookmarkStart w:id="363" w:name="configuration"/>
      <w:bookmarkEnd w:id="363"/>
      <w:r>
        <w:rPr>
          <w:rStyle w:val="SourceText"/>
        </w:rPr>
        <w:t>Configuration</w:t>
      </w:r>
    </w:p>
    <w:p>
      <w:pPr>
        <w:pStyle w:val="BodyText"/>
        <w:numPr>
          <w:ilvl w:val="0"/>
          <w:numId w:val="286"/>
        </w:numPr>
        <w:tabs>
          <w:tab w:val="clear" w:pos="1134"/>
          <w:tab w:val="left" w:pos="709" w:leader="none"/>
        </w:tabs>
        <w:bidi w:val="0"/>
        <w:ind w:hanging="283" w:left="709"/>
        <w:rPr/>
      </w:pPr>
      <w:r>
        <w:rPr>
          <w:rStyle w:val="Strong"/>
        </w:rPr>
        <w:t>Route:</w:t>
      </w:r>
      <w:r>
        <w:rPr>
          <w:rStyle w:val="SourceText"/>
        </w:rPr>
        <w:t xml:space="preserve"> /configuration - </w:t>
      </w:r>
      <w:r>
        <w:rPr>
          <w:rStyle w:val="Strong"/>
        </w:rPr>
        <w:t>Menu:</w:t>
      </w:r>
      <w:r>
        <w:rPr>
          <w:rStyle w:val="SourceText"/>
        </w:rPr>
        <w:t xml:space="preserve"> Admin › Configuration - </w:t>
      </w:r>
      <w:r>
        <w:rPr>
          <w:rStyle w:val="Strong"/>
        </w:rPr>
        <w:t>Who can use it:</w:t>
      </w:r>
      <w:r>
        <w:rPr>
          <w:rStyle w:val="SourceText"/>
        </w:rPr>
        <w:t xml:space="preserve"> tax.read to open (menu) and list GST rates; products.read to load the Categories and Manufacturers lists; tax.manage to load standard rates, add and end GST rate versions; categories.manage to add/edit/delete categories </w:t>
      </w:r>
      <w:r>
        <w:rPr>
          <w:rStyle w:val="Strong"/>
        </w:rPr>
        <w:t>and</w:t>
      </w:r>
      <w:r>
        <w:rPr>
          <w:rStyle w:val="SourceText"/>
        </w:rPr>
        <w:t xml:space="preserve"> manufacturers. Roles: Owner, Admin (all); Accountant (tax manage); Store Manager / Inventory Manager (categories &amp; manufacturers manage); Pharmacist, Purchase Manager, Auditor, Analyst (view). </w:t>
      </w:r>
    </w:p>
    <w:p>
      <w:pPr>
        <w:pStyle w:val="Heading4"/>
        <w:bidi w:val="0"/>
        <w:ind w:hanging="0" w:left="0" w:right="0"/>
        <w:rPr/>
      </w:pPr>
      <w:bookmarkStart w:id="364" w:name="purpose_35"/>
      <w:bookmarkEnd w:id="364"/>
      <w:r>
        <w:rPr>
          <w:rStyle w:val="SourceText"/>
        </w:rPr>
        <w:t>Purpose</w:t>
      </w:r>
    </w:p>
    <w:p>
      <w:pPr>
        <w:pStyle w:val="BodyText"/>
        <w:bidi w:val="0"/>
        <w:rPr/>
      </w:pPr>
      <w:r>
        <w:rPr>
          <w:rStyle w:val="SourceText"/>
        </w:rPr>
        <w:t xml:space="preserve">Maintains the catalog master data that products and billing rely on: effective-dated GST rate versions per HSN code (invoices snapshot the version in force on the document date), the product category tree, and the manufacturer list used for recalls and reports. </w:t>
      </w:r>
      <w:r>
        <w:rPr>
          <w:rStyle w:val="Strong"/>
        </w:rPr>
        <w:t>Note:</w:t>
      </w:r>
      <w:r>
        <w:rPr>
          <w:rStyle w:val="SourceText"/>
        </w:rPr>
        <w:t xml:space="preserve"> billing counters and organisation settings are not on this page — counters are managed under </w:t>
      </w:r>
      <w:r>
        <w:rPr>
          <w:rStyle w:val="Strong"/>
        </w:rPr>
        <w:t>Branches</w:t>
      </w:r>
      <w:r>
        <w:rPr>
          <w:rStyle w:val="SourceText"/>
        </w:rPr>
        <w:t xml:space="preserve">, settings under </w:t>
      </w:r>
      <w:r>
        <w:rPr>
          <w:rStyle w:val="Strong"/>
        </w:rPr>
        <w:t>Settings</w:t>
      </w:r>
      <w:r>
        <w:rPr>
          <w:rStyle w:val="SourceText"/>
        </w:rPr>
        <w:t>.</w:t>
      </w:r>
    </w:p>
    <w:p>
      <w:pPr>
        <w:pStyle w:val="Heading4"/>
        <w:bidi w:val="0"/>
        <w:ind w:hanging="0" w:left="0" w:right="0"/>
        <w:rPr/>
      </w:pPr>
      <w:bookmarkStart w:id="365" w:name="screen-layout_35"/>
      <w:bookmarkEnd w:id="365"/>
      <w:r>
        <w:rPr>
          <w:rStyle w:val="SourceText"/>
        </w:rPr>
        <w:t>Screen layout</w:t>
      </w:r>
    </w:p>
    <w:p>
      <w:pPr>
        <w:pStyle w:val="BodyText"/>
        <w:numPr>
          <w:ilvl w:val="0"/>
          <w:numId w:val="287"/>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Catalog configuration</w:t>
      </w:r>
      <w:r>
        <w:rPr>
          <w:rStyle w:val="SourceText"/>
        </w:rPr>
        <w:t xml:space="preserve">; subtitle "GST rate versions, product categories and manufacturers." </w:t>
      </w:r>
    </w:p>
    <w:p>
      <w:pPr>
        <w:pStyle w:val="BodyText"/>
        <w:numPr>
          <w:ilvl w:val="0"/>
          <w:numId w:val="287"/>
        </w:numPr>
        <w:tabs>
          <w:tab w:val="clear" w:pos="1134"/>
          <w:tab w:val="left" w:pos="709" w:leader="none"/>
        </w:tabs>
        <w:bidi w:val="0"/>
        <w:spacing w:before="0" w:after="0"/>
        <w:ind w:hanging="283" w:left="709"/>
        <w:rPr/>
      </w:pPr>
      <w:r>
        <w:rPr>
          <w:rStyle w:val="Strong"/>
        </w:rPr>
        <w:t>Metric cards</w:t>
      </w:r>
      <w:r>
        <w:rPr>
          <w:rStyle w:val="SourceText"/>
        </w:rPr>
        <w:t xml:space="preserve">: </w:t>
      </w:r>
      <w:r>
        <w:rPr>
          <w:rStyle w:val="Strong"/>
        </w:rPr>
        <w:t>Active GST rates</w:t>
      </w:r>
      <w:r>
        <w:rPr>
          <w:rStyle w:val="SourceText"/>
        </w:rPr>
        <w:t xml:space="preserve"> (versions active today; hint "{n} HSN codes covered"); </w:t>
      </w:r>
      <w:r>
        <w:rPr>
          <w:rStyle w:val="Strong"/>
        </w:rPr>
        <w:t>Scheduled changes</w:t>
      </w:r>
      <w:r>
        <w:rPr>
          <w:rStyle w:val="SourceText"/>
        </w:rPr>
        <w:t xml:space="preserve"> (future-dated versions; hint "Future-dated versions"); </w:t>
      </w:r>
      <w:r>
        <w:rPr>
          <w:rStyle w:val="Strong"/>
        </w:rPr>
        <w:t>Categories</w:t>
      </w:r>
      <w:r>
        <w:rPr>
          <w:rStyle w:val="SourceText"/>
        </w:rPr>
        <w:t xml:space="preserve"> (count; hint "{n} top level"); </w:t>
      </w:r>
      <w:r>
        <w:rPr>
          <w:rStyle w:val="Strong"/>
        </w:rPr>
        <w:t>Manufacturers</w:t>
      </w:r>
      <w:r>
        <w:rPr>
          <w:rStyle w:val="SourceText"/>
        </w:rPr>
        <w:t xml:space="preserve"> (count). </w:t>
      </w:r>
    </w:p>
    <w:p>
      <w:pPr>
        <w:pStyle w:val="BodyText"/>
        <w:numPr>
          <w:ilvl w:val="0"/>
          <w:numId w:val="287"/>
        </w:numPr>
        <w:tabs>
          <w:tab w:val="clear" w:pos="1134"/>
          <w:tab w:val="left" w:pos="709" w:leader="none"/>
        </w:tabs>
        <w:bidi w:val="0"/>
        <w:ind w:hanging="283" w:left="709"/>
        <w:rPr/>
      </w:pPr>
      <w:r>
        <w:rPr>
          <w:rStyle w:val="Strong"/>
        </w:rPr>
        <w:t>Tabs</w:t>
      </w:r>
      <w:r>
        <w:rPr>
          <w:rStyle w:val="SourceText"/>
        </w:rPr>
        <w:t xml:space="preserve"> (with counts): </w:t>
      </w:r>
      <w:r>
        <w:rPr>
          <w:rStyle w:val="Strong"/>
        </w:rPr>
        <w:t>GST rates</w:t>
      </w:r>
      <w:r>
        <w:rPr>
          <w:rStyle w:val="SourceText"/>
        </w:rPr>
        <w:t xml:space="preserve"> (default), </w:t>
      </w:r>
      <w:r>
        <w:rPr>
          <w:rStyle w:val="Strong"/>
        </w:rPr>
        <w:t>Categories</w:t>
      </w:r>
      <w:r>
        <w:rPr>
          <w:rStyle w:val="SourceText"/>
        </w:rPr>
        <w:t xml:space="preserve">, </w:t>
      </w:r>
      <w:r>
        <w:rPr>
          <w:rStyle w:val="Strong"/>
        </w:rPr>
        <w:t>Manufacturers</w:t>
      </w:r>
      <w:r>
        <w:rPr>
          <w:rStyle w:val="SourceText"/>
        </w:rPr>
        <w:t xml:space="preserve">. </w:t>
      </w:r>
    </w:p>
    <w:p>
      <w:pPr>
        <w:pStyle w:val="BodyText"/>
        <w:bidi w:val="0"/>
        <w:rPr/>
      </w:pPr>
      <w:r>
        <w:rPr>
          <w:rStyle w:val="Strong"/>
        </w:rPr>
        <w:t>GST rates tab</w:t>
      </w:r>
      <w:r>
        <w:rPr>
          <w:rStyle w:val="SourceText"/>
        </w:rPr>
        <w:t xml:space="preserve"> - With tax.manage: banner </w:t>
      </w:r>
      <w:r>
        <w:rPr>
          <w:rStyle w:val="Strong"/>
        </w:rPr>
        <w:t>Standard pharmacy GST rates</w:t>
      </w:r>
      <w:r>
        <w:rPr>
          <w:rStyle w:val="SourceText"/>
        </w:rPr>
        <w:t xml:space="preserve"> — "Chapter 30 medicines, dressings, diagnostics and devices (GST Council, effective 22 Sep 2025). Existing HSN codes are never overwritten." — button </w:t>
      </w:r>
      <w:r>
        <w:rPr>
          <w:rStyle w:val="Strong"/>
        </w:rPr>
        <w:t>Load standard rates</w:t>
      </w:r>
      <w:r>
        <w:rPr>
          <w:rStyle w:val="SourceText"/>
        </w:rPr>
        <w:t xml:space="preserve">. - With tax.manage: </w:t>
      </w:r>
      <w:r>
        <w:rPr>
          <w:rStyle w:val="Strong"/>
        </w:rPr>
        <w:t>New GST rate version</w:t>
      </w:r>
      <w:r>
        <w:rPr>
          <w:rStyle w:val="SourceText"/>
        </w:rPr>
        <w:t xml:space="preserve"> card (caption "Effective-dated · history is never overwritten"): "Quick slab:" chips </w:t>
      </w:r>
      <w:r>
        <w:rPr>
          <w:rStyle w:val="Strong"/>
        </w:rPr>
        <w:t>0% 5% 12% 18% 28% 40%</w:t>
      </w:r>
      <w:r>
        <w:rPr>
          <w:rStyle w:val="SourceText"/>
        </w:rPr>
        <w:t xml:space="preserve">, the fields below and </w:t>
      </w:r>
      <w:r>
        <w:rPr>
          <w:rStyle w:val="Strong"/>
        </w:rPr>
        <w:t>Add version</w:t>
      </w:r>
      <w:r>
        <w:rPr>
          <w:rStyle w:val="SourceText"/>
        </w:rPr>
        <w:t xml:space="preserve">. Footnote "Rates must come from the official CBIC schedules. Invoices snapshot the version in force on the document date." - </w:t>
      </w:r>
      <w:r>
        <w:rPr>
          <w:rStyle w:val="Strong"/>
        </w:rPr>
        <w:t>Rate versions ({n})</w:t>
      </w:r>
      <w:r>
        <w:rPr>
          <w:rStyle w:val="SourceText"/>
        </w:rPr>
        <w:t xml:space="preserve"> card: status chips </w:t>
      </w:r>
      <w:r>
        <w:rPr>
          <w:rStyle w:val="Strong"/>
        </w:rPr>
        <w:t>All / Active {n} / Scheduled {n} / Ended {n}</w:t>
      </w:r>
      <w:r>
        <w:rPr>
          <w:rStyle w:val="SourceText"/>
        </w:rPr>
        <w:t xml:space="preserve"> and search "HSN or description". Table (sorted by HSN, then newest effective-from): </w:t>
      </w:r>
      <w:r>
        <w:rPr>
          <w:rStyle w:val="Strong"/>
        </w:rPr>
        <w:t>HSN</w:t>
      </w:r>
      <w:r>
        <w:rPr>
          <w:rStyle w:val="SourceText"/>
        </w:rPr>
        <w:t xml:space="preserve">, </w:t>
      </w:r>
      <w:r>
        <w:rPr>
          <w:rStyle w:val="Strong"/>
        </w:rPr>
        <w:t>Description</w:t>
      </w:r>
      <w:r>
        <w:rPr>
          <w:rStyle w:val="SourceText"/>
        </w:rPr>
        <w:t xml:space="preserve">, </w:t>
      </w:r>
      <w:r>
        <w:rPr>
          <w:rStyle w:val="Strong"/>
        </w:rPr>
        <w:t>CGST</w:t>
      </w:r>
      <w:r>
        <w:rPr>
          <w:rStyle w:val="SourceText"/>
        </w:rPr>
        <w:t xml:space="preserve">, </w:t>
      </w:r>
      <w:r>
        <w:rPr>
          <w:rStyle w:val="Strong"/>
        </w:rPr>
        <w:t>SGST</w:t>
      </w:r>
      <w:r>
        <w:rPr>
          <w:rStyle w:val="SourceText"/>
        </w:rPr>
        <w:t xml:space="preserve">, </w:t>
      </w:r>
      <w:r>
        <w:rPr>
          <w:rStyle w:val="Strong"/>
        </w:rPr>
        <w:t>IGST</w:t>
      </w:r>
      <w:r>
        <w:rPr>
          <w:rStyle w:val="SourceText"/>
        </w:rPr>
        <w:t xml:space="preserve">, </w:t>
      </w:r>
      <w:r>
        <w:rPr>
          <w:rStyle w:val="Strong"/>
        </w:rPr>
        <w:t>Cess</w:t>
      </w:r>
      <w:r>
        <w:rPr>
          <w:rStyle w:val="SourceText"/>
        </w:rPr>
        <w:t xml:space="preserve"> ("—" when blank), </w:t>
      </w:r>
      <w:r>
        <w:rPr>
          <w:rStyle w:val="Strong"/>
        </w:rPr>
        <w:t>Effective</w:t>
      </w:r>
      <w:r>
        <w:rPr>
          <w:rStyle w:val="SourceText"/>
        </w:rPr>
        <w:t xml:space="preserve"> ("{from} →" or "{from} → {to}"), </w:t>
      </w:r>
      <w:r>
        <w:rPr>
          <w:rStyle w:val="Strong"/>
        </w:rPr>
        <w:t>Status</w:t>
      </w:r>
      <w:r>
        <w:rPr>
          <w:rStyle w:val="SourceText"/>
        </w:rPr>
        <w:t xml:space="preserve"> (Active green / Scheduled blue / Ended grey), row action </w:t>
      </w:r>
      <w:r>
        <w:rPr>
          <w:rStyle w:val="Strong"/>
        </w:rPr>
        <w:t>End…</w:t>
      </w:r>
      <w:r>
        <w:rPr>
          <w:rStyle w:val="SourceText"/>
        </w:rPr>
        <w:t xml:space="preserve"> (only with tax.manage, only for versions without an end date).</w:t>
      </w:r>
    </w:p>
    <w:p>
      <w:pPr>
        <w:pStyle w:val="BodyText"/>
        <w:bidi w:val="0"/>
        <w:rPr/>
      </w:pPr>
      <w:r>
        <w:rPr>
          <w:rStyle w:val="Strong"/>
        </w:rPr>
        <w:t>Categories tab</w:t>
      </w:r>
      <w:r>
        <w:rPr>
          <w:rStyle w:val="SourceText"/>
        </w:rPr>
        <w:t xml:space="preserve"> — </w:t>
      </w:r>
      <w:r>
        <w:rPr>
          <w:rStyle w:val="Strong"/>
        </w:rPr>
        <w:t>Category tree ({n})</w:t>
      </w:r>
      <w:r>
        <w:rPr>
          <w:rStyle w:val="SourceText"/>
        </w:rPr>
        <w:t xml:space="preserve"> card with search "Find a category" and </w:t>
      </w:r>
      <w:r>
        <w:rPr>
          <w:rStyle w:val="Strong"/>
        </w:rPr>
        <w:t>+ Category</w:t>
      </w:r>
      <w:r>
        <w:rPr>
          <w:rStyle w:val="SourceText"/>
        </w:rPr>
        <w:t xml:space="preserve"> (with categories.manage). Tree rows: expand/collapse chevron (when it has children), name, "{n} products" badge, description; on hover </w:t>
      </w:r>
      <w:r>
        <w:rPr>
          <w:rStyle w:val="Strong"/>
        </w:rPr>
        <w:t>Edit</w:t>
      </w:r>
      <w:r>
        <w:rPr>
          <w:rStyle w:val="SourceText"/>
        </w:rPr>
        <w:t xml:space="preserve"> and </w:t>
      </w:r>
      <w:r>
        <w:rPr>
          <w:rStyle w:val="Strong"/>
        </w:rPr>
        <w:t>Delete</w:t>
      </w:r>
      <w:r>
        <w:rPr>
          <w:rStyle w:val="SourceText"/>
        </w:rPr>
        <w:t xml:space="preserve"> (with categories.manage). Searching shows a flat list of matching names.</w:t>
      </w:r>
    </w:p>
    <w:p>
      <w:pPr>
        <w:pStyle w:val="BodyText"/>
        <w:bidi w:val="0"/>
        <w:rPr/>
      </w:pPr>
      <w:r>
        <w:rPr>
          <w:rStyle w:val="Strong"/>
        </w:rPr>
        <w:t>Manufacturers tab</w:t>
      </w:r>
      <w:r>
        <w:rPr>
          <w:rStyle w:val="SourceText"/>
        </w:rPr>
        <w:t xml:space="preserve"> — </w:t>
      </w:r>
      <w:r>
        <w:rPr>
          <w:rStyle w:val="Strong"/>
        </w:rPr>
        <w:t>Manufacturers ({n})</w:t>
      </w:r>
      <w:r>
        <w:rPr>
          <w:rStyle w:val="SourceText"/>
        </w:rPr>
        <w:t xml:space="preserve"> card with search "Name or email" and </w:t>
      </w:r>
      <w:r>
        <w:rPr>
          <w:rStyle w:val="Strong"/>
        </w:rPr>
        <w:t>+ Manufacturer</w:t>
      </w:r>
      <w:r>
        <w:rPr>
          <w:rStyle w:val="SourceText"/>
        </w:rPr>
        <w:t xml:space="preserve">. Table: </w:t>
      </w:r>
      <w:r>
        <w:rPr>
          <w:rStyle w:val="Strong"/>
        </w:rPr>
        <w:t>Name</w:t>
      </w:r>
      <w:r>
        <w:rPr>
          <w:rStyle w:val="SourceText"/>
        </w:rPr>
        <w:t xml:space="preserve">, </w:t>
      </w:r>
      <w:r>
        <w:rPr>
          <w:rStyle w:val="Strong"/>
        </w:rPr>
        <w:t>Contact</w:t>
      </w:r>
      <w:r>
        <w:rPr>
          <w:rStyle w:val="SourceText"/>
        </w:rPr>
        <w:t xml:space="preserve"> (email, phone underneath), </w:t>
      </w:r>
      <w:r>
        <w:rPr>
          <w:rStyle w:val="Strong"/>
        </w:rPr>
        <w:t>Products</w:t>
      </w:r>
      <w:r>
        <w:rPr>
          <w:rStyle w:val="SourceText"/>
        </w:rPr>
        <w:t xml:space="preserve"> (count badge), </w:t>
      </w:r>
      <w:r>
        <w:rPr>
          <w:rStyle w:val="Strong"/>
        </w:rPr>
        <w:t>Notes</w:t>
      </w:r>
      <w:r>
        <w:rPr>
          <w:rStyle w:val="SourceText"/>
        </w:rPr>
        <w:t xml:space="preserve">, row actions </w:t>
      </w:r>
      <w:r>
        <w:rPr>
          <w:rStyle w:val="Strong"/>
        </w:rPr>
        <w:t>Edit</w:t>
      </w:r>
      <w:r>
        <w:rPr>
          <w:rStyle w:val="SourceText"/>
        </w:rPr>
        <w:t xml:space="preserve"> and </w:t>
      </w:r>
      <w:r>
        <w:rPr>
          <w:rStyle w:val="Strong"/>
        </w:rPr>
        <w:t>Delete</w:t>
      </w:r>
      <w:r>
        <w:rPr>
          <w:rStyle w:val="SourceText"/>
        </w:rPr>
        <w:t xml:space="preserve"> (Delete disabled with tooltip "Reassign its products first" when products are linked).</w:t>
      </w:r>
    </w:p>
    <w:p>
      <w:pPr>
        <w:pStyle w:val="Heading4"/>
        <w:bidi w:val="0"/>
        <w:ind w:hanging="0" w:left="0" w:right="0"/>
        <w:rPr/>
      </w:pPr>
      <w:bookmarkStart w:id="366" w:name="how-to_35"/>
      <w:bookmarkEnd w:id="366"/>
      <w:r>
        <w:rPr>
          <w:rStyle w:val="SourceText"/>
        </w:rPr>
        <w:t>How to …</w:t>
      </w:r>
    </w:p>
    <w:p>
      <w:pPr>
        <w:pStyle w:val="BodyText"/>
        <w:bidi w:val="0"/>
        <w:rPr/>
      </w:pPr>
      <w:r>
        <w:rPr>
          <w:rStyle w:val="Strong"/>
        </w:rPr>
        <w:t>Load the standard GST rates</w:t>
      </w:r>
      <w:r>
        <w:rPr>
          <w:rStyle w:val="SourceText"/>
        </w:rPr>
        <w:t xml:space="preserve"> 1. </w:t>
      </w:r>
      <w:r>
        <w:rPr>
          <w:rStyle w:val="Strong"/>
        </w:rPr>
        <w:t>GST rates</w:t>
      </w:r>
      <w:r>
        <w:rPr>
          <w:rStyle w:val="SourceText"/>
        </w:rPr>
        <w:t xml:space="preserve"> › </w:t>
      </w:r>
      <w:r>
        <w:rPr>
          <w:rStyle w:val="Strong"/>
        </w:rPr>
        <w:t>Load standard rates</w:t>
      </w:r>
      <w:r>
        <w:rPr>
          <w:rStyle w:val="SourceText"/>
        </w:rPr>
        <w:t>. Creates any missing of: 3002, 3003, 3004, 3005, 3006, 3822, 4015, 9018 — all at 5% (CGST 2.50, SGST 2.50, IGST 5.00), effective 2025-09-22.</w:t>
      </w:r>
    </w:p>
    <w:p>
      <w:pPr>
        <w:pStyle w:val="BodyText"/>
        <w:bidi w:val="0"/>
        <w:rPr/>
      </w:pPr>
      <w:r>
        <w:rPr>
          <w:rStyle w:val="Strong"/>
        </w:rPr>
        <w:t>Add a GST rate version</w:t>
      </w:r>
      <w:r>
        <w:rPr>
          <w:rStyle w:val="SourceText"/>
        </w:rPr>
        <w:t xml:space="preserve"> 1. Click a </w:t>
      </w:r>
      <w:r>
        <w:rPr>
          <w:rStyle w:val="Strong"/>
        </w:rPr>
        <w:t>Quick slab</w:t>
      </w:r>
      <w:r>
        <w:rPr>
          <w:rStyle w:val="SourceText"/>
        </w:rPr>
        <w:t xml:space="preserve"> chip (fills CGST = SGST = rate/2, IGST = rate and, if empty, Description "GST {rate}% slab") or type </w:t>
      </w:r>
      <w:r>
        <w:rPr>
          <w:rStyle w:val="Strong"/>
        </w:rPr>
        <w:t>CGST %</w:t>
      </w:r>
      <w:r>
        <w:rPr>
          <w:rStyle w:val="SourceText"/>
        </w:rPr>
        <w:t xml:space="preserve"> (SGST copies it, IGST = 2×). 2. Enter </w:t>
      </w:r>
      <w:r>
        <w:rPr>
          <w:rStyle w:val="Strong"/>
        </w:rPr>
        <w:t>HSN code</w:t>
      </w:r>
      <w:r>
        <w:rPr>
          <w:rStyle w:val="SourceText"/>
        </w:rPr>
        <w:t xml:space="preserve"> and </w:t>
      </w:r>
      <w:r>
        <w:rPr>
          <w:rStyle w:val="Strong"/>
        </w:rPr>
        <w:t>Description</w:t>
      </w:r>
      <w:r>
        <w:rPr>
          <w:rStyle w:val="SourceText"/>
        </w:rPr>
        <w:t xml:space="preserve">, optional </w:t>
      </w:r>
      <w:r>
        <w:rPr>
          <w:rStyle w:val="Strong"/>
        </w:rPr>
        <w:t>Cess %</w:t>
      </w:r>
      <w:r>
        <w:rPr>
          <w:rStyle w:val="SourceText"/>
        </w:rPr>
        <w:t xml:space="preserve">, </w:t>
      </w:r>
      <w:r>
        <w:rPr>
          <w:rStyle w:val="Strong"/>
        </w:rPr>
        <w:t>Effective from</w:t>
      </w:r>
      <w:r>
        <w:rPr>
          <w:rStyle w:val="SourceText"/>
        </w:rPr>
        <w:t xml:space="preserve">, optional </w:t>
      </w:r>
      <w:r>
        <w:rPr>
          <w:rStyle w:val="Strong"/>
        </w:rPr>
        <w:t>Effective to</w:t>
      </w:r>
      <w:r>
        <w:rPr>
          <w:rStyle w:val="SourceText"/>
        </w:rPr>
        <w:t xml:space="preserve">. 3. Click </w:t>
      </w:r>
      <w:r>
        <w:rPr>
          <w:rStyle w:val="Strong"/>
        </w:rPr>
        <w:t>Add version</w:t>
      </w:r>
      <w:r>
        <w:rPr>
          <w:rStyle w:val="SourceText"/>
        </w:rPr>
        <w:t>.</w:t>
      </w:r>
    </w:p>
    <w:p>
      <w:pPr>
        <w:pStyle w:val="BodyText"/>
        <w:bidi w:val="0"/>
        <w:rPr/>
      </w:pPr>
      <w:r>
        <w:rPr>
          <w:rStyle w:val="Strong"/>
        </w:rPr>
        <w:t>Change a rate (supersede)</w:t>
      </w:r>
      <w:r>
        <w:rPr>
          <w:rStyle w:val="SourceText"/>
        </w:rPr>
        <w:t xml:space="preserve"> 1. On the current version click </w:t>
      </w:r>
      <w:r>
        <w:rPr>
          <w:rStyle w:val="Strong"/>
        </w:rPr>
        <w:t>End…</w:t>
      </w:r>
      <w:r>
        <w:rPr>
          <w:rStyle w:val="SourceText"/>
        </w:rPr>
        <w:t xml:space="preserve">, set </w:t>
      </w:r>
      <w:r>
        <w:rPr>
          <w:rStyle w:val="Strong"/>
        </w:rPr>
        <w:t>Last day this rate applies</w:t>
      </w:r>
      <w:r>
        <w:rPr>
          <w:rStyle w:val="SourceText"/>
        </w:rPr>
        <w:t xml:space="preserve">, click </w:t>
      </w:r>
      <w:r>
        <w:rPr>
          <w:rStyle w:val="Strong"/>
        </w:rPr>
        <w:t>End version</w:t>
      </w:r>
      <w:r>
        <w:rPr>
          <w:rStyle w:val="SourceText"/>
        </w:rPr>
        <w:t>. 2. Add a new version effective from the next day.</w:t>
      </w:r>
    </w:p>
    <w:p>
      <w:pPr>
        <w:pStyle w:val="BodyText"/>
        <w:bidi w:val="0"/>
        <w:rPr/>
      </w:pPr>
      <w:r>
        <w:rPr>
          <w:rStyle w:val="Strong"/>
        </w:rPr>
        <w:t>Add / edit / delete a category</w:t>
      </w:r>
      <w:r>
        <w:rPr>
          <w:rStyle w:val="SourceText"/>
        </w:rPr>
        <w:t xml:space="preserve"> 1. </w:t>
      </w:r>
      <w:r>
        <w:rPr>
          <w:rStyle w:val="Strong"/>
        </w:rPr>
        <w:t>Categories</w:t>
      </w:r>
      <w:r>
        <w:rPr>
          <w:rStyle w:val="SourceText"/>
        </w:rPr>
        <w:t xml:space="preserve"> › </w:t>
      </w:r>
      <w:r>
        <w:rPr>
          <w:rStyle w:val="Strong"/>
        </w:rPr>
        <w:t>+ Category</w:t>
      </w:r>
      <w:r>
        <w:rPr>
          <w:rStyle w:val="SourceText"/>
        </w:rPr>
        <w:t xml:space="preserve"> (or hover a row › </w:t>
      </w:r>
      <w:r>
        <w:rPr>
          <w:rStyle w:val="Strong"/>
        </w:rPr>
        <w:t>Edit</w:t>
      </w:r>
      <w:r>
        <w:rPr>
          <w:rStyle w:val="SourceText"/>
        </w:rPr>
        <w:t xml:space="preserve">); fill </w:t>
      </w:r>
      <w:r>
        <w:rPr>
          <w:rStyle w:val="Strong"/>
        </w:rPr>
        <w:t>Name</w:t>
      </w:r>
      <w:r>
        <w:rPr>
          <w:rStyle w:val="SourceText"/>
        </w:rPr>
        <w:t xml:space="preserve">, </w:t>
      </w:r>
      <w:r>
        <w:rPr>
          <w:rStyle w:val="Strong"/>
        </w:rPr>
        <w:t>Parent category</w:t>
      </w:r>
      <w:r>
        <w:rPr>
          <w:rStyle w:val="SourceText"/>
        </w:rPr>
        <w:t xml:space="preserve">, </w:t>
      </w:r>
      <w:r>
        <w:rPr>
          <w:rStyle w:val="Strong"/>
        </w:rPr>
        <w:t>Description</w:t>
      </w:r>
      <w:r>
        <w:rPr>
          <w:rStyle w:val="SourceText"/>
        </w:rPr>
        <w:t xml:space="preserve">; click </w:t>
      </w:r>
      <w:r>
        <w:rPr>
          <w:rStyle w:val="Strong"/>
        </w:rPr>
        <w:t>Add category</w:t>
      </w:r>
      <w:r>
        <w:rPr>
          <w:rStyle w:val="SourceText"/>
        </w:rPr>
        <w:t xml:space="preserve"> / </w:t>
      </w:r>
      <w:r>
        <w:rPr>
          <w:rStyle w:val="Strong"/>
        </w:rPr>
        <w:t>Save changes</w:t>
      </w:r>
      <w:r>
        <w:rPr>
          <w:rStyle w:val="SourceText"/>
        </w:rPr>
        <w:t xml:space="preserve">. 2. To delete: hover › </w:t>
      </w:r>
      <w:r>
        <w:rPr>
          <w:rStyle w:val="Strong"/>
        </w:rPr>
        <w:t>Delete</w:t>
      </w:r>
      <w:r>
        <w:rPr>
          <w:rStyle w:val="SourceText"/>
        </w:rPr>
        <w:t xml:space="preserve"> › </w:t>
      </w:r>
      <w:r>
        <w:rPr>
          <w:rStyle w:val="Strong"/>
        </w:rPr>
        <w:t>Delete</w:t>
      </w:r>
      <w:r>
        <w:rPr>
          <w:rStyle w:val="SourceText"/>
        </w:rPr>
        <w:t xml:space="preserve"> in the dialog.</w:t>
      </w:r>
    </w:p>
    <w:p>
      <w:pPr>
        <w:pStyle w:val="BodyText"/>
        <w:bidi w:val="0"/>
        <w:rPr/>
      </w:pPr>
      <w:r>
        <w:rPr>
          <w:rStyle w:val="Strong"/>
        </w:rPr>
        <w:t>Add / edit / delete a manufacturer</w:t>
      </w:r>
      <w:r>
        <w:rPr>
          <w:rStyle w:val="SourceText"/>
        </w:rPr>
        <w:t xml:space="preserve"> 1. </w:t>
      </w:r>
      <w:r>
        <w:rPr>
          <w:rStyle w:val="Strong"/>
        </w:rPr>
        <w:t>Manufacturers</w:t>
      </w:r>
      <w:r>
        <w:rPr>
          <w:rStyle w:val="SourceText"/>
        </w:rPr>
        <w:t xml:space="preserve"> › </w:t>
      </w:r>
      <w:r>
        <w:rPr>
          <w:rStyle w:val="Strong"/>
        </w:rPr>
        <w:t>+ Manufacturer</w:t>
      </w:r>
      <w:r>
        <w:rPr>
          <w:rStyle w:val="SourceText"/>
        </w:rPr>
        <w:t xml:space="preserve"> (or </w:t>
      </w:r>
      <w:r>
        <w:rPr>
          <w:rStyle w:val="Strong"/>
        </w:rPr>
        <w:t>Edit</w:t>
      </w:r>
      <w:r>
        <w:rPr>
          <w:rStyle w:val="SourceText"/>
        </w:rPr>
        <w:t xml:space="preserve">); fill the form; click </w:t>
      </w:r>
      <w:r>
        <w:rPr>
          <w:rStyle w:val="Strong"/>
        </w:rPr>
        <w:t>Add manufacturer</w:t>
      </w:r>
      <w:r>
        <w:rPr>
          <w:rStyle w:val="SourceText"/>
        </w:rPr>
        <w:t xml:space="preserve"> / </w:t>
      </w:r>
      <w:r>
        <w:rPr>
          <w:rStyle w:val="Strong"/>
        </w:rPr>
        <w:t>Save changes</w:t>
      </w:r>
      <w:r>
        <w:rPr>
          <w:rStyle w:val="SourceText"/>
        </w:rPr>
        <w:t xml:space="preserve">. 2. To delete: </w:t>
      </w:r>
      <w:r>
        <w:rPr>
          <w:rStyle w:val="Strong"/>
        </w:rPr>
        <w:t>Delete</w:t>
      </w:r>
      <w:r>
        <w:rPr>
          <w:rStyle w:val="SourceText"/>
        </w:rPr>
        <w:t xml:space="preserve"> › </w:t>
      </w:r>
      <w:r>
        <w:rPr>
          <w:rStyle w:val="Strong"/>
        </w:rPr>
        <w:t>Delete</w:t>
      </w:r>
      <w:r>
        <w:rPr>
          <w:rStyle w:val="SourceText"/>
        </w:rPr>
        <w:t>.</w:t>
      </w:r>
    </w:p>
    <w:p>
      <w:pPr>
        <w:pStyle w:val="Heading4"/>
        <w:bidi w:val="0"/>
        <w:ind w:hanging="0" w:left="0" w:right="0"/>
        <w:rPr/>
      </w:pPr>
      <w:bookmarkStart w:id="367" w:name="form-fields_35"/>
      <w:bookmarkEnd w:id="367"/>
      <w:r>
        <w:rPr>
          <w:rStyle w:val="SourceText"/>
        </w:rPr>
        <w:t>Form fields</w:t>
      </w:r>
    </w:p>
    <w:p>
      <w:pPr>
        <w:pStyle w:val="BodyText"/>
        <w:bidi w:val="0"/>
        <w:rPr/>
      </w:pPr>
      <w:r>
        <w:rPr>
          <w:rStyle w:val="Strong"/>
        </w:rPr>
        <w:t>New GST rate version</w:t>
      </w:r>
      <w:r>
        <w:rPr>
          <w:rStyle w:val="SourceText"/>
        </w:rPr>
        <w:t xml:space="preserve"> | Field | Type | Required | Rules / validation | Notes | |---|---|---|---|---| | HSN code | numeric text | Yes | digits only, max 8; ^\d{4}(\d{2})?(\d{2})?$ — "Must be a 4, 6, or 8 digit HSN code" | Hint "4, 6 or 8 digits"; placeholder "3004" | | Description | text | Yes | 1–200 — "Describe the slab, e.g. \"Medicines 5%\"" | Placeholder "Medicaments — 5% slab" | | CGST % | decimal | Conditional | ^-?\d{1,15}(\.\d{1,4})?$, 0–100 ("Must be between 0 and 100"); CGST and SGST together — "CGST and SGST are always levied together" | Hint "SGST and IGST follow" | | SGST / UTGST % | decimal | Conditional | same; must equal CGST — "SGST must equal CGST" | | | IGST % | decimal | Conditional | same; must equal CGST + SGST — "IGST must equal CGST + SGST ({x}%)"; at least one of CGST+SGST or IGST — "Enter CGST + SGST, IGST, or both" | Hint "Inter-state = CGST + SGST" | | Cess % | decimal | No | same format, 0–100 | Placeholder "optional" | | Effective from | date | Yes | real calendar date | Default today | | Effective to | date | No | ≥ Effective from — "End date cannot be before the start date" | Hint "Leave blank if open-ended" |</w:t>
      </w:r>
    </w:p>
    <w:p>
      <w:pPr>
        <w:pStyle w:val="BodyText"/>
        <w:bidi w:val="0"/>
        <w:rPr/>
      </w:pPr>
      <w:r>
        <w:rPr>
          <w:rStyle w:val="Strong"/>
        </w:rPr>
        <w:t>End rate version dialog</w:t>
      </w:r>
      <w:r>
        <w:rPr>
          <w:rStyle w:val="SourceText"/>
        </w:rPr>
        <w:t xml:space="preserve"> — "Last day this rate applies" (date, required, min = effective-from; UI error "Cannot end before the start date"; server YYYY-MM-DD).</w:t>
      </w:r>
    </w:p>
    <w:p>
      <w:pPr>
        <w:pStyle w:val="BodyText"/>
        <w:bidi w:val="0"/>
        <w:rPr/>
      </w:pPr>
      <w:r>
        <w:rPr>
          <w:rStyle w:val="Strong"/>
        </w:rPr>
        <w:t>Category drawer</w:t>
      </w:r>
      <w:r>
        <w:rPr>
          <w:rStyle w:val="SourceText"/>
        </w:rPr>
        <w:t xml:space="preserve"> (title "New category" / "Edit {name}", subtitle "Group products for filters and reports") | Field | Type | Required | Rules / validation | Notes | |---|---|---|---|---| | Name | text | Yes | trimmed 1–120; unique (case-insensitive) | Placeholder "e.g. Antibiotics" | | Parent category | select | No | "— Top level —" or another category; the category itself and its descendants are excluded | Hint "Leave as top level, or nest under another category" | | Description | textarea | No | ≤ 500 | |</w:t>
      </w:r>
    </w:p>
    <w:p>
      <w:pPr>
        <w:pStyle w:val="BodyText"/>
        <w:bidi w:val="0"/>
        <w:rPr/>
      </w:pPr>
      <w:r>
        <w:rPr>
          <w:rStyle w:val="Strong"/>
        </w:rPr>
        <w:t>Manufacturer drawer</w:t>
      </w:r>
      <w:r>
        <w:rPr>
          <w:rStyle w:val="SourceText"/>
        </w:rPr>
        <w:t xml:space="preserve"> (title "New manufacturer" / "Edit {name}", subtitle "Makers and marketers — used for recalls and reports") | Field | Type | Required | Rules / validation | Notes | |---|---|---|---|---| | Name | text | Yes | trimmed 1–160; unique (case-insensitive) | Placeholder "e.g. Cipla Ltd" | | Contact email | email | No | valid email (lower-cased) | Placeholder "pv@manufacturer.in" | | Contact phone | tel | No | max 14 chars; ^(\+91[\s-]?)?[0]?[6-9]\d{9}$ — "Must be a valid Indian mobile number" | Hint says "10-digit Indian mobile or landline with STD code" — </w:t>
      </w:r>
      <w:r>
        <w:rPr>
          <w:rStyle w:val="Strong"/>
        </w:rPr>
        <w:t>Note (source):</w:t>
      </w:r>
      <w:r>
        <w:rPr>
          <w:rStyle w:val="SourceText"/>
        </w:rPr>
        <w:t xml:space="preserve"> the validator accepts mobiles only | | Notes | textarea | No | ≤ 500 | Placeholder "Pharmacovigilance contact, distributor…" |</w:t>
      </w:r>
    </w:p>
    <w:p>
      <w:pPr>
        <w:pStyle w:val="Heading4"/>
        <w:bidi w:val="0"/>
        <w:ind w:hanging="0" w:left="0" w:right="0"/>
        <w:rPr/>
      </w:pPr>
      <w:bookmarkStart w:id="368" w:name="statuses-lifecycle_35"/>
      <w:bookmarkEnd w:id="368"/>
      <w:r>
        <w:rPr>
          <w:rStyle w:val="SourceText"/>
        </w:rPr>
        <w:t>Statuses &amp; lifecycle</w:t>
      </w:r>
    </w:p>
    <w:p>
      <w:pPr>
        <w:pStyle w:val="BodyText"/>
        <w:numPr>
          <w:ilvl w:val="0"/>
          <w:numId w:val="288"/>
        </w:numPr>
        <w:tabs>
          <w:tab w:val="clear" w:pos="1134"/>
          <w:tab w:val="left" w:pos="709" w:leader="none"/>
        </w:tabs>
        <w:bidi w:val="0"/>
        <w:ind w:hanging="283" w:left="709"/>
        <w:rPr/>
      </w:pPr>
      <w:r>
        <w:rPr>
          <w:rStyle w:val="Strong"/>
        </w:rPr>
        <w:t>GST rate version</w:t>
      </w:r>
      <w:r>
        <w:rPr>
          <w:rStyle w:val="SourceText"/>
        </w:rPr>
        <w:t xml:space="preserve"> (computed against today): </w:t>
      </w:r>
      <w:r>
        <w:rPr>
          <w:rStyle w:val="Strong"/>
        </w:rPr>
        <w:t>Scheduled</w:t>
      </w:r>
      <w:r>
        <w:rPr>
          <w:rStyle w:val="SourceText"/>
        </w:rPr>
        <w:t xml:space="preserve"> (effective-from in the future) → </w:t>
      </w:r>
      <w:r>
        <w:rPr>
          <w:rStyle w:val="Strong"/>
        </w:rPr>
        <w:t>Active</w:t>
      </w:r>
      <w:r>
        <w:rPr>
          <w:rStyle w:val="SourceText"/>
        </w:rPr>
        <w:t xml:space="preserve"> → </w:t>
      </w:r>
      <w:r>
        <w:rPr>
          <w:rStyle w:val="Strong"/>
        </w:rPr>
        <w:t>Ended</w:t>
      </w:r>
      <w:r>
        <w:rPr>
          <w:rStyle w:val="SourceText"/>
        </w:rPr>
        <w:t xml:space="preserve"> (effective-to in the past). Versions are never edited or deleted; they can only be ended (effective-to set to 23:59:59 on the chosen date) and superseded by a new version. </w:t>
      </w:r>
    </w:p>
    <w:p>
      <w:pPr>
        <w:pStyle w:val="Heading4"/>
        <w:bidi w:val="0"/>
        <w:ind w:hanging="0" w:left="0" w:right="0"/>
        <w:rPr/>
      </w:pPr>
      <w:bookmarkStart w:id="369" w:name="business-rules-calculations_35"/>
      <w:bookmarkEnd w:id="369"/>
      <w:r>
        <w:rPr>
          <w:rStyle w:val="SourceText"/>
        </w:rPr>
        <w:t>Business rules &amp; calculations</w:t>
      </w:r>
    </w:p>
    <w:p>
      <w:pPr>
        <w:pStyle w:val="BodyText"/>
        <w:numPr>
          <w:ilvl w:val="0"/>
          <w:numId w:val="289"/>
        </w:numPr>
        <w:tabs>
          <w:tab w:val="clear" w:pos="1134"/>
          <w:tab w:val="left" w:pos="709" w:leader="none"/>
        </w:tabs>
        <w:bidi w:val="0"/>
        <w:spacing w:before="0" w:after="0"/>
        <w:ind w:hanging="283" w:left="709"/>
        <w:rPr/>
      </w:pPr>
      <w:r>
        <w:rPr>
          <w:rStyle w:val="SourceText"/>
        </w:rPr>
        <w:t xml:space="preserve">Tax resolution for a document: the version for the HSN whose effective-from ≤ document date and effective-to is blank or ≥ the date, preferring the latest effective-from. </w:t>
      </w:r>
      <w:r>
        <w:rPr>
          <w:rStyle w:val="Strong"/>
        </w:rPr>
        <w:t>Note (source):</w:t>
      </w:r>
      <w:r>
        <w:rPr>
          <w:rStyle w:val="SourceText"/>
        </w:rPr>
        <w:t xml:space="preserve"> the server does not reject overlapping versions for the same HSN. </w:t>
      </w:r>
    </w:p>
    <w:p>
      <w:pPr>
        <w:pStyle w:val="BodyText"/>
        <w:numPr>
          <w:ilvl w:val="0"/>
          <w:numId w:val="289"/>
        </w:numPr>
        <w:tabs>
          <w:tab w:val="clear" w:pos="1134"/>
          <w:tab w:val="left" w:pos="709" w:leader="none"/>
        </w:tabs>
        <w:bidi w:val="0"/>
        <w:spacing w:before="0" w:after="0"/>
        <w:ind w:hanging="283" w:left="709"/>
        <w:rPr/>
      </w:pPr>
      <w:r>
        <w:rPr>
          <w:rStyle w:val="SourceText"/>
        </w:rPr>
        <w:t xml:space="preserve">Ending: server rejects an end before effective-from — INVALID_INPUT (409) "End date cannot be before the effective-from date"; unknown id "Tax rate version not found". All tax changes audited TAX_CONFIG_UPDATED (actions create / LOAD_STANDARD_RATES / END_VERSION). </w:t>
      </w:r>
    </w:p>
    <w:p>
      <w:pPr>
        <w:pStyle w:val="BodyText"/>
        <w:numPr>
          <w:ilvl w:val="0"/>
          <w:numId w:val="289"/>
        </w:numPr>
        <w:tabs>
          <w:tab w:val="clear" w:pos="1134"/>
          <w:tab w:val="left" w:pos="709" w:leader="none"/>
        </w:tabs>
        <w:bidi w:val="0"/>
        <w:spacing w:before="0" w:after="0"/>
        <w:ind w:hanging="283" w:left="709"/>
        <w:rPr/>
      </w:pPr>
      <w:r>
        <w:rPr>
          <w:rStyle w:val="SourceText"/>
        </w:rPr>
        <w:t xml:space="preserve">Categories: duplicate name → DUPLICATE_ENTITY "A category called \"{name}\" already exists"; parent must exist ("Parent category not found"); cannot be own parent ("A category cannot be its own parent") or a descendant ("That parent sits under this category — pick another"). Delete is refused when it has children — "Move or delete the {n} sub-category/sub-categories first" — or products — "{n} product(s) use(s) this category — reassign them first" (STATE_TRANSITION_INVALID). </w:t>
      </w:r>
    </w:p>
    <w:p>
      <w:pPr>
        <w:pStyle w:val="BodyText"/>
        <w:numPr>
          <w:ilvl w:val="0"/>
          <w:numId w:val="289"/>
        </w:numPr>
        <w:tabs>
          <w:tab w:val="clear" w:pos="1134"/>
          <w:tab w:val="left" w:pos="709" w:leader="none"/>
        </w:tabs>
        <w:bidi w:val="0"/>
        <w:ind w:hanging="283" w:left="709"/>
        <w:rPr/>
      </w:pPr>
      <w:r>
        <w:rPr>
          <w:rStyle w:val="SourceText"/>
        </w:rPr>
        <w:t xml:space="preserve">Manufacturers: duplicate → "A manufacturer called \"{name}\" already exists"; delete refused when products are linked — "{n} product(s) is/are linked to this manufacturer — reassign them first". </w:t>
      </w:r>
    </w:p>
    <w:p>
      <w:pPr>
        <w:pStyle w:val="Heading4"/>
        <w:bidi w:val="0"/>
        <w:ind w:hanging="0" w:left="0" w:right="0"/>
        <w:rPr/>
      </w:pPr>
      <w:bookmarkStart w:id="370" w:name="messages-empty-states_35"/>
      <w:bookmarkEnd w:id="370"/>
      <w:r>
        <w:rPr>
          <w:rStyle w:val="SourceText"/>
        </w:rPr>
        <w:t>Messages &amp; empty states</w:t>
      </w:r>
    </w:p>
    <w:p>
      <w:pPr>
        <w:pStyle w:val="BodyText"/>
        <w:numPr>
          <w:ilvl w:val="0"/>
          <w:numId w:val="290"/>
        </w:numPr>
        <w:tabs>
          <w:tab w:val="clear" w:pos="1134"/>
          <w:tab w:val="left" w:pos="709" w:leader="none"/>
        </w:tabs>
        <w:bidi w:val="0"/>
        <w:spacing w:before="0" w:after="0"/>
        <w:ind w:hanging="283" w:left="709"/>
        <w:rPr/>
      </w:pPr>
      <w:r>
        <w:rPr>
          <w:rStyle w:val="SourceText"/>
        </w:rPr>
        <w:t xml:space="preserve">Toasts: "Loaded {n} standard GST rates" / "Effective {date} · {n} existing HSNs untouched"; "Nothing to load" / "Every standard HSN is already configured."; "GST rate version added"; "Rate version ended"; "Category added" / "Category updated" / "Category deleted"; "Manufacturer added" / "Manufacturer updated" / "Manufacturer deleted"; "Please fix the highlighted fields". </w:t>
      </w:r>
    </w:p>
    <w:p>
      <w:pPr>
        <w:pStyle w:val="BodyText"/>
        <w:numPr>
          <w:ilvl w:val="0"/>
          <w:numId w:val="290"/>
        </w:numPr>
        <w:tabs>
          <w:tab w:val="clear" w:pos="1134"/>
          <w:tab w:val="left" w:pos="709" w:leader="none"/>
        </w:tabs>
        <w:bidi w:val="0"/>
        <w:spacing w:before="0" w:after="0"/>
        <w:ind w:hanging="283" w:left="709"/>
        <w:rPr/>
      </w:pPr>
      <w:r>
        <w:rPr>
          <w:rStyle w:val="SourceText"/>
        </w:rPr>
        <w:t>Dialogs: "End HSN {hsn} rate" — "The version stays in history. Add a new version afterwards to apply the revised rate." [</w:t>
      </w:r>
      <w:r>
        <w:rPr>
          <w:rStyle w:val="Strong"/>
        </w:rPr>
        <w:t>End version</w:t>
      </w:r>
      <w:r>
        <w:rPr>
          <w:rStyle w:val="SourceText"/>
        </w:rPr>
        <w:t>]; "Delete {category}?" — "Only empty categories without sub-categories can be deleted." [</w:t>
      </w:r>
      <w:r>
        <w:rPr>
          <w:rStyle w:val="Strong"/>
        </w:rPr>
        <w:t>Delete</w:t>
      </w:r>
      <w:r>
        <w:rPr>
          <w:rStyle w:val="SourceText"/>
        </w:rPr>
        <w:t>]; "Delete {manufacturer}?" — "This removes the manufacturer from the master list." [</w:t>
      </w:r>
      <w:r>
        <w:rPr>
          <w:rStyle w:val="Strong"/>
        </w:rPr>
        <w:t>Delete</w:t>
      </w:r>
      <w:r>
        <w:rPr>
          <w:rStyle w:val="SourceText"/>
        </w:rPr>
        <w:t xml:space="preserve">]. </w:t>
      </w:r>
    </w:p>
    <w:p>
      <w:pPr>
        <w:pStyle w:val="BodyText"/>
        <w:numPr>
          <w:ilvl w:val="0"/>
          <w:numId w:val="290"/>
        </w:numPr>
        <w:tabs>
          <w:tab w:val="clear" w:pos="1134"/>
          <w:tab w:val="left" w:pos="709" w:leader="none"/>
        </w:tabs>
        <w:bidi w:val="0"/>
        <w:ind w:hanging="283" w:left="709"/>
        <w:rPr/>
      </w:pPr>
      <w:r>
        <w:rPr>
          <w:rStyle w:val="SourceText"/>
        </w:rPr>
        <w:t xml:space="preserve">Empty: "No GST rates yet" — "Load the standard rates or add a version per HSN — sales need a rate in force."; "No versions match" — "Clear the filters to see every version."; "No categories" — "Group products such as Antibiotics → Penicillins for filters and reports."; "No category matches"; "No manufacturers" / "No manufacturer matches" — "Track makers of your products for recalls and reporting."; error "Failed to load configuration." (Retry). </w:t>
      </w:r>
    </w:p>
    <w:p>
      <w:pPr>
        <w:pStyle w:val="Heading4"/>
        <w:bidi w:val="0"/>
        <w:ind w:hanging="0" w:left="0" w:right="0"/>
        <w:rPr/>
      </w:pPr>
      <w:bookmarkStart w:id="371" w:name="api-endpoints-used_35"/>
      <w:bookmarkEnd w:id="371"/>
      <w:r>
        <w:rPr>
          <w:rStyle w:val="SourceText"/>
        </w:rPr>
        <w:t>API endpoints used</w:t>
      </w:r>
    </w:p>
    <w:p>
      <w:pPr>
        <w:pStyle w:val="BodyText"/>
        <w:numPr>
          <w:ilvl w:val="0"/>
          <w:numId w:val="291"/>
        </w:numPr>
        <w:tabs>
          <w:tab w:val="clear" w:pos="1134"/>
          <w:tab w:val="left" w:pos="709" w:leader="none"/>
        </w:tabs>
        <w:bidi w:val="0"/>
        <w:spacing w:before="0" w:after="0"/>
        <w:ind w:hanging="283" w:left="709"/>
        <w:rPr/>
      </w:pPr>
      <w:r>
        <w:rPr>
          <w:rStyle w:val="SourceText"/>
        </w:rPr>
        <w:t xml:space="preserve">GET /catalog/tax-rates · POST /catalog/tax-rates · PATCH /catalog/tax-rates/{id}/end · POST /catalog/tax-rates/load-standard </w:t>
      </w:r>
    </w:p>
    <w:p>
      <w:pPr>
        <w:pStyle w:val="BodyText"/>
        <w:numPr>
          <w:ilvl w:val="0"/>
          <w:numId w:val="291"/>
        </w:numPr>
        <w:tabs>
          <w:tab w:val="clear" w:pos="1134"/>
          <w:tab w:val="left" w:pos="709" w:leader="none"/>
        </w:tabs>
        <w:bidi w:val="0"/>
        <w:spacing w:before="0" w:after="0"/>
        <w:ind w:hanging="283" w:left="709"/>
        <w:rPr/>
      </w:pPr>
      <w:r>
        <w:rPr>
          <w:rStyle w:val="SourceText"/>
        </w:rPr>
        <w:t xml:space="preserve">GET /catalog/categories · POST /catalog/categories · PATCH /catalog/categories/{id} · DELETE /catalog/categories/{id} </w:t>
      </w:r>
    </w:p>
    <w:p>
      <w:pPr>
        <w:pStyle w:val="BodyText"/>
        <w:numPr>
          <w:ilvl w:val="0"/>
          <w:numId w:val="291"/>
        </w:numPr>
        <w:tabs>
          <w:tab w:val="clear" w:pos="1134"/>
          <w:tab w:val="left" w:pos="709" w:leader="none"/>
        </w:tabs>
        <w:bidi w:val="0"/>
        <w:ind w:hanging="283" w:left="709"/>
        <w:rPr/>
      </w:pPr>
      <w:r>
        <w:rPr>
          <w:rStyle w:val="SourceText"/>
        </w:rPr>
        <w:t xml:space="preserve">GET /catalog/manufacturers · POST /catalog/manufacturers · PATCH /catalog/manufacturers/{id} · DELETE /catalog/manufacturers/{id} </w:t>
      </w:r>
    </w:p>
    <w:p>
      <w:pPr>
        <w:pStyle w:val="Heading4"/>
        <w:bidi w:val="0"/>
        <w:ind w:hanging="0" w:left="0" w:right="0"/>
        <w:rPr/>
      </w:pPr>
      <w:bookmarkStart w:id="372" w:name="screens_35"/>
      <w:bookmarkEnd w:id="372"/>
      <w:r>
        <w:rPr>
          <w:rStyle w:val="SourceText"/>
        </w:rPr>
        <w:t>Screens</w:t>
      </w:r>
    </w:p>
    <w:p>
      <w:pPr>
        <w:pStyle w:val="BodyText"/>
        <w:bidi w:val="0"/>
        <w:rPr/>
      </w:pPr>
      <w:r>
        <w:rPr>
          <w:rStyle w:val="SourceText"/>
        </w:rPr>
        <w:drawing>
          <wp:inline distT="0" distB="0" distL="0" distR="0">
            <wp:extent cx="6096000" cy="3381375"/>
            <wp:effectExtent l="0" t="0" r="0" b="0"/>
            <wp:docPr id="73" name="Image73" descr="Configuration › GST rates: KPI cards, new rate version form and rate versions by HS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descr="Configuration › GST rates: KPI cards, new rate version form and rate versions by HSN"/>
                    <pic:cNvPicPr>
                      <a:picLocks noChangeAspect="1" noChangeArrowheads="1"/>
                    </pic:cNvPicPr>
                  </pic:nvPicPr>
                  <pic:blipFill>
                    <a:blip r:embed="rId75"/>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73 — Configuration › GST rates: KPI cards, new rate version form and rate versions by HSN.</w:t>
      </w:r>
    </w:p>
    <w:p>
      <w:pPr>
        <w:pStyle w:val="BodyText"/>
        <w:bidi w:val="0"/>
        <w:rPr/>
      </w:pPr>
      <w:r>
        <w:rPr>
          <w:rStyle w:val="SourceText"/>
        </w:rPr>
        <w:drawing>
          <wp:inline distT="0" distB="0" distL="0" distR="0">
            <wp:extent cx="6096000" cy="3381375"/>
            <wp:effectExtent l="0" t="0" r="0" b="0"/>
            <wp:docPr id="74" name="Image74" descr="Configuration › Categories: category tree with add / edi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descr="Configuration › Categories: category tree with add / edit actions"/>
                    <pic:cNvPicPr>
                      <a:picLocks noChangeAspect="1" noChangeArrowheads="1"/>
                    </pic:cNvPicPr>
                  </pic:nvPicPr>
                  <pic:blipFill>
                    <a:blip r:embed="rId76"/>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74 — Configuration › Categories: category tree with add / edit actions.</w:t>
      </w:r>
    </w:p>
    <w:p>
      <w:pPr>
        <w:pStyle w:val="BodyText"/>
        <w:bidi w:val="0"/>
        <w:rPr/>
      </w:pPr>
      <w:r>
        <w:rPr>
          <w:rStyle w:val="Strong"/>
        </w:rPr>
        <w:t>Other states of this screen (not pictured — how to reach them):</w:t>
      </w:r>
    </w:p>
    <w:p>
      <w:pPr>
        <w:pStyle w:val="BodyText"/>
        <w:numPr>
          <w:ilvl w:val="0"/>
          <w:numId w:val="292"/>
        </w:numPr>
        <w:tabs>
          <w:tab w:val="clear" w:pos="1134"/>
          <w:tab w:val="left" w:pos="709" w:leader="none"/>
        </w:tabs>
        <w:bidi w:val="0"/>
        <w:spacing w:before="0" w:after="0"/>
        <w:ind w:hanging="283" w:left="709"/>
        <w:rPr/>
      </w:pPr>
      <w:r>
        <w:rPr>
          <w:rStyle w:val="SourceText"/>
        </w:rPr>
        <w:t xml:space="preserve">Click the </w:t>
      </w:r>
      <w:r>
        <w:rPr>
          <w:rStyle w:val="Strong"/>
        </w:rPr>
        <w:t>12%</w:t>
      </w:r>
      <w:r>
        <w:rPr>
          <w:rStyle w:val="SourceText"/>
        </w:rPr>
        <w:t xml:space="preserve"> quick-slab chip to show the auto-filled CGST/SGST/IGST. </w:t>
      </w:r>
    </w:p>
    <w:p>
      <w:pPr>
        <w:pStyle w:val="BodyText"/>
        <w:numPr>
          <w:ilvl w:val="0"/>
          <w:numId w:val="292"/>
        </w:numPr>
        <w:tabs>
          <w:tab w:val="clear" w:pos="1134"/>
          <w:tab w:val="left" w:pos="709" w:leader="none"/>
        </w:tabs>
        <w:bidi w:val="0"/>
        <w:spacing w:before="0" w:after="0"/>
        <w:ind w:hanging="283" w:left="709"/>
        <w:rPr/>
      </w:pPr>
      <w:r>
        <w:rPr>
          <w:rStyle w:val="SourceText"/>
        </w:rPr>
        <w:t xml:space="preserve">Enter CGST 6 and change IGST to 10, click </w:t>
      </w:r>
      <w:r>
        <w:rPr>
          <w:rStyle w:val="Strong"/>
        </w:rPr>
        <w:t>Add version</w:t>
      </w:r>
      <w:r>
        <w:rPr>
          <w:rStyle w:val="SourceText"/>
        </w:rPr>
        <w:t xml:space="preserve"> to show "IGST must equal CGST + SGST (12.00%)". </w:t>
      </w:r>
    </w:p>
    <w:p>
      <w:pPr>
        <w:pStyle w:val="BodyText"/>
        <w:numPr>
          <w:ilvl w:val="0"/>
          <w:numId w:val="292"/>
        </w:numPr>
        <w:tabs>
          <w:tab w:val="clear" w:pos="1134"/>
          <w:tab w:val="left" w:pos="709" w:leader="none"/>
        </w:tabs>
        <w:bidi w:val="0"/>
        <w:spacing w:before="0" w:after="0"/>
        <w:ind w:hanging="283" w:left="709"/>
        <w:rPr/>
      </w:pPr>
      <w:r>
        <w:rPr>
          <w:rStyle w:val="SourceText"/>
        </w:rPr>
        <w:t xml:space="preserve">Click </w:t>
      </w:r>
      <w:r>
        <w:rPr>
          <w:rStyle w:val="Strong"/>
        </w:rPr>
        <w:t>End…</w:t>
      </w:r>
      <w:r>
        <w:rPr>
          <w:rStyle w:val="SourceText"/>
        </w:rPr>
        <w:t xml:space="preserve"> on an active version to show the end-date dialog. </w:t>
      </w:r>
    </w:p>
    <w:p>
      <w:pPr>
        <w:pStyle w:val="BodyText"/>
        <w:numPr>
          <w:ilvl w:val="0"/>
          <w:numId w:val="292"/>
        </w:numPr>
        <w:tabs>
          <w:tab w:val="clear" w:pos="1134"/>
          <w:tab w:val="left" w:pos="709" w:leader="none"/>
        </w:tabs>
        <w:bidi w:val="0"/>
        <w:spacing w:before="0" w:after="0"/>
        <w:ind w:hanging="283" w:left="709"/>
        <w:rPr/>
      </w:pPr>
      <w:r>
        <w:rPr>
          <w:rStyle w:val="SourceText"/>
        </w:rPr>
        <w:t xml:space="preserve">Click </w:t>
      </w:r>
      <w:r>
        <w:rPr>
          <w:rStyle w:val="Strong"/>
        </w:rPr>
        <w:t>+ Category</w:t>
      </w:r>
      <w:r>
        <w:rPr>
          <w:rStyle w:val="SourceText"/>
        </w:rPr>
        <w:t xml:space="preserve"> to show the drawer. </w:t>
      </w:r>
    </w:p>
    <w:p>
      <w:pPr>
        <w:pStyle w:val="BodyText"/>
        <w:numPr>
          <w:ilvl w:val="0"/>
          <w:numId w:val="292"/>
        </w:numPr>
        <w:tabs>
          <w:tab w:val="clear" w:pos="1134"/>
          <w:tab w:val="left" w:pos="709" w:leader="none"/>
        </w:tabs>
        <w:bidi w:val="0"/>
        <w:spacing w:before="0" w:after="0"/>
        <w:ind w:hanging="283" w:left="709"/>
        <w:rPr/>
      </w:pPr>
      <w:r>
        <w:rPr>
          <w:rStyle w:val="SourceText"/>
        </w:rPr>
        <w:t xml:space="preserve">Click </w:t>
      </w:r>
      <w:r>
        <w:rPr>
          <w:rStyle w:val="Strong"/>
        </w:rPr>
        <w:t>Manufacturers</w:t>
      </w:r>
      <w:r>
        <w:rPr>
          <w:rStyle w:val="SourceText"/>
        </w:rPr>
        <w:t xml:space="preserve">; show the table with a disabled Delete. </w:t>
      </w:r>
    </w:p>
    <w:p>
      <w:pPr>
        <w:pStyle w:val="BodyText"/>
        <w:numPr>
          <w:ilvl w:val="0"/>
          <w:numId w:val="292"/>
        </w:numPr>
        <w:tabs>
          <w:tab w:val="clear" w:pos="1134"/>
          <w:tab w:val="left" w:pos="709" w:leader="none"/>
        </w:tabs>
        <w:bidi w:val="0"/>
        <w:ind w:hanging="283" w:left="709"/>
        <w:rPr/>
      </w:pPr>
      <w:r>
        <w:rPr>
          <w:rStyle w:val="SourceText"/>
        </w:rPr>
        <w:t xml:space="preserve">Click </w:t>
      </w:r>
      <w:r>
        <w:rPr>
          <w:rStyle w:val="Strong"/>
        </w:rPr>
        <w:t>+ Manufacturer</w:t>
      </w:r>
      <w:r>
        <w:rPr>
          <w:rStyle w:val="SourceText"/>
        </w:rPr>
        <w:t xml:space="preserve"> to show the drawer. </w:t>
      </w:r>
    </w:p>
    <w:p>
      <w:pPr>
        <w:pStyle w:val="HorizontalLine"/>
        <w:bidi w:val="0"/>
        <w:rPr/>
      </w:pPr>
      <w:r>
        <w:rPr/>
      </w:r>
    </w:p>
    <w:p>
      <w:pPr>
        <w:pStyle w:val="Heading3"/>
        <w:bidi w:val="0"/>
        <w:ind w:hanging="0" w:left="0" w:right="0"/>
        <w:rPr/>
      </w:pPr>
      <w:bookmarkStart w:id="373" w:name="import"/>
      <w:bookmarkEnd w:id="373"/>
      <w:r>
        <w:rPr>
          <w:rStyle w:val="SourceText"/>
        </w:rPr>
        <w:t>Import</w:t>
      </w:r>
    </w:p>
    <w:p>
      <w:pPr>
        <w:pStyle w:val="BodyText"/>
        <w:numPr>
          <w:ilvl w:val="0"/>
          <w:numId w:val="293"/>
        </w:numPr>
        <w:tabs>
          <w:tab w:val="clear" w:pos="1134"/>
          <w:tab w:val="left" w:pos="709" w:leader="none"/>
        </w:tabs>
        <w:bidi w:val="0"/>
        <w:ind w:hanging="283" w:left="709"/>
        <w:rPr/>
      </w:pPr>
      <w:r>
        <w:rPr>
          <w:rStyle w:val="Strong"/>
        </w:rPr>
        <w:t>Route:</w:t>
      </w:r>
      <w:r>
        <w:rPr>
          <w:rStyle w:val="SourceText"/>
        </w:rPr>
        <w:t xml:space="preserve"> /import - </w:t>
      </w:r>
      <w:r>
        <w:rPr>
          <w:rStyle w:val="Strong"/>
        </w:rPr>
        <w:t>Menu:</w:t>
      </w:r>
      <w:r>
        <w:rPr>
          <w:rStyle w:val="SourceText"/>
        </w:rPr>
        <w:t xml:space="preserve"> Admin › Import - </w:t>
      </w:r>
      <w:r>
        <w:rPr>
          <w:rStyle w:val="Strong"/>
        </w:rPr>
        <w:t>Who can use it:</w:t>
      </w:r>
      <w:r>
        <w:rPr>
          <w:rStyle w:val="SourceText"/>
        </w:rPr>
        <w:t xml:space="preserve"> menu needs products.import. Each import type is enabled only with its own key: Products products.import, Vendors vendors.import, Customers customers.import (checked by the UI and by the server per request). Roles: Owner, Admin (all three); Inventory Manager (products only). </w:t>
      </w:r>
    </w:p>
    <w:p>
      <w:pPr>
        <w:pStyle w:val="Heading4"/>
        <w:bidi w:val="0"/>
        <w:ind w:hanging="0" w:left="0" w:right="0"/>
        <w:rPr/>
      </w:pPr>
      <w:bookmarkStart w:id="374" w:name="purpose_36"/>
      <w:bookmarkEnd w:id="374"/>
      <w:r>
        <w:rPr>
          <w:rStyle w:val="SourceText"/>
        </w:rPr>
        <w:t>Purpose</w:t>
      </w:r>
    </w:p>
    <w:p>
      <w:pPr>
        <w:pStyle w:val="BodyText"/>
        <w:bidi w:val="0"/>
        <w:rPr/>
      </w:pPr>
      <w:r>
        <w:rPr>
          <w:rStyle w:val="SourceText"/>
        </w:rPr>
        <w:t>Bulk-loads products, vendors and customers from a CSV file in four steps (Upload file → Check columns → Validate → Import). Every row is re-validated on the server; invalid and duplicate rows are reported, never silently saved; nothing is saved until you confirm.</w:t>
      </w:r>
    </w:p>
    <w:p>
      <w:pPr>
        <w:pStyle w:val="Heading4"/>
        <w:bidi w:val="0"/>
        <w:ind w:hanging="0" w:left="0" w:right="0"/>
        <w:rPr/>
      </w:pPr>
      <w:bookmarkStart w:id="375" w:name="screen-layout_36"/>
      <w:bookmarkEnd w:id="375"/>
      <w:r>
        <w:rPr>
          <w:rStyle w:val="SourceText"/>
        </w:rPr>
        <w:t>Screen layout</w:t>
      </w:r>
    </w:p>
    <w:p>
      <w:pPr>
        <w:pStyle w:val="BodyText"/>
        <w:numPr>
          <w:ilvl w:val="0"/>
          <w:numId w:val="294"/>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Import data</w:t>
      </w:r>
      <w:r>
        <w:rPr>
          <w:rStyle w:val="SourceText"/>
        </w:rPr>
        <w:t xml:space="preserve">; subtitle "Bulk-load products, vendors and customers from CSV. Every row is validated on the server before anything is saved."; header button </w:t>
      </w:r>
      <w:r>
        <w:rPr>
          <w:rStyle w:val="Strong"/>
        </w:rPr>
        <w:t>{Products|Vendors|Customers} template</w:t>
      </w:r>
      <w:r>
        <w:rPr>
          <w:rStyle w:val="SourceText"/>
        </w:rPr>
        <w:t xml:space="preserve"> (downloads medicore-{type}-template.csv with the header row and one example row). </w:t>
      </w:r>
    </w:p>
    <w:p>
      <w:pPr>
        <w:pStyle w:val="BodyText"/>
        <w:numPr>
          <w:ilvl w:val="0"/>
          <w:numId w:val="294"/>
        </w:numPr>
        <w:tabs>
          <w:tab w:val="clear" w:pos="1134"/>
          <w:tab w:val="left" w:pos="709" w:leader="none"/>
        </w:tabs>
        <w:bidi w:val="0"/>
        <w:spacing w:before="0" w:after="0"/>
        <w:ind w:hanging="283" w:left="709"/>
        <w:rPr/>
      </w:pPr>
      <w:r>
        <w:rPr>
          <w:rStyle w:val="Strong"/>
        </w:rPr>
        <w:t>Stepper</w:t>
      </w:r>
      <w:r>
        <w:rPr>
          <w:rStyle w:val="SourceText"/>
        </w:rPr>
        <w:t xml:space="preserve"> — </w:t>
      </w:r>
      <w:r>
        <w:rPr>
          <w:rStyle w:val="Strong"/>
        </w:rPr>
        <w:t>Upload file</w:t>
      </w:r>
      <w:r>
        <w:rPr>
          <w:rStyle w:val="SourceText"/>
        </w:rPr>
        <w:t xml:space="preserve">, </w:t>
      </w:r>
      <w:r>
        <w:rPr>
          <w:rStyle w:val="Strong"/>
        </w:rPr>
        <w:t>Check columns</w:t>
      </w:r>
      <w:r>
        <w:rPr>
          <w:rStyle w:val="SourceText"/>
        </w:rPr>
        <w:t xml:space="preserve">, </w:t>
      </w:r>
      <w:r>
        <w:rPr>
          <w:rStyle w:val="Strong"/>
        </w:rPr>
        <w:t>Validate</w:t>
      </w:r>
      <w:r>
        <w:rPr>
          <w:rStyle w:val="SourceText"/>
        </w:rPr>
        <w:t xml:space="preserve">, </w:t>
      </w:r>
      <w:r>
        <w:rPr>
          <w:rStyle w:val="Strong"/>
        </w:rPr>
        <w:t>Import</w:t>
      </w:r>
      <w:r>
        <w:rPr>
          <w:rStyle w:val="SourceText"/>
        </w:rPr>
        <w:t xml:space="preserve"> (done steps show a tick). </w:t>
      </w:r>
    </w:p>
    <w:p>
      <w:pPr>
        <w:pStyle w:val="BodyText"/>
        <w:numPr>
          <w:ilvl w:val="0"/>
          <w:numId w:val="294"/>
        </w:numPr>
        <w:tabs>
          <w:tab w:val="clear" w:pos="1134"/>
          <w:tab w:val="left" w:pos="709" w:leader="none"/>
        </w:tabs>
        <w:bidi w:val="0"/>
        <w:spacing w:before="0" w:after="0"/>
        <w:ind w:hanging="283" w:left="709"/>
        <w:rPr/>
      </w:pPr>
      <w:r>
        <w:rPr>
          <w:rStyle w:val="Strong"/>
        </w:rPr>
        <w:t>1 · What are you importing?</w:t>
      </w:r>
      <w:r>
        <w:rPr>
          <w:rStyle w:val="SourceText"/>
        </w:rPr>
        <w:t xml:space="preserve"> — three radio cards </w:t>
      </w:r>
      <w:r>
        <w:rPr>
          <w:rStyle w:val="Strong"/>
        </w:rPr>
        <w:t>Products</w:t>
      </w:r>
      <w:r>
        <w:rPr>
          <w:rStyle w:val="SourceText"/>
        </w:rPr>
        <w:t xml:space="preserve"> ("Medicines and retail items with HSN, prices, schedule and barcodes."), </w:t>
      </w:r>
      <w:r>
        <w:rPr>
          <w:rStyle w:val="Strong"/>
        </w:rPr>
        <w:t>Vendors</w:t>
      </w:r>
      <w:r>
        <w:rPr>
          <w:rStyle w:val="SourceText"/>
        </w:rPr>
        <w:t xml:space="preserve"> ("Suppliers and distributors with GSTIN, address and credit terms."), </w:t>
      </w:r>
      <w:r>
        <w:rPr>
          <w:rStyle w:val="Strong"/>
        </w:rPr>
        <w:t>Customers</w:t>
      </w:r>
      <w:r>
        <w:rPr>
          <w:rStyle w:val="SourceText"/>
        </w:rPr>
        <w:t xml:space="preserve"> ("Retail patients, clinics and wholesale buyers with credit limits."). Each shows badges "{n} columns" and "Required: …", or a lock badge "Needs {permission}" (card disabled). </w:t>
      </w:r>
    </w:p>
    <w:p>
      <w:pPr>
        <w:pStyle w:val="BodyText"/>
        <w:numPr>
          <w:ilvl w:val="0"/>
          <w:numId w:val="294"/>
        </w:numPr>
        <w:tabs>
          <w:tab w:val="clear" w:pos="1134"/>
          <w:tab w:val="left" w:pos="709" w:leader="none"/>
        </w:tabs>
        <w:bidi w:val="0"/>
        <w:spacing w:before="0" w:after="0"/>
        <w:ind w:hanging="283" w:left="709"/>
        <w:rPr/>
      </w:pPr>
      <w:r>
        <w:rPr>
          <w:rStyle w:val="Strong"/>
        </w:rPr>
        <w:t>2 · Upload your {type} file</w:t>
      </w:r>
      <w:r>
        <w:rPr>
          <w:rStyle w:val="SourceText"/>
        </w:rPr>
        <w:t xml:space="preserve"> card — header toggle </w:t>
      </w:r>
      <w:r>
        <w:rPr>
          <w:rStyle w:val="Strong"/>
        </w:rPr>
        <w:t>Column guide</w:t>
      </w:r>
      <w:r>
        <w:rPr>
          <w:rStyle w:val="SourceText"/>
        </w:rPr>
        <w:t xml:space="preserve"> / </w:t>
      </w:r>
      <w:r>
        <w:rPr>
          <w:rStyle w:val="Strong"/>
        </w:rPr>
        <w:t>Hide column guide</w:t>
      </w:r>
      <w:r>
        <w:rPr>
          <w:rStyle w:val="SourceText"/>
        </w:rPr>
        <w:t xml:space="preserve"> (table </w:t>
      </w:r>
      <w:r>
        <w:rPr>
          <w:rStyle w:val="Emphasis"/>
        </w:rPr>
        <w:t>Column, Rules, Example</w:t>
      </w:r>
      <w:r>
        <w:rPr>
          <w:rStyle w:val="SourceText"/>
        </w:rPr>
        <w:t xml:space="preserve"> with "required" tags); dropzone "Drag &amp; drop your CSV here" / "or browse your computer · up to 5,000 rows, 10 MB" (after loading: file name, size, "{n} data rows", </w:t>
      </w:r>
      <w:r>
        <w:rPr>
          <w:rStyle w:val="Strong"/>
        </w:rPr>
        <w:t>Replace</w:t>
      </w:r>
      <w:r>
        <w:rPr>
          <w:rStyle w:val="SourceText"/>
        </w:rPr>
        <w:t xml:space="preserve">, ✕ Remove file); </w:t>
      </w:r>
      <w:r>
        <w:rPr>
          <w:rStyle w:val="Strong"/>
        </w:rPr>
        <w:t>Paste CSV text instead</w:t>
      </w:r>
      <w:r>
        <w:rPr>
          <w:rStyle w:val="SourceText"/>
        </w:rPr>
        <w:t xml:space="preserve"> (textarea) and </w:t>
      </w:r>
      <w:r>
        <w:rPr>
          <w:rStyle w:val="Strong"/>
        </w:rPr>
        <w:t>Load sample row</w:t>
      </w:r>
      <w:r>
        <w:rPr>
          <w:rStyle w:val="SourceText"/>
        </w:rPr>
        <w:t xml:space="preserve">; </w:t>
      </w:r>
      <w:r>
        <w:rPr>
          <w:rStyle w:val="Strong"/>
        </w:rPr>
        <w:t>Column check</w:t>
      </w:r>
      <w:r>
        <w:rPr>
          <w:rStyle w:val="SourceText"/>
        </w:rPr>
        <w:t xml:space="preserve"> panel ("{x} of {y} columns recognized", chips: red ✕ missing required, green ✓ recognised, amber "? {name}" unknown), preview table "First {n} of {N} rows"; buttons </w:t>
      </w:r>
      <w:r>
        <w:rPr>
          <w:rStyle w:val="Strong"/>
        </w:rPr>
        <w:t>Validate rows</w:t>
      </w:r>
      <w:r>
        <w:rPr>
          <w:rStyle w:val="SourceText"/>
        </w:rPr>
        <w:t xml:space="preserve"> / </w:t>
      </w:r>
      <w:r>
        <w:rPr>
          <w:rStyle w:val="Strong"/>
        </w:rPr>
        <w:t>Validate {n} rows</w:t>
      </w:r>
      <w:r>
        <w:rPr>
          <w:rStyle w:val="SourceText"/>
        </w:rPr>
        <w:t xml:space="preserve"> / </w:t>
      </w:r>
      <w:r>
        <w:rPr>
          <w:rStyle w:val="Strong"/>
        </w:rPr>
        <w:t>Re-validate</w:t>
      </w:r>
      <w:r>
        <w:rPr>
          <w:rStyle w:val="SourceText"/>
        </w:rPr>
        <w:t xml:space="preserve"> and </w:t>
      </w:r>
      <w:r>
        <w:rPr>
          <w:rStyle w:val="Strong"/>
        </w:rPr>
        <w:t>Clear</w:t>
      </w:r>
      <w:r>
        <w:rPr>
          <w:rStyle w:val="SourceText"/>
        </w:rPr>
        <w:t xml:space="preserve"> (or the hint "Nothing is saved until you confirm the import."). </w:t>
      </w:r>
    </w:p>
    <w:p>
      <w:pPr>
        <w:pStyle w:val="BodyText"/>
        <w:numPr>
          <w:ilvl w:val="0"/>
          <w:numId w:val="294"/>
        </w:numPr>
        <w:tabs>
          <w:tab w:val="clear" w:pos="1134"/>
          <w:tab w:val="left" w:pos="709" w:leader="none"/>
        </w:tabs>
        <w:bidi w:val="0"/>
        <w:spacing w:before="0" w:after="0"/>
        <w:ind w:hanging="283" w:left="709"/>
        <w:rPr/>
      </w:pPr>
      <w:r>
        <w:rPr>
          <w:rStyle w:val="Strong"/>
        </w:rPr>
        <w:t>3 · Review validation results</w:t>
      </w:r>
      <w:r>
        <w:rPr>
          <w:rStyle w:val="SourceText"/>
        </w:rPr>
        <w:t xml:space="preserve"> (after validation) — tiles </w:t>
      </w:r>
      <w:r>
        <w:rPr>
          <w:rStyle w:val="Strong"/>
        </w:rPr>
        <w:t>Total rows</w:t>
      </w:r>
      <w:r>
        <w:rPr>
          <w:rStyle w:val="SourceText"/>
        </w:rPr>
        <w:t xml:space="preserve">, </w:t>
      </w:r>
      <w:r>
        <w:rPr>
          <w:rStyle w:val="Strong"/>
        </w:rPr>
        <w:t>Ready to import</w:t>
      </w:r>
      <w:r>
        <w:rPr>
          <w:rStyle w:val="SourceText"/>
        </w:rPr>
        <w:t xml:space="preserve">, </w:t>
      </w:r>
      <w:r>
        <w:rPr>
          <w:rStyle w:val="Strong"/>
        </w:rPr>
        <w:t>Errors</w:t>
      </w:r>
      <w:r>
        <w:rPr>
          <w:rStyle w:val="SourceText"/>
        </w:rPr>
        <w:t xml:space="preserve">, </w:t>
      </w:r>
      <w:r>
        <w:rPr>
          <w:rStyle w:val="Strong"/>
        </w:rPr>
        <w:t>Duplicates</w:t>
      </w:r>
      <w:r>
        <w:rPr>
          <w:rStyle w:val="SourceText"/>
        </w:rPr>
        <w:t xml:space="preserve">; a green/red/amber proportion bar; filter tabs </w:t>
      </w:r>
      <w:r>
        <w:rPr>
          <w:rStyle w:val="Strong"/>
        </w:rPr>
        <w:t>All / Valid / Errors / Duplicates</w:t>
      </w:r>
      <w:r>
        <w:rPr>
          <w:rStyle w:val="SourceText"/>
        </w:rPr>
        <w:t xml:space="preserve"> (with counts); search "Search rows or issues…"; table </w:t>
      </w:r>
      <w:r>
        <w:rPr>
          <w:rStyle w:val="Strong"/>
        </w:rPr>
        <w:t>Row</w:t>
      </w:r>
      <w:r>
        <w:rPr>
          <w:rStyle w:val="SourceText"/>
        </w:rPr>
        <w:t xml:space="preserve"> (spreadsheet row number — header is row 1), </w:t>
      </w:r>
      <w:r>
        <w:rPr>
          <w:rStyle w:val="Strong"/>
        </w:rPr>
        <w:t>Status</w:t>
      </w:r>
      <w:r>
        <w:rPr>
          <w:rStyle w:val="SourceText"/>
        </w:rPr>
        <w:t xml:space="preserve"> (Valid / Error / Duplicate), two identity columns (Products: SKU, Name; Vendors: Legal name, GSTIN; Customers: Name, Phone), </w:t>
      </w:r>
      <w:r>
        <w:rPr>
          <w:rStyle w:val="Strong"/>
        </w:rPr>
        <w:t>Issues</w:t>
      </w:r>
      <w:r>
        <w:rPr>
          <w:rStyle w:val="SourceText"/>
        </w:rPr>
        <w:t xml:space="preserve"> (field-tagged error list, "Already exists: {key}" or "Ready"); button "Show {n} more of {m} remaining" (50 at a time). Footnote "Row numbers match your spreadsheet (the header is row 1)." </w:t>
      </w:r>
    </w:p>
    <w:p>
      <w:pPr>
        <w:pStyle w:val="BodyText"/>
        <w:numPr>
          <w:ilvl w:val="0"/>
          <w:numId w:val="294"/>
        </w:numPr>
        <w:tabs>
          <w:tab w:val="clear" w:pos="1134"/>
          <w:tab w:val="left" w:pos="709" w:leader="none"/>
        </w:tabs>
        <w:bidi w:val="0"/>
        <w:spacing w:before="0" w:after="0"/>
        <w:ind w:hanging="283" w:left="709"/>
        <w:rPr/>
      </w:pPr>
      <w:r>
        <w:rPr>
          <w:rStyle w:val="Strong"/>
        </w:rPr>
        <w:t>4 · Import</w:t>
      </w:r>
      <w:r>
        <w:rPr>
          <w:rStyle w:val="SourceText"/>
        </w:rPr>
        <w:t xml:space="preserve"> — summary text; </w:t>
      </w:r>
      <w:r>
        <w:rPr>
          <w:rStyle w:val="Strong"/>
        </w:rPr>
        <w:t>Issue report</w:t>
      </w:r>
      <w:r>
        <w:rPr>
          <w:rStyle w:val="SourceText"/>
        </w:rPr>
        <w:t xml:space="preserve"> button (when there are errors/duplicates); </w:t>
      </w:r>
      <w:r>
        <w:rPr>
          <w:rStyle w:val="Strong"/>
        </w:rPr>
        <w:t>Import {n} {type}</w:t>
      </w:r>
      <w:r>
        <w:rPr>
          <w:rStyle w:val="SourceText"/>
        </w:rPr>
        <w:t xml:space="preserve"> → inline confirm "Create {n} records?" </w:t>
      </w:r>
      <w:r>
        <w:rPr>
          <w:rStyle w:val="Strong"/>
        </w:rPr>
        <w:t>Yes, import</w:t>
      </w:r>
      <w:r>
        <w:rPr>
          <w:rStyle w:val="SourceText"/>
        </w:rPr>
        <w:t xml:space="preserve"> / </w:t>
      </w:r>
      <w:r>
        <w:rPr>
          <w:rStyle w:val="Strong"/>
        </w:rPr>
        <w:t>Cancel</w:t>
      </w:r>
      <w:r>
        <w:rPr>
          <w:rStyle w:val="SourceText"/>
        </w:rPr>
        <w:t xml:space="preserve">. </w:t>
      </w:r>
    </w:p>
    <w:p>
      <w:pPr>
        <w:pStyle w:val="BodyText"/>
        <w:numPr>
          <w:ilvl w:val="0"/>
          <w:numId w:val="294"/>
        </w:numPr>
        <w:tabs>
          <w:tab w:val="clear" w:pos="1134"/>
          <w:tab w:val="left" w:pos="709" w:leader="none"/>
        </w:tabs>
        <w:bidi w:val="0"/>
        <w:ind w:hanging="283" w:left="709"/>
        <w:rPr/>
      </w:pPr>
      <w:r>
        <w:rPr>
          <w:rStyle w:val="Strong"/>
        </w:rPr>
        <w:t>Success panel</w:t>
      </w:r>
      <w:r>
        <w:rPr>
          <w:rStyle w:val="SourceText"/>
        </w:rPr>
        <w:t xml:space="preserve"> — "{n} {type} imported", detail line, buttons </w:t>
      </w:r>
      <w:r>
        <w:rPr>
          <w:rStyle w:val="Strong"/>
        </w:rPr>
        <w:t>View {type} →</w:t>
      </w:r>
      <w:r>
        <w:rPr>
          <w:rStyle w:val="SourceText"/>
        </w:rPr>
        <w:t xml:space="preserve"> and </w:t>
      </w:r>
      <w:r>
        <w:rPr>
          <w:rStyle w:val="Strong"/>
        </w:rPr>
        <w:t>Import another file</w:t>
      </w:r>
      <w:r>
        <w:rPr>
          <w:rStyle w:val="SourceText"/>
        </w:rPr>
        <w:t xml:space="preserve">. </w:t>
      </w:r>
    </w:p>
    <w:p>
      <w:pPr>
        <w:pStyle w:val="Heading4"/>
        <w:bidi w:val="0"/>
        <w:ind w:hanging="0" w:left="0" w:right="0"/>
        <w:rPr/>
      </w:pPr>
      <w:bookmarkStart w:id="376" w:name="how-to_36"/>
      <w:bookmarkEnd w:id="376"/>
      <w:r>
        <w:rPr>
          <w:rStyle w:val="SourceText"/>
        </w:rPr>
        <w:t>How to …</w:t>
      </w:r>
    </w:p>
    <w:p>
      <w:pPr>
        <w:pStyle w:val="BodyText"/>
        <w:bidi w:val="0"/>
        <w:rPr/>
      </w:pPr>
      <w:r>
        <w:rPr>
          <w:rStyle w:val="Strong"/>
        </w:rPr>
        <w:t>Import records</w:t>
      </w:r>
      <w:r>
        <w:rPr>
          <w:rStyle w:val="SourceText"/>
        </w:rPr>
        <w:t xml:space="preserve"> 1. Choose the type card. 2. Click </w:t>
      </w:r>
      <w:r>
        <w:rPr>
          <w:rStyle w:val="Strong"/>
        </w:rPr>
        <w:t>{Type} template</w:t>
      </w:r>
      <w:r>
        <w:rPr>
          <w:rStyle w:val="SourceText"/>
        </w:rPr>
        <w:t xml:space="preserve"> (header) to get the correct columns, fill it in Excel and save as </w:t>
      </w:r>
      <w:r>
        <w:rPr>
          <w:rStyle w:val="Strong"/>
        </w:rPr>
        <w:t>CSV UTF-8</w:t>
      </w:r>
      <w:r>
        <w:rPr>
          <w:rStyle w:val="SourceText"/>
        </w:rPr>
        <w:t xml:space="preserve">. 3. Drop the file on the dropzone (or click to browse, or </w:t>
      </w:r>
      <w:r>
        <w:rPr>
          <w:rStyle w:val="Strong"/>
        </w:rPr>
        <w:t>Paste CSV text instead</w:t>
      </w:r>
      <w:r>
        <w:rPr>
          <w:rStyle w:val="SourceText"/>
        </w:rPr>
        <w:t xml:space="preserve">). 4. Check the </w:t>
      </w:r>
      <w:r>
        <w:rPr>
          <w:rStyle w:val="Strong"/>
        </w:rPr>
        <w:t>Column check</w:t>
      </w:r>
      <w:r>
        <w:rPr>
          <w:rStyle w:val="SourceText"/>
        </w:rPr>
        <w:t xml:space="preserve"> chips — add any missing required column. 5. Click </w:t>
      </w:r>
      <w:r>
        <w:rPr>
          <w:rStyle w:val="Strong"/>
        </w:rPr>
        <w:t>Validate {n} rows</w:t>
      </w:r>
      <w:r>
        <w:rPr>
          <w:rStyle w:val="SourceText"/>
        </w:rPr>
        <w:t xml:space="preserve">; review the results (the view opens on Errors if any, else Duplicates, else All). 6. If needed click </w:t>
      </w:r>
      <w:r>
        <w:rPr>
          <w:rStyle w:val="Strong"/>
        </w:rPr>
        <w:t>Issue report</w:t>
      </w:r>
      <w:r>
        <w:rPr>
          <w:rStyle w:val="SourceText"/>
        </w:rPr>
        <w:t>, fix the rows, delete the two extra columns, and upload again (</w:t>
      </w:r>
      <w:r>
        <w:rPr>
          <w:rStyle w:val="Strong"/>
        </w:rPr>
        <w:t>Replace</w:t>
      </w:r>
      <w:r>
        <w:rPr>
          <w:rStyle w:val="SourceText"/>
        </w:rPr>
        <w:t xml:space="preserve">), then </w:t>
      </w:r>
      <w:r>
        <w:rPr>
          <w:rStyle w:val="Strong"/>
        </w:rPr>
        <w:t>Re-validate</w:t>
      </w:r>
      <w:r>
        <w:rPr>
          <w:rStyle w:val="SourceText"/>
        </w:rPr>
        <w:t xml:space="preserve">. 7. Click </w:t>
      </w:r>
      <w:r>
        <w:rPr>
          <w:rStyle w:val="Strong"/>
        </w:rPr>
        <w:t>Import {n} {type}</w:t>
      </w:r>
      <w:r>
        <w:rPr>
          <w:rStyle w:val="SourceText"/>
        </w:rPr>
        <w:t xml:space="preserve">, then </w:t>
      </w:r>
      <w:r>
        <w:rPr>
          <w:rStyle w:val="Strong"/>
        </w:rPr>
        <w:t>Yes, import</w:t>
      </w:r>
      <w:r>
        <w:rPr>
          <w:rStyle w:val="SourceText"/>
        </w:rPr>
        <w:t xml:space="preserve">. 8. Click </w:t>
      </w:r>
      <w:r>
        <w:rPr>
          <w:rStyle w:val="Strong"/>
        </w:rPr>
        <w:t>View {type}</w:t>
      </w:r>
      <w:r>
        <w:rPr>
          <w:rStyle w:val="SourceText"/>
        </w:rPr>
        <w:t xml:space="preserve"> or </w:t>
      </w:r>
      <w:r>
        <w:rPr>
          <w:rStyle w:val="Strong"/>
        </w:rPr>
        <w:t>Import another file</w:t>
      </w:r>
      <w:r>
        <w:rPr>
          <w:rStyle w:val="SourceText"/>
        </w:rPr>
        <w:t>.</w:t>
      </w:r>
    </w:p>
    <w:p>
      <w:pPr>
        <w:pStyle w:val="Heading4"/>
        <w:bidi w:val="0"/>
        <w:ind w:hanging="0" w:left="0" w:right="0"/>
        <w:rPr/>
      </w:pPr>
      <w:bookmarkStart w:id="377" w:name="form-fields_36"/>
      <w:bookmarkEnd w:id="377"/>
      <w:r>
        <w:rPr>
          <w:rStyle w:val="SourceText"/>
        </w:rPr>
        <w:t>Form fields</w:t>
      </w:r>
    </w:p>
    <w:p>
      <w:pPr>
        <w:pStyle w:val="BodyText"/>
        <w:bidi w:val="0"/>
        <w:rPr/>
      </w:pPr>
      <w:r>
        <w:rPr>
          <w:rStyle w:val="Strong"/>
        </w:rPr>
        <w:t>File / text input</w:t>
      </w:r>
      <w:r>
        <w:rPr>
          <w:rStyle w:val="SourceText"/>
        </w:rPr>
        <w:t xml:space="preserve"> | Field | Type | Required | Rules / validation | Notes | |---|---|---|---|---| | CSV file | file | Yes (or pasted text) | .csv name or text/csv type; ≤ 10 MB; ≤ 5,000 data rows | Parser supports quoted cells, escaped quotes, CRLF and a UTF-8 BOM; blank lines skipped; headers are case-sensitive |</w:t>
      </w:r>
    </w:p>
    <w:p>
      <w:pPr>
        <w:pStyle w:val="BodyText"/>
        <w:bidi w:val="0"/>
        <w:rPr/>
      </w:pPr>
      <w:r>
        <w:rPr>
          <w:rStyle w:val="Strong"/>
        </w:rPr>
        <w:t>Products columns</w:t>
      </w:r>
      <w:r>
        <w:rPr>
          <w:rStyle w:val="SourceText"/>
        </w:rPr>
        <w:t xml:space="preserve"> (required: name, sku) | Column | Type | Required | Rules / validation | Example | |---|---|---|---|---| | name | text | Yes | 2–200 | Paracetamol 650mg Tablet | | sku | text | Yes | 2–64, ^[A-Za-z0-9._-]+$ ("SKU: letters, digits, dot, dash, underscore"); unique | PCM-650 | | genericName | text | No | ≤ 200 | Paracetamol | | brand | text | No | ≤ 160 | Calpol | | strength | text | No | ≤ 80 | 650mg | | dosageForm | enum | No | TABLET, CAPSULE, SYRUP, INJECTION, DROPS, OINTMENT… (dosage-form list) | TABLET | | packSize | text | No | ≤ 80 | 15 tablets | | hsnCode | text | No | 4/6/8 digits | 30049099 | | mrp / purchasePrice / sellingPrice | decimal | No | ^-?\d{1,15}(\.\d{1,4})?$; not negative; selling ≤ MRP ("Selling price cannot exceed MRP (₹x)"); purchase ≤ MRP ("Purchase price cannot exceed MRP (₹x)"); purchase ≤ selling ("Purchase price is above the selling price — every sale would be a loss") | 32.50 / 22.00 / 30.00 | | prescriptionClass | enum | No | OTC, PRESCRIPTION_ONLY, SCHEDULE_H1, SCHEDULE_X, NARCOTIC | OTC | | reorderLevel | integer | No | 0–1,000,000 | 50 | | rackLocation | text | No | ≤ 60 | A-3 | | requiresRefrigeration | yes/no | No | true/yes/y/1 or false/no/n/0 | no | | barcodes | list | No | separate with \| (or ;); each 4–64; max 10 | 8901234567890 |</w:t>
      </w:r>
    </w:p>
    <w:p>
      <w:pPr>
        <w:pStyle w:val="BodyText"/>
        <w:bidi w:val="0"/>
        <w:rPr/>
      </w:pPr>
      <w:r>
        <w:rPr>
          <w:rStyle w:val="Strong"/>
        </w:rPr>
        <w:t>Vendors columns</w:t>
      </w:r>
      <w:r>
        <w:rPr>
          <w:rStyle w:val="SourceText"/>
        </w:rPr>
        <w:t xml:space="preserve"> (required: legalName) | Column | Type | Required | Rules / validation | Example | |---|---|---|---|---| | legalName | text | Yes | 2–200 | Sunrise Pharma Distributors | | tradeName | text | No | ≤ 200 | Sunrise Pharma | | gstin | text | No | GSTIN format; prefix must equal stateCode ("GSTIN prefix (xx) does not match state (yy)") | 29ABCDE1234F1Z5 | | gstRegistrationType | enum | No (default REGULAR) | REGULAR, COMPOSITION, UNREGISTERED, CONSUMER | REGULAR | | addressLine1 / city | text | No | ≤ 200 / ≤ 100 | 12 MG Road / Bengaluru | | stateCode | text | No | valid 2-digit GST state code | 29 | | pinCode | text | No | ^[1-9]\d{5}$ | 560001 | | contactName | text | No | ≤ 120 | Ravi Kumar | | phone | text | No | Indian mobile regex | 9876543210 | | email | text | No | valid email | orders@sunrisepharma.in | | creditDays | integer | No (default 30) | 0–365 | 30 | | creditLimit / openingBalance | decimal | No (default 0.00) | decimal string; opening positive = we owe the vendor | 200000.00 / 0.00 |</w:t>
      </w:r>
    </w:p>
    <w:p>
      <w:pPr>
        <w:pStyle w:val="BodyText"/>
        <w:bidi w:val="0"/>
        <w:rPr/>
      </w:pPr>
      <w:r>
        <w:rPr>
          <w:rStyle w:val="Strong"/>
        </w:rPr>
        <w:t>Customers columns</w:t>
      </w:r>
      <w:r>
        <w:rPr>
          <w:rStyle w:val="SourceText"/>
        </w:rPr>
        <w:t xml:space="preserve"> (required: name) | Column | Type | Required | Rules / validation | Example | |---|---|---|---|---| | name | text | Yes | 1–200 | City Care Clinic | | phone | text | No | Indian mobile regex; used for duplicate checks | 9123456780 | | email | text | No | valid email | accounts@citycare.in | | category | text | No | ≤ 80 | Clinic | | gstin | text | No | GSTIN format; prefix = stateCode | | | addressLine1 / city | text | No | ≤ 200 / ≤ 100 | 4 Lake View Road / Bengaluru | | stateCode | text | No | valid GST state code | 29 | | pinCode | text | No | 6 digits | 560034 | | creditDays | integer | No (default 0) | 0–365 | 15 | | creditLimit | decimal | No (default 0.00) | decimal string; enforced at billing | 25000.00 | | isWholesale | yes/no | No (default no) | yes/no words | yes |</w:t>
      </w:r>
    </w:p>
    <w:p>
      <w:pPr>
        <w:pStyle w:val="Heading4"/>
        <w:bidi w:val="0"/>
        <w:ind w:hanging="0" w:left="0" w:right="0"/>
        <w:rPr/>
      </w:pPr>
      <w:bookmarkStart w:id="378" w:name="statuses-lifecycle_36"/>
      <w:bookmarkEnd w:id="378"/>
      <w:r>
        <w:rPr>
          <w:rStyle w:val="SourceText"/>
        </w:rPr>
        <w:t>Statuses &amp; lifecycle</w:t>
      </w:r>
    </w:p>
    <w:p>
      <w:pPr>
        <w:pStyle w:val="BodyText"/>
        <w:numPr>
          <w:ilvl w:val="0"/>
          <w:numId w:val="295"/>
        </w:numPr>
        <w:tabs>
          <w:tab w:val="clear" w:pos="1134"/>
          <w:tab w:val="left" w:pos="709" w:leader="none"/>
        </w:tabs>
        <w:bidi w:val="0"/>
        <w:spacing w:before="0" w:after="0"/>
        <w:ind w:hanging="283" w:left="709"/>
        <w:rPr/>
      </w:pPr>
      <w:r>
        <w:rPr>
          <w:rStyle w:val="Strong"/>
        </w:rPr>
        <w:t>Row status</w:t>
      </w:r>
      <w:r>
        <w:rPr>
          <w:rStyle w:val="SourceText"/>
        </w:rPr>
        <w:t xml:space="preserve">: </w:t>
      </w:r>
      <w:r>
        <w:rPr>
          <w:rStyle w:val="Strong"/>
        </w:rPr>
        <w:t>VALID</w:t>
      </w:r>
      <w:r>
        <w:rPr>
          <w:rStyle w:val="SourceText"/>
        </w:rPr>
        <w:t xml:space="preserve"> (passes schema and rules, not a duplicate) / </w:t>
      </w:r>
      <w:r>
        <w:rPr>
          <w:rStyle w:val="Strong"/>
        </w:rPr>
        <w:t>ERROR</w:t>
      </w:r>
      <w:r>
        <w:rPr>
          <w:rStyle w:val="SourceText"/>
        </w:rPr>
        <w:t xml:space="preserve"> (schema or business-rule failure) / </w:t>
      </w:r>
      <w:r>
        <w:rPr>
          <w:rStyle w:val="Strong"/>
        </w:rPr>
        <w:t>DUPLICATE</w:t>
      </w:r>
      <w:r>
        <w:rPr>
          <w:rStyle w:val="SourceText"/>
        </w:rPr>
        <w:t xml:space="preserve"> (matches an existing record or an earlier row in the same file). </w:t>
      </w:r>
    </w:p>
    <w:p>
      <w:pPr>
        <w:pStyle w:val="BodyText"/>
        <w:numPr>
          <w:ilvl w:val="0"/>
          <w:numId w:val="295"/>
        </w:numPr>
        <w:tabs>
          <w:tab w:val="clear" w:pos="1134"/>
          <w:tab w:val="left" w:pos="709" w:leader="none"/>
        </w:tabs>
        <w:bidi w:val="0"/>
        <w:ind w:hanging="283" w:left="709"/>
        <w:rPr/>
      </w:pPr>
      <w:r>
        <w:rPr>
          <w:rStyle w:val="Strong"/>
        </w:rPr>
        <w:t>Wizard step</w:t>
      </w:r>
      <w:r>
        <w:rPr>
          <w:rStyle w:val="SourceText"/>
        </w:rPr>
        <w:t xml:space="preserve">: 0 nothing loaded → 1 data loaded → 2 columns OK → 3 validated → 4 imported. Changing the type, text or file resets validation. </w:t>
      </w:r>
    </w:p>
    <w:p>
      <w:pPr>
        <w:pStyle w:val="Heading4"/>
        <w:bidi w:val="0"/>
        <w:ind w:hanging="0" w:left="0" w:right="0"/>
        <w:rPr/>
      </w:pPr>
      <w:bookmarkStart w:id="379" w:name="business-rules-calculations_36"/>
      <w:bookmarkEnd w:id="379"/>
      <w:r>
        <w:rPr>
          <w:rStyle w:val="SourceText"/>
        </w:rPr>
        <w:t>Business rules &amp; calculations</w:t>
      </w:r>
    </w:p>
    <w:p>
      <w:pPr>
        <w:pStyle w:val="BodyText"/>
        <w:numPr>
          <w:ilvl w:val="0"/>
          <w:numId w:val="296"/>
        </w:numPr>
        <w:tabs>
          <w:tab w:val="clear" w:pos="1134"/>
          <w:tab w:val="left" w:pos="709" w:leader="none"/>
        </w:tabs>
        <w:bidi w:val="0"/>
        <w:spacing w:before="0" w:after="0"/>
        <w:ind w:hanging="283" w:left="709"/>
        <w:rPr/>
      </w:pPr>
      <w:r>
        <w:rPr>
          <w:rStyle w:val="Strong"/>
        </w:rPr>
        <w:t>Cell coercion (server)</w:t>
      </w:r>
      <w:r>
        <w:rPr>
          <w:rStyle w:val="SourceText"/>
        </w:rPr>
        <w:t xml:space="preserve">: empty cells are dropped so defaults apply; number fields accept ^-?\d+(\.\d+)?$ ("Must be a number (e.g. 30 or 125.50)"); booleans accept true/yes/y/1 and false/no/n/0 ("Must be yes or no"); lists split on | or ;. </w:t>
      </w:r>
    </w:p>
    <w:p>
      <w:pPr>
        <w:pStyle w:val="BodyText"/>
        <w:numPr>
          <w:ilvl w:val="0"/>
          <w:numId w:val="296"/>
        </w:numPr>
        <w:tabs>
          <w:tab w:val="clear" w:pos="1134"/>
          <w:tab w:val="left" w:pos="709" w:leader="none"/>
        </w:tabs>
        <w:bidi w:val="0"/>
        <w:spacing w:before="0" w:after="0"/>
        <w:ind w:hanging="283" w:left="709"/>
        <w:rPr/>
      </w:pPr>
      <w:r>
        <w:rPr>
          <w:rStyle w:val="Strong"/>
        </w:rPr>
        <w:t>Duplicate keys</w:t>
      </w:r>
      <w:r>
        <w:rPr>
          <w:rStyle w:val="SourceText"/>
        </w:rPr>
        <w:t xml:space="preserve">: products by SKU (case-insensitive); vendors by legal name (case-insensitive) + GSTIN; customers by name (case-insensitive) + phone. Checked against existing records and earlier rows in the same batch. </w:t>
      </w:r>
    </w:p>
    <w:p>
      <w:pPr>
        <w:pStyle w:val="BodyText"/>
        <w:numPr>
          <w:ilvl w:val="0"/>
          <w:numId w:val="296"/>
        </w:numPr>
        <w:tabs>
          <w:tab w:val="clear" w:pos="1134"/>
          <w:tab w:val="left" w:pos="709" w:leader="none"/>
        </w:tabs>
        <w:bidi w:val="0"/>
        <w:spacing w:before="0" w:after="0"/>
        <w:ind w:hanging="283" w:left="709"/>
        <w:rPr/>
      </w:pPr>
      <w:r>
        <w:rPr>
          <w:rStyle w:val="Strong"/>
        </w:rPr>
        <w:t>Vendors/customers</w:t>
      </w:r>
      <w:r>
        <w:rPr>
          <w:rStyle w:val="SourceText"/>
        </w:rPr>
        <w:t xml:space="preserve">: GSTIN/PAN consistency rules, and GSTIN prefix must equal stateCode. </w:t>
      </w:r>
    </w:p>
    <w:p>
      <w:pPr>
        <w:pStyle w:val="BodyText"/>
        <w:numPr>
          <w:ilvl w:val="0"/>
          <w:numId w:val="296"/>
        </w:numPr>
        <w:tabs>
          <w:tab w:val="clear" w:pos="1134"/>
          <w:tab w:val="left" w:pos="709" w:leader="none"/>
        </w:tabs>
        <w:bidi w:val="0"/>
        <w:spacing w:before="0" w:after="0"/>
        <w:ind w:hanging="283" w:left="709"/>
        <w:rPr/>
      </w:pPr>
      <w:r>
        <w:rPr>
          <w:rStyle w:val="Strong"/>
        </w:rPr>
        <w:t>Limits</w:t>
      </w:r>
      <w:r>
        <w:rPr>
          <w:rStyle w:val="SourceText"/>
        </w:rPr>
        <w:t xml:space="preserve">: preview and commit accept 1–5,000 rows (server "Import is limited to 5000 rows per batch"). Unknown type → 403 "Unknown import type: {type}"; missing permission → 403 "Missing required permission(s): {key}". </w:t>
      </w:r>
    </w:p>
    <w:p>
      <w:pPr>
        <w:pStyle w:val="BodyText"/>
        <w:numPr>
          <w:ilvl w:val="0"/>
          <w:numId w:val="296"/>
        </w:numPr>
        <w:tabs>
          <w:tab w:val="clear" w:pos="1134"/>
          <w:tab w:val="left" w:pos="709" w:leader="none"/>
        </w:tabs>
        <w:bidi w:val="0"/>
        <w:spacing w:before="0" w:after="0"/>
        <w:ind w:hanging="283" w:left="709"/>
        <w:rPr/>
      </w:pPr>
      <w:r>
        <w:rPr>
          <w:rStyle w:val="Strong"/>
        </w:rPr>
        <w:t>Commit</w:t>
      </w:r>
      <w:r>
        <w:rPr>
          <w:rStyle w:val="SourceText"/>
        </w:rPr>
        <w:t xml:space="preserve">: only the validated rows are sent; each is re-validated; rows are created one by one — a unique-key clash at commit is counted as </w:t>
      </w:r>
      <w:r>
        <w:rPr>
          <w:rStyle w:val="Emphasis"/>
        </w:rPr>
        <w:t>skipped</w:t>
      </w:r>
      <w:r>
        <w:rPr>
          <w:rStyle w:val="SourceText"/>
        </w:rPr>
        <w:t xml:space="preserve">, any other failure as </w:t>
      </w:r>
      <w:r>
        <w:rPr>
          <w:rStyle w:val="Emphasis"/>
        </w:rPr>
        <w:t>rejected</w:t>
      </w:r>
      <w:r>
        <w:rPr>
          <w:rStyle w:val="SourceText"/>
        </w:rPr>
        <w:t xml:space="preserve">. Audited IMPORT_COMPLETED (created, skipped, rejected, submitted). Rows already created stay created even if later rows fail. </w:t>
      </w:r>
    </w:p>
    <w:p>
      <w:pPr>
        <w:pStyle w:val="BodyText"/>
        <w:numPr>
          <w:ilvl w:val="0"/>
          <w:numId w:val="296"/>
        </w:numPr>
        <w:tabs>
          <w:tab w:val="clear" w:pos="1134"/>
          <w:tab w:val="left" w:pos="709" w:leader="none"/>
        </w:tabs>
        <w:bidi w:val="0"/>
        <w:spacing w:before="0" w:after="0"/>
        <w:ind w:hanging="283" w:left="709"/>
        <w:rPr/>
      </w:pPr>
      <w:r>
        <w:rPr>
          <w:rStyle w:val="Strong"/>
        </w:rPr>
        <w:t>Note (source) — columns not saved on commit</w:t>
      </w:r>
      <w:r>
        <w:rPr>
          <w:rStyle w:val="SourceText"/>
        </w:rPr>
        <w:t xml:space="preserve">: products reorderLevel, rackLocation, requiresRefrigeration; vendors contactName; customers addressLine1, pinCode. These are validated but the commit does not persist them; set them on the record afterwards. </w:t>
      </w:r>
    </w:p>
    <w:p>
      <w:pPr>
        <w:pStyle w:val="BodyText"/>
        <w:numPr>
          <w:ilvl w:val="0"/>
          <w:numId w:val="296"/>
        </w:numPr>
        <w:tabs>
          <w:tab w:val="clear" w:pos="1134"/>
          <w:tab w:val="left" w:pos="709" w:leader="none"/>
        </w:tabs>
        <w:bidi w:val="0"/>
        <w:ind w:hanging="283" w:left="709"/>
        <w:rPr/>
      </w:pPr>
      <w:r>
        <w:rPr>
          <w:rStyle w:val="Strong"/>
        </w:rPr>
        <w:t>Issue report</w:t>
      </w:r>
      <w:r>
        <w:rPr>
          <w:rStyle w:val="SourceText"/>
        </w:rPr>
        <w:t xml:space="preserve">: client-generated {type}-import-issues.csv = original columns + importStatus + importIssues for every non-valid row. </w:t>
      </w:r>
    </w:p>
    <w:p>
      <w:pPr>
        <w:pStyle w:val="Heading4"/>
        <w:bidi w:val="0"/>
        <w:ind w:hanging="0" w:left="0" w:right="0"/>
        <w:rPr/>
      </w:pPr>
      <w:bookmarkStart w:id="380" w:name="messages-empty-states_36"/>
      <w:bookmarkEnd w:id="380"/>
      <w:r>
        <w:rPr>
          <w:rStyle w:val="SourceText"/>
        </w:rPr>
        <w:t>Messages &amp; empty states</w:t>
      </w:r>
    </w:p>
    <w:p>
      <w:pPr>
        <w:pStyle w:val="BodyText"/>
        <w:numPr>
          <w:ilvl w:val="0"/>
          <w:numId w:val="297"/>
        </w:numPr>
        <w:tabs>
          <w:tab w:val="clear" w:pos="1134"/>
          <w:tab w:val="left" w:pos="709" w:leader="none"/>
        </w:tabs>
        <w:bidi w:val="0"/>
        <w:spacing w:before="0" w:after="0"/>
        <w:ind w:hanging="283" w:left="709"/>
        <w:rPr/>
      </w:pPr>
      <w:r>
        <w:rPr>
          <w:rStyle w:val="SourceText"/>
        </w:rPr>
        <w:t xml:space="preserve">Toasts: "Unsupported file" — "Choose a .csv file. In Excel use File → Save As → CSV UTF-8."; "File too large" — "CSV files are limited to 10 MB. Split it into smaller files."; "Could not read the file"; "All rows are valid" — "{n} {type} ready to import."; "Validation finished" — "{v} valid, {e} with errors, {d} duplicates."; "Import complete"; "Issue report downloaded" — "Fix the rows, delete the two import columns and upload again." </w:t>
      </w:r>
    </w:p>
    <w:p>
      <w:pPr>
        <w:pStyle w:val="BodyText"/>
        <w:numPr>
          <w:ilvl w:val="0"/>
          <w:numId w:val="297"/>
        </w:numPr>
        <w:tabs>
          <w:tab w:val="clear" w:pos="1134"/>
          <w:tab w:val="left" w:pos="709" w:leader="none"/>
        </w:tabs>
        <w:bidi w:val="0"/>
        <w:spacing w:before="0" w:after="0"/>
        <w:ind w:hanging="283" w:left="709"/>
        <w:rPr/>
      </w:pPr>
      <w:r>
        <w:rPr>
          <w:rStyle w:val="SourceText"/>
        </w:rPr>
        <w:t xml:space="preserve">Inline: "Add the missing required column(s) to the header row, or download the template."; "Unrecognized columns are ignored. Column names are case-sensitive."; "This file has {n} rows; the limit is 5,000 per import. Split the file."; "No rows match this filter."; "{n} {type} will be created. {m} rows with issues will be skipped." / "No valid rows to import. Download the issue report, fix the rows and upload again." </w:t>
      </w:r>
    </w:p>
    <w:p>
      <w:pPr>
        <w:pStyle w:val="BodyText"/>
        <w:numPr>
          <w:ilvl w:val="0"/>
          <w:numId w:val="297"/>
        </w:numPr>
        <w:tabs>
          <w:tab w:val="clear" w:pos="1134"/>
          <w:tab w:val="left" w:pos="709" w:leader="none"/>
        </w:tabs>
        <w:bidi w:val="0"/>
        <w:spacing w:before="0" w:after="0"/>
        <w:ind w:hanging="283" w:left="709"/>
        <w:rPr/>
      </w:pPr>
      <w:r>
        <w:rPr>
          <w:rStyle w:val="SourceText"/>
        </w:rPr>
        <w:t xml:space="preserve">Error banner: server message, or "Validation failed. Check your connection and try again." / "Import failed. No rows were saved." </w:t>
      </w:r>
    </w:p>
    <w:p>
      <w:pPr>
        <w:pStyle w:val="BodyText"/>
        <w:numPr>
          <w:ilvl w:val="0"/>
          <w:numId w:val="297"/>
        </w:numPr>
        <w:tabs>
          <w:tab w:val="clear" w:pos="1134"/>
          <w:tab w:val="left" w:pos="709" w:leader="none"/>
        </w:tabs>
        <w:bidi w:val="0"/>
        <w:ind w:hanging="283" w:left="709"/>
        <w:rPr/>
      </w:pPr>
      <w:r>
        <w:rPr>
          <w:rStyle w:val="SourceText"/>
        </w:rPr>
        <w:t xml:space="preserve">Success: "{n} {type} imported" + "Every valid row was saved. The import is recorded in the audit log." or "{n} rows skipped as duplicates · {m} rejected on re-validation". </w:t>
      </w:r>
    </w:p>
    <w:p>
      <w:pPr>
        <w:pStyle w:val="Heading4"/>
        <w:bidi w:val="0"/>
        <w:ind w:hanging="0" w:left="0" w:right="0"/>
        <w:rPr/>
      </w:pPr>
      <w:bookmarkStart w:id="381" w:name="api-endpoints-used_36"/>
      <w:bookmarkEnd w:id="381"/>
      <w:r>
        <w:rPr>
          <w:rStyle w:val="SourceText"/>
        </w:rPr>
        <w:t>API endpoints used</w:t>
      </w:r>
    </w:p>
    <w:p>
      <w:pPr>
        <w:pStyle w:val="BodyText"/>
        <w:numPr>
          <w:ilvl w:val="0"/>
          <w:numId w:val="298"/>
        </w:numPr>
        <w:tabs>
          <w:tab w:val="clear" w:pos="1134"/>
          <w:tab w:val="left" w:pos="709" w:leader="none"/>
        </w:tabs>
        <w:bidi w:val="0"/>
        <w:spacing w:before="0" w:after="0"/>
        <w:ind w:hanging="283" w:left="709"/>
        <w:rPr/>
      </w:pPr>
      <w:r>
        <w:rPr>
          <w:rStyle w:val="SourceText"/>
        </w:rPr>
        <w:t xml:space="preserve">POST /imports/{products|vendors|customers}/preview (body { rows }) </w:t>
      </w:r>
    </w:p>
    <w:p>
      <w:pPr>
        <w:pStyle w:val="BodyText"/>
        <w:numPr>
          <w:ilvl w:val="0"/>
          <w:numId w:val="298"/>
        </w:numPr>
        <w:tabs>
          <w:tab w:val="clear" w:pos="1134"/>
          <w:tab w:val="left" w:pos="709" w:leader="none"/>
        </w:tabs>
        <w:bidi w:val="0"/>
        <w:ind w:hanging="283" w:left="709"/>
        <w:rPr/>
      </w:pPr>
      <w:r>
        <w:rPr>
          <w:rStyle w:val="SourceText"/>
        </w:rPr>
        <w:t xml:space="preserve">POST /imports/{products|vendors|customers}/commit (body { validatedRows }) </w:t>
      </w:r>
    </w:p>
    <w:p>
      <w:pPr>
        <w:pStyle w:val="Heading4"/>
        <w:bidi w:val="0"/>
        <w:ind w:hanging="0" w:left="0" w:right="0"/>
        <w:rPr/>
      </w:pPr>
      <w:bookmarkStart w:id="382" w:name="screens_36"/>
      <w:bookmarkEnd w:id="382"/>
      <w:r>
        <w:rPr>
          <w:rStyle w:val="SourceText"/>
        </w:rPr>
        <w:t>Screens</w:t>
      </w:r>
    </w:p>
    <w:p>
      <w:pPr>
        <w:pStyle w:val="BodyText"/>
        <w:bidi w:val="0"/>
        <w:rPr/>
      </w:pPr>
      <w:r>
        <w:rPr>
          <w:rStyle w:val="SourceText"/>
        </w:rPr>
        <w:drawing>
          <wp:inline distT="0" distB="0" distL="0" distR="0">
            <wp:extent cx="6096000" cy="3381375"/>
            <wp:effectExtent l="0" t="0" r="0" b="0"/>
            <wp:docPr id="75" name="Image75" descr="Import data: template download, steps, import type cards (Products, Vendors, Customers) and the file drop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5" descr="Import data: template download, steps, import type cards (Products, Vendors, Customers) and the file drop zone"/>
                    <pic:cNvPicPr>
                      <a:picLocks noChangeAspect="1" noChangeArrowheads="1"/>
                    </pic:cNvPicPr>
                  </pic:nvPicPr>
                  <pic:blipFill>
                    <a:blip r:embed="rId77"/>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75 — Import data: template download, steps, import type cards (Products, Vendors, Customers) and the file drop zone.</w:t>
      </w:r>
    </w:p>
    <w:p>
      <w:pPr>
        <w:pStyle w:val="BodyText"/>
        <w:bidi w:val="0"/>
        <w:rPr/>
      </w:pPr>
      <w:r>
        <w:rPr>
          <w:rStyle w:val="Strong"/>
        </w:rPr>
        <w:t>Other states of this screen (not pictured — how to reach them):</w:t>
      </w:r>
    </w:p>
    <w:p>
      <w:pPr>
        <w:pStyle w:val="BodyText"/>
        <w:numPr>
          <w:ilvl w:val="0"/>
          <w:numId w:val="299"/>
        </w:numPr>
        <w:tabs>
          <w:tab w:val="clear" w:pos="1134"/>
          <w:tab w:val="left" w:pos="709" w:leader="none"/>
        </w:tabs>
        <w:bidi w:val="0"/>
        <w:spacing w:before="0" w:after="0"/>
        <w:ind w:hanging="283" w:left="709"/>
        <w:rPr/>
      </w:pPr>
      <w:r>
        <w:rPr>
          <w:rStyle w:val="SourceText"/>
        </w:rPr>
        <w:t xml:space="preserve">Click </w:t>
      </w:r>
      <w:r>
        <w:rPr>
          <w:rStyle w:val="Strong"/>
        </w:rPr>
        <w:t>Column guide</w:t>
      </w:r>
      <w:r>
        <w:rPr>
          <w:rStyle w:val="SourceText"/>
        </w:rPr>
        <w:t xml:space="preserve"> to expand the column table. </w:t>
      </w:r>
    </w:p>
    <w:p>
      <w:pPr>
        <w:pStyle w:val="BodyText"/>
        <w:numPr>
          <w:ilvl w:val="0"/>
          <w:numId w:val="299"/>
        </w:numPr>
        <w:tabs>
          <w:tab w:val="clear" w:pos="1134"/>
          <w:tab w:val="left" w:pos="709" w:leader="none"/>
        </w:tabs>
        <w:bidi w:val="0"/>
        <w:spacing w:before="0" w:after="0"/>
        <w:ind w:hanging="283" w:left="709"/>
        <w:rPr/>
      </w:pPr>
      <w:r>
        <w:rPr>
          <w:rStyle w:val="SourceText"/>
        </w:rPr>
        <w:t xml:space="preserve">Load a CSV missing sku and with an extra column to show red/green/amber chips and the preview. </w:t>
      </w:r>
    </w:p>
    <w:p>
      <w:pPr>
        <w:pStyle w:val="BodyText"/>
        <w:numPr>
          <w:ilvl w:val="0"/>
          <w:numId w:val="299"/>
        </w:numPr>
        <w:tabs>
          <w:tab w:val="clear" w:pos="1134"/>
          <w:tab w:val="left" w:pos="709" w:leader="none"/>
        </w:tabs>
        <w:bidi w:val="0"/>
        <w:spacing w:before="0" w:after="0"/>
        <w:ind w:hanging="283" w:left="709"/>
        <w:rPr/>
      </w:pPr>
      <w:r>
        <w:rPr>
          <w:rStyle w:val="SourceText"/>
        </w:rPr>
        <w:t xml:space="preserve">Click </w:t>
      </w:r>
      <w:r>
        <w:rPr>
          <w:rStyle w:val="Strong"/>
        </w:rPr>
        <w:t>Validate {n} rows</w:t>
      </w:r>
      <w:r>
        <w:rPr>
          <w:rStyle w:val="SourceText"/>
        </w:rPr>
        <w:t xml:space="preserve"> on a file with errors and duplicates; show tiles, bar, Errors tab and issues. </w:t>
      </w:r>
    </w:p>
    <w:p>
      <w:pPr>
        <w:pStyle w:val="BodyText"/>
        <w:numPr>
          <w:ilvl w:val="0"/>
          <w:numId w:val="299"/>
        </w:numPr>
        <w:tabs>
          <w:tab w:val="clear" w:pos="1134"/>
          <w:tab w:val="left" w:pos="709" w:leader="none"/>
        </w:tabs>
        <w:bidi w:val="0"/>
        <w:spacing w:before="0" w:after="0"/>
        <w:ind w:hanging="283" w:left="709"/>
        <w:rPr/>
      </w:pPr>
      <w:r>
        <w:rPr>
          <w:rStyle w:val="SourceText"/>
        </w:rPr>
        <w:t xml:space="preserve">Click </w:t>
      </w:r>
      <w:r>
        <w:rPr>
          <w:rStyle w:val="Strong"/>
        </w:rPr>
        <w:t>Import {n} products</w:t>
      </w:r>
      <w:r>
        <w:rPr>
          <w:rStyle w:val="SourceText"/>
        </w:rPr>
        <w:t xml:space="preserve"> to show the inline "Create {n} records?" confirmation. </w:t>
      </w:r>
    </w:p>
    <w:p>
      <w:pPr>
        <w:pStyle w:val="BodyText"/>
        <w:numPr>
          <w:ilvl w:val="0"/>
          <w:numId w:val="299"/>
        </w:numPr>
        <w:tabs>
          <w:tab w:val="clear" w:pos="1134"/>
          <w:tab w:val="left" w:pos="709" w:leader="none"/>
        </w:tabs>
        <w:bidi w:val="0"/>
        <w:ind w:hanging="283" w:left="709"/>
        <w:rPr/>
      </w:pPr>
      <w:r>
        <w:rPr>
          <w:rStyle w:val="SourceText"/>
        </w:rPr>
        <w:t xml:space="preserve">Click </w:t>
      </w:r>
      <w:r>
        <w:rPr>
          <w:rStyle w:val="Strong"/>
        </w:rPr>
        <w:t>Yes, import</w:t>
      </w:r>
      <w:r>
        <w:rPr>
          <w:rStyle w:val="SourceText"/>
        </w:rPr>
        <w:t xml:space="preserve">; show the success panel. </w:t>
      </w:r>
    </w:p>
    <w:p>
      <w:pPr>
        <w:pStyle w:val="HorizontalLine"/>
        <w:bidi w:val="0"/>
        <w:rPr/>
      </w:pPr>
      <w:r>
        <w:rPr/>
      </w:r>
    </w:p>
    <w:p>
      <w:pPr>
        <w:pStyle w:val="Heading3"/>
        <w:bidi w:val="0"/>
        <w:ind w:hanging="0" w:left="0" w:right="0"/>
        <w:rPr/>
      </w:pPr>
      <w:bookmarkStart w:id="383" w:name="users"/>
      <w:bookmarkEnd w:id="383"/>
      <w:r>
        <w:rPr>
          <w:rStyle w:val="SourceText"/>
        </w:rPr>
        <w:t>Users</w:t>
      </w:r>
    </w:p>
    <w:p>
      <w:pPr>
        <w:pStyle w:val="BodyText"/>
        <w:numPr>
          <w:ilvl w:val="0"/>
          <w:numId w:val="300"/>
        </w:numPr>
        <w:tabs>
          <w:tab w:val="clear" w:pos="1134"/>
          <w:tab w:val="left" w:pos="709" w:leader="none"/>
        </w:tabs>
        <w:bidi w:val="0"/>
        <w:ind w:hanging="283" w:left="709"/>
        <w:rPr/>
      </w:pPr>
      <w:r>
        <w:rPr>
          <w:rStyle w:val="Strong"/>
        </w:rPr>
        <w:t>Route:</w:t>
      </w:r>
      <w:r>
        <w:rPr>
          <w:rStyle w:val="SourceText"/>
        </w:rPr>
        <w:t xml:space="preserve"> /users - </w:t>
      </w:r>
      <w:r>
        <w:rPr>
          <w:rStyle w:val="Strong"/>
        </w:rPr>
        <w:t>Menu:</w:t>
      </w:r>
      <w:r>
        <w:rPr>
          <w:rStyle w:val="SourceText"/>
        </w:rPr>
        <w:t xml:space="preserve"> Admin › Users - </w:t>
      </w:r>
      <w:r>
        <w:rPr>
          <w:rStyle w:val="Strong"/>
        </w:rPr>
        <w:t>Who can use it:</w:t>
      </w:r>
      <w:r>
        <w:rPr>
          <w:rStyle w:val="SourceText"/>
        </w:rPr>
        <w:t xml:space="preserve"> users.read to open; users.manage to invite, change role, assign branches, suspend/reactivate, resend and revoke invitations; branches.read to load the branch picker/filter; organization.read for the seat meter. Roles: Owner, Admin (manage); Pharmacist, Store Manager, Inventory Manager, Accountant, Auditor (view). </w:t>
      </w:r>
    </w:p>
    <w:p>
      <w:pPr>
        <w:pStyle w:val="Heading4"/>
        <w:bidi w:val="0"/>
        <w:ind w:hanging="0" w:left="0" w:right="0"/>
        <w:rPr/>
      </w:pPr>
      <w:bookmarkStart w:id="384" w:name="purpose_37"/>
      <w:bookmarkEnd w:id="384"/>
      <w:r>
        <w:rPr>
          <w:rStyle w:val="SourceText"/>
        </w:rPr>
        <w:t>Purpose</w:t>
      </w:r>
    </w:p>
    <w:p>
      <w:pPr>
        <w:pStyle w:val="BodyText"/>
        <w:bidi w:val="0"/>
        <w:rPr/>
      </w:pPr>
      <w:r>
        <w:rPr>
          <w:rStyle w:val="SourceText"/>
        </w:rPr>
        <w:t>Lists everyone who belongs to the workspace, invites new staff by email with a role and branch access, and controls their access (role changes, branch assignments, suspension). Shows how many seats of the plan are used.</w:t>
      </w:r>
    </w:p>
    <w:p>
      <w:pPr>
        <w:pStyle w:val="Heading4"/>
        <w:bidi w:val="0"/>
        <w:ind w:hanging="0" w:left="0" w:right="0"/>
        <w:rPr/>
      </w:pPr>
      <w:bookmarkStart w:id="385" w:name="screen-layout_37"/>
      <w:bookmarkEnd w:id="385"/>
      <w:r>
        <w:rPr>
          <w:rStyle w:val="SourceText"/>
        </w:rPr>
        <w:t>Screen layout</w:t>
      </w:r>
    </w:p>
    <w:p>
      <w:pPr>
        <w:pStyle w:val="BodyText"/>
        <w:numPr>
          <w:ilvl w:val="0"/>
          <w:numId w:val="301"/>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Users</w:t>
      </w:r>
      <w:r>
        <w:rPr>
          <w:rStyle w:val="SourceText"/>
        </w:rPr>
        <w:t xml:space="preserve">; subtitle "Invite staff, assign roles and branches, and control access."; button </w:t>
      </w:r>
      <w:r>
        <w:rPr>
          <w:rStyle w:val="Strong"/>
        </w:rPr>
        <w:t>+ Invite user</w:t>
      </w:r>
      <w:r>
        <w:rPr>
          <w:rStyle w:val="SourceText"/>
        </w:rPr>
        <w:t xml:space="preserve"> (users.manage). </w:t>
      </w:r>
    </w:p>
    <w:p>
      <w:pPr>
        <w:pStyle w:val="BodyText"/>
        <w:numPr>
          <w:ilvl w:val="0"/>
          <w:numId w:val="301"/>
        </w:numPr>
        <w:tabs>
          <w:tab w:val="clear" w:pos="1134"/>
          <w:tab w:val="left" w:pos="709" w:leader="none"/>
        </w:tabs>
        <w:bidi w:val="0"/>
        <w:spacing w:before="0" w:after="0"/>
        <w:ind w:hanging="283" w:left="709"/>
        <w:rPr/>
      </w:pPr>
      <w:r>
        <w:rPr>
          <w:rStyle w:val="Strong"/>
        </w:rPr>
        <w:t>Metric cards</w:t>
      </w:r>
      <w:r>
        <w:rPr>
          <w:rStyle w:val="SourceText"/>
        </w:rPr>
        <w:t xml:space="preserve">: </w:t>
      </w:r>
      <w:r>
        <w:rPr>
          <w:rStyle w:val="Strong"/>
        </w:rPr>
        <w:t>Active</w:t>
      </w:r>
      <w:r>
        <w:rPr>
          <w:rStyle w:val="SourceText"/>
        </w:rPr>
        <w:t xml:space="preserve"> (members with status Active); </w:t>
      </w:r>
      <w:r>
        <w:rPr>
          <w:rStyle w:val="Strong"/>
        </w:rPr>
        <w:t>Pending invites</w:t>
      </w:r>
      <w:r>
        <w:rPr>
          <w:rStyle w:val="SourceText"/>
        </w:rPr>
        <w:t xml:space="preserve"> (status Invited; hint "Links expire after 7 days"; amber when &gt; 0); </w:t>
      </w:r>
      <w:r>
        <w:rPr>
          <w:rStyle w:val="Strong"/>
        </w:rPr>
        <w:t>Suspended</w:t>
      </w:r>
      <w:r>
        <w:rPr>
          <w:rStyle w:val="SourceText"/>
        </w:rPr>
        <w:t xml:space="preserve"> (red alert card); </w:t>
      </w:r>
      <w:r>
        <w:rPr>
          <w:rStyle w:val="Strong"/>
        </w:rPr>
        <w:t>Seats on your plan</w:t>
      </w:r>
      <w:r>
        <w:rPr>
          <w:rStyle w:val="SourceText"/>
        </w:rPr>
        <w:t xml:space="preserve"> ("{used} / {limit}" with a meter that turns red at the limit, or the used count with hint "Unlimited"). Seats used = memberships that are not suspended (active + invited). </w:t>
      </w:r>
    </w:p>
    <w:p>
      <w:pPr>
        <w:pStyle w:val="BodyText"/>
        <w:numPr>
          <w:ilvl w:val="0"/>
          <w:numId w:val="301"/>
        </w:numPr>
        <w:tabs>
          <w:tab w:val="clear" w:pos="1134"/>
          <w:tab w:val="left" w:pos="709" w:leader="none"/>
        </w:tabs>
        <w:bidi w:val="0"/>
        <w:spacing w:before="0" w:after="0"/>
        <w:ind w:hanging="283" w:left="709"/>
        <w:rPr/>
      </w:pPr>
      <w:r>
        <w:rPr>
          <w:rStyle w:val="Strong"/>
        </w:rPr>
        <w:t>Filters card</w:t>
      </w:r>
      <w:r>
        <w:rPr>
          <w:rStyle w:val="SourceText"/>
        </w:rPr>
        <w:t xml:space="preserve">: search "Name or email" (300 ms debounce); status chips </w:t>
      </w:r>
      <w:r>
        <w:rPr>
          <w:rStyle w:val="Strong"/>
        </w:rPr>
        <w:t>All / Active / Invited / Suspended</w:t>
      </w:r>
      <w:r>
        <w:rPr>
          <w:rStyle w:val="SourceText"/>
        </w:rPr>
        <w:t xml:space="preserve"> (with counts); </w:t>
      </w:r>
      <w:r>
        <w:rPr>
          <w:rStyle w:val="Strong"/>
        </w:rPr>
        <w:t>All roles</w:t>
      </w:r>
      <w:r>
        <w:rPr>
          <w:rStyle w:val="SourceText"/>
        </w:rPr>
        <w:t xml:space="preserve"> select; </w:t>
      </w:r>
      <w:r>
        <w:rPr>
          <w:rStyle w:val="Strong"/>
        </w:rPr>
        <w:t>All branches</w:t>
      </w:r>
      <w:r>
        <w:rPr>
          <w:rStyle w:val="SourceText"/>
        </w:rPr>
        <w:t xml:space="preserve"> select (shown only when more than one branch). </w:t>
      </w:r>
    </w:p>
    <w:p>
      <w:pPr>
        <w:pStyle w:val="BodyText"/>
        <w:numPr>
          <w:ilvl w:val="0"/>
          <w:numId w:val="301"/>
        </w:numPr>
        <w:tabs>
          <w:tab w:val="clear" w:pos="1134"/>
          <w:tab w:val="left" w:pos="709" w:leader="none"/>
        </w:tabs>
        <w:bidi w:val="0"/>
        <w:ind w:hanging="283" w:left="709"/>
        <w:rPr/>
      </w:pPr>
      <w:r>
        <w:rPr>
          <w:rStyle w:val="Strong"/>
        </w:rPr>
        <w:t>Members ({n})</w:t>
      </w:r>
      <w:r>
        <w:rPr>
          <w:rStyle w:val="SourceText"/>
        </w:rPr>
        <w:t xml:space="preserve"> table (newest first, 20 per page): | Column | Content | |---|---| | User | Initials avatar (green for owner), full name, email | | Role | </w:t>
      </w:r>
      <w:r>
        <w:rPr>
          <w:rStyle w:val="Strong"/>
        </w:rPr>
        <w:t>Owner</w:t>
      </w:r>
      <w:r>
        <w:rPr>
          <w:rStyle w:val="SourceText"/>
        </w:rPr>
        <w:t xml:space="preserve"> badge for the owner; otherwise a role select (with users.manage: "No role" + every role) or the role name / "No role" | | Branches | "All branches" for owner; otherwise branch badges or "+ Assign branch" (amber; "None" for viewers) — click opens the branch drawer (with users.manage) | | Status | Active (green) / Invited (amber, with "sent {time ago}") / Suspended (red) | | Last sign-in | "Never", "Just now", "{n} min ago", "{n} h ago", "{n} d ago" or a date after 31 days | | (actions) | With users.manage, non-owner only: Invited → </w:t>
      </w:r>
      <w:r>
        <w:rPr>
          <w:rStyle w:val="Strong"/>
        </w:rPr>
        <w:t>Resend</w:t>
      </w:r>
      <w:r>
        <w:rPr>
          <w:rStyle w:val="SourceText"/>
        </w:rPr>
        <w:t xml:space="preserve">, </w:t>
      </w:r>
      <w:r>
        <w:rPr>
          <w:rStyle w:val="Strong"/>
        </w:rPr>
        <w:t>Revoke</w:t>
      </w:r>
      <w:r>
        <w:rPr>
          <w:rStyle w:val="SourceText"/>
        </w:rPr>
        <w:t xml:space="preserve">; Suspended → </w:t>
      </w:r>
      <w:r>
        <w:rPr>
          <w:rStyle w:val="Strong"/>
        </w:rPr>
        <w:t>Reactivate</w:t>
      </w:r>
      <w:r>
        <w:rPr>
          <w:rStyle w:val="SourceText"/>
        </w:rPr>
        <w:t xml:space="preserve">; Active → </w:t>
      </w:r>
      <w:r>
        <w:rPr>
          <w:rStyle w:val="Strong"/>
        </w:rPr>
        <w:t>Suspend</w:t>
      </w:r>
      <w:r>
        <w:rPr>
          <w:rStyle w:val="SourceText"/>
        </w:rPr>
        <w:t xml:space="preserve"> | Pagination label "members". </w:t>
      </w:r>
    </w:p>
    <w:p>
      <w:pPr>
        <w:pStyle w:val="Heading4"/>
        <w:bidi w:val="0"/>
        <w:ind w:hanging="0" w:left="0" w:right="0"/>
        <w:rPr/>
      </w:pPr>
      <w:bookmarkStart w:id="386" w:name="how-to_37"/>
      <w:bookmarkEnd w:id="386"/>
      <w:r>
        <w:rPr>
          <w:rStyle w:val="SourceText"/>
        </w:rPr>
        <w:t>How to …</w:t>
      </w:r>
    </w:p>
    <w:p>
      <w:pPr>
        <w:pStyle w:val="BodyText"/>
        <w:bidi w:val="0"/>
        <w:rPr/>
      </w:pPr>
      <w:r>
        <w:rPr>
          <w:rStyle w:val="Strong"/>
        </w:rPr>
        <w:t>Invite a user</w:t>
      </w:r>
      <w:r>
        <w:rPr>
          <w:rStyle w:val="SourceText"/>
        </w:rPr>
        <w:t xml:space="preserve"> 1. Click </w:t>
      </w:r>
      <w:r>
        <w:rPr>
          <w:rStyle w:val="Strong"/>
        </w:rPr>
        <w:t>+ Invite user</w:t>
      </w:r>
      <w:r>
        <w:rPr>
          <w:rStyle w:val="SourceText"/>
        </w:rPr>
        <w:t xml:space="preserve">. 2. Enter </w:t>
      </w:r>
      <w:r>
        <w:rPr>
          <w:rStyle w:val="Strong"/>
        </w:rPr>
        <w:t>Full name</w:t>
      </w:r>
      <w:r>
        <w:rPr>
          <w:rStyle w:val="SourceText"/>
        </w:rPr>
        <w:t xml:space="preserve">, </w:t>
      </w:r>
      <w:r>
        <w:rPr>
          <w:rStyle w:val="Strong"/>
        </w:rPr>
        <w:t>Email</w:t>
      </w:r>
      <w:r>
        <w:rPr>
          <w:rStyle w:val="SourceText"/>
        </w:rPr>
        <w:t xml:space="preserve">, choose </w:t>
      </w:r>
      <w:r>
        <w:rPr>
          <w:rStyle w:val="Strong"/>
        </w:rPr>
        <w:t>Role</w:t>
      </w:r>
      <w:r>
        <w:rPr>
          <w:rStyle w:val="SourceText"/>
        </w:rPr>
        <w:t xml:space="preserve">, tick </w:t>
      </w:r>
      <w:r>
        <w:rPr>
          <w:rStyle w:val="Strong"/>
        </w:rPr>
        <w:t>Branches</w:t>
      </w:r>
      <w:r>
        <w:rPr>
          <w:rStyle w:val="SourceText"/>
        </w:rPr>
        <w:t xml:space="preserve"> (or </w:t>
      </w:r>
      <w:r>
        <w:rPr>
          <w:rStyle w:val="Strong"/>
        </w:rPr>
        <w:t>Select all</w:t>
      </w:r>
      <w:r>
        <w:rPr>
          <w:rStyle w:val="SourceText"/>
        </w:rPr>
        <w:t xml:space="preserve"> / </w:t>
      </w:r>
      <w:r>
        <w:rPr>
          <w:rStyle w:val="Strong"/>
        </w:rPr>
        <w:t>Clear</w:t>
      </w:r>
      <w:r>
        <w:rPr>
          <w:rStyle w:val="SourceText"/>
        </w:rPr>
        <w:t xml:space="preserve">). 3. Click </w:t>
      </w:r>
      <w:r>
        <w:rPr>
          <w:rStyle w:val="Strong"/>
        </w:rPr>
        <w:t>Send invitation</w:t>
      </w:r>
      <w:r>
        <w:rPr>
          <w:rStyle w:val="SourceText"/>
        </w:rPr>
        <w:t>. The person receives a single-use link valid for 7 days.</w:t>
      </w:r>
    </w:p>
    <w:p>
      <w:pPr>
        <w:pStyle w:val="BodyText"/>
        <w:bidi w:val="0"/>
        <w:rPr/>
      </w:pPr>
      <w:r>
        <w:rPr>
          <w:rStyle w:val="Strong"/>
        </w:rPr>
        <w:t>Change a role</w:t>
      </w:r>
      <w:r>
        <w:rPr>
          <w:rStyle w:val="SourceText"/>
        </w:rPr>
        <w:t xml:space="preserve"> — pick a new value in the Role select on the row (applies immediately).</w:t>
      </w:r>
    </w:p>
    <w:p>
      <w:pPr>
        <w:pStyle w:val="BodyText"/>
        <w:bidi w:val="0"/>
        <w:rPr/>
      </w:pPr>
      <w:r>
        <w:rPr>
          <w:rStyle w:val="Strong"/>
        </w:rPr>
        <w:t>Assign branches</w:t>
      </w:r>
      <w:r>
        <w:rPr>
          <w:rStyle w:val="SourceText"/>
        </w:rPr>
        <w:t xml:space="preserve"> — click the Branches cell, tick branches, click </w:t>
      </w:r>
      <w:r>
        <w:rPr>
          <w:rStyle w:val="Strong"/>
        </w:rPr>
        <w:t>Save access</w:t>
      </w:r>
      <w:r>
        <w:rPr>
          <w:rStyle w:val="SourceText"/>
        </w:rPr>
        <w:t>.</w:t>
      </w:r>
    </w:p>
    <w:p>
      <w:pPr>
        <w:pStyle w:val="BodyText"/>
        <w:bidi w:val="0"/>
        <w:rPr/>
      </w:pPr>
      <w:r>
        <w:rPr>
          <w:rStyle w:val="Strong"/>
        </w:rPr>
        <w:t>Suspend / reactivate</w:t>
      </w:r>
      <w:r>
        <w:rPr>
          <w:rStyle w:val="SourceText"/>
        </w:rPr>
        <w:t xml:space="preserve"> — click </w:t>
      </w:r>
      <w:r>
        <w:rPr>
          <w:rStyle w:val="Strong"/>
        </w:rPr>
        <w:t>Suspend</w:t>
      </w:r>
      <w:r>
        <w:rPr>
          <w:rStyle w:val="SourceText"/>
        </w:rPr>
        <w:t xml:space="preserve"> › </w:t>
      </w:r>
      <w:r>
        <w:rPr>
          <w:rStyle w:val="Strong"/>
        </w:rPr>
        <w:t>Suspend</w:t>
      </w:r>
      <w:r>
        <w:rPr>
          <w:rStyle w:val="SourceText"/>
        </w:rPr>
        <w:t xml:space="preserve"> in the dialog; click </w:t>
      </w:r>
      <w:r>
        <w:rPr>
          <w:rStyle w:val="Strong"/>
        </w:rPr>
        <w:t>Reactivate</w:t>
      </w:r>
      <w:r>
        <w:rPr>
          <w:rStyle w:val="SourceText"/>
        </w:rPr>
        <w:t xml:space="preserve"> to restore (no dialog).</w:t>
      </w:r>
    </w:p>
    <w:p>
      <w:pPr>
        <w:pStyle w:val="BodyText"/>
        <w:bidi w:val="0"/>
        <w:rPr/>
      </w:pPr>
      <w:r>
        <w:rPr>
          <w:rStyle w:val="Strong"/>
        </w:rPr>
        <w:t>Resend / revoke an invitation</w:t>
      </w:r>
      <w:r>
        <w:rPr>
          <w:rStyle w:val="SourceText"/>
        </w:rPr>
        <w:t xml:space="preserve"> — click </w:t>
      </w:r>
      <w:r>
        <w:rPr>
          <w:rStyle w:val="Strong"/>
        </w:rPr>
        <w:t>Resend</w:t>
      </w:r>
      <w:r>
        <w:rPr>
          <w:rStyle w:val="SourceText"/>
        </w:rPr>
        <w:t xml:space="preserve"> (old link stops working) or </w:t>
      </w:r>
      <w:r>
        <w:rPr>
          <w:rStyle w:val="Strong"/>
        </w:rPr>
        <w:t>Revoke</w:t>
      </w:r>
      <w:r>
        <w:rPr>
          <w:rStyle w:val="SourceText"/>
        </w:rPr>
        <w:t xml:space="preserve"> › </w:t>
      </w:r>
      <w:r>
        <w:rPr>
          <w:rStyle w:val="Strong"/>
        </w:rPr>
        <w:t>Revoke</w:t>
      </w:r>
      <w:r>
        <w:rPr>
          <w:rStyle w:val="SourceText"/>
        </w:rPr>
        <w:t>.</w:t>
      </w:r>
    </w:p>
    <w:p>
      <w:pPr>
        <w:pStyle w:val="Heading4"/>
        <w:bidi w:val="0"/>
        <w:ind w:hanging="0" w:left="0" w:right="0"/>
        <w:rPr/>
      </w:pPr>
      <w:bookmarkStart w:id="387" w:name="form-fields_37"/>
      <w:bookmarkEnd w:id="387"/>
      <w:r>
        <w:rPr>
          <w:rStyle w:val="SourceText"/>
        </w:rPr>
        <w:t>Form fields</w:t>
      </w:r>
    </w:p>
    <w:p>
      <w:pPr>
        <w:pStyle w:val="BodyText"/>
        <w:bidi w:val="0"/>
        <w:rPr/>
      </w:pPr>
      <w:r>
        <w:rPr>
          <w:rStyle w:val="Strong"/>
        </w:rPr>
        <w:t>Invite a team member</w:t>
      </w:r>
      <w:r>
        <w:rPr>
          <w:rStyle w:val="SourceText"/>
        </w:rPr>
        <w:t xml:space="preserve"> (drawer subtitle "They receive a single-use link valid for 7 days") | Field | Type | Required | Rules / validation | Notes | |---|---|---|---|---| | Full name | text | Yes | trimmed 2–120 — "Enter the full name" | Placeholder "e.g. Priya Sharma" | | Email | email | Yes | lower-cased valid email — "Enter a valid email address" | Placeholder "priya@pharmacy.in" | | Role | select | Yes (UI) | "Pick a role so they can sign in with the right access"; server UUID ("Pick a role") and role must exist ("Role not found") | Options show "(custom)" for custom roles; hint "Controls what they can see and do" | | Branches | checkbox list | No | ≤ 50; each must exist ("Branch not found") | Hint "Where they can bill and handle stock"; "No branches yet." when none |</w:t>
      </w:r>
    </w:p>
    <w:p>
      <w:pPr>
        <w:pStyle w:val="BodyText"/>
        <w:bidi w:val="0"/>
        <w:rPr/>
      </w:pPr>
      <w:r>
        <w:rPr>
          <w:rStyle w:val="Strong"/>
        </w:rPr>
        <w:t>Branches drawer</w:t>
      </w:r>
      <w:r>
        <w:rPr>
          <w:rStyle w:val="SourceText"/>
        </w:rPr>
        <w:t xml:space="preserve"> ("Branches · {name}"; subtitle "Pick where this person can work" or for owner "Owners can always access every branch") | Field | Type | Required | Rules / validation | Notes | |---|---|---|---|---| | Branches | checkbox list | No | ≤ 50, must exist ("One or more branches were not found") | Inactive branches tagged "inactive"; with none selected: "With no branch assigned they can sign in but cannot bill or move stock." |</w:t>
      </w:r>
    </w:p>
    <w:p>
      <w:pPr>
        <w:pStyle w:val="Heading4"/>
        <w:bidi w:val="0"/>
        <w:ind w:hanging="0" w:left="0" w:right="0"/>
        <w:rPr/>
      </w:pPr>
      <w:bookmarkStart w:id="388" w:name="statuses-lifecycle_37"/>
      <w:bookmarkEnd w:id="388"/>
      <w:r>
        <w:rPr>
          <w:rStyle w:val="SourceText"/>
        </w:rPr>
        <w:t>Statuses &amp; lifecycle</w:t>
      </w:r>
    </w:p>
    <w:p>
      <w:pPr>
        <w:pStyle w:val="BodyText"/>
        <w:numPr>
          <w:ilvl w:val="0"/>
          <w:numId w:val="302"/>
        </w:numPr>
        <w:tabs>
          <w:tab w:val="clear" w:pos="1134"/>
          <w:tab w:val="left" w:pos="709" w:leader="none"/>
        </w:tabs>
        <w:bidi w:val="0"/>
        <w:spacing w:before="0" w:after="0"/>
        <w:ind w:hanging="283" w:left="709"/>
        <w:rPr/>
      </w:pPr>
      <w:r>
        <w:rPr>
          <w:rStyle w:val="Strong"/>
        </w:rPr>
        <w:t>Membership</w:t>
      </w:r>
      <w:r>
        <w:rPr>
          <w:rStyle w:val="SourceText"/>
        </w:rPr>
        <w:t xml:space="preserve">: </w:t>
      </w:r>
      <w:r>
        <w:rPr>
          <w:rStyle w:val="Emphasis"/>
        </w:rPr>
        <w:t>Invited</w:t>
      </w:r>
      <w:r>
        <w:rPr>
          <w:rStyle w:val="SourceText"/>
        </w:rPr>
        <w:t xml:space="preserve"> (on invite; re-inviting a suspended or previously invited email resets to Invited) → </w:t>
      </w:r>
      <w:r>
        <w:rPr>
          <w:rStyle w:val="Emphasis"/>
        </w:rPr>
        <w:t>Active</w:t>
      </w:r>
      <w:r>
        <w:rPr>
          <w:rStyle w:val="SourceText"/>
        </w:rPr>
        <w:t xml:space="preserve"> (when the invitee accepts the link) ⇄ </w:t>
      </w:r>
      <w:r>
        <w:rPr>
          <w:rStyle w:val="Emphasis"/>
        </w:rPr>
        <w:t>Suspended</w:t>
      </w:r>
      <w:r>
        <w:rPr>
          <w:rStyle w:val="SourceText"/>
        </w:rPr>
        <w:t xml:space="preserve"> (by an admin; reactivation returns to Active). Revoking an invitation </w:t>
      </w:r>
      <w:r>
        <w:rPr>
          <w:rStyle w:val="Strong"/>
        </w:rPr>
        <w:t>deletes</w:t>
      </w:r>
      <w:r>
        <w:rPr>
          <w:rStyle w:val="SourceText"/>
        </w:rPr>
        <w:t xml:space="preserve"> the membership and its branch assignments. </w:t>
      </w:r>
    </w:p>
    <w:p>
      <w:pPr>
        <w:pStyle w:val="BodyText"/>
        <w:numPr>
          <w:ilvl w:val="0"/>
          <w:numId w:val="302"/>
        </w:numPr>
        <w:tabs>
          <w:tab w:val="clear" w:pos="1134"/>
          <w:tab w:val="left" w:pos="709" w:leader="none"/>
        </w:tabs>
        <w:bidi w:val="0"/>
        <w:ind w:hanging="283" w:left="709"/>
        <w:rPr/>
      </w:pPr>
      <w:r>
        <w:rPr>
          <w:rStyle w:val="Strong"/>
        </w:rPr>
        <w:t>Invitation token</w:t>
      </w:r>
      <w:r>
        <w:rPr>
          <w:rStyle w:val="SourceText"/>
        </w:rPr>
        <w:t xml:space="preserve">: valid 7 days, single use; resending burns all outstanding tokens for that membership and issues a new one (invited-at reset). </w:t>
      </w:r>
    </w:p>
    <w:p>
      <w:pPr>
        <w:pStyle w:val="Heading4"/>
        <w:bidi w:val="0"/>
        <w:ind w:hanging="0" w:left="0" w:right="0"/>
        <w:rPr/>
      </w:pPr>
      <w:bookmarkStart w:id="389" w:name="business-rules-calculations_37"/>
      <w:bookmarkEnd w:id="389"/>
      <w:r>
        <w:rPr>
          <w:rStyle w:val="SourceText"/>
        </w:rPr>
        <w:t>Business rules &amp; calculations</w:t>
      </w:r>
    </w:p>
    <w:p>
      <w:pPr>
        <w:pStyle w:val="BodyText"/>
        <w:numPr>
          <w:ilvl w:val="0"/>
          <w:numId w:val="303"/>
        </w:numPr>
        <w:tabs>
          <w:tab w:val="clear" w:pos="1134"/>
          <w:tab w:val="left" w:pos="709" w:leader="none"/>
        </w:tabs>
        <w:bidi w:val="0"/>
        <w:spacing w:before="0" w:after="0"/>
        <w:ind w:hanging="283" w:left="709"/>
        <w:rPr/>
      </w:pPr>
      <w:r>
        <w:rPr>
          <w:rStyle w:val="Strong"/>
        </w:rPr>
        <w:t>Plan seat limit</w:t>
      </w:r>
      <w:r>
        <w:rPr>
          <w:rStyle w:val="SourceText"/>
        </w:rPr>
        <w:t xml:space="preserve"> on invite: if the plan's maxUsers ≥ 0 and the count of </w:t>
      </w:r>
      <w:r>
        <w:rPr>
          <w:rStyle w:val="Emphasis"/>
        </w:rPr>
        <w:t>all</w:t>
      </w:r>
      <w:r>
        <w:rPr>
          <w:rStyle w:val="SourceText"/>
        </w:rPr>
        <w:t xml:space="preserve"> memberships (including suspended) ≥ limit → PLAN_LIMIT_REACHED (409) "User limit for your plan has been reached". </w:t>
      </w:r>
    </w:p>
    <w:p>
      <w:pPr>
        <w:pStyle w:val="BodyText"/>
        <w:numPr>
          <w:ilvl w:val="0"/>
          <w:numId w:val="303"/>
        </w:numPr>
        <w:tabs>
          <w:tab w:val="clear" w:pos="1134"/>
          <w:tab w:val="left" w:pos="709" w:leader="none"/>
        </w:tabs>
        <w:bidi w:val="0"/>
        <w:spacing w:before="0" w:after="0"/>
        <w:ind w:hanging="283" w:left="709"/>
        <w:rPr/>
      </w:pPr>
      <w:r>
        <w:rPr>
          <w:rStyle w:val="SourceText"/>
        </w:rPr>
        <w:t xml:space="preserve">Inviting an email that is already an active member → DUPLICATE_ENTITY "User is already an active member of this organization". An existing MediCore account keeps its password; a new user is created with status Invited. </w:t>
      </w:r>
    </w:p>
    <w:p>
      <w:pPr>
        <w:pStyle w:val="BodyText"/>
        <w:numPr>
          <w:ilvl w:val="0"/>
          <w:numId w:val="303"/>
        </w:numPr>
        <w:tabs>
          <w:tab w:val="clear" w:pos="1134"/>
          <w:tab w:val="left" w:pos="709" w:leader="none"/>
        </w:tabs>
        <w:bidi w:val="0"/>
        <w:spacing w:before="0" w:after="0"/>
        <w:ind w:hanging="283" w:left="709"/>
        <w:rPr/>
      </w:pPr>
      <w:r>
        <w:rPr>
          <w:rStyle w:val="Strong"/>
        </w:rPr>
        <w:t>Owner protection</w:t>
      </w:r>
      <w:r>
        <w:rPr>
          <w:rStyle w:val="SourceText"/>
        </w:rPr>
        <w:t xml:space="preserve">: the owner row shows no actions and no role select; the server refuses suspension — FORBIDDEN (403) "The organization owner cannot be suspended". </w:t>
      </w:r>
      <w:r>
        <w:rPr>
          <w:rStyle w:val="Strong"/>
        </w:rPr>
        <w:t>Note (source):</w:t>
      </w:r>
      <w:r>
        <w:rPr>
          <w:rStyle w:val="SourceText"/>
        </w:rPr>
        <w:t xml:space="preserve"> the server does not block a role change on the owner; only the UI hides it. </w:t>
      </w:r>
    </w:p>
    <w:p>
      <w:pPr>
        <w:pStyle w:val="BodyText"/>
        <w:numPr>
          <w:ilvl w:val="0"/>
          <w:numId w:val="303"/>
        </w:numPr>
        <w:tabs>
          <w:tab w:val="clear" w:pos="1134"/>
          <w:tab w:val="left" w:pos="709" w:leader="none"/>
        </w:tabs>
        <w:bidi w:val="0"/>
        <w:spacing w:before="0" w:after="0"/>
        <w:ind w:hanging="283" w:left="709"/>
        <w:rPr/>
      </w:pPr>
      <w:r>
        <w:rPr>
          <w:rStyle w:val="Strong"/>
        </w:rPr>
        <w:t>Suspension</w:t>
      </w:r>
      <w:r>
        <w:rPr>
          <w:rStyle w:val="SourceText"/>
        </w:rPr>
        <w:t xml:space="preserve"> revokes all of that user's active sessions (audited USER_SUSPENDED); reactivation audited USER_REACTIVATED. </w:t>
      </w:r>
    </w:p>
    <w:p>
      <w:pPr>
        <w:pStyle w:val="BodyText"/>
        <w:numPr>
          <w:ilvl w:val="0"/>
          <w:numId w:val="303"/>
        </w:numPr>
        <w:tabs>
          <w:tab w:val="clear" w:pos="1134"/>
          <w:tab w:val="left" w:pos="709" w:leader="none"/>
        </w:tabs>
        <w:bidi w:val="0"/>
        <w:spacing w:before="0" w:after="0"/>
        <w:ind w:hanging="283" w:left="709"/>
        <w:rPr/>
      </w:pPr>
      <w:r>
        <w:rPr>
          <w:rStyle w:val="SourceText"/>
        </w:rPr>
        <w:t xml:space="preserve">Resend only for Invited ("Only pending invitations can be resent"); revoke only for Invited ("Only pending invitations can be revoked — suspend active members instead"). </w:t>
      </w:r>
    </w:p>
    <w:p>
      <w:pPr>
        <w:pStyle w:val="BodyText"/>
        <w:numPr>
          <w:ilvl w:val="0"/>
          <w:numId w:val="303"/>
        </w:numPr>
        <w:tabs>
          <w:tab w:val="clear" w:pos="1134"/>
          <w:tab w:val="left" w:pos="709" w:leader="none"/>
        </w:tabs>
        <w:bidi w:val="0"/>
        <w:spacing w:before="0" w:after="0"/>
        <w:ind w:hanging="283" w:left="709"/>
        <w:rPr/>
      </w:pPr>
      <w:r>
        <w:rPr>
          <w:rStyle w:val="SourceText"/>
        </w:rPr>
        <w:t xml:space="preserve">A non-owner member with </w:t>
      </w:r>
      <w:r>
        <w:rPr>
          <w:rStyle w:val="Strong"/>
        </w:rPr>
        <w:t>No role</w:t>
      </w:r>
      <w:r>
        <w:rPr>
          <w:rStyle w:val="SourceText"/>
        </w:rPr>
        <w:t xml:space="preserve"> cannot use any organisation endpoint ("Membership has no role assigned"). A member with no branch can sign in but cannot work in a branch unless they hold branches.manage. </w:t>
      </w:r>
    </w:p>
    <w:p>
      <w:pPr>
        <w:pStyle w:val="BodyText"/>
        <w:numPr>
          <w:ilvl w:val="0"/>
          <w:numId w:val="303"/>
        </w:numPr>
        <w:tabs>
          <w:tab w:val="clear" w:pos="1134"/>
          <w:tab w:val="left" w:pos="709" w:leader="none"/>
        </w:tabs>
        <w:bidi w:val="0"/>
        <w:ind w:hanging="283" w:left="709"/>
        <w:rPr/>
      </w:pPr>
      <w:r>
        <w:rPr>
          <w:rStyle w:val="SourceText"/>
        </w:rPr>
        <w:t xml:space="preserve">Audit: USER_CREATED (invite / resend), PERMISSIONS_UPDATED (role or branches), USER_SUSPENDED (also used for invitation revoked). </w:t>
      </w:r>
    </w:p>
    <w:p>
      <w:pPr>
        <w:pStyle w:val="Heading4"/>
        <w:bidi w:val="0"/>
        <w:ind w:hanging="0" w:left="0" w:right="0"/>
        <w:rPr/>
      </w:pPr>
      <w:bookmarkStart w:id="390" w:name="messages-empty-states_37"/>
      <w:bookmarkEnd w:id="390"/>
      <w:r>
        <w:rPr>
          <w:rStyle w:val="SourceText"/>
        </w:rPr>
        <w:t>Messages &amp; empty states</w:t>
      </w:r>
    </w:p>
    <w:p>
      <w:pPr>
        <w:pStyle w:val="BodyText"/>
        <w:numPr>
          <w:ilvl w:val="0"/>
          <w:numId w:val="304"/>
        </w:numPr>
        <w:tabs>
          <w:tab w:val="clear" w:pos="1134"/>
          <w:tab w:val="left" w:pos="709" w:leader="none"/>
        </w:tabs>
        <w:bidi w:val="0"/>
        <w:spacing w:before="0" w:after="0"/>
        <w:ind w:hanging="283" w:left="709"/>
        <w:rPr/>
      </w:pPr>
      <w:r>
        <w:rPr>
          <w:rStyle w:val="SourceText"/>
        </w:rPr>
        <w:t xml:space="preserve">Toasts: "Invitation sent" — "{email} has 7 days to accept."; "Role updated"; "Branch access updated"; "{name} suspended" — "Their sessions were signed out."; "{name} reactivated"; "Invitation resent" — "A fresh link went to {email}; the old one no longer works."; "Invitation revoked" — {email}. </w:t>
      </w:r>
    </w:p>
    <w:p>
      <w:pPr>
        <w:pStyle w:val="BodyText"/>
        <w:numPr>
          <w:ilvl w:val="0"/>
          <w:numId w:val="304"/>
        </w:numPr>
        <w:tabs>
          <w:tab w:val="clear" w:pos="1134"/>
          <w:tab w:val="left" w:pos="709" w:leader="none"/>
        </w:tabs>
        <w:bidi w:val="0"/>
        <w:spacing w:before="0" w:after="0"/>
        <w:ind w:hanging="283" w:left="709"/>
        <w:rPr/>
      </w:pPr>
      <w:r>
        <w:rPr>
          <w:rStyle w:val="SourceText"/>
        </w:rPr>
        <w:t>Dialogs: "Suspend {name}?" — "They are signed out everywhere and cannot sign in to this workspace. Their history and audit trail stay intact." [</w:t>
      </w:r>
      <w:r>
        <w:rPr>
          <w:rStyle w:val="Strong"/>
        </w:rPr>
        <w:t>Suspend</w:t>
      </w:r>
      <w:r>
        <w:rPr>
          <w:rStyle w:val="SourceText"/>
        </w:rPr>
        <w:t>]; "Revoke invitation for {email}?" — "The invitation link stops working immediately. You can invite them again later." [</w:t>
      </w:r>
      <w:r>
        <w:rPr>
          <w:rStyle w:val="Strong"/>
        </w:rPr>
        <w:t>Revoke</w:t>
      </w:r>
      <w:r>
        <w:rPr>
          <w:rStyle w:val="SourceText"/>
        </w:rPr>
        <w:t xml:space="preserve">]. </w:t>
      </w:r>
    </w:p>
    <w:p>
      <w:pPr>
        <w:pStyle w:val="BodyText"/>
        <w:numPr>
          <w:ilvl w:val="0"/>
          <w:numId w:val="304"/>
        </w:numPr>
        <w:tabs>
          <w:tab w:val="clear" w:pos="1134"/>
          <w:tab w:val="left" w:pos="709" w:leader="none"/>
        </w:tabs>
        <w:bidi w:val="0"/>
        <w:ind w:hanging="283" w:left="709"/>
        <w:rPr/>
      </w:pPr>
      <w:r>
        <w:rPr>
          <w:rStyle w:val="SourceText"/>
        </w:rPr>
        <w:t xml:space="preserve">Empty: "No one matches" — "Clear the filters to see everyone." / "Invite your pharmacists and counter staff."; errors "You do not have permission to view users." / "Failed to load users." (Retry). </w:t>
      </w:r>
    </w:p>
    <w:p>
      <w:pPr>
        <w:pStyle w:val="Heading4"/>
        <w:bidi w:val="0"/>
        <w:ind w:hanging="0" w:left="0" w:right="0"/>
        <w:rPr/>
      </w:pPr>
      <w:bookmarkStart w:id="391" w:name="api-endpoints-used_37"/>
      <w:bookmarkEnd w:id="391"/>
      <w:r>
        <w:rPr>
          <w:rStyle w:val="SourceText"/>
        </w:rPr>
        <w:t>API endpoints used</w:t>
      </w:r>
    </w:p>
    <w:p>
      <w:pPr>
        <w:pStyle w:val="BodyText"/>
        <w:numPr>
          <w:ilvl w:val="0"/>
          <w:numId w:val="305"/>
        </w:numPr>
        <w:tabs>
          <w:tab w:val="clear" w:pos="1134"/>
          <w:tab w:val="left" w:pos="709" w:leader="none"/>
        </w:tabs>
        <w:bidi w:val="0"/>
        <w:spacing w:before="0" w:after="0"/>
        <w:ind w:hanging="283" w:left="709"/>
        <w:rPr/>
      </w:pPr>
      <w:r>
        <w:rPr>
          <w:rStyle w:val="SourceText"/>
        </w:rPr>
        <w:t xml:space="preserve">GET /organizations/members?page&amp;pageSize=20&amp;search&amp;status&amp;roleId&amp;branchId </w:t>
      </w:r>
    </w:p>
    <w:p>
      <w:pPr>
        <w:pStyle w:val="BodyText"/>
        <w:numPr>
          <w:ilvl w:val="0"/>
          <w:numId w:val="305"/>
        </w:numPr>
        <w:tabs>
          <w:tab w:val="clear" w:pos="1134"/>
          <w:tab w:val="left" w:pos="709" w:leader="none"/>
        </w:tabs>
        <w:bidi w:val="0"/>
        <w:spacing w:before="0" w:after="0"/>
        <w:ind w:hanging="283" w:left="709"/>
        <w:rPr/>
      </w:pPr>
      <w:r>
        <w:rPr>
          <w:rStyle w:val="SourceText"/>
        </w:rPr>
        <w:t xml:space="preserve">POST /organizations/members/invite · POST /organizations/members/{id}/invite/resend · DELETE /organizations/members/{id}/invite </w:t>
      </w:r>
    </w:p>
    <w:p>
      <w:pPr>
        <w:pStyle w:val="BodyText"/>
        <w:numPr>
          <w:ilvl w:val="0"/>
          <w:numId w:val="305"/>
        </w:numPr>
        <w:tabs>
          <w:tab w:val="clear" w:pos="1134"/>
          <w:tab w:val="left" w:pos="709" w:leader="none"/>
        </w:tabs>
        <w:bidi w:val="0"/>
        <w:spacing w:before="0" w:after="0"/>
        <w:ind w:hanging="283" w:left="709"/>
        <w:rPr/>
      </w:pPr>
      <w:r>
        <w:rPr>
          <w:rStyle w:val="SourceText"/>
        </w:rPr>
        <w:t xml:space="preserve">PATCH /organizations/members/{id}/role · PATCH /organizations/members/{id}/branches · PATCH /organizations/members/{id}/status </w:t>
      </w:r>
    </w:p>
    <w:p>
      <w:pPr>
        <w:pStyle w:val="BodyText"/>
        <w:numPr>
          <w:ilvl w:val="0"/>
          <w:numId w:val="305"/>
        </w:numPr>
        <w:tabs>
          <w:tab w:val="clear" w:pos="1134"/>
          <w:tab w:val="left" w:pos="709" w:leader="none"/>
        </w:tabs>
        <w:bidi w:val="0"/>
        <w:ind w:hanging="283" w:left="709"/>
        <w:rPr/>
      </w:pPr>
      <w:r>
        <w:rPr>
          <w:rStyle w:val="SourceText"/>
        </w:rPr>
        <w:t xml:space="preserve">GET /organizations/roles · GET /organizations/branches · GET /organizations/subscription </w:t>
      </w:r>
    </w:p>
    <w:p>
      <w:pPr>
        <w:pStyle w:val="Heading4"/>
        <w:bidi w:val="0"/>
        <w:ind w:hanging="0" w:left="0" w:right="0"/>
        <w:rPr/>
      </w:pPr>
      <w:bookmarkStart w:id="392" w:name="screens_37"/>
      <w:bookmarkEnd w:id="392"/>
      <w:r>
        <w:rPr>
          <w:rStyle w:val="SourceText"/>
        </w:rPr>
        <w:t>Screens</w:t>
      </w:r>
    </w:p>
    <w:p>
      <w:pPr>
        <w:pStyle w:val="BodyText"/>
        <w:bidi w:val="0"/>
        <w:rPr/>
      </w:pPr>
      <w:r>
        <w:rPr>
          <w:rStyle w:val="SourceText"/>
        </w:rPr>
        <w:drawing>
          <wp:inline distT="0" distB="0" distL="0" distR="0">
            <wp:extent cx="6096000" cy="3381375"/>
            <wp:effectExtent l="0" t="0" r="0" b="0"/>
            <wp:docPr id="76" name="Image76" descr="Users: KPI cards with seat usage, filters, Invite user and the member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 descr="Users: KPI cards with seat usage, filters, Invite user and the members table"/>
                    <pic:cNvPicPr>
                      <a:picLocks noChangeAspect="1" noChangeArrowheads="1"/>
                    </pic:cNvPicPr>
                  </pic:nvPicPr>
                  <pic:blipFill>
                    <a:blip r:embed="rId78"/>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76 — Users: KPI cards with seat usage, filters, Invite user and the members table.</w:t>
      </w:r>
    </w:p>
    <w:p>
      <w:pPr>
        <w:pStyle w:val="BodyText"/>
        <w:bidi w:val="0"/>
        <w:rPr/>
      </w:pPr>
      <w:r>
        <w:rPr>
          <w:rStyle w:val="Strong"/>
        </w:rPr>
        <w:t>Other states of this screen (not pictured — how to reach them):</w:t>
      </w:r>
    </w:p>
    <w:p>
      <w:pPr>
        <w:pStyle w:val="BodyText"/>
        <w:numPr>
          <w:ilvl w:val="0"/>
          <w:numId w:val="306"/>
        </w:numPr>
        <w:tabs>
          <w:tab w:val="clear" w:pos="1134"/>
          <w:tab w:val="left" w:pos="709" w:leader="none"/>
        </w:tabs>
        <w:bidi w:val="0"/>
        <w:spacing w:before="0" w:after="0"/>
        <w:ind w:hanging="283" w:left="709"/>
        <w:rPr/>
      </w:pPr>
      <w:r>
        <w:rPr>
          <w:rStyle w:val="SourceText"/>
        </w:rPr>
        <w:t xml:space="preserve">Click </w:t>
      </w:r>
      <w:r>
        <w:rPr>
          <w:rStyle w:val="Strong"/>
        </w:rPr>
        <w:t>+ Invite user</w:t>
      </w:r>
      <w:r>
        <w:rPr>
          <w:rStyle w:val="SourceText"/>
        </w:rPr>
        <w:t xml:space="preserve">; fill the drawer with a role and two branches. </w:t>
      </w:r>
    </w:p>
    <w:p>
      <w:pPr>
        <w:pStyle w:val="BodyText"/>
        <w:numPr>
          <w:ilvl w:val="0"/>
          <w:numId w:val="306"/>
        </w:numPr>
        <w:tabs>
          <w:tab w:val="clear" w:pos="1134"/>
          <w:tab w:val="left" w:pos="709" w:leader="none"/>
        </w:tabs>
        <w:bidi w:val="0"/>
        <w:spacing w:before="0" w:after="0"/>
        <w:ind w:hanging="283" w:left="709"/>
        <w:rPr/>
      </w:pPr>
      <w:r>
        <w:rPr>
          <w:rStyle w:val="SourceText"/>
        </w:rPr>
        <w:t xml:space="preserve">Click </w:t>
      </w:r>
      <w:r>
        <w:rPr>
          <w:rStyle w:val="Strong"/>
        </w:rPr>
        <w:t>Send invitation</w:t>
      </w:r>
      <w:r>
        <w:rPr>
          <w:rStyle w:val="SourceText"/>
        </w:rPr>
        <w:t xml:space="preserve"> with empty fields to show validation messages. </w:t>
      </w:r>
    </w:p>
    <w:p>
      <w:pPr>
        <w:pStyle w:val="BodyText"/>
        <w:numPr>
          <w:ilvl w:val="0"/>
          <w:numId w:val="306"/>
        </w:numPr>
        <w:tabs>
          <w:tab w:val="clear" w:pos="1134"/>
          <w:tab w:val="left" w:pos="709" w:leader="none"/>
        </w:tabs>
        <w:bidi w:val="0"/>
        <w:spacing w:before="0" w:after="0"/>
        <w:ind w:hanging="283" w:left="709"/>
        <w:rPr/>
      </w:pPr>
      <w:r>
        <w:rPr>
          <w:rStyle w:val="SourceText"/>
        </w:rPr>
        <w:t xml:space="preserve">Click a member's Branches cell to show the branch drawer. </w:t>
      </w:r>
    </w:p>
    <w:p>
      <w:pPr>
        <w:pStyle w:val="BodyText"/>
        <w:numPr>
          <w:ilvl w:val="0"/>
          <w:numId w:val="306"/>
        </w:numPr>
        <w:tabs>
          <w:tab w:val="clear" w:pos="1134"/>
          <w:tab w:val="left" w:pos="709" w:leader="none"/>
        </w:tabs>
        <w:bidi w:val="0"/>
        <w:ind w:hanging="283" w:left="709"/>
        <w:rPr/>
      </w:pPr>
      <w:r>
        <w:rPr>
          <w:rStyle w:val="SourceText"/>
        </w:rPr>
        <w:t xml:space="preserve">Click </w:t>
      </w:r>
      <w:r>
        <w:rPr>
          <w:rStyle w:val="Strong"/>
        </w:rPr>
        <w:t>Suspend</w:t>
      </w:r>
      <w:r>
        <w:rPr>
          <w:rStyle w:val="SourceText"/>
        </w:rPr>
        <w:t xml:space="preserve"> on an active member to show the confirmation dialog. </w:t>
      </w:r>
    </w:p>
    <w:p>
      <w:pPr>
        <w:pStyle w:val="HorizontalLine"/>
        <w:bidi w:val="0"/>
        <w:rPr/>
      </w:pPr>
      <w:r>
        <w:rPr/>
      </w:r>
    </w:p>
    <w:p>
      <w:pPr>
        <w:pStyle w:val="Heading3"/>
        <w:bidi w:val="0"/>
        <w:ind w:hanging="0" w:left="0" w:right="0"/>
        <w:rPr/>
      </w:pPr>
      <w:bookmarkStart w:id="393" w:name="roles"/>
      <w:bookmarkEnd w:id="393"/>
      <w:r>
        <w:rPr>
          <w:rStyle w:val="SourceText"/>
        </w:rPr>
        <w:t>Roles</w:t>
      </w:r>
    </w:p>
    <w:p>
      <w:pPr>
        <w:pStyle w:val="BodyText"/>
        <w:numPr>
          <w:ilvl w:val="0"/>
          <w:numId w:val="307"/>
        </w:numPr>
        <w:tabs>
          <w:tab w:val="clear" w:pos="1134"/>
          <w:tab w:val="left" w:pos="709" w:leader="none"/>
        </w:tabs>
        <w:bidi w:val="0"/>
        <w:ind w:hanging="283" w:left="709"/>
        <w:rPr/>
      </w:pPr>
      <w:r>
        <w:rPr>
          <w:rStyle w:val="Strong"/>
        </w:rPr>
        <w:t>Route:</w:t>
      </w:r>
      <w:r>
        <w:rPr>
          <w:rStyle w:val="SourceText"/>
        </w:rPr>
        <w:t xml:space="preserve"> /roles - </w:t>
      </w:r>
      <w:r>
        <w:rPr>
          <w:rStyle w:val="Strong"/>
        </w:rPr>
        <w:t>Menu:</w:t>
      </w:r>
      <w:r>
        <w:rPr>
          <w:rStyle w:val="SourceText"/>
        </w:rPr>
        <w:t xml:space="preserve"> Admin › Roles - </w:t>
      </w:r>
      <w:r>
        <w:rPr>
          <w:rStyle w:val="Strong"/>
        </w:rPr>
        <w:t>Who can use it:</w:t>
      </w:r>
      <w:r>
        <w:rPr>
          <w:rStyle w:val="SourceText"/>
        </w:rPr>
        <w:t xml:space="preserve"> roles.read to open (roles, catalog, templates); roles.manage to create, clone, edit permissions of and delete custom roles. Roles with read: Owner, Admin, Pharmacist, Store Manager, Inventory Manager, Accountant, Auditor; manage: Owner, Admin. </w:t>
      </w:r>
    </w:p>
    <w:p>
      <w:pPr>
        <w:pStyle w:val="Heading4"/>
        <w:bidi w:val="0"/>
        <w:ind w:hanging="0" w:left="0" w:right="0"/>
        <w:rPr/>
      </w:pPr>
      <w:bookmarkStart w:id="394" w:name="purpose_38"/>
      <w:bookmarkEnd w:id="394"/>
      <w:r>
        <w:rPr>
          <w:rStyle w:val="SourceText"/>
        </w:rPr>
        <w:t>Purpose</w:t>
      </w:r>
    </w:p>
    <w:p>
      <w:pPr>
        <w:pStyle w:val="BodyText"/>
        <w:bidi w:val="0"/>
        <w:rPr/>
      </w:pPr>
      <w:r>
        <w:rPr>
          <w:rStyle w:val="SourceText"/>
        </w:rPr>
        <w:t>Shows every role in the workspace, who holds it and which permissions it grants, and lets administrators build custom roles from templates. "Every permission is enforced on the server. A role grants only what is explicitly ticked." System roles are read-only; clone one to customise it.</w:t>
      </w:r>
    </w:p>
    <w:p>
      <w:pPr>
        <w:pStyle w:val="Heading4"/>
        <w:bidi w:val="0"/>
        <w:ind w:hanging="0" w:left="0" w:right="0"/>
        <w:rPr/>
      </w:pPr>
      <w:bookmarkStart w:id="395" w:name="screen-layout_38"/>
      <w:bookmarkEnd w:id="395"/>
      <w:r>
        <w:rPr>
          <w:rStyle w:val="SourceText"/>
        </w:rPr>
        <w:t>Screen layout</w:t>
      </w:r>
    </w:p>
    <w:p>
      <w:pPr>
        <w:pStyle w:val="BodyText"/>
        <w:numPr>
          <w:ilvl w:val="0"/>
          <w:numId w:val="308"/>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Roles &amp; permissions</w:t>
      </w:r>
      <w:r>
        <w:rPr>
          <w:rStyle w:val="SourceText"/>
        </w:rPr>
        <w:t xml:space="preserve">; subtitle "Every permission is enforced on the server. A role grants only what is explicitly ticked."; button </w:t>
      </w:r>
      <w:r>
        <w:rPr>
          <w:rStyle w:val="Strong"/>
        </w:rPr>
        <w:t>+ Custom role</w:t>
      </w:r>
      <w:r>
        <w:rPr>
          <w:rStyle w:val="SourceText"/>
        </w:rPr>
        <w:t xml:space="preserve"> (roles.manage). </w:t>
      </w:r>
    </w:p>
    <w:p>
      <w:pPr>
        <w:pStyle w:val="BodyText"/>
        <w:numPr>
          <w:ilvl w:val="0"/>
          <w:numId w:val="308"/>
        </w:numPr>
        <w:tabs>
          <w:tab w:val="clear" w:pos="1134"/>
          <w:tab w:val="left" w:pos="709" w:leader="none"/>
        </w:tabs>
        <w:bidi w:val="0"/>
        <w:spacing w:before="0" w:after="0"/>
        <w:ind w:hanging="283" w:left="709"/>
        <w:rPr/>
      </w:pPr>
      <w:r>
        <w:rPr>
          <w:rStyle w:val="Strong"/>
        </w:rPr>
        <w:t>Metric cards</w:t>
      </w:r>
      <w:r>
        <w:rPr>
          <w:rStyle w:val="SourceText"/>
        </w:rPr>
        <w:t xml:space="preserve">: </w:t>
      </w:r>
      <w:r>
        <w:rPr>
          <w:rStyle w:val="Strong"/>
        </w:rPr>
        <w:t>Roles</w:t>
      </w:r>
      <w:r>
        <w:rPr>
          <w:rStyle w:val="SourceText"/>
        </w:rPr>
        <w:t xml:space="preserve"> (hint "{n} custom"); </w:t>
      </w:r>
      <w:r>
        <w:rPr>
          <w:rStyle w:val="Strong"/>
        </w:rPr>
        <w:t>People with a role</w:t>
      </w:r>
      <w:r>
        <w:rPr>
          <w:rStyle w:val="SourceText"/>
        </w:rPr>
        <w:t xml:space="preserve"> (sum of members across roles); </w:t>
      </w:r>
      <w:r>
        <w:rPr>
          <w:rStyle w:val="Strong"/>
        </w:rPr>
        <w:t>Permissions available</w:t>
      </w:r>
      <w:r>
        <w:rPr>
          <w:rStyle w:val="SourceText"/>
        </w:rPr>
        <w:t xml:space="preserve"> (50; hint "18 modules"); </w:t>
      </w:r>
      <w:r>
        <w:rPr>
          <w:rStyle w:val="Strong"/>
        </w:rPr>
        <w:t>Unused custom roles</w:t>
      </w:r>
      <w:r>
        <w:rPr>
          <w:rStyle w:val="SourceText"/>
        </w:rPr>
        <w:t xml:space="preserve"> (custom roles with 0 members; hint "Safe to delete"; amber when &gt; 0). </w:t>
      </w:r>
    </w:p>
    <w:p>
      <w:pPr>
        <w:pStyle w:val="BodyText"/>
        <w:numPr>
          <w:ilvl w:val="0"/>
          <w:numId w:val="308"/>
        </w:numPr>
        <w:tabs>
          <w:tab w:val="clear" w:pos="1134"/>
          <w:tab w:val="left" w:pos="709" w:leader="none"/>
        </w:tabs>
        <w:bidi w:val="0"/>
        <w:ind w:hanging="283" w:left="709"/>
        <w:rPr/>
      </w:pPr>
      <w:r>
        <w:rPr>
          <w:rStyle w:val="Strong"/>
        </w:rPr>
        <w:t>Tabs</w:t>
      </w:r>
      <w:r>
        <w:rPr>
          <w:rStyle w:val="SourceText"/>
        </w:rPr>
        <w:t xml:space="preserve">: </w:t>
      </w:r>
      <w:r>
        <w:rPr>
          <w:rStyle w:val="Strong"/>
        </w:rPr>
        <w:t>Roles</w:t>
      </w:r>
      <w:r>
        <w:rPr>
          <w:rStyle w:val="SourceText"/>
        </w:rPr>
        <w:t xml:space="preserve"> (count) and </w:t>
      </w:r>
      <w:r>
        <w:rPr>
          <w:rStyle w:val="Strong"/>
        </w:rPr>
        <w:t>Matrix</w:t>
      </w:r>
      <w:r>
        <w:rPr>
          <w:rStyle w:val="SourceText"/>
        </w:rPr>
        <w:t xml:space="preserve">. </w:t>
      </w:r>
    </w:p>
    <w:p>
      <w:pPr>
        <w:pStyle w:val="BodyText"/>
        <w:bidi w:val="0"/>
        <w:rPr/>
      </w:pPr>
      <w:r>
        <w:rPr>
          <w:rStyle w:val="Strong"/>
        </w:rPr>
        <w:t>Roles tab</w:t>
      </w:r>
      <w:r>
        <w:rPr>
          <w:rStyle w:val="SourceText"/>
        </w:rPr>
        <w:t xml:space="preserve"> — table: </w:t>
      </w:r>
      <w:r>
        <w:rPr>
          <w:rStyle w:val="Strong"/>
        </w:rPr>
        <w:t>Role</w:t>
      </w:r>
      <w:r>
        <w:rPr>
          <w:rStyle w:val="SourceText"/>
        </w:rPr>
        <w:t xml:space="preserve"> (name + description; click opens the editor — read-only view for system roles or users without roles.manage), </w:t>
      </w:r>
      <w:r>
        <w:rPr>
          <w:rStyle w:val="Strong"/>
        </w:rPr>
        <w:t>Type</w:t>
      </w:r>
      <w:r>
        <w:rPr>
          <w:rStyle w:val="SourceText"/>
        </w:rPr>
        <w:t xml:space="preserve"> (System blue / Custom), </w:t>
      </w:r>
      <w:r>
        <w:rPr>
          <w:rStyle w:val="Strong"/>
        </w:rPr>
        <w:t>Members</w:t>
      </w:r>
      <w:r>
        <w:rPr>
          <w:rStyle w:val="SourceText"/>
        </w:rPr>
        <w:t xml:space="preserve">, </w:t>
      </w:r>
      <w:r>
        <w:rPr>
          <w:rStyle w:val="Strong"/>
        </w:rPr>
        <w:t>Coverage</w:t>
      </w:r>
      <w:r>
        <w:rPr>
          <w:rStyle w:val="SourceText"/>
        </w:rPr>
        <w:t xml:space="preserve"> (up to 6 module badges, "+{n} more", "· {n} permissions"), row actions </w:t>
      </w:r>
      <w:r>
        <w:rPr>
          <w:rStyle w:val="Strong"/>
        </w:rPr>
        <w:t>Clone</w:t>
      </w:r>
      <w:r>
        <w:rPr>
          <w:rStyle w:val="SourceText"/>
        </w:rPr>
        <w:t xml:space="preserve"> (roles.manage), and for custom roles </w:t>
      </w:r>
      <w:r>
        <w:rPr>
          <w:rStyle w:val="Strong"/>
        </w:rPr>
        <w:t>Edit</w:t>
      </w:r>
      <w:r>
        <w:rPr>
          <w:rStyle w:val="SourceText"/>
        </w:rPr>
        <w:t xml:space="preserve"> and </w:t>
      </w:r>
      <w:r>
        <w:rPr>
          <w:rStyle w:val="Strong"/>
        </w:rPr>
        <w:t>Delete</w:t>
      </w:r>
      <w:r>
        <w:rPr>
          <w:rStyle w:val="SourceText"/>
        </w:rPr>
        <w:t xml:space="preserve"> (Delete disabled with tooltip "Move its members to another role first" when members &gt; 0).</w:t>
      </w:r>
    </w:p>
    <w:p>
      <w:pPr>
        <w:pStyle w:val="BodyText"/>
        <w:bidi w:val="0"/>
        <w:rPr/>
      </w:pPr>
      <w:r>
        <w:rPr>
          <w:rStyle w:val="Strong"/>
        </w:rPr>
        <w:t>Matrix tab</w:t>
      </w:r>
      <w:r>
        <w:rPr>
          <w:rStyle w:val="SourceText"/>
        </w:rPr>
        <w:t xml:space="preserve"> — card </w:t>
      </w:r>
      <w:r>
        <w:rPr>
          <w:rStyle w:val="Strong"/>
        </w:rPr>
        <w:t>Permission matrix</w:t>
      </w:r>
      <w:r>
        <w:rPr>
          <w:rStyle w:val="SourceText"/>
        </w:rPr>
        <w:t xml:space="preserve"> with search "Filter permissions"; rows grouped by module (module header rows), one row per permission (description; key on hover); one column per role (name + permission count); ✓ = granted, "·" = not granted. The Owner role is shown with every permission.</w:t>
      </w:r>
    </w:p>
    <w:p>
      <w:pPr>
        <w:pStyle w:val="BodyText"/>
        <w:bidi w:val="0"/>
        <w:rPr/>
      </w:pPr>
      <w:r>
        <w:rPr>
          <w:rStyle w:val="Strong"/>
        </w:rPr>
        <w:t>Role editor drawer</w:t>
      </w:r>
      <w:r>
        <w:rPr>
          <w:rStyle w:val="SourceText"/>
        </w:rPr>
        <w:t xml:space="preserve"> - Title "New custom role" / "Edit {name}" / "{name} (system role)"; subtitle "A role grants only the permissions ticked here" or "System roles are read-only — clone one to customise it". - </w:t>
      </w:r>
      <w:r>
        <w:rPr>
          <w:rStyle w:val="Strong"/>
        </w:rPr>
        <w:t>Role name</w:t>
      </w:r>
      <w:r>
        <w:rPr>
          <w:rStyle w:val="SourceText"/>
        </w:rPr>
        <w:t xml:space="preserve"> and </w:t>
      </w:r>
      <w:r>
        <w:rPr>
          <w:rStyle w:val="Strong"/>
        </w:rPr>
        <w:t>Description</w:t>
      </w:r>
      <w:r>
        <w:rPr>
          <w:rStyle w:val="SourceText"/>
        </w:rPr>
        <w:t xml:space="preserve"> (editable only when creating; hint when editing "Names are fixed once created"). - </w:t>
      </w:r>
      <w:r>
        <w:rPr>
          <w:rStyle w:val="Strong"/>
        </w:rPr>
        <w:t>Start from</w:t>
      </w:r>
      <w:r>
        <w:rPr>
          <w:rStyle w:val="SourceText"/>
        </w:rPr>
        <w:t xml:space="preserve"> select (create only; hint "Copies the permission set; you can adjust it below"): placeholder "Choose a template or existing role…", group </w:t>
      </w:r>
      <w:r>
        <w:rPr>
          <w:rStyle w:val="Strong"/>
        </w:rPr>
        <w:t>Templates</w:t>
      </w:r>
      <w:r>
        <w:rPr>
          <w:rStyle w:val="SourceText"/>
        </w:rPr>
        <w:t xml:space="preserve"> ("{Template} ({n})") and group </w:t>
      </w:r>
      <w:r>
        <w:rPr>
          <w:rStyle w:val="Strong"/>
        </w:rPr>
        <w:t>Your custom roles</w:t>
      </w:r>
      <w:r>
        <w:rPr>
          <w:rStyle w:val="SourceText"/>
        </w:rPr>
        <w:t xml:space="preserve">. - Counter "{n} of 50 permissions selected" and search "Filter permissions". - One section per module: module name, "{on}/{total}" badge (green all / blue some / grey none), </w:t>
      </w:r>
      <w:r>
        <w:rPr>
          <w:rStyle w:val="Strong"/>
        </w:rPr>
        <w:t>Select all</w:t>
      </w:r>
      <w:r>
        <w:rPr>
          <w:rStyle w:val="SourceText"/>
        </w:rPr>
        <w:t xml:space="preserve"> / </w:t>
      </w:r>
      <w:r>
        <w:rPr>
          <w:rStyle w:val="Strong"/>
        </w:rPr>
        <w:t>Clear all</w:t>
      </w:r>
      <w:r>
        <w:rPr>
          <w:rStyle w:val="SourceText"/>
        </w:rPr>
        <w:t xml:space="preserve">, and a checkbox per permission (description + key). - Footer </w:t>
      </w:r>
      <w:r>
        <w:rPr>
          <w:rStyle w:val="Strong"/>
        </w:rPr>
        <w:t>Cancel</w:t>
      </w:r>
      <w:r>
        <w:rPr>
          <w:rStyle w:val="SourceText"/>
        </w:rPr>
        <w:t xml:space="preserve"> (or </w:t>
      </w:r>
      <w:r>
        <w:rPr>
          <w:rStyle w:val="Strong"/>
        </w:rPr>
        <w:t>Close</w:t>
      </w:r>
      <w:r>
        <w:rPr>
          <w:rStyle w:val="SourceText"/>
        </w:rPr>
        <w:t xml:space="preserve"> in view mode) and </w:t>
      </w:r>
      <w:r>
        <w:rPr>
          <w:rStyle w:val="Strong"/>
        </w:rPr>
        <w:t>Create role</w:t>
      </w:r>
      <w:r>
        <w:rPr>
          <w:rStyle w:val="SourceText"/>
        </w:rPr>
        <w:t xml:space="preserve"> / </w:t>
      </w:r>
      <w:r>
        <w:rPr>
          <w:rStyle w:val="Strong"/>
        </w:rPr>
        <w:t>Save permissions</w:t>
      </w:r>
      <w:r>
        <w:rPr>
          <w:rStyle w:val="SourceText"/>
        </w:rPr>
        <w:t>.</w:t>
      </w:r>
    </w:p>
    <w:p>
      <w:pPr>
        <w:pStyle w:val="Heading4"/>
        <w:bidi w:val="0"/>
        <w:ind w:hanging="0" w:left="0" w:right="0"/>
        <w:rPr/>
      </w:pPr>
      <w:bookmarkStart w:id="396" w:name="how-to_38"/>
      <w:bookmarkEnd w:id="396"/>
      <w:r>
        <w:rPr>
          <w:rStyle w:val="SourceText"/>
        </w:rPr>
        <w:t>How to …</w:t>
      </w:r>
    </w:p>
    <w:p>
      <w:pPr>
        <w:pStyle w:val="BodyText"/>
        <w:bidi w:val="0"/>
        <w:rPr/>
      </w:pPr>
      <w:r>
        <w:rPr>
          <w:rStyle w:val="Strong"/>
        </w:rPr>
        <w:t>Create a custom role</w:t>
      </w:r>
      <w:r>
        <w:rPr>
          <w:rStyle w:val="SourceText"/>
        </w:rPr>
        <w:t xml:space="preserve"> 1. Click </w:t>
      </w:r>
      <w:r>
        <w:rPr>
          <w:rStyle w:val="Strong"/>
        </w:rPr>
        <w:t>+ Custom role</w:t>
      </w:r>
      <w:r>
        <w:rPr>
          <w:rStyle w:val="SourceText"/>
        </w:rPr>
        <w:t xml:space="preserve"> (or </w:t>
      </w:r>
      <w:r>
        <w:rPr>
          <w:rStyle w:val="Strong"/>
        </w:rPr>
        <w:t>Clone</w:t>
      </w:r>
      <w:r>
        <w:rPr>
          <w:rStyle w:val="SourceText"/>
        </w:rPr>
        <w:t xml:space="preserve"> on any row — pre-fills "{name} (copy)" and its permissions). 2. Enter </w:t>
      </w:r>
      <w:r>
        <w:rPr>
          <w:rStyle w:val="Strong"/>
        </w:rPr>
        <w:t>Role name</w:t>
      </w:r>
      <w:r>
        <w:rPr>
          <w:rStyle w:val="SourceText"/>
        </w:rPr>
        <w:t xml:space="preserve"> and optional </w:t>
      </w:r>
      <w:r>
        <w:rPr>
          <w:rStyle w:val="Strong"/>
        </w:rPr>
        <w:t>Description</w:t>
      </w:r>
      <w:r>
        <w:rPr>
          <w:rStyle w:val="SourceText"/>
        </w:rPr>
        <w:t xml:space="preserve">. 3. Optionally choose </w:t>
      </w:r>
      <w:r>
        <w:rPr>
          <w:rStyle w:val="Strong"/>
        </w:rPr>
        <w:t>Start from</w:t>
      </w:r>
      <w:r>
        <w:rPr>
          <w:rStyle w:val="SourceText"/>
        </w:rPr>
        <w:t xml:space="preserve"> a template or custom role. 4. Tick permissions (use module </w:t>
      </w:r>
      <w:r>
        <w:rPr>
          <w:rStyle w:val="Strong"/>
        </w:rPr>
        <w:t>Select all</w:t>
      </w:r>
      <w:r>
        <w:rPr>
          <w:rStyle w:val="SourceText"/>
        </w:rPr>
        <w:t xml:space="preserve"> / </w:t>
      </w:r>
      <w:r>
        <w:rPr>
          <w:rStyle w:val="Strong"/>
        </w:rPr>
        <w:t>Clear all</w:t>
      </w:r>
      <w:r>
        <w:rPr>
          <w:rStyle w:val="SourceText"/>
        </w:rPr>
        <w:t xml:space="preserve"> and the filter). 5. Click </w:t>
      </w:r>
      <w:r>
        <w:rPr>
          <w:rStyle w:val="Strong"/>
        </w:rPr>
        <w:t>Create role</w:t>
      </w:r>
      <w:r>
        <w:rPr>
          <w:rStyle w:val="SourceText"/>
        </w:rPr>
        <w:t>.</w:t>
      </w:r>
    </w:p>
    <w:p>
      <w:pPr>
        <w:pStyle w:val="BodyText"/>
        <w:bidi w:val="0"/>
        <w:rPr/>
      </w:pPr>
      <w:r>
        <w:rPr>
          <w:rStyle w:val="Strong"/>
        </w:rPr>
        <w:t>Edit a custom role's permissions</w:t>
      </w:r>
      <w:r>
        <w:rPr>
          <w:rStyle w:val="SourceText"/>
        </w:rPr>
        <w:t xml:space="preserve"> — </w:t>
      </w:r>
      <w:r>
        <w:rPr>
          <w:rStyle w:val="Strong"/>
        </w:rPr>
        <w:t>Edit</w:t>
      </w:r>
      <w:r>
        <w:rPr>
          <w:rStyle w:val="SourceText"/>
        </w:rPr>
        <w:t xml:space="preserve"> › change ticks › </w:t>
      </w:r>
      <w:r>
        <w:rPr>
          <w:rStyle w:val="Strong"/>
        </w:rPr>
        <w:t>Save permissions</w:t>
      </w:r>
      <w:r>
        <w:rPr>
          <w:rStyle w:val="SourceText"/>
        </w:rPr>
        <w:t>.</w:t>
      </w:r>
    </w:p>
    <w:p>
      <w:pPr>
        <w:pStyle w:val="BodyText"/>
        <w:bidi w:val="0"/>
        <w:rPr/>
      </w:pPr>
      <w:r>
        <w:rPr>
          <w:rStyle w:val="Strong"/>
        </w:rPr>
        <w:t>Delete an unused custom role</w:t>
      </w:r>
      <w:r>
        <w:rPr>
          <w:rStyle w:val="SourceText"/>
        </w:rPr>
        <w:t xml:space="preserve"> — </w:t>
      </w:r>
      <w:r>
        <w:rPr>
          <w:rStyle w:val="Strong"/>
        </w:rPr>
        <w:t>Delete</w:t>
      </w:r>
      <w:r>
        <w:rPr>
          <w:rStyle w:val="SourceText"/>
        </w:rPr>
        <w:t xml:space="preserve"> › </w:t>
      </w:r>
      <w:r>
        <w:rPr>
          <w:rStyle w:val="Strong"/>
        </w:rPr>
        <w:t>Delete role</w:t>
      </w:r>
      <w:r>
        <w:rPr>
          <w:rStyle w:val="SourceText"/>
        </w:rPr>
        <w:t>.</w:t>
      </w:r>
    </w:p>
    <w:p>
      <w:pPr>
        <w:pStyle w:val="BodyText"/>
        <w:bidi w:val="0"/>
        <w:rPr/>
      </w:pPr>
      <w:r>
        <w:rPr>
          <w:rStyle w:val="Strong"/>
        </w:rPr>
        <w:t>Compare roles</w:t>
      </w:r>
      <w:r>
        <w:rPr>
          <w:rStyle w:val="SourceText"/>
        </w:rPr>
        <w:t xml:space="preserve"> — open </w:t>
      </w:r>
      <w:r>
        <w:rPr>
          <w:rStyle w:val="Strong"/>
        </w:rPr>
        <w:t>Matrix</w:t>
      </w:r>
      <w:r>
        <w:rPr>
          <w:rStyle w:val="SourceText"/>
        </w:rPr>
        <w:t xml:space="preserve"> and filter by keyword.</w:t>
      </w:r>
    </w:p>
    <w:p>
      <w:pPr>
        <w:pStyle w:val="Heading4"/>
        <w:bidi w:val="0"/>
        <w:ind w:hanging="0" w:left="0" w:right="0"/>
        <w:rPr/>
      </w:pPr>
      <w:bookmarkStart w:id="397" w:name="form-fields_38"/>
      <w:bookmarkEnd w:id="397"/>
      <w:r>
        <w:rPr>
          <w:rStyle w:val="SourceText"/>
        </w:rPr>
        <w:t>Form fields</w:t>
      </w:r>
    </w:p>
    <w:tbl>
      <w:tblPr>
        <w:tblW w:w="9600" w:type="dxa"/>
        <w:jc w:val="left"/>
        <w:tblInd w:w="28" w:type="dxa"/>
        <w:tblLayout w:type="fixed"/>
        <w:tblCellMar>
          <w:top w:w="28" w:type="dxa"/>
          <w:left w:w="28" w:type="dxa"/>
          <w:bottom w:w="28" w:type="dxa"/>
          <w:right w:w="28" w:type="dxa"/>
        </w:tblCellMar>
      </w:tblPr>
      <w:tblGrid>
        <w:gridCol w:w="1066"/>
        <w:gridCol w:w="1022"/>
        <w:gridCol w:w="843"/>
        <w:gridCol w:w="4336"/>
        <w:gridCol w:w="2333"/>
      </w:tblGrid>
      <w:tr>
        <w:trPr>
          <w:tblHeader w:val="true"/>
        </w:trPr>
        <w:tc>
          <w:tcPr>
            <w:tcW w:w="1066" w:type="dxa"/>
            <w:tcBorders/>
            <w:vAlign w:val="center"/>
          </w:tcPr>
          <w:p>
            <w:pPr>
              <w:pStyle w:val="TableHeading"/>
              <w:suppressLineNumbers/>
              <w:shd w:fill="D9F7EF" w:val="clear"/>
              <w:bidi w:val="0"/>
              <w:spacing w:before="0" w:after="283"/>
              <w:jc w:val="center"/>
              <w:rPr/>
            </w:pPr>
            <w:r>
              <w:rPr/>
              <w:t>Field</w:t>
            </w:r>
          </w:p>
        </w:tc>
        <w:tc>
          <w:tcPr>
            <w:tcW w:w="1022"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4336" w:type="dxa"/>
            <w:tcBorders/>
            <w:vAlign w:val="center"/>
          </w:tcPr>
          <w:p>
            <w:pPr>
              <w:pStyle w:val="TableHeading"/>
              <w:suppressLineNumbers/>
              <w:shd w:fill="D9F7EF" w:val="clear"/>
              <w:bidi w:val="0"/>
              <w:spacing w:before="0" w:after="283"/>
              <w:jc w:val="center"/>
              <w:rPr/>
            </w:pPr>
            <w:r>
              <w:rPr/>
              <w:t>Rules / validation</w:t>
            </w:r>
          </w:p>
        </w:tc>
        <w:tc>
          <w:tcPr>
            <w:tcW w:w="2333" w:type="dxa"/>
            <w:tcBorders/>
            <w:vAlign w:val="center"/>
          </w:tcPr>
          <w:p>
            <w:pPr>
              <w:pStyle w:val="TableHeading"/>
              <w:suppressLineNumbers/>
              <w:shd w:fill="D9F7EF" w:val="clear"/>
              <w:bidi w:val="0"/>
              <w:spacing w:before="0" w:after="283"/>
              <w:jc w:val="center"/>
              <w:rPr/>
            </w:pPr>
            <w:r>
              <w:rPr/>
              <w:t>Notes</w:t>
            </w:r>
          </w:p>
        </w:tc>
      </w:tr>
      <w:tr>
        <w:trPr/>
        <w:tc>
          <w:tcPr>
            <w:tcW w:w="1066" w:type="dxa"/>
            <w:tcBorders/>
            <w:vAlign w:val="center"/>
          </w:tcPr>
          <w:p>
            <w:pPr>
              <w:pStyle w:val="TableContents"/>
              <w:bidi w:val="0"/>
              <w:spacing w:before="0" w:after="283"/>
              <w:rPr/>
            </w:pPr>
            <w:r>
              <w:rPr/>
              <w:t>Role name</w:t>
            </w:r>
          </w:p>
        </w:tc>
        <w:tc>
          <w:tcPr>
            <w:tcW w:w="1022"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Yes</w:t>
            </w:r>
          </w:p>
        </w:tc>
        <w:tc>
          <w:tcPr>
            <w:tcW w:w="4336" w:type="dxa"/>
            <w:tcBorders/>
            <w:vAlign w:val="center"/>
          </w:tcPr>
          <w:p>
            <w:pPr>
              <w:pStyle w:val="TableContents"/>
              <w:bidi w:val="0"/>
              <w:spacing w:before="0" w:after="283"/>
              <w:rPr/>
            </w:pPr>
            <w:r>
              <w:rPr/>
              <w:t>trimmed 2–80 — "Role name needs at least 2 characters"; unique (case-insensitive) — "A role called \"{name}\" already exists"</w:t>
            </w:r>
          </w:p>
        </w:tc>
        <w:tc>
          <w:tcPr>
            <w:tcW w:w="2333" w:type="dxa"/>
            <w:tcBorders/>
            <w:vAlign w:val="center"/>
          </w:tcPr>
          <w:p>
            <w:pPr>
              <w:pStyle w:val="TableContents"/>
              <w:bidi w:val="0"/>
              <w:spacing w:before="0" w:after="283"/>
              <w:rPr/>
            </w:pPr>
            <w:r>
              <w:rPr/>
              <w:t>Placeholder "e.g. Counter staff"; fixed after creation</w:t>
            </w:r>
          </w:p>
        </w:tc>
      </w:tr>
      <w:tr>
        <w:trPr/>
        <w:tc>
          <w:tcPr>
            <w:tcW w:w="1066" w:type="dxa"/>
            <w:tcBorders/>
            <w:vAlign w:val="center"/>
          </w:tcPr>
          <w:p>
            <w:pPr>
              <w:pStyle w:val="TableContents"/>
              <w:bidi w:val="0"/>
              <w:spacing w:before="0" w:after="283"/>
              <w:rPr/>
            </w:pPr>
            <w:r>
              <w:rPr/>
              <w:t>Description</w:t>
            </w:r>
          </w:p>
        </w:tc>
        <w:tc>
          <w:tcPr>
            <w:tcW w:w="1022"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4336" w:type="dxa"/>
            <w:tcBorders/>
            <w:vAlign w:val="center"/>
          </w:tcPr>
          <w:p>
            <w:pPr>
              <w:pStyle w:val="TableContents"/>
              <w:bidi w:val="0"/>
              <w:spacing w:before="0" w:after="283"/>
              <w:rPr/>
            </w:pPr>
            <w:r>
              <w:rPr/>
              <w:t xml:space="preserve">≤ </w:t>
            </w:r>
            <w:r>
              <w:rPr/>
              <w:t>300</w:t>
            </w:r>
          </w:p>
        </w:tc>
        <w:tc>
          <w:tcPr>
            <w:tcW w:w="2333" w:type="dxa"/>
            <w:tcBorders/>
            <w:vAlign w:val="center"/>
          </w:tcPr>
          <w:p>
            <w:pPr>
              <w:pStyle w:val="TableContents"/>
              <w:bidi w:val="0"/>
              <w:spacing w:before="0" w:after="283"/>
              <w:rPr/>
            </w:pPr>
            <w:r>
              <w:rPr/>
              <w:t>Placeholder "What this role is for"; fixed after creation</w:t>
            </w:r>
          </w:p>
        </w:tc>
      </w:tr>
      <w:tr>
        <w:trPr/>
        <w:tc>
          <w:tcPr>
            <w:tcW w:w="1066" w:type="dxa"/>
            <w:tcBorders/>
            <w:vAlign w:val="center"/>
          </w:tcPr>
          <w:p>
            <w:pPr>
              <w:pStyle w:val="TableContents"/>
              <w:bidi w:val="0"/>
              <w:spacing w:before="0" w:after="283"/>
              <w:rPr/>
            </w:pPr>
            <w:r>
              <w:rPr/>
              <w:t>Start from</w:t>
            </w:r>
          </w:p>
        </w:tc>
        <w:tc>
          <w:tcPr>
            <w:tcW w:w="1022" w:type="dxa"/>
            <w:tcBorders/>
            <w:vAlign w:val="center"/>
          </w:tcPr>
          <w:p>
            <w:pPr>
              <w:pStyle w:val="TableContents"/>
              <w:bidi w:val="0"/>
              <w:spacing w:before="0" w:after="283"/>
              <w:rPr/>
            </w:pPr>
            <w:r>
              <w:rPr/>
              <w:t>select</w:t>
            </w:r>
          </w:p>
        </w:tc>
        <w:tc>
          <w:tcPr>
            <w:tcW w:w="843" w:type="dxa"/>
            <w:tcBorders/>
            <w:vAlign w:val="center"/>
          </w:tcPr>
          <w:p>
            <w:pPr>
              <w:pStyle w:val="TableContents"/>
              <w:bidi w:val="0"/>
              <w:spacing w:before="0" w:after="283"/>
              <w:rPr/>
            </w:pPr>
            <w:r>
              <w:rPr/>
              <w:t>No</w:t>
            </w:r>
          </w:p>
        </w:tc>
        <w:tc>
          <w:tcPr>
            <w:tcW w:w="4336" w:type="dxa"/>
            <w:tcBorders/>
            <w:vAlign w:val="center"/>
          </w:tcPr>
          <w:p>
            <w:pPr>
              <w:pStyle w:val="TableContents"/>
              <w:bidi w:val="0"/>
              <w:spacing w:before="0" w:after="283"/>
              <w:rPr/>
            </w:pPr>
            <w:r>
              <w:rPr/>
              <w:t>templates / custom roles</w:t>
            </w:r>
          </w:p>
        </w:tc>
        <w:tc>
          <w:tcPr>
            <w:tcW w:w="2333" w:type="dxa"/>
            <w:tcBorders/>
            <w:vAlign w:val="center"/>
          </w:tcPr>
          <w:p>
            <w:pPr>
              <w:pStyle w:val="TableContents"/>
              <w:bidi w:val="0"/>
              <w:spacing w:before="0" w:after="283"/>
              <w:rPr/>
            </w:pPr>
            <w:r>
              <w:rPr/>
              <w:t>Shows toast "Permissions copied"</w:t>
            </w:r>
          </w:p>
        </w:tc>
      </w:tr>
      <w:tr>
        <w:trPr/>
        <w:tc>
          <w:tcPr>
            <w:tcW w:w="1066" w:type="dxa"/>
            <w:tcBorders/>
            <w:vAlign w:val="center"/>
          </w:tcPr>
          <w:p>
            <w:pPr>
              <w:pStyle w:val="TableContents"/>
              <w:bidi w:val="0"/>
              <w:spacing w:before="0" w:after="283"/>
              <w:rPr/>
            </w:pPr>
            <w:r>
              <w:rPr/>
              <w:t>Permissions</w:t>
            </w:r>
          </w:p>
        </w:tc>
        <w:tc>
          <w:tcPr>
            <w:tcW w:w="1022" w:type="dxa"/>
            <w:tcBorders/>
            <w:vAlign w:val="center"/>
          </w:tcPr>
          <w:p>
            <w:pPr>
              <w:pStyle w:val="TableContents"/>
              <w:bidi w:val="0"/>
              <w:spacing w:before="0" w:after="283"/>
              <w:rPr/>
            </w:pPr>
            <w:r>
              <w:rPr/>
              <w:t>checkboxes</w:t>
            </w:r>
          </w:p>
        </w:tc>
        <w:tc>
          <w:tcPr>
            <w:tcW w:w="843" w:type="dxa"/>
            <w:tcBorders/>
            <w:vAlign w:val="center"/>
          </w:tcPr>
          <w:p>
            <w:pPr>
              <w:pStyle w:val="TableContents"/>
              <w:bidi w:val="0"/>
              <w:spacing w:before="0" w:after="283"/>
              <w:rPr/>
            </w:pPr>
            <w:r>
              <w:rPr/>
              <w:t>Yes</w:t>
            </w:r>
          </w:p>
        </w:tc>
        <w:tc>
          <w:tcPr>
            <w:tcW w:w="4336" w:type="dxa"/>
            <w:tcBorders/>
            <w:vAlign w:val="center"/>
          </w:tcPr>
          <w:p>
            <w:pPr>
              <w:pStyle w:val="TableContents"/>
              <w:bidi w:val="0"/>
              <w:spacing w:before="0" w:after="283"/>
              <w:rPr/>
            </w:pPr>
            <w:r>
              <w:rPr/>
              <w:t>1–200 keys — "Grant at least one permission"; only tenant keys (server "Unknown permissions: …", 403)</w:t>
            </w:r>
          </w:p>
        </w:tc>
        <w:tc>
          <w:tcPr>
            <w:tcW w:w="2333" w:type="dxa"/>
            <w:tcBorders/>
            <w:vAlign w:val="center"/>
          </w:tcPr>
          <w:p>
            <w:pPr>
              <w:pStyle w:val="TableContents"/>
              <w:bidi w:val="0"/>
              <w:spacing w:before="0" w:after="283"/>
              <w:rPr/>
            </w:pPr>
            <w:r>
              <w:rPr>
                <w:rStyle w:val="SourceText"/>
              </w:rPr>
              <w:t>platform.admin</w:t>
            </w:r>
            <w:r>
              <w:rPr/>
              <w:t xml:space="preserve"> is never offered</w:t>
            </w:r>
          </w:p>
        </w:tc>
      </w:tr>
    </w:tbl>
    <w:p>
      <w:pPr>
        <w:pStyle w:val="BodyText"/>
        <w:bidi w:val="0"/>
        <w:rPr/>
      </w:pPr>
      <w:r>
        <w:rPr>
          <w:rStyle w:val="Strong"/>
        </w:rPr>
        <w:t>Complete permission catalog (18 modules, 50 permissions)</w:t>
      </w:r>
      <w:r>
        <w:rPr>
          <w:rStyle w:val="SourceText"/>
        </w:rPr>
        <w:t xml:space="preserve"> — module labels as shown in the editor/matrix: | Module | Key | Description | |---|---|---| | Organisation | organization.read | View organization profile and settings | | | organization.settings.manage | Update organization settings and onboarding | | | organization.settings.onboard | Complete onboarding steps | | Branches | branches.read | View branches and warehouses | | | branches.manage | Create and update branches, warehouses, counters | | Users | users.read | View users and memberships | | | users.manage | Invite, suspend, and assign roles to users | | Roles | roles.read | View roles and their permissions | | | roles.manage | Create and update custom roles | | Audit | audit.read | View the organization audit trail | | Subscription | subscription.read | View subscription plan, status, and usage | | Products | products.read | View product catalog | | | products.create | Create products | | | products.update | Update products | | | products.deactivate | Deactivate products | | | products.import | Bulk import products | | Vendors | vendors.read | View vendors | | | vendors.manage | Create and update vendors | | | vendors.import | Bulk import vendors | | Customers | customers.read | View customers | | | customers.manage | Create and update customers | | | customers.import | Bulk import customers | | GST | tax.read | View tax configuration | | | tax.manage | Manage versioned tax configuration | | Categories | categories.manage | Manage product categories and manufacturers | | Inventory | inventory.read | View batches, stock levels, and the stock ledger | | | inventory.opening | Record opening stock | | | inventory.adjust | Post stock adjustments | | | inventory.count | Perform and post stock counts | | | inventory.transfer | Create and receive stock transfers | | | inventory.recall | Create and resolve recalls; change batch status | | | inventory.override.batch | Override FEFO batch selection (audited) | | Purchasing | purchases.read | View purchase orders, receipts, invoices, and vendor ledgers | | | purchases.create | Create purchase orders and goods receipts | | | purchases.approve | Approve, send, and cancel purchase orders | | | purchases.receive | Record goods receipts and supplier invoices | | | purchases.pay | Record supplier payments and purchase returns | | Sales &amp; POS | sales.read | View sales invoices and history | | | sales.create | Create POS sales invoices | | | sales.void | Cancel sales invoices | | | sales.discount.approve | Approve discounts beyond limits | | | sales.receipts | Record customer receipts against credit | | Returns | returns.read | View sales and purchase returns | | | returns.create | Create sales returns and refunds | | Accounting | accounting.read | View journals, ledgers, and financial statements | | | accounting.post | Post journals, expenses, and period locks | | Compliance | compliance.read | View compliance registers and GST summaries | | | compliance.manage | Maintain pharmacy licences and compliance records | | Reports | reports.read | Run reports | | | reports.export | Export reports and data |</w:t>
      </w:r>
    </w:p>
    <w:p>
      <w:pPr>
        <w:pStyle w:val="BodyText"/>
        <w:bidi w:val="0"/>
        <w:rPr/>
      </w:pPr>
      <w:r>
        <w:rPr>
          <w:rStyle w:val="Strong"/>
        </w:rPr>
        <w:t>System roles / templates</w:t>
      </w:r>
      <w:r>
        <w:rPr>
          <w:rStyle w:val="SourceText"/>
        </w:rPr>
        <w:t xml:space="preserve"> (seeded per organisation; names shown in the list; template labels in "Start from" are e.g. "Organization admin", "Purchase manager"): | Role (key) | Permissions | Summary | |---|---|---| | Owner (ORGANIZATION_OWNER) | all 50 (implicit) | Full access; cannot be suspended | | Admin (ORGANIZATION_ADMIN) | 50 | Every tenant permission | | Pharmacist | 29 | Sales (read/create/void/receipts), returns, compliance read+manage, purchases read, products (read/create/update/deactivate), inventory (read/opening/adjust/count/transfer/recall/override.batch), customers read+manage, vendors/tax/reports/branches/users/roles/organization read | | Purchase Manager | 14 | All purchases.*, products/vendors read, vendors.manage, inventory/returns/tax/branches/organization/reports read | | Store Manager | 17 | products read/update, inventory read/opening/adjust/count/transfer, customers read+manage, vendors read, reports read+export, branches/users/roles/organization read, categories.manage | | Cashier | 9 | products/inventory/customers read, customers.manage, sales read/create/receipts, branches/organization read | | Inventory Manager | 20 | products read/create/update/deactivate + import, inventory read/opening/adjust/count/transfer/recall, vendors/tax read, reports read+export, branches/users/roles/organization read, categories.manage | | Accountant | 21 | accounting read+post, purchases read+pay, returns read, sales read+receipts, compliance read, products/inventory/customers/vendors read, tax read+manage, reports read+export, branches/users/roles/organization read, subscription.read | | Auditor | 18 | audit.read and read-only on accounting, compliance, sales, purchases, returns, products, inventory, customers, vendors, tax, reports (+ export), branches, users, roles, organization, subscription | | Analyst | 8 | products/inventory/customers/vendors/tax read, reports read, branches/organization read |</w:t>
      </w:r>
    </w:p>
    <w:p>
      <w:pPr>
        <w:pStyle w:val="Heading4"/>
        <w:bidi w:val="0"/>
        <w:ind w:hanging="0" w:left="0" w:right="0"/>
        <w:rPr/>
      </w:pPr>
      <w:bookmarkStart w:id="398" w:name="statuses-lifecycle_38"/>
      <w:bookmarkEnd w:id="398"/>
      <w:r>
        <w:rPr>
          <w:rStyle w:val="SourceText"/>
        </w:rPr>
        <w:t>Statuses &amp; lifecycle</w:t>
      </w:r>
    </w:p>
    <w:p>
      <w:pPr>
        <w:pStyle w:val="BodyText"/>
        <w:numPr>
          <w:ilvl w:val="0"/>
          <w:numId w:val="309"/>
        </w:numPr>
        <w:tabs>
          <w:tab w:val="clear" w:pos="1134"/>
          <w:tab w:val="left" w:pos="709" w:leader="none"/>
        </w:tabs>
        <w:bidi w:val="0"/>
        <w:ind w:hanging="283" w:left="709"/>
        <w:rPr/>
      </w:pPr>
      <w:r>
        <w:rPr>
          <w:rStyle w:val="Strong"/>
        </w:rPr>
        <w:t>System roles</w:t>
      </w:r>
      <w:r>
        <w:rPr>
          <w:rStyle w:val="SourceText"/>
        </w:rPr>
        <w:t xml:space="preserve"> are created with the organisation and cannot be edited or deleted ("System roles cannot be modified" / "System roles cannot be deleted", 403). </w:t>
      </w:r>
      <w:r>
        <w:rPr>
          <w:rStyle w:val="Strong"/>
        </w:rPr>
        <w:t>Custom roles</w:t>
      </w:r>
      <w:r>
        <w:rPr>
          <w:rStyle w:val="SourceText"/>
        </w:rPr>
        <w:t xml:space="preserve">: created → permissions replaced on edit (name/description fixed) → deleted only when no member holds it ("Role is assigned to one or more members", STATE_TRANSITION_INVALID). </w:t>
      </w:r>
    </w:p>
    <w:p>
      <w:pPr>
        <w:pStyle w:val="Heading4"/>
        <w:bidi w:val="0"/>
        <w:ind w:hanging="0" w:left="0" w:right="0"/>
        <w:rPr/>
      </w:pPr>
      <w:bookmarkStart w:id="399" w:name="business-rules-calculations_38"/>
      <w:bookmarkEnd w:id="399"/>
      <w:r>
        <w:rPr>
          <w:rStyle w:val="SourceText"/>
        </w:rPr>
        <w:t>Business rules &amp; calculations</w:t>
      </w:r>
    </w:p>
    <w:p>
      <w:pPr>
        <w:pStyle w:val="BodyText"/>
        <w:numPr>
          <w:ilvl w:val="0"/>
          <w:numId w:val="310"/>
        </w:numPr>
        <w:tabs>
          <w:tab w:val="clear" w:pos="1134"/>
          <w:tab w:val="left" w:pos="709" w:leader="none"/>
        </w:tabs>
        <w:bidi w:val="0"/>
        <w:spacing w:before="0" w:after="0"/>
        <w:ind w:hanging="283" w:left="709"/>
        <w:rPr/>
      </w:pPr>
      <w:r>
        <w:rPr>
          <w:rStyle w:val="SourceText"/>
        </w:rPr>
        <w:t xml:space="preserve">Permission sets are replaced in full on save. Changes take effect on the member's next request (the server reloads permissions every request). Audited ROLE_CREATED, PERMISSIONS_UPDATED, ROLE_DELETED. </w:t>
      </w:r>
    </w:p>
    <w:p>
      <w:pPr>
        <w:pStyle w:val="BodyText"/>
        <w:numPr>
          <w:ilvl w:val="0"/>
          <w:numId w:val="310"/>
        </w:numPr>
        <w:tabs>
          <w:tab w:val="clear" w:pos="1134"/>
          <w:tab w:val="left" w:pos="709" w:leader="none"/>
        </w:tabs>
        <w:bidi w:val="0"/>
        <w:ind w:hanging="283" w:left="709"/>
        <w:rPr/>
      </w:pPr>
      <w:r>
        <w:rPr>
          <w:rStyle w:val="SourceText"/>
        </w:rPr>
        <w:t xml:space="preserve">Platform-scope keys (platform.*) can never be granted to tenant roles. </w:t>
      </w:r>
    </w:p>
    <w:p>
      <w:pPr>
        <w:pStyle w:val="Heading4"/>
        <w:bidi w:val="0"/>
        <w:ind w:hanging="0" w:left="0" w:right="0"/>
        <w:rPr/>
      </w:pPr>
      <w:bookmarkStart w:id="400" w:name="messages-empty-states_38"/>
      <w:bookmarkEnd w:id="400"/>
      <w:r>
        <w:rPr>
          <w:rStyle w:val="SourceText"/>
        </w:rPr>
        <w:t>Messages &amp; empty states</w:t>
      </w:r>
    </w:p>
    <w:p>
      <w:pPr>
        <w:pStyle w:val="BodyText"/>
        <w:numPr>
          <w:ilvl w:val="0"/>
          <w:numId w:val="311"/>
        </w:numPr>
        <w:tabs>
          <w:tab w:val="clear" w:pos="1134"/>
          <w:tab w:val="left" w:pos="709" w:leader="none"/>
        </w:tabs>
        <w:bidi w:val="0"/>
        <w:spacing w:before="0" w:after="0"/>
        <w:ind w:hanging="283" w:left="709"/>
        <w:rPr/>
      </w:pPr>
      <w:r>
        <w:rPr>
          <w:rStyle w:val="SourceText"/>
        </w:rPr>
        <w:t xml:space="preserve">Toasts: "Role created" / "Permissions updated" — "{name} · {n} permissions"; "Role deleted"; "Permissions copied" — "{n} permissions from {source}"; "Please fix the highlighted fields". </w:t>
      </w:r>
    </w:p>
    <w:p>
      <w:pPr>
        <w:pStyle w:val="BodyText"/>
        <w:numPr>
          <w:ilvl w:val="0"/>
          <w:numId w:val="311"/>
        </w:numPr>
        <w:tabs>
          <w:tab w:val="clear" w:pos="1134"/>
          <w:tab w:val="left" w:pos="709" w:leader="none"/>
        </w:tabs>
        <w:bidi w:val="0"/>
        <w:spacing w:before="0" w:after="0"/>
        <w:ind w:hanging="283" w:left="709"/>
        <w:rPr/>
      </w:pPr>
      <w:r>
        <w:rPr>
          <w:rStyle w:val="SourceText"/>
        </w:rPr>
        <w:t>Dialog: "Delete {name}?" — "This custom role is not assigned to anyone. Deleting it cannot be undone." [</w:t>
      </w:r>
      <w:r>
        <w:rPr>
          <w:rStyle w:val="Strong"/>
        </w:rPr>
        <w:t>Delete role</w:t>
      </w:r>
      <w:r>
        <w:rPr>
          <w:rStyle w:val="SourceText"/>
        </w:rPr>
        <w:t xml:space="preserve">]. </w:t>
      </w:r>
    </w:p>
    <w:p>
      <w:pPr>
        <w:pStyle w:val="BodyText"/>
        <w:numPr>
          <w:ilvl w:val="0"/>
          <w:numId w:val="311"/>
        </w:numPr>
        <w:tabs>
          <w:tab w:val="clear" w:pos="1134"/>
          <w:tab w:val="left" w:pos="709" w:leader="none"/>
        </w:tabs>
        <w:bidi w:val="0"/>
        <w:ind w:hanging="283" w:left="709"/>
        <w:rPr/>
      </w:pPr>
      <w:r>
        <w:rPr>
          <w:rStyle w:val="SourceText"/>
        </w:rPr>
        <w:t xml:space="preserve">Empty/error: "No roles"; "You do not have permission to view roles." / "Failed to load roles." (Retry). </w:t>
      </w:r>
    </w:p>
    <w:p>
      <w:pPr>
        <w:pStyle w:val="Heading4"/>
        <w:bidi w:val="0"/>
        <w:ind w:hanging="0" w:left="0" w:right="0"/>
        <w:rPr/>
      </w:pPr>
      <w:bookmarkStart w:id="401" w:name="api-endpoints-used_38"/>
      <w:bookmarkEnd w:id="401"/>
      <w:r>
        <w:rPr>
          <w:rStyle w:val="SourceText"/>
        </w:rPr>
        <w:t>API endpoints used</w:t>
      </w:r>
    </w:p>
    <w:p>
      <w:pPr>
        <w:pStyle w:val="BodyText"/>
        <w:numPr>
          <w:ilvl w:val="0"/>
          <w:numId w:val="312"/>
        </w:numPr>
        <w:tabs>
          <w:tab w:val="clear" w:pos="1134"/>
          <w:tab w:val="left" w:pos="709" w:leader="none"/>
        </w:tabs>
        <w:bidi w:val="0"/>
        <w:spacing w:before="0" w:after="0"/>
        <w:ind w:hanging="283" w:left="709"/>
        <w:rPr/>
      </w:pPr>
      <w:r>
        <w:rPr>
          <w:rStyle w:val="SourceText"/>
        </w:rPr>
        <w:t xml:space="preserve">GET /organizations/roles · GET /organizations/permissions · GET /organizations/roles/templates </w:t>
      </w:r>
    </w:p>
    <w:p>
      <w:pPr>
        <w:pStyle w:val="BodyText"/>
        <w:numPr>
          <w:ilvl w:val="0"/>
          <w:numId w:val="312"/>
        </w:numPr>
        <w:tabs>
          <w:tab w:val="clear" w:pos="1134"/>
          <w:tab w:val="left" w:pos="709" w:leader="none"/>
        </w:tabs>
        <w:bidi w:val="0"/>
        <w:ind w:hanging="283" w:left="709"/>
        <w:rPr/>
      </w:pPr>
      <w:r>
        <w:rPr>
          <w:rStyle w:val="SourceText"/>
        </w:rPr>
        <w:t xml:space="preserve">POST /organizations/roles · PATCH /organizations/roles/{roleId}/permissions · DELETE /organizations/roles/{roleId} </w:t>
      </w:r>
    </w:p>
    <w:p>
      <w:pPr>
        <w:pStyle w:val="Heading4"/>
        <w:bidi w:val="0"/>
        <w:ind w:hanging="0" w:left="0" w:right="0"/>
        <w:rPr/>
      </w:pPr>
      <w:bookmarkStart w:id="402" w:name="screens_38"/>
      <w:bookmarkEnd w:id="402"/>
      <w:r>
        <w:rPr>
          <w:rStyle w:val="SourceText"/>
        </w:rPr>
        <w:t>Screens</w:t>
      </w:r>
    </w:p>
    <w:p>
      <w:pPr>
        <w:pStyle w:val="BodyText"/>
        <w:bidi w:val="0"/>
        <w:rPr/>
      </w:pPr>
      <w:r>
        <w:rPr>
          <w:rStyle w:val="SourceText"/>
        </w:rPr>
        <w:drawing>
          <wp:inline distT="0" distB="0" distL="0" distR="0">
            <wp:extent cx="6096000" cy="3381375"/>
            <wp:effectExtent l="0" t="0" r="0" b="0"/>
            <wp:docPr id="77" name="Image77" descr="Roles &amp; permissions: system and custom roles with member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7" descr="Roles &amp; permissions: system and custom roles with member counts"/>
                    <pic:cNvPicPr>
                      <a:picLocks noChangeAspect="1" noChangeArrowheads="1"/>
                    </pic:cNvPicPr>
                  </pic:nvPicPr>
                  <pic:blipFill>
                    <a:blip r:embed="rId79"/>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77 — Roles &amp; permissions: system and custom roles with member counts.</w:t>
      </w:r>
    </w:p>
    <w:p>
      <w:pPr>
        <w:pStyle w:val="BodyText"/>
        <w:bidi w:val="0"/>
        <w:rPr/>
      </w:pPr>
      <w:r>
        <w:rPr>
          <w:rStyle w:val="Strong"/>
        </w:rPr>
        <w:t>Other states of this screen (not pictured — how to reach them):</w:t>
      </w:r>
    </w:p>
    <w:p>
      <w:pPr>
        <w:pStyle w:val="BodyText"/>
        <w:numPr>
          <w:ilvl w:val="0"/>
          <w:numId w:val="313"/>
        </w:numPr>
        <w:tabs>
          <w:tab w:val="clear" w:pos="1134"/>
          <w:tab w:val="left" w:pos="709" w:leader="none"/>
        </w:tabs>
        <w:bidi w:val="0"/>
        <w:spacing w:before="0" w:after="0"/>
        <w:ind w:hanging="283" w:left="709"/>
        <w:rPr/>
      </w:pPr>
      <w:r>
        <w:rPr>
          <w:rStyle w:val="SourceText"/>
        </w:rPr>
        <w:t xml:space="preserve">Click </w:t>
      </w:r>
      <w:r>
        <w:rPr>
          <w:rStyle w:val="Strong"/>
        </w:rPr>
        <w:t>Matrix</w:t>
      </w:r>
      <w:r>
        <w:rPr>
          <w:rStyle w:val="SourceText"/>
        </w:rPr>
        <w:t xml:space="preserve">; scroll to show module group rows and ticks. </w:t>
      </w:r>
    </w:p>
    <w:p>
      <w:pPr>
        <w:pStyle w:val="BodyText"/>
        <w:numPr>
          <w:ilvl w:val="0"/>
          <w:numId w:val="313"/>
        </w:numPr>
        <w:tabs>
          <w:tab w:val="clear" w:pos="1134"/>
          <w:tab w:val="left" w:pos="709" w:leader="none"/>
        </w:tabs>
        <w:bidi w:val="0"/>
        <w:spacing w:before="0" w:after="0"/>
        <w:ind w:hanging="283" w:left="709"/>
        <w:rPr/>
      </w:pPr>
      <w:r>
        <w:rPr>
          <w:rStyle w:val="SourceText"/>
        </w:rPr>
        <w:t xml:space="preserve">Click </w:t>
      </w:r>
      <w:r>
        <w:rPr>
          <w:rStyle w:val="Strong"/>
        </w:rPr>
        <w:t>+ Custom role</w:t>
      </w:r>
      <w:r>
        <w:rPr>
          <w:rStyle w:val="SourceText"/>
        </w:rPr>
        <w:t xml:space="preserve">; choose "Pharmacist" in </w:t>
      </w:r>
      <w:r>
        <w:rPr>
          <w:rStyle w:val="Strong"/>
        </w:rPr>
        <w:t>Start from</w:t>
      </w:r>
      <w:r>
        <w:rPr>
          <w:rStyle w:val="SourceText"/>
        </w:rPr>
        <w:t xml:space="preserve"> and show the module sections. </w:t>
      </w:r>
    </w:p>
    <w:p>
      <w:pPr>
        <w:pStyle w:val="BodyText"/>
        <w:numPr>
          <w:ilvl w:val="0"/>
          <w:numId w:val="313"/>
        </w:numPr>
        <w:tabs>
          <w:tab w:val="clear" w:pos="1134"/>
          <w:tab w:val="left" w:pos="709" w:leader="none"/>
        </w:tabs>
        <w:bidi w:val="0"/>
        <w:spacing w:before="0" w:after="0"/>
        <w:ind w:hanging="283" w:left="709"/>
        <w:rPr/>
      </w:pPr>
      <w:r>
        <w:rPr>
          <w:rStyle w:val="SourceText"/>
        </w:rPr>
        <w:t xml:space="preserve">Click a system role name to show the read-only drawer. </w:t>
      </w:r>
    </w:p>
    <w:p>
      <w:pPr>
        <w:pStyle w:val="BodyText"/>
        <w:numPr>
          <w:ilvl w:val="0"/>
          <w:numId w:val="313"/>
        </w:numPr>
        <w:tabs>
          <w:tab w:val="clear" w:pos="1134"/>
          <w:tab w:val="left" w:pos="709" w:leader="none"/>
        </w:tabs>
        <w:bidi w:val="0"/>
        <w:ind w:hanging="283" w:left="709"/>
        <w:rPr/>
      </w:pPr>
      <w:r>
        <w:rPr>
          <w:rStyle w:val="SourceText"/>
        </w:rPr>
        <w:t xml:space="preserve">Click </w:t>
      </w:r>
      <w:r>
        <w:rPr>
          <w:rStyle w:val="Strong"/>
        </w:rPr>
        <w:t>Delete</w:t>
      </w:r>
      <w:r>
        <w:rPr>
          <w:rStyle w:val="SourceText"/>
        </w:rPr>
        <w:t xml:space="preserve"> on an unused custom role to show the dialog. </w:t>
      </w:r>
    </w:p>
    <w:p>
      <w:pPr>
        <w:pStyle w:val="HorizontalLine"/>
        <w:bidi w:val="0"/>
        <w:rPr/>
      </w:pPr>
      <w:r>
        <w:rPr/>
      </w:r>
    </w:p>
    <w:p>
      <w:pPr>
        <w:pStyle w:val="Heading3"/>
        <w:bidi w:val="0"/>
        <w:ind w:hanging="0" w:left="0" w:right="0"/>
        <w:rPr/>
      </w:pPr>
      <w:bookmarkStart w:id="403" w:name="branches"/>
      <w:bookmarkEnd w:id="403"/>
      <w:r>
        <w:rPr>
          <w:rStyle w:val="SourceText"/>
        </w:rPr>
        <w:t>Branches</w:t>
      </w:r>
    </w:p>
    <w:p>
      <w:pPr>
        <w:pStyle w:val="BodyText"/>
        <w:numPr>
          <w:ilvl w:val="0"/>
          <w:numId w:val="314"/>
        </w:numPr>
        <w:tabs>
          <w:tab w:val="clear" w:pos="1134"/>
          <w:tab w:val="left" w:pos="709" w:leader="none"/>
        </w:tabs>
        <w:bidi w:val="0"/>
        <w:ind w:hanging="283" w:left="709"/>
        <w:rPr/>
      </w:pPr>
      <w:r>
        <w:rPr>
          <w:rStyle w:val="Strong"/>
        </w:rPr>
        <w:t>Route:</w:t>
      </w:r>
      <w:r>
        <w:rPr>
          <w:rStyle w:val="SourceText"/>
        </w:rPr>
        <w:t xml:space="preserve"> /branches - </w:t>
      </w:r>
      <w:r>
        <w:rPr>
          <w:rStyle w:val="Strong"/>
        </w:rPr>
        <w:t>Menu:</w:t>
      </w:r>
      <w:r>
        <w:rPr>
          <w:rStyle w:val="SourceText"/>
        </w:rPr>
        <w:t xml:space="preserve"> Admin › Branches - </w:t>
      </w:r>
      <w:r>
        <w:rPr>
          <w:rStyle w:val="Strong"/>
        </w:rPr>
        <w:t>Who can use it:</w:t>
      </w:r>
      <w:r>
        <w:rPr>
          <w:rStyle w:val="SourceText"/>
        </w:rPr>
        <w:t xml:space="preserve"> branches.read to open; branches.manage to create/edit branches, make default, deactivate/reactivate, add warehouses and add/rename/enable/disable billing counters. organization.read loads the plan allowance cards and organisation GSTIN/PAN. Roles: Owner, Admin (manage); most other system roles have read. </w:t>
      </w:r>
    </w:p>
    <w:p>
      <w:pPr>
        <w:pStyle w:val="Heading4"/>
        <w:bidi w:val="0"/>
        <w:ind w:hanging="0" w:left="0" w:right="0"/>
        <w:rPr/>
      </w:pPr>
      <w:bookmarkStart w:id="404" w:name="purpose_39"/>
      <w:bookmarkEnd w:id="404"/>
      <w:r>
        <w:rPr>
          <w:rStyle w:val="SourceText"/>
        </w:rPr>
        <w:t>Purpose</w:t>
      </w:r>
    </w:p>
    <w:p>
      <w:pPr>
        <w:pStyle w:val="BodyText"/>
        <w:bidi w:val="0"/>
        <w:rPr/>
      </w:pPr>
      <w:r>
        <w:rPr>
          <w:rStyle w:val="SourceText"/>
        </w:rPr>
        <w:t>Manages the physical locations (shops/depots) that bill and hold stock, their warehouses (stock rooms) and POS billing counters, and shows how much of the plan's branch and warehouse allowance is used.</w:t>
      </w:r>
    </w:p>
    <w:p>
      <w:pPr>
        <w:pStyle w:val="Heading4"/>
        <w:bidi w:val="0"/>
        <w:ind w:hanging="0" w:left="0" w:right="0"/>
        <w:rPr/>
      </w:pPr>
      <w:bookmarkStart w:id="405" w:name="screen-layout_39"/>
      <w:bookmarkEnd w:id="405"/>
      <w:r>
        <w:rPr>
          <w:rStyle w:val="SourceText"/>
        </w:rPr>
        <w:t>Screen layout</w:t>
      </w:r>
    </w:p>
    <w:p>
      <w:pPr>
        <w:pStyle w:val="BodyText"/>
        <w:numPr>
          <w:ilvl w:val="0"/>
          <w:numId w:val="315"/>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Branches &amp; warehouses</w:t>
      </w:r>
      <w:r>
        <w:rPr>
          <w:rStyle w:val="SourceText"/>
        </w:rPr>
        <w:t xml:space="preserve">; subtitle "Locations, their stock rooms and POS counters."; button </w:t>
      </w:r>
      <w:r>
        <w:rPr>
          <w:rStyle w:val="Strong"/>
        </w:rPr>
        <w:t>+ Branch</w:t>
      </w:r>
      <w:r>
        <w:rPr>
          <w:rStyle w:val="SourceText"/>
        </w:rPr>
        <w:t xml:space="preserve"> (branches.manage; disabled with tooltip "Branch limit reached — upgrade your plan" when active branches ≥ limit). </w:t>
      </w:r>
    </w:p>
    <w:p>
      <w:pPr>
        <w:pStyle w:val="BodyText"/>
        <w:numPr>
          <w:ilvl w:val="0"/>
          <w:numId w:val="315"/>
        </w:numPr>
        <w:tabs>
          <w:tab w:val="clear" w:pos="1134"/>
          <w:tab w:val="left" w:pos="709" w:leader="none"/>
        </w:tabs>
        <w:bidi w:val="0"/>
        <w:spacing w:before="0" w:after="0"/>
        <w:ind w:hanging="283" w:left="709"/>
        <w:rPr/>
      </w:pPr>
      <w:r>
        <w:rPr>
          <w:rStyle w:val="Strong"/>
        </w:rPr>
        <w:t>Metric cards</w:t>
      </w:r>
      <w:r>
        <w:rPr>
          <w:rStyle w:val="SourceText"/>
        </w:rPr>
        <w:t xml:space="preserve">: </w:t>
      </w:r>
      <w:r>
        <w:rPr>
          <w:rStyle w:val="Strong"/>
        </w:rPr>
        <w:t>Active branches</w:t>
      </w:r>
      <w:r>
        <w:rPr>
          <w:rStyle w:val="SourceText"/>
        </w:rPr>
        <w:t xml:space="preserve"> (hint "{n} in total"); </w:t>
      </w:r>
      <w:r>
        <w:rPr>
          <w:rStyle w:val="Strong"/>
        </w:rPr>
        <w:t>Branch allowance</w:t>
      </w:r>
      <w:r>
        <w:rPr>
          <w:rStyle w:val="SourceText"/>
        </w:rPr>
        <w:t xml:space="preserve"> ("{used} / {limit}" with meter, or count + "Unlimited"); </w:t>
      </w:r>
      <w:r>
        <w:rPr>
          <w:rStyle w:val="Strong"/>
        </w:rPr>
        <w:t>Warehouse allowance</w:t>
      </w:r>
      <w:r>
        <w:rPr>
          <w:rStyle w:val="SourceText"/>
        </w:rPr>
        <w:t xml:space="preserve"> (same); </w:t>
      </w:r>
      <w:r>
        <w:rPr>
          <w:rStyle w:val="Strong"/>
        </w:rPr>
        <w:t>Billing counters</w:t>
      </w:r>
      <w:r>
        <w:rPr>
          <w:rStyle w:val="SourceText"/>
        </w:rPr>
        <w:t xml:space="preserve"> (active counters; hint "Active tills"). </w:t>
      </w:r>
    </w:p>
    <w:p>
      <w:pPr>
        <w:pStyle w:val="BodyText"/>
        <w:numPr>
          <w:ilvl w:val="0"/>
          <w:numId w:val="315"/>
        </w:numPr>
        <w:tabs>
          <w:tab w:val="clear" w:pos="1134"/>
          <w:tab w:val="left" w:pos="709" w:leader="none"/>
        </w:tabs>
        <w:bidi w:val="0"/>
        <w:ind w:hanging="283" w:left="709"/>
        <w:rPr/>
      </w:pPr>
      <w:r>
        <w:rPr>
          <w:rStyle w:val="Strong"/>
        </w:rPr>
        <w:t>Branch list</w:t>
      </w:r>
      <w:r>
        <w:rPr>
          <w:rStyle w:val="SourceText"/>
        </w:rPr>
        <w:t xml:space="preserve"> (default branch first, then by creation) — one card per branch: - Name, code badge, </w:t>
      </w:r>
      <w:r>
        <w:rPr>
          <w:rStyle w:val="Strong"/>
        </w:rPr>
        <w:t>Default</w:t>
      </w:r>
      <w:r>
        <w:rPr>
          <w:rStyle w:val="SourceText"/>
        </w:rPr>
        <w:t xml:space="preserve"> (blue), </w:t>
      </w:r>
      <w:r>
        <w:rPr>
          <w:rStyle w:val="Strong"/>
        </w:rPr>
        <w:t>Billing</w:t>
      </w:r>
      <w:r>
        <w:rPr>
          <w:rStyle w:val="SourceText"/>
        </w:rPr>
        <w:t xml:space="preserve"> (green) or </w:t>
      </w:r>
      <w:r>
        <w:rPr>
          <w:rStyle w:val="Strong"/>
        </w:rPr>
        <w:t>No billing</w:t>
      </w:r>
      <w:r>
        <w:rPr>
          <w:rStyle w:val="SourceText"/>
        </w:rPr>
        <w:t xml:space="preserve">, </w:t>
      </w:r>
      <w:r>
        <w:rPr>
          <w:rStyle w:val="Strong"/>
        </w:rPr>
        <w:t>Inactive</w:t>
      </w:r>
      <w:r>
        <w:rPr>
          <w:rStyle w:val="SourceText"/>
        </w:rPr>
        <w:t xml:space="preserve"> (red; card dimmed). - Address line (address, city, state name, PIN or "No address yet") and phone. - "GSTIN: {gstin}" or "uses organisation GSTIN" · "{n} staff assigned". - Actions (branches.manage): </w:t>
      </w:r>
      <w:r>
        <w:rPr>
          <w:rStyle w:val="Strong"/>
        </w:rPr>
        <w:t>Edit</w:t>
      </w:r>
      <w:r>
        <w:rPr>
          <w:rStyle w:val="SourceText"/>
        </w:rPr>
        <w:t xml:space="preserve">; </w:t>
      </w:r>
      <w:r>
        <w:rPr>
          <w:rStyle w:val="Strong"/>
        </w:rPr>
        <w:t>Make default</w:t>
      </w:r>
      <w:r>
        <w:rPr>
          <w:rStyle w:val="SourceText"/>
        </w:rPr>
        <w:t xml:space="preserve"> (active non-default only); </w:t>
      </w:r>
      <w:r>
        <w:rPr>
          <w:rStyle w:val="Strong"/>
        </w:rPr>
        <w:t>Deactivate</w:t>
      </w:r>
      <w:r>
        <w:rPr>
          <w:rStyle w:val="SourceText"/>
        </w:rPr>
        <w:t xml:space="preserve"> (active non-default only) or </w:t>
      </w:r>
      <w:r>
        <w:rPr>
          <w:rStyle w:val="Strong"/>
        </w:rPr>
        <w:t>Reactivate</w:t>
      </w:r>
      <w:r>
        <w:rPr>
          <w:rStyle w:val="SourceText"/>
        </w:rPr>
        <w:t xml:space="preserve"> (inactive). - </w:t>
      </w:r>
      <w:r>
        <w:rPr>
          <w:rStyle w:val="Strong"/>
        </w:rPr>
        <w:t>Warehouses ({n})</w:t>
      </w:r>
      <w:r>
        <w:rPr>
          <w:rStyle w:val="SourceText"/>
        </w:rPr>
        <w:t xml:space="preserve">: each with name, code and </w:t>
      </w:r>
      <w:r>
        <w:rPr>
          <w:rStyle w:val="Strong"/>
        </w:rPr>
        <w:t>Default</w:t>
      </w:r>
      <w:r>
        <w:rPr>
          <w:rStyle w:val="SourceText"/>
        </w:rPr>
        <w:t xml:space="preserve"> badge; "No warehouse — stock cannot be received here yet." when none; inline add (active branch + manage): name input "New warehouse, e.g. Back store", </w:t>
      </w:r>
      <w:r>
        <w:rPr>
          <w:rStyle w:val="Strong"/>
        </w:rPr>
        <w:t>default</w:t>
      </w:r>
      <w:r>
        <w:rPr>
          <w:rStyle w:val="SourceText"/>
        </w:rPr>
        <w:t xml:space="preserve"> checkbox, </w:t>
      </w:r>
      <w:r>
        <w:rPr>
          <w:rStyle w:val="Strong"/>
        </w:rPr>
        <w:t>Add</w:t>
      </w:r>
      <w:r>
        <w:rPr>
          <w:rStyle w:val="SourceText"/>
        </w:rPr>
        <w:t xml:space="preserve">. - </w:t>
      </w:r>
      <w:r>
        <w:rPr>
          <w:rStyle w:val="Strong"/>
        </w:rPr>
        <w:t>Billing counters ({n} active)</w:t>
      </w:r>
      <w:r>
        <w:rPr>
          <w:rStyle w:val="SourceText"/>
        </w:rPr>
        <w:t xml:space="preserve">: each with POS icon and name (struck through when disabled); </w:t>
      </w:r>
      <w:r>
        <w:rPr>
          <w:rStyle w:val="Strong"/>
        </w:rPr>
        <w:t>Rename</w:t>
      </w:r>
      <w:r>
        <w:rPr>
          <w:rStyle w:val="SourceText"/>
        </w:rPr>
        <w:t xml:space="preserve"> (inline input + </w:t>
      </w:r>
      <w:r>
        <w:rPr>
          <w:rStyle w:val="Strong"/>
        </w:rPr>
        <w:t>Save</w:t>
      </w:r>
      <w:r>
        <w:rPr>
          <w:rStyle w:val="SourceText"/>
        </w:rPr>
        <w:t xml:space="preserve"> / ✕) and </w:t>
      </w:r>
      <w:r>
        <w:rPr>
          <w:rStyle w:val="Strong"/>
        </w:rPr>
        <w:t>Disable</w:t>
      </w:r>
      <w:r>
        <w:rPr>
          <w:rStyle w:val="SourceText"/>
        </w:rPr>
        <w:t xml:space="preserve"> / </w:t>
      </w:r>
      <w:r>
        <w:rPr>
          <w:rStyle w:val="Strong"/>
        </w:rPr>
        <w:t>Enable</w:t>
      </w:r>
      <w:r>
        <w:rPr>
          <w:rStyle w:val="SourceText"/>
        </w:rPr>
        <w:t xml:space="preserve">; "No counters — POS bills under the branch." when none; inline add "New counter, e.g. Counter 2" + </w:t>
      </w:r>
      <w:r>
        <w:rPr>
          <w:rStyle w:val="Strong"/>
        </w:rPr>
        <w:t>Add</w:t>
      </w:r>
      <w:r>
        <w:rPr>
          <w:rStyle w:val="SourceText"/>
        </w:rPr>
        <w:t xml:space="preserve">. </w:t>
      </w:r>
    </w:p>
    <w:p>
      <w:pPr>
        <w:pStyle w:val="Heading4"/>
        <w:bidi w:val="0"/>
        <w:ind w:hanging="0" w:left="0" w:right="0"/>
        <w:rPr/>
      </w:pPr>
      <w:bookmarkStart w:id="406" w:name="how-to_39"/>
      <w:bookmarkEnd w:id="406"/>
      <w:r>
        <w:rPr>
          <w:rStyle w:val="SourceText"/>
        </w:rPr>
        <w:t>How to …</w:t>
      </w:r>
    </w:p>
    <w:p>
      <w:pPr>
        <w:pStyle w:val="BodyText"/>
        <w:bidi w:val="0"/>
        <w:rPr/>
      </w:pPr>
      <w:r>
        <w:rPr>
          <w:rStyle w:val="Strong"/>
        </w:rPr>
        <w:t>Create a branch</w:t>
      </w:r>
      <w:r>
        <w:rPr>
          <w:rStyle w:val="SourceText"/>
        </w:rPr>
        <w:t xml:space="preserve"> 1. Click </w:t>
      </w:r>
      <w:r>
        <w:rPr>
          <w:rStyle w:val="Strong"/>
        </w:rPr>
        <w:t>+ Branch</w:t>
      </w:r>
      <w:r>
        <w:rPr>
          <w:rStyle w:val="SourceText"/>
        </w:rPr>
        <w:t xml:space="preserve">; fill the drawer; click </w:t>
      </w:r>
      <w:r>
        <w:rPr>
          <w:rStyle w:val="Strong"/>
        </w:rPr>
        <w:t>Create branch</w:t>
      </w:r>
      <w:r>
        <w:rPr>
          <w:rStyle w:val="SourceText"/>
        </w:rPr>
        <w:t>.</w:t>
      </w:r>
    </w:p>
    <w:p>
      <w:pPr>
        <w:pStyle w:val="BodyText"/>
        <w:bidi w:val="0"/>
        <w:rPr/>
      </w:pPr>
      <w:r>
        <w:rPr>
          <w:rStyle w:val="Strong"/>
        </w:rPr>
        <w:t>Edit a branch</w:t>
      </w:r>
      <w:r>
        <w:rPr>
          <w:rStyle w:val="SourceText"/>
        </w:rPr>
        <w:t xml:space="preserve"> — </w:t>
      </w:r>
      <w:r>
        <w:rPr>
          <w:rStyle w:val="Strong"/>
        </w:rPr>
        <w:t>Edit</w:t>
      </w:r>
      <w:r>
        <w:rPr>
          <w:rStyle w:val="SourceText"/>
        </w:rPr>
        <w:t xml:space="preserve"> › change fields › </w:t>
      </w:r>
      <w:r>
        <w:rPr>
          <w:rStyle w:val="Strong"/>
        </w:rPr>
        <w:t>Save changes</w:t>
      </w:r>
      <w:r>
        <w:rPr>
          <w:rStyle w:val="SourceText"/>
        </w:rPr>
        <w:t xml:space="preserve"> (if nothing changed: toast "No changes to save").</w:t>
      </w:r>
    </w:p>
    <w:p>
      <w:pPr>
        <w:pStyle w:val="BodyText"/>
        <w:bidi w:val="0"/>
        <w:rPr/>
      </w:pPr>
      <w:r>
        <w:rPr>
          <w:rStyle w:val="Strong"/>
        </w:rPr>
        <w:t>Make a branch the default</w:t>
      </w:r>
      <w:r>
        <w:rPr>
          <w:rStyle w:val="SourceText"/>
        </w:rPr>
        <w:t xml:space="preserve"> — </w:t>
      </w:r>
      <w:r>
        <w:rPr>
          <w:rStyle w:val="Strong"/>
        </w:rPr>
        <w:t>Make default</w:t>
      </w:r>
      <w:r>
        <w:rPr>
          <w:rStyle w:val="SourceText"/>
        </w:rPr>
        <w:t xml:space="preserve"> › </w:t>
      </w:r>
      <w:r>
        <w:rPr>
          <w:rStyle w:val="Strong"/>
        </w:rPr>
        <w:t>Make default</w:t>
      </w:r>
      <w:r>
        <w:rPr>
          <w:rStyle w:val="SourceText"/>
        </w:rPr>
        <w:t>.</w:t>
      </w:r>
    </w:p>
    <w:p>
      <w:pPr>
        <w:pStyle w:val="BodyText"/>
        <w:bidi w:val="0"/>
        <w:rPr/>
      </w:pPr>
      <w:r>
        <w:rPr>
          <w:rStyle w:val="Strong"/>
        </w:rPr>
        <w:t>Deactivate / reactivate</w:t>
      </w:r>
      <w:r>
        <w:rPr>
          <w:rStyle w:val="SourceText"/>
        </w:rPr>
        <w:t xml:space="preserve"> — </w:t>
      </w:r>
      <w:r>
        <w:rPr>
          <w:rStyle w:val="Strong"/>
        </w:rPr>
        <w:t>Deactivate</w:t>
      </w:r>
      <w:r>
        <w:rPr>
          <w:rStyle w:val="SourceText"/>
        </w:rPr>
        <w:t xml:space="preserve"> › </w:t>
      </w:r>
      <w:r>
        <w:rPr>
          <w:rStyle w:val="Strong"/>
        </w:rPr>
        <w:t>Deactivate</w:t>
      </w:r>
      <w:r>
        <w:rPr>
          <w:rStyle w:val="SourceText"/>
        </w:rPr>
        <w:t xml:space="preserve">; </w:t>
      </w:r>
      <w:r>
        <w:rPr>
          <w:rStyle w:val="Strong"/>
        </w:rPr>
        <w:t>Reactivate</w:t>
      </w:r>
      <w:r>
        <w:rPr>
          <w:rStyle w:val="SourceText"/>
        </w:rPr>
        <w:t xml:space="preserve"> (no dialog).</w:t>
      </w:r>
    </w:p>
    <w:p>
      <w:pPr>
        <w:pStyle w:val="BodyText"/>
        <w:bidi w:val="0"/>
        <w:rPr/>
      </w:pPr>
      <w:r>
        <w:rPr>
          <w:rStyle w:val="Strong"/>
        </w:rPr>
        <w:t>Add a warehouse</w:t>
      </w:r>
      <w:r>
        <w:rPr>
          <w:rStyle w:val="SourceText"/>
        </w:rPr>
        <w:t xml:space="preserve"> — type a name in the Warehouses add box, optionally tick </w:t>
      </w:r>
      <w:r>
        <w:rPr>
          <w:rStyle w:val="Strong"/>
        </w:rPr>
        <w:t>default</w:t>
      </w:r>
      <w:r>
        <w:rPr>
          <w:rStyle w:val="SourceText"/>
        </w:rPr>
        <w:t xml:space="preserve">, click </w:t>
      </w:r>
      <w:r>
        <w:rPr>
          <w:rStyle w:val="Strong"/>
        </w:rPr>
        <w:t>Add</w:t>
      </w:r>
      <w:r>
        <w:rPr>
          <w:rStyle w:val="SourceText"/>
        </w:rPr>
        <w:t>.</w:t>
      </w:r>
    </w:p>
    <w:p>
      <w:pPr>
        <w:pStyle w:val="BodyText"/>
        <w:bidi w:val="0"/>
        <w:rPr/>
      </w:pPr>
      <w:r>
        <w:rPr>
          <w:rStyle w:val="Strong"/>
        </w:rPr>
        <w:t>Add / rename / disable a counter</w:t>
      </w:r>
      <w:r>
        <w:rPr>
          <w:rStyle w:val="SourceText"/>
        </w:rPr>
        <w:t xml:space="preserve"> — type a name and </w:t>
      </w:r>
      <w:r>
        <w:rPr>
          <w:rStyle w:val="Strong"/>
        </w:rPr>
        <w:t>Add</w:t>
      </w:r>
      <w:r>
        <w:rPr>
          <w:rStyle w:val="SourceText"/>
        </w:rPr>
        <w:t xml:space="preserve">; </w:t>
      </w:r>
      <w:r>
        <w:rPr>
          <w:rStyle w:val="Strong"/>
        </w:rPr>
        <w:t>Rename</w:t>
      </w:r>
      <w:r>
        <w:rPr>
          <w:rStyle w:val="SourceText"/>
        </w:rPr>
        <w:t xml:space="preserve"> › edit › </w:t>
      </w:r>
      <w:r>
        <w:rPr>
          <w:rStyle w:val="Strong"/>
        </w:rPr>
        <w:t>Save</w:t>
      </w:r>
      <w:r>
        <w:rPr>
          <w:rStyle w:val="SourceText"/>
        </w:rPr>
        <w:t xml:space="preserve">; </w:t>
      </w:r>
      <w:r>
        <w:rPr>
          <w:rStyle w:val="Strong"/>
        </w:rPr>
        <w:t>Disable</w:t>
      </w:r>
      <w:r>
        <w:rPr>
          <w:rStyle w:val="SourceText"/>
        </w:rPr>
        <w:t xml:space="preserve"> / </w:t>
      </w:r>
      <w:r>
        <w:rPr>
          <w:rStyle w:val="Strong"/>
        </w:rPr>
        <w:t>Enable</w:t>
      </w:r>
      <w:r>
        <w:rPr>
          <w:rStyle w:val="SourceText"/>
        </w:rPr>
        <w:t>.</w:t>
      </w:r>
    </w:p>
    <w:p>
      <w:pPr>
        <w:pStyle w:val="Heading4"/>
        <w:bidi w:val="0"/>
        <w:ind w:hanging="0" w:left="0" w:right="0"/>
        <w:rPr/>
      </w:pPr>
      <w:bookmarkStart w:id="407" w:name="form-fields_39"/>
      <w:bookmarkEnd w:id="407"/>
      <w:r>
        <w:rPr>
          <w:rStyle w:val="SourceText"/>
        </w:rPr>
        <w:t>Form fields</w:t>
      </w:r>
    </w:p>
    <w:p>
      <w:pPr>
        <w:pStyle w:val="BodyText"/>
        <w:bidi w:val="0"/>
        <w:rPr/>
      </w:pPr>
      <w:r>
        <w:rPr>
          <w:rStyle w:val="Strong"/>
        </w:rPr>
        <w:t>Branch drawer</w:t>
      </w:r>
      <w:r>
        <w:rPr>
          <w:rStyle w:val="SourceText"/>
        </w:rPr>
        <w:t xml:space="preserve"> (title "New branch" / "Edit {name}"; subtitle "A shop or depot that bills and holds stock") | Field | Type | Required | Rules / validation | Notes | |---|---|---|---|---| | Branch name | text | Yes | trimmed 2–120 | Placeholder "e.g. FC Road outlet" | | Code | text (upper-cased) | No | ≤ 20; unique in organisation (case-insensitive) — "Branch code \"{code}\" is already used by {branch}" | Hint "Short, unique"; placeholder "FCR" | | Address | text | No | ≤ 200 | "Shop no., building, street" | | City | text | No | ≤ 100 | | | State | select | No (required when GSTIN entered — "Pick the state this GSTIN is registered in") | valid GST state code ("{code} · {name}") | Defaults to the organisation state | | PIN code | digits | No | ^[1-9]\d{5}$ — "Must be a valid 6-digit PIN code" | | | Phone | tel | No | Indian mobile regex | Placeholder "9822012345" | | Branch GSTIN | text (upper-cased) | No | GSTIN format + check digit ("GSTIN check digit does not match — re-check the number"); prefix must equal state; PAN inside must equal organisation PAN ("PAN must match characters 3–12 of the GSTIN (…)") | Hint "Leave blank to bill under the organisation GSTIN", or "Required by law for a branch in another state" when the state differs from the organisation's | | Billing enabled (POS can sell from this branch) | checkbox | — | default on | |</w:t>
      </w:r>
    </w:p>
    <w:p>
      <w:pPr>
        <w:pStyle w:val="BodyText"/>
        <w:bidi w:val="0"/>
        <w:rPr/>
      </w:pPr>
      <w:r>
        <w:rPr>
          <w:rStyle w:val="SourceText"/>
        </w:rPr>
        <w:t>Warning when state ≠ organisation state and no GSTIN: "This branch is in {state} but your organisation is registered in {state}. Under the CGST Act each state needs a separate registration before you bill from here."</w:t>
      </w:r>
    </w:p>
    <w:p>
      <w:pPr>
        <w:pStyle w:val="BodyText"/>
        <w:bidi w:val="0"/>
        <w:rPr/>
      </w:pPr>
      <w:r>
        <w:rPr>
          <w:rStyle w:val="Strong"/>
        </w:rPr>
        <w:t>Warehouse inline add</w:t>
      </w:r>
      <w:r>
        <w:rPr>
          <w:rStyle w:val="SourceText"/>
        </w:rPr>
        <w:t xml:space="preserve"> — name 2–120 (UI max length 60); </w:t>
      </w:r>
      <w:r>
        <w:rPr>
          <w:rStyle w:val="Strong"/>
        </w:rPr>
        <w:t>default</w:t>
      </w:r>
      <w:r>
        <w:rPr>
          <w:rStyle w:val="SourceText"/>
        </w:rPr>
        <w:t xml:space="preserve"> checkbox. </w:t>
      </w:r>
      <w:r>
        <w:rPr>
          <w:rStyle w:val="Strong"/>
        </w:rPr>
        <w:t>Counter inline add / rename</w:t>
      </w:r>
      <w:r>
        <w:rPr>
          <w:rStyle w:val="SourceText"/>
        </w:rPr>
        <w:t xml:space="preserve"> — name 2–60 ("Name the counter, e.g. \"Counter 1\""; rename toast "Counter name needs at least 2 characters").</w:t>
      </w:r>
    </w:p>
    <w:p>
      <w:pPr>
        <w:pStyle w:val="Heading4"/>
        <w:bidi w:val="0"/>
        <w:ind w:hanging="0" w:left="0" w:right="0"/>
        <w:rPr/>
      </w:pPr>
      <w:bookmarkStart w:id="408" w:name="statuses-lifecycle_39"/>
      <w:bookmarkEnd w:id="408"/>
      <w:r>
        <w:rPr>
          <w:rStyle w:val="SourceText"/>
        </w:rPr>
        <w:t>Statuses &amp; lifecycle</w:t>
      </w:r>
    </w:p>
    <w:p>
      <w:pPr>
        <w:pStyle w:val="BodyText"/>
        <w:numPr>
          <w:ilvl w:val="0"/>
          <w:numId w:val="316"/>
        </w:numPr>
        <w:tabs>
          <w:tab w:val="clear" w:pos="1134"/>
          <w:tab w:val="left" w:pos="709" w:leader="none"/>
        </w:tabs>
        <w:bidi w:val="0"/>
        <w:spacing w:before="0" w:after="0"/>
        <w:ind w:hanging="283" w:left="709"/>
        <w:rPr/>
      </w:pPr>
      <w:r>
        <w:rPr>
          <w:rStyle w:val="Strong"/>
        </w:rPr>
        <w:t>Branch</w:t>
      </w:r>
      <w:r>
        <w:rPr>
          <w:rStyle w:val="SourceText"/>
        </w:rPr>
        <w:t xml:space="preserve">: Active ⇄ Inactive; exactly one </w:t>
      </w:r>
      <w:r>
        <w:rPr>
          <w:rStyle w:val="Strong"/>
        </w:rPr>
        <w:t>Default</w:t>
      </w:r>
      <w:r>
        <w:rPr>
          <w:rStyle w:val="SourceText"/>
        </w:rPr>
        <w:t xml:space="preserve"> (making a branch default clears the previous one). Billing enabled/disabled is independent. </w:t>
      </w:r>
    </w:p>
    <w:p>
      <w:pPr>
        <w:pStyle w:val="BodyText"/>
        <w:numPr>
          <w:ilvl w:val="0"/>
          <w:numId w:val="316"/>
        </w:numPr>
        <w:tabs>
          <w:tab w:val="clear" w:pos="1134"/>
          <w:tab w:val="left" w:pos="709" w:leader="none"/>
        </w:tabs>
        <w:bidi w:val="0"/>
        <w:spacing w:before="0" w:after="0"/>
        <w:ind w:hanging="283" w:left="709"/>
        <w:rPr/>
      </w:pPr>
      <w:r>
        <w:rPr>
          <w:rStyle w:val="Strong"/>
        </w:rPr>
        <w:t>Billing counter</w:t>
      </w:r>
      <w:r>
        <w:rPr>
          <w:rStyle w:val="SourceText"/>
        </w:rPr>
        <w:t xml:space="preserve">: Active ⇄ Disabled (never deleted). </w:t>
      </w:r>
    </w:p>
    <w:p>
      <w:pPr>
        <w:pStyle w:val="BodyText"/>
        <w:numPr>
          <w:ilvl w:val="0"/>
          <w:numId w:val="316"/>
        </w:numPr>
        <w:tabs>
          <w:tab w:val="clear" w:pos="1134"/>
          <w:tab w:val="left" w:pos="709" w:leader="none"/>
        </w:tabs>
        <w:bidi w:val="0"/>
        <w:ind w:hanging="283" w:left="709"/>
        <w:rPr/>
      </w:pPr>
      <w:r>
        <w:rPr>
          <w:rStyle w:val="Strong"/>
        </w:rPr>
        <w:t>Warehouse</w:t>
      </w:r>
      <w:r>
        <w:rPr>
          <w:rStyle w:val="SourceText"/>
        </w:rPr>
        <w:t xml:space="preserve">: created; optional branch default (setting default clears the previous default of that branch). No edit/delete in this UI. </w:t>
      </w:r>
    </w:p>
    <w:p>
      <w:pPr>
        <w:pStyle w:val="Heading4"/>
        <w:bidi w:val="0"/>
        <w:ind w:hanging="0" w:left="0" w:right="0"/>
        <w:rPr/>
      </w:pPr>
      <w:bookmarkStart w:id="409" w:name="business-rules-calculations_39"/>
      <w:bookmarkEnd w:id="409"/>
      <w:r>
        <w:rPr>
          <w:rStyle w:val="SourceText"/>
        </w:rPr>
        <w:t>Business rules &amp; calculations</w:t>
      </w:r>
    </w:p>
    <w:p>
      <w:pPr>
        <w:pStyle w:val="BodyText"/>
        <w:numPr>
          <w:ilvl w:val="0"/>
          <w:numId w:val="317"/>
        </w:numPr>
        <w:tabs>
          <w:tab w:val="clear" w:pos="1134"/>
          <w:tab w:val="left" w:pos="709" w:leader="none"/>
        </w:tabs>
        <w:bidi w:val="0"/>
        <w:spacing w:before="0" w:after="0"/>
        <w:ind w:hanging="283" w:left="709"/>
        <w:rPr/>
      </w:pPr>
      <w:r>
        <w:rPr>
          <w:rStyle w:val="Strong"/>
        </w:rPr>
        <w:t>Plan limits</w:t>
      </w:r>
      <w:r>
        <w:rPr>
          <w:rStyle w:val="SourceText"/>
        </w:rPr>
        <w:t xml:space="preserve">: creating a branch when the count of </w:t>
      </w:r>
      <w:r>
        <w:rPr>
          <w:rStyle w:val="Emphasis"/>
        </w:rPr>
        <w:t>all</w:t>
      </w:r>
      <w:r>
        <w:rPr>
          <w:rStyle w:val="SourceText"/>
        </w:rPr>
        <w:t xml:space="preserve"> branches (including inactive) ≥ maxBranches → PLAN_LIMIT_REACHED "Branch limit for your plan has been reached"; creating a warehouse when all warehouses ≥ maxWarehouses → "Warehouse limit for your plan has been reached". The allowance cards count </w:t>
      </w:r>
      <w:r>
        <w:rPr>
          <w:rStyle w:val="Emphasis"/>
        </w:rPr>
        <w:t>active</w:t>
      </w:r>
      <w:r>
        <w:rPr>
          <w:rStyle w:val="SourceText"/>
        </w:rPr>
        <w:t xml:space="preserve"> branches and all warehouses. Limit −1 = unlimited. </w:t>
      </w:r>
    </w:p>
    <w:p>
      <w:pPr>
        <w:pStyle w:val="BodyText"/>
        <w:numPr>
          <w:ilvl w:val="0"/>
          <w:numId w:val="317"/>
        </w:numPr>
        <w:tabs>
          <w:tab w:val="clear" w:pos="1134"/>
          <w:tab w:val="left" w:pos="709" w:leader="none"/>
        </w:tabs>
        <w:bidi w:val="0"/>
        <w:spacing w:before="0" w:after="0"/>
        <w:ind w:hanging="283" w:left="709"/>
        <w:rPr/>
      </w:pPr>
      <w:r>
        <w:rPr>
          <w:rStyle w:val="SourceText"/>
        </w:rPr>
        <w:t xml:space="preserve">Deactivation rules: the default branch cannot be deactivated ("Make another branch the default before deactivating this one"); at least one branch must stay active ("At least one branch must stay active"); an inactive branch cannot be default ("An inactive branch cannot be the default"). </w:t>
      </w:r>
    </w:p>
    <w:p>
      <w:pPr>
        <w:pStyle w:val="BodyText"/>
        <w:numPr>
          <w:ilvl w:val="0"/>
          <w:numId w:val="317"/>
        </w:numPr>
        <w:tabs>
          <w:tab w:val="clear" w:pos="1134"/>
          <w:tab w:val="left" w:pos="709" w:leader="none"/>
        </w:tabs>
        <w:bidi w:val="0"/>
        <w:spacing w:before="0" w:after="0"/>
        <w:ind w:hanging="283" w:left="709"/>
        <w:rPr/>
      </w:pPr>
      <w:r>
        <w:rPr>
          <w:rStyle w:val="SourceText"/>
        </w:rPr>
        <w:t xml:space="preserve">Counter names unique per branch (case-insensitive): "This branch already has a counter called \"{name}\"". </w:t>
      </w:r>
    </w:p>
    <w:p>
      <w:pPr>
        <w:pStyle w:val="BodyText"/>
        <w:numPr>
          <w:ilvl w:val="0"/>
          <w:numId w:val="317"/>
        </w:numPr>
        <w:tabs>
          <w:tab w:val="clear" w:pos="1134"/>
          <w:tab w:val="left" w:pos="709" w:leader="none"/>
        </w:tabs>
        <w:bidi w:val="0"/>
        <w:spacing w:before="0" w:after="0"/>
        <w:ind w:hanging="283" w:left="709"/>
        <w:rPr/>
      </w:pPr>
      <w:r>
        <w:rPr>
          <w:rStyle w:val="SourceText"/>
        </w:rPr>
        <w:t xml:space="preserve">Inactive branches reject branch-scoped requests ("Branch not found"); staff can work only in assigned branches unless owner or holding branches.manage. </w:t>
      </w:r>
    </w:p>
    <w:p>
      <w:pPr>
        <w:pStyle w:val="BodyText"/>
        <w:numPr>
          <w:ilvl w:val="0"/>
          <w:numId w:val="317"/>
        </w:numPr>
        <w:tabs>
          <w:tab w:val="clear" w:pos="1134"/>
          <w:tab w:val="left" w:pos="709" w:leader="none"/>
        </w:tabs>
        <w:bidi w:val="0"/>
        <w:ind w:hanging="283" w:left="709"/>
        <w:rPr/>
      </w:pPr>
      <w:r>
        <w:rPr>
          <w:rStyle w:val="SourceText"/>
        </w:rPr>
        <w:t xml:space="preserve">Audit: BRANCH_CREATED, BRANCH_UPDATED (also counter create/update). </w:t>
      </w:r>
    </w:p>
    <w:p>
      <w:pPr>
        <w:pStyle w:val="Heading4"/>
        <w:bidi w:val="0"/>
        <w:ind w:hanging="0" w:left="0" w:right="0"/>
        <w:rPr/>
      </w:pPr>
      <w:bookmarkStart w:id="410" w:name="messages-empty-states_39"/>
      <w:bookmarkEnd w:id="410"/>
      <w:r>
        <w:rPr>
          <w:rStyle w:val="SourceText"/>
        </w:rPr>
        <w:t>Messages &amp; empty states</w:t>
      </w:r>
    </w:p>
    <w:p>
      <w:pPr>
        <w:pStyle w:val="BodyText"/>
        <w:numPr>
          <w:ilvl w:val="0"/>
          <w:numId w:val="318"/>
        </w:numPr>
        <w:tabs>
          <w:tab w:val="clear" w:pos="1134"/>
          <w:tab w:val="left" w:pos="709" w:leader="none"/>
        </w:tabs>
        <w:bidi w:val="0"/>
        <w:spacing w:before="0" w:after="0"/>
        <w:ind w:hanging="283" w:left="709"/>
        <w:rPr/>
      </w:pPr>
      <w:r>
        <w:rPr>
          <w:rStyle w:val="SourceText"/>
        </w:rPr>
        <w:t xml:space="preserve">Toasts: "Branch created" / "Branch updated"; "{name} is now the default branch"; "{name} reactivated"; "{name} deactivated"; "Counter added"; "Counter updated"; "Warehouse added"; "No changes to save"; "Please fix the highlighted fields". </w:t>
      </w:r>
    </w:p>
    <w:p>
      <w:pPr>
        <w:pStyle w:val="BodyText"/>
        <w:numPr>
          <w:ilvl w:val="0"/>
          <w:numId w:val="318"/>
        </w:numPr>
        <w:tabs>
          <w:tab w:val="clear" w:pos="1134"/>
          <w:tab w:val="left" w:pos="709" w:leader="none"/>
        </w:tabs>
        <w:bidi w:val="0"/>
        <w:spacing w:before="0" w:after="0"/>
        <w:ind w:hanging="283" w:left="709"/>
        <w:rPr/>
      </w:pPr>
      <w:r>
        <w:rPr>
          <w:rStyle w:val="SourceText"/>
        </w:rPr>
        <w:t>Dialogs: "Make {name} the default?" — "New sessions open in the default branch. Only one branch can be the default." [</w:t>
      </w:r>
      <w:r>
        <w:rPr>
          <w:rStyle w:val="Strong"/>
        </w:rPr>
        <w:t>Make default</w:t>
      </w:r>
      <w:r>
        <w:rPr>
          <w:rStyle w:val="SourceText"/>
        </w:rPr>
        <w:t>]; "Deactivate {name}?" — "Staff can no longer bill or move stock here. Its history, stock and documents are kept and you can reactivate it later." [</w:t>
      </w:r>
      <w:r>
        <w:rPr>
          <w:rStyle w:val="Strong"/>
        </w:rPr>
        <w:t>Deactivate</w:t>
      </w:r>
      <w:r>
        <w:rPr>
          <w:rStyle w:val="SourceText"/>
        </w:rPr>
        <w:t xml:space="preserve">]. </w:t>
      </w:r>
    </w:p>
    <w:p>
      <w:pPr>
        <w:pStyle w:val="BodyText"/>
        <w:numPr>
          <w:ilvl w:val="0"/>
          <w:numId w:val="318"/>
        </w:numPr>
        <w:tabs>
          <w:tab w:val="clear" w:pos="1134"/>
          <w:tab w:val="left" w:pos="709" w:leader="none"/>
        </w:tabs>
        <w:bidi w:val="0"/>
        <w:ind w:hanging="283" w:left="709"/>
        <w:rPr/>
      </w:pPr>
      <w:r>
        <w:rPr>
          <w:rStyle w:val="SourceText"/>
        </w:rPr>
        <w:t xml:space="preserve">Empty/error: "No branches" — "Add your first shop to start billing."; "You do not have permission to view branches." / "Failed to load branches." (Retry). </w:t>
      </w:r>
    </w:p>
    <w:p>
      <w:pPr>
        <w:pStyle w:val="Heading4"/>
        <w:bidi w:val="0"/>
        <w:ind w:hanging="0" w:left="0" w:right="0"/>
        <w:rPr/>
      </w:pPr>
      <w:bookmarkStart w:id="411" w:name="api-endpoints-used_39"/>
      <w:bookmarkEnd w:id="411"/>
      <w:r>
        <w:rPr>
          <w:rStyle w:val="SourceText"/>
        </w:rPr>
        <w:t>API endpoints used</w:t>
      </w:r>
    </w:p>
    <w:p>
      <w:pPr>
        <w:pStyle w:val="BodyText"/>
        <w:numPr>
          <w:ilvl w:val="0"/>
          <w:numId w:val="319"/>
        </w:numPr>
        <w:tabs>
          <w:tab w:val="clear" w:pos="1134"/>
          <w:tab w:val="left" w:pos="709" w:leader="none"/>
        </w:tabs>
        <w:bidi w:val="0"/>
        <w:spacing w:before="0" w:after="0"/>
        <w:ind w:hanging="283" w:left="709"/>
        <w:rPr/>
      </w:pPr>
      <w:r>
        <w:rPr>
          <w:rStyle w:val="SourceText"/>
        </w:rPr>
        <w:t xml:space="preserve">GET /organizations/branches · POST /organizations/branches · PATCH /organizations/branches/{branchId} </w:t>
      </w:r>
    </w:p>
    <w:p>
      <w:pPr>
        <w:pStyle w:val="BodyText"/>
        <w:numPr>
          <w:ilvl w:val="0"/>
          <w:numId w:val="319"/>
        </w:numPr>
        <w:tabs>
          <w:tab w:val="clear" w:pos="1134"/>
          <w:tab w:val="left" w:pos="709" w:leader="none"/>
        </w:tabs>
        <w:bidi w:val="0"/>
        <w:spacing w:before="0" w:after="0"/>
        <w:ind w:hanging="283" w:left="709"/>
        <w:rPr/>
      </w:pPr>
      <w:r>
        <w:rPr>
          <w:rStyle w:val="SourceText"/>
        </w:rPr>
        <w:t xml:space="preserve">POST /organizations/branches/{branchId}/warehouses </w:t>
      </w:r>
    </w:p>
    <w:p>
      <w:pPr>
        <w:pStyle w:val="BodyText"/>
        <w:numPr>
          <w:ilvl w:val="0"/>
          <w:numId w:val="319"/>
        </w:numPr>
        <w:tabs>
          <w:tab w:val="clear" w:pos="1134"/>
          <w:tab w:val="left" w:pos="709" w:leader="none"/>
        </w:tabs>
        <w:bidi w:val="0"/>
        <w:spacing w:before="0" w:after="0"/>
        <w:ind w:hanging="283" w:left="709"/>
        <w:rPr/>
      </w:pPr>
      <w:r>
        <w:rPr>
          <w:rStyle w:val="SourceText"/>
        </w:rPr>
        <w:t xml:space="preserve">POST /organizations/branches/{branchId}/counters · PATCH /organizations/counters/{counterId} </w:t>
      </w:r>
    </w:p>
    <w:p>
      <w:pPr>
        <w:pStyle w:val="BodyText"/>
        <w:numPr>
          <w:ilvl w:val="0"/>
          <w:numId w:val="319"/>
        </w:numPr>
        <w:tabs>
          <w:tab w:val="clear" w:pos="1134"/>
          <w:tab w:val="left" w:pos="709" w:leader="none"/>
        </w:tabs>
        <w:bidi w:val="0"/>
        <w:ind w:hanging="283" w:left="709"/>
        <w:rPr/>
      </w:pPr>
      <w:r>
        <w:rPr>
          <w:rStyle w:val="SourceText"/>
        </w:rPr>
        <w:t xml:space="preserve">GET /organizations · GET /organizations/subscription </w:t>
      </w:r>
    </w:p>
    <w:p>
      <w:pPr>
        <w:pStyle w:val="Heading4"/>
        <w:bidi w:val="0"/>
        <w:ind w:hanging="0" w:left="0" w:right="0"/>
        <w:rPr/>
      </w:pPr>
      <w:bookmarkStart w:id="412" w:name="screens_39"/>
      <w:bookmarkEnd w:id="412"/>
      <w:r>
        <w:rPr>
          <w:rStyle w:val="SourceText"/>
        </w:rPr>
        <w:t>Screens</w:t>
      </w:r>
    </w:p>
    <w:p>
      <w:pPr>
        <w:pStyle w:val="BodyText"/>
        <w:bidi w:val="0"/>
        <w:rPr/>
      </w:pPr>
      <w:r>
        <w:rPr>
          <w:rStyle w:val="SourceText"/>
        </w:rPr>
        <w:drawing>
          <wp:inline distT="0" distB="0" distL="0" distR="0">
            <wp:extent cx="6096000" cy="3381375"/>
            <wp:effectExtent l="0" t="0" r="0" b="0"/>
            <wp:docPr id="78" name="Image78" descr="Branches &amp; warehouses: plan allowance cards and branch cards with warehouses and billing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8" descr="Branches &amp; warehouses: plan allowance cards and branch cards with warehouses and billing counters"/>
                    <pic:cNvPicPr>
                      <a:picLocks noChangeAspect="1" noChangeArrowheads="1"/>
                    </pic:cNvPicPr>
                  </pic:nvPicPr>
                  <pic:blipFill>
                    <a:blip r:embed="rId80"/>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78 — Branches &amp; warehouses: plan allowance cards and branch cards with warehouses and billing counters.</w:t>
      </w:r>
    </w:p>
    <w:p>
      <w:pPr>
        <w:pStyle w:val="BodyText"/>
        <w:bidi w:val="0"/>
        <w:rPr/>
      </w:pPr>
      <w:r>
        <w:rPr>
          <w:rStyle w:val="Strong"/>
        </w:rPr>
        <w:t>Other states of this screen (not pictured — how to reach them):</w:t>
      </w:r>
    </w:p>
    <w:p>
      <w:pPr>
        <w:pStyle w:val="BodyText"/>
        <w:numPr>
          <w:ilvl w:val="0"/>
          <w:numId w:val="320"/>
        </w:numPr>
        <w:tabs>
          <w:tab w:val="clear" w:pos="1134"/>
          <w:tab w:val="left" w:pos="709" w:leader="none"/>
        </w:tabs>
        <w:bidi w:val="0"/>
        <w:spacing w:before="0" w:after="0"/>
        <w:ind w:hanging="283" w:left="709"/>
        <w:rPr/>
      </w:pPr>
      <w:r>
        <w:rPr>
          <w:rStyle w:val="SourceText"/>
        </w:rPr>
        <w:t xml:space="preserve">Click </w:t>
      </w:r>
      <w:r>
        <w:rPr>
          <w:rStyle w:val="Strong"/>
        </w:rPr>
        <w:t>+ Branch</w:t>
      </w:r>
      <w:r>
        <w:rPr>
          <w:rStyle w:val="SourceText"/>
        </w:rPr>
        <w:t xml:space="preserve">; choose a state different from the organisation to show the GSTIN warning. </w:t>
      </w:r>
    </w:p>
    <w:p>
      <w:pPr>
        <w:pStyle w:val="BodyText"/>
        <w:numPr>
          <w:ilvl w:val="0"/>
          <w:numId w:val="320"/>
        </w:numPr>
        <w:tabs>
          <w:tab w:val="clear" w:pos="1134"/>
          <w:tab w:val="left" w:pos="709" w:leader="none"/>
        </w:tabs>
        <w:bidi w:val="0"/>
        <w:spacing w:before="0" w:after="0"/>
        <w:ind w:hanging="283" w:left="709"/>
        <w:rPr/>
      </w:pPr>
      <w:r>
        <w:rPr>
          <w:rStyle w:val="SourceText"/>
        </w:rPr>
        <w:t xml:space="preserve">Click </w:t>
      </w:r>
      <w:r>
        <w:rPr>
          <w:rStyle w:val="Strong"/>
        </w:rPr>
        <w:t>Rename</w:t>
      </w:r>
      <w:r>
        <w:rPr>
          <w:rStyle w:val="SourceText"/>
        </w:rPr>
        <w:t xml:space="preserve"> on a counter to show the inline edit. </w:t>
      </w:r>
    </w:p>
    <w:p>
      <w:pPr>
        <w:pStyle w:val="BodyText"/>
        <w:numPr>
          <w:ilvl w:val="0"/>
          <w:numId w:val="320"/>
        </w:numPr>
        <w:tabs>
          <w:tab w:val="clear" w:pos="1134"/>
          <w:tab w:val="left" w:pos="709" w:leader="none"/>
        </w:tabs>
        <w:bidi w:val="0"/>
        <w:ind w:hanging="283" w:left="709"/>
        <w:rPr/>
      </w:pPr>
      <w:r>
        <w:rPr>
          <w:rStyle w:val="SourceText"/>
        </w:rPr>
        <w:t xml:space="preserve">Click </w:t>
      </w:r>
      <w:r>
        <w:rPr>
          <w:rStyle w:val="Strong"/>
        </w:rPr>
        <w:t>Deactivate</w:t>
      </w:r>
      <w:r>
        <w:rPr>
          <w:rStyle w:val="SourceText"/>
        </w:rPr>
        <w:t xml:space="preserve"> on a non-default branch to show the dialog. </w:t>
      </w:r>
    </w:p>
    <w:p>
      <w:pPr>
        <w:pStyle w:val="HorizontalLine"/>
        <w:bidi w:val="0"/>
        <w:rPr/>
      </w:pPr>
      <w:r>
        <w:rPr/>
      </w:r>
    </w:p>
    <w:p>
      <w:pPr>
        <w:pStyle w:val="Heading3"/>
        <w:bidi w:val="0"/>
        <w:ind w:hanging="0" w:left="0" w:right="0"/>
        <w:rPr/>
      </w:pPr>
      <w:bookmarkStart w:id="413" w:name="settings"/>
      <w:bookmarkEnd w:id="413"/>
      <w:r>
        <w:rPr>
          <w:rStyle w:val="SourceText"/>
        </w:rPr>
        <w:t>Settings</w:t>
      </w:r>
    </w:p>
    <w:p>
      <w:pPr>
        <w:pStyle w:val="BodyText"/>
        <w:numPr>
          <w:ilvl w:val="0"/>
          <w:numId w:val="321"/>
        </w:numPr>
        <w:tabs>
          <w:tab w:val="clear" w:pos="1134"/>
          <w:tab w:val="left" w:pos="709" w:leader="none"/>
        </w:tabs>
        <w:bidi w:val="0"/>
        <w:ind w:hanging="283" w:left="709"/>
        <w:rPr/>
      </w:pPr>
      <w:r>
        <w:rPr>
          <w:rStyle w:val="Strong"/>
        </w:rPr>
        <w:t>Route:</w:t>
      </w:r>
      <w:r>
        <w:rPr>
          <w:rStyle w:val="SourceText"/>
        </w:rPr>
        <w:t xml:space="preserve"> /settings - </w:t>
      </w:r>
      <w:r>
        <w:rPr>
          <w:rStyle w:val="Strong"/>
        </w:rPr>
        <w:t>Menu:</w:t>
      </w:r>
      <w:r>
        <w:rPr>
          <w:rStyle w:val="SourceText"/>
        </w:rPr>
        <w:t xml:space="preserve"> Admin › Settings (also profile menu › </w:t>
      </w:r>
      <w:r>
        <w:rPr>
          <w:rStyle w:val="Strong"/>
        </w:rPr>
        <w:t>Workspace settings</w:t>
      </w:r>
      <w:r>
        <w:rPr>
          <w:rStyle w:val="SourceText"/>
        </w:rPr>
        <w:t xml:space="preserve">) - </w:t>
      </w:r>
      <w:r>
        <w:rPr>
          <w:rStyle w:val="Strong"/>
        </w:rPr>
        <w:t>Who can use it:</w:t>
      </w:r>
      <w:r>
        <w:rPr>
          <w:rStyle w:val="SourceText"/>
        </w:rPr>
        <w:t xml:space="preserve"> organization.read to view; organization.settings.manage to edit (without it the whole form is read-only and there is no save bar). </w:t>
      </w:r>
      <w:r>
        <w:rPr>
          <w:rStyle w:val="Emphasis"/>
        </w:rPr>
        <w:t>Change password</w:t>
      </w:r>
      <w:r>
        <w:rPr>
          <w:rStyle w:val="SourceText"/>
        </w:rPr>
        <w:t xml:space="preserve"> and </w:t>
      </w:r>
      <w:r>
        <w:rPr>
          <w:rStyle w:val="Emphasis"/>
        </w:rPr>
        <w:t>Active sessions</w:t>
      </w:r>
      <w:r>
        <w:rPr>
          <w:rStyle w:val="SourceText"/>
        </w:rPr>
        <w:t xml:space="preserve"> (profile menu) are available to every signed-in user. Roles that can edit: Owner, Admin. </w:t>
      </w:r>
    </w:p>
    <w:p>
      <w:pPr>
        <w:pStyle w:val="Heading4"/>
        <w:bidi w:val="0"/>
        <w:ind w:hanging="0" w:left="0" w:right="0"/>
        <w:rPr/>
      </w:pPr>
      <w:bookmarkStart w:id="414" w:name="purpose_40"/>
      <w:bookmarkEnd w:id="414"/>
      <w:r>
        <w:rPr>
          <w:rStyle w:val="SourceText"/>
        </w:rPr>
        <w:t>Purpose</w:t>
      </w:r>
    </w:p>
    <w:p>
      <w:pPr>
        <w:pStyle w:val="BodyText"/>
        <w:bidi w:val="0"/>
        <w:rPr/>
      </w:pPr>
      <w:r>
        <w:rPr>
          <w:rStyle w:val="SourceText"/>
        </w:rPr>
        <w:t xml:space="preserve">Holds the organisation's legal identity, registered address (which decides CGST/SGST vs IGST), GST registration, financial-year start and invoice printing defaults. Personal account security (password, sessions) is reached from the profile menu in the top bar. </w:t>
      </w:r>
      <w:r>
        <w:rPr>
          <w:rStyle w:val="Strong"/>
        </w:rPr>
        <w:t>Note:</w:t>
      </w:r>
      <w:r>
        <w:rPr>
          <w:rStyle w:val="SourceText"/>
        </w:rPr>
        <w:t xml:space="preserve"> integrations are configured under </w:t>
      </w:r>
      <w:r>
        <w:rPr>
          <w:rStyle w:val="Strong"/>
        </w:rPr>
        <w:t>Compliance › Integrations</w:t>
      </w:r>
      <w:r>
        <w:rPr>
          <w:rStyle w:val="SourceText"/>
        </w:rPr>
        <w:t>, not here.</w:t>
      </w:r>
    </w:p>
    <w:p>
      <w:pPr>
        <w:pStyle w:val="Heading4"/>
        <w:bidi w:val="0"/>
        <w:ind w:hanging="0" w:left="0" w:right="0"/>
        <w:rPr/>
      </w:pPr>
      <w:bookmarkStart w:id="415" w:name="screen-layout_40"/>
      <w:bookmarkEnd w:id="415"/>
      <w:r>
        <w:rPr>
          <w:rStyle w:val="SourceText"/>
        </w:rPr>
        <w:t>Screen layout</w:t>
      </w:r>
    </w:p>
    <w:p>
      <w:pPr>
        <w:pStyle w:val="BodyText"/>
        <w:numPr>
          <w:ilvl w:val="0"/>
          <w:numId w:val="322"/>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Organisation settings</w:t>
      </w:r>
      <w:r>
        <w:rPr>
          <w:rStyle w:val="SourceText"/>
        </w:rPr>
        <w:t xml:space="preserve">; subtitle "Business identity, GST registration, financial year and invoice printing." </w:t>
      </w:r>
    </w:p>
    <w:p>
      <w:pPr>
        <w:pStyle w:val="BodyText"/>
        <w:numPr>
          <w:ilvl w:val="0"/>
          <w:numId w:val="322"/>
        </w:numPr>
        <w:tabs>
          <w:tab w:val="clear" w:pos="1134"/>
          <w:tab w:val="left" w:pos="709" w:leader="none"/>
        </w:tabs>
        <w:bidi w:val="0"/>
        <w:spacing w:before="0" w:after="0"/>
        <w:ind w:hanging="283" w:left="709"/>
        <w:rPr/>
      </w:pPr>
      <w:r>
        <w:rPr>
          <w:rStyle w:val="SourceText"/>
        </w:rPr>
        <w:t xml:space="preserve">One card with five sections: - </w:t>
      </w:r>
      <w:r>
        <w:rPr>
          <w:rStyle w:val="Strong"/>
        </w:rPr>
        <w:t>Identity</w:t>
      </w:r>
      <w:r>
        <w:rPr>
          <w:rStyle w:val="SourceText"/>
        </w:rPr>
        <w:t xml:space="preserve"> ("Shown on invoices, reports and e-mails"): Trade name, Legal entity name, Contact phone, Contact email. - </w:t>
      </w:r>
      <w:r>
        <w:rPr>
          <w:rStyle w:val="Strong"/>
        </w:rPr>
        <w:t>Registered address</w:t>
      </w:r>
      <w:r>
        <w:rPr>
          <w:rStyle w:val="SourceText"/>
        </w:rPr>
        <w:t xml:space="preserve"> ("Place of supply for GST is derived from this state"): Address line 1, Address line 2, City, State, PIN code. - </w:t>
      </w:r>
      <w:r>
        <w:rPr>
          <w:rStyle w:val="Strong"/>
        </w:rPr>
        <w:t>GST registration</w:t>
      </w:r>
      <w:r>
        <w:rPr>
          <w:rStyle w:val="SourceText"/>
        </w:rPr>
        <w:t xml:space="preserve"> ("MediCore checks the GSTIN format, check digit, state and PAN — not live registration status"): four buttons </w:t>
      </w:r>
      <w:r>
        <w:rPr>
          <w:rStyle w:val="Strong"/>
        </w:rPr>
        <w:t>Regular</w:t>
      </w:r>
      <w:r>
        <w:rPr>
          <w:rStyle w:val="SourceText"/>
        </w:rPr>
        <w:t xml:space="preserve"> ("Charges GST, claims ITC, files GSTR-1 &amp; 3B"), </w:t>
      </w:r>
      <w:r>
        <w:rPr>
          <w:rStyle w:val="Strong"/>
        </w:rPr>
        <w:t>Composition</w:t>
      </w:r>
      <w:r>
        <w:rPr>
          <w:rStyle w:val="SourceText"/>
        </w:rPr>
        <w:t xml:space="preserve"> ("Turnover ≤ ₹1.5 cr, bill of supply, CMP-08"), </w:t>
      </w:r>
      <w:r>
        <w:rPr>
          <w:rStyle w:val="Strong"/>
        </w:rPr>
        <w:t>Unregistered</w:t>
      </w:r>
      <w:r>
        <w:rPr>
          <w:rStyle w:val="SourceText"/>
        </w:rPr>
        <w:t xml:space="preserve"> ("Below the threshold — no GST on bills"), </w:t>
      </w:r>
      <w:r>
        <w:rPr>
          <w:rStyle w:val="Strong"/>
        </w:rPr>
        <w:t>Consumer</w:t>
      </w:r>
      <w:r>
        <w:rPr>
          <w:rStyle w:val="SourceText"/>
        </w:rPr>
        <w:t xml:space="preserve"> ("Not a business taxpayer"); GSTIN; PAN (with </w:t>
      </w:r>
      <w:r>
        <w:rPr>
          <w:rStyle w:val="Strong"/>
        </w:rPr>
        <w:t>Use {PAN}</w:t>
      </w:r>
      <w:r>
        <w:rPr>
          <w:rStyle w:val="SourceText"/>
        </w:rPr>
        <w:t xml:space="preserve"> button when the GSTIN implies a different PAN). - </w:t>
      </w:r>
      <w:r>
        <w:rPr>
          <w:rStyle w:val="Strong"/>
        </w:rPr>
        <w:t>Financial year</w:t>
      </w:r>
      <w:r>
        <w:rPr>
          <w:rStyle w:val="SourceText"/>
        </w:rPr>
        <w:t xml:space="preserve"> ("Indian statutory books run April–March (Income Tax Act s.3)"): Year starts in; info "Current year: {FY label} · {from} – {to}"; warning when not April: "A non-April year changes invoice numbering series and report periods. GST returns are still filed for April–March." - </w:t>
      </w:r>
      <w:r>
        <w:rPr>
          <w:rStyle w:val="Strong"/>
        </w:rPr>
        <w:t>Invoice &amp; print</w:t>
      </w:r>
      <w:r>
        <w:rPr>
          <w:rStyle w:val="SourceText"/>
        </w:rPr>
        <w:t xml:space="preserve"> ("Applies to every new bill"): Default print format, UPI ID for QR payments, Receipt footer, Terms &amp; conditions, Low-stock look-ahead (days), Near-expiry alert (days), checkbox </w:t>
      </w:r>
      <w:r>
        <w:rPr>
          <w:rStyle w:val="Strong"/>
        </w:rPr>
        <w:t>Print drug licence numbers on invoices (Drugs &amp; Cosmetics Rules, r.65)</w:t>
      </w:r>
      <w:r>
        <w:rPr>
          <w:rStyle w:val="SourceText"/>
        </w:rPr>
        <w:t xml:space="preserve">. </w:t>
      </w:r>
    </w:p>
    <w:p>
      <w:pPr>
        <w:pStyle w:val="BodyText"/>
        <w:numPr>
          <w:ilvl w:val="0"/>
          <w:numId w:val="322"/>
        </w:numPr>
        <w:tabs>
          <w:tab w:val="clear" w:pos="1134"/>
          <w:tab w:val="left" w:pos="709" w:leader="none"/>
        </w:tabs>
        <w:bidi w:val="0"/>
        <w:spacing w:before="0" w:after="0"/>
        <w:ind w:hanging="283" w:left="709"/>
        <w:rPr/>
      </w:pPr>
      <w:r>
        <w:rPr>
          <w:rStyle w:val="Strong"/>
        </w:rPr>
        <w:t>Sticky save bar</w:t>
      </w:r>
      <w:r>
        <w:rPr>
          <w:rStyle w:val="SourceText"/>
        </w:rPr>
        <w:t xml:space="preserve"> (slides up when anything changes; editors only): "● {n} unsaved change(s)", </w:t>
      </w:r>
      <w:r>
        <w:rPr>
          <w:rStyle w:val="Strong"/>
        </w:rPr>
        <w:t>Discard</w:t>
      </w:r>
      <w:r>
        <w:rPr>
          <w:rStyle w:val="SourceText"/>
        </w:rPr>
        <w:t xml:space="preserve">, </w:t>
      </w:r>
      <w:r>
        <w:rPr>
          <w:rStyle w:val="Strong"/>
        </w:rPr>
        <w:t>Save changes</w:t>
      </w:r>
      <w:r>
        <w:rPr>
          <w:rStyle w:val="SourceText"/>
        </w:rPr>
        <w:t xml:space="preserve">. </w:t>
      </w:r>
    </w:p>
    <w:p>
      <w:pPr>
        <w:pStyle w:val="BodyText"/>
        <w:numPr>
          <w:ilvl w:val="0"/>
          <w:numId w:val="322"/>
        </w:numPr>
        <w:tabs>
          <w:tab w:val="clear" w:pos="1134"/>
          <w:tab w:val="left" w:pos="709" w:leader="none"/>
        </w:tabs>
        <w:bidi w:val="0"/>
        <w:ind w:hanging="283" w:left="709"/>
        <w:rPr/>
      </w:pPr>
      <w:r>
        <w:rPr>
          <w:rStyle w:val="Strong"/>
        </w:rPr>
        <w:t>Leave guard</w:t>
      </w:r>
      <w:r>
        <w:rPr>
          <w:rStyle w:val="SourceText"/>
        </w:rPr>
        <w:t xml:space="preserve">: navigating away with unsaved changes opens "Leave without saving?"; closing/reloading the tab triggers the browser prompt. </w:t>
      </w:r>
    </w:p>
    <w:p>
      <w:pPr>
        <w:pStyle w:val="BodyText"/>
        <w:bidi w:val="0"/>
        <w:rPr/>
      </w:pPr>
      <w:r>
        <w:rPr>
          <w:rStyle w:val="Strong"/>
        </w:rPr>
        <w:t>Profile menu (top-right avatar)</w:t>
      </w:r>
      <w:r>
        <w:rPr>
          <w:rStyle w:val="SourceText"/>
        </w:rPr>
        <w:t xml:space="preserve"> — shows name, email and role badge; items </w:t>
      </w:r>
      <w:r>
        <w:rPr>
          <w:rStyle w:val="Strong"/>
        </w:rPr>
        <w:t>Change password</w:t>
      </w:r>
      <w:r>
        <w:rPr>
          <w:rStyle w:val="SourceText"/>
        </w:rPr>
        <w:t xml:space="preserve">, </w:t>
      </w:r>
      <w:r>
        <w:rPr>
          <w:rStyle w:val="Strong"/>
        </w:rPr>
        <w:t>Active sessions</w:t>
      </w:r>
      <w:r>
        <w:rPr>
          <w:rStyle w:val="SourceText"/>
        </w:rPr>
        <w:t xml:space="preserve">, </w:t>
      </w:r>
      <w:r>
        <w:rPr>
          <w:rStyle w:val="Strong"/>
        </w:rPr>
        <w:t>Workspace settings</w:t>
      </w:r>
      <w:r>
        <w:rPr>
          <w:rStyle w:val="SourceText"/>
        </w:rPr>
        <w:t xml:space="preserve">, </w:t>
      </w:r>
      <w:r>
        <w:rPr>
          <w:rStyle w:val="Strong"/>
        </w:rPr>
        <w:t>Sign out</w:t>
      </w:r>
      <w:r>
        <w:rPr>
          <w:rStyle w:val="SourceText"/>
        </w:rPr>
        <w:t xml:space="preserve">. - </w:t>
      </w:r>
      <w:r>
        <w:rPr>
          <w:rStyle w:val="Strong"/>
        </w:rPr>
        <w:t>Change password</w:t>
      </w:r>
      <w:r>
        <w:rPr>
          <w:rStyle w:val="SourceText"/>
        </w:rPr>
        <w:t xml:space="preserve"> drawer (subtitle "Other signed-in devices stay signed in until you revoke them."): Current password, New password (with 4-segment strength bar), Confirm new password; </w:t>
      </w:r>
      <w:r>
        <w:rPr>
          <w:rStyle w:val="Strong"/>
        </w:rPr>
        <w:t>Cancel</w:t>
      </w:r>
      <w:r>
        <w:rPr>
          <w:rStyle w:val="SourceText"/>
        </w:rPr>
        <w:t xml:space="preserve"> / </w:t>
      </w:r>
      <w:r>
        <w:rPr>
          <w:rStyle w:val="Strong"/>
        </w:rPr>
        <w:t>Change password</w:t>
      </w:r>
      <w:r>
        <w:rPr>
          <w:rStyle w:val="SourceText"/>
        </w:rPr>
        <w:t xml:space="preserve">. - </w:t>
      </w:r>
      <w:r>
        <w:rPr>
          <w:rStyle w:val="Strong"/>
        </w:rPr>
        <w:t>Active sessions</w:t>
      </w:r>
      <w:r>
        <w:rPr>
          <w:rStyle w:val="SourceText"/>
        </w:rPr>
        <w:t xml:space="preserve"> drawer (subtitle "Sign out devices you don't recognise."): one row per unexpired, unrevoked session — "{Browser} on {OS}", </w:t>
      </w:r>
      <w:r>
        <w:rPr>
          <w:rStyle w:val="Strong"/>
        </w:rPr>
        <w:t>Most recent</w:t>
      </w:r>
      <w:r>
        <w:rPr>
          <w:rStyle w:val="SourceText"/>
        </w:rPr>
        <w:t xml:space="preserve"> badge on the first, "{IP or Unknown IP} · active {time ago} · signed in {date}", </w:t>
      </w:r>
      <w:r>
        <w:rPr>
          <w:rStyle w:val="Strong"/>
        </w:rPr>
        <w:t>Sign out</w:t>
      </w:r>
      <w:r>
        <w:rPr>
          <w:rStyle w:val="SourceText"/>
        </w:rPr>
        <w:t xml:space="preserve"> on every other row.</w:t>
      </w:r>
    </w:p>
    <w:p>
      <w:pPr>
        <w:pStyle w:val="Heading4"/>
        <w:bidi w:val="0"/>
        <w:ind w:hanging="0" w:left="0" w:right="0"/>
        <w:rPr/>
      </w:pPr>
      <w:bookmarkStart w:id="416" w:name="how-to_40"/>
      <w:bookmarkEnd w:id="416"/>
      <w:r>
        <w:rPr>
          <w:rStyle w:val="SourceText"/>
        </w:rPr>
        <w:t>How to …</w:t>
      </w:r>
    </w:p>
    <w:p>
      <w:pPr>
        <w:pStyle w:val="BodyText"/>
        <w:bidi w:val="0"/>
        <w:rPr/>
      </w:pPr>
      <w:r>
        <w:rPr>
          <w:rStyle w:val="Strong"/>
        </w:rPr>
        <w:t>Update organisation details</w:t>
      </w:r>
      <w:r>
        <w:rPr>
          <w:rStyle w:val="SourceText"/>
        </w:rPr>
        <w:t xml:space="preserve"> 1. Edit any field; the save bar appears. 2. Click </w:t>
      </w:r>
      <w:r>
        <w:rPr>
          <w:rStyle w:val="Strong"/>
        </w:rPr>
        <w:t>Save changes</w:t>
      </w:r>
      <w:r>
        <w:rPr>
          <w:rStyle w:val="SourceText"/>
        </w:rPr>
        <w:t xml:space="preserve"> (or </w:t>
      </w:r>
      <w:r>
        <w:rPr>
          <w:rStyle w:val="Strong"/>
        </w:rPr>
        <w:t>Discard</w:t>
      </w:r>
      <w:r>
        <w:rPr>
          <w:rStyle w:val="SourceText"/>
        </w:rPr>
        <w:t xml:space="preserve"> to revert).</w:t>
      </w:r>
    </w:p>
    <w:p>
      <w:pPr>
        <w:pStyle w:val="BodyText"/>
        <w:bidi w:val="0"/>
        <w:rPr/>
      </w:pPr>
      <w:r>
        <w:rPr>
          <w:rStyle w:val="Strong"/>
        </w:rPr>
        <w:t>Register / change the GSTIN</w:t>
      </w:r>
      <w:r>
        <w:rPr>
          <w:rStyle w:val="SourceText"/>
        </w:rPr>
        <w:t xml:space="preserve"> 1. Choose </w:t>
      </w:r>
      <w:r>
        <w:rPr>
          <w:rStyle w:val="Strong"/>
        </w:rPr>
        <w:t>Regular</w:t>
      </w:r>
      <w:r>
        <w:rPr>
          <w:rStyle w:val="SourceText"/>
        </w:rPr>
        <w:t xml:space="preserve"> or </w:t>
      </w:r>
      <w:r>
        <w:rPr>
          <w:rStyle w:val="Strong"/>
        </w:rPr>
        <w:t>Composition</w:t>
      </w:r>
      <w:r>
        <w:rPr>
          <w:rStyle w:val="SourceText"/>
        </w:rPr>
        <w:t xml:space="preserve">, enter the 15-character </w:t>
      </w:r>
      <w:r>
        <w:rPr>
          <w:rStyle w:val="Strong"/>
        </w:rPr>
        <w:t>GSTIN</w:t>
      </w:r>
      <w:r>
        <w:rPr>
          <w:rStyle w:val="SourceText"/>
        </w:rPr>
        <w:t xml:space="preserve"> (the hint shows the state it belongs to), click </w:t>
      </w:r>
      <w:r>
        <w:rPr>
          <w:rStyle w:val="Strong"/>
        </w:rPr>
        <w:t>Use {PAN}</w:t>
      </w:r>
      <w:r>
        <w:rPr>
          <w:rStyle w:val="SourceText"/>
        </w:rPr>
        <w:t xml:space="preserve"> if offered, make sure </w:t>
      </w:r>
      <w:r>
        <w:rPr>
          <w:rStyle w:val="Strong"/>
        </w:rPr>
        <w:t>State</w:t>
      </w:r>
      <w:r>
        <w:rPr>
          <w:rStyle w:val="SourceText"/>
        </w:rPr>
        <w:t xml:space="preserve"> matches, </w:t>
      </w:r>
      <w:r>
        <w:rPr>
          <w:rStyle w:val="Strong"/>
        </w:rPr>
        <w:t>Save changes</w:t>
      </w:r>
      <w:r>
        <w:rPr>
          <w:rStyle w:val="SourceText"/>
        </w:rPr>
        <w:t>.</w:t>
      </w:r>
    </w:p>
    <w:p>
      <w:pPr>
        <w:pStyle w:val="BodyText"/>
        <w:bidi w:val="0"/>
        <w:rPr/>
      </w:pPr>
      <w:r>
        <w:rPr>
          <w:rStyle w:val="Strong"/>
        </w:rPr>
        <w:t>Change your password</w:t>
      </w:r>
      <w:r>
        <w:rPr>
          <w:rStyle w:val="SourceText"/>
        </w:rPr>
        <w:t xml:space="preserve"> 1. Profile menu › </w:t>
      </w:r>
      <w:r>
        <w:rPr>
          <w:rStyle w:val="Strong"/>
        </w:rPr>
        <w:t>Change password</w:t>
      </w:r>
      <w:r>
        <w:rPr>
          <w:rStyle w:val="SourceText"/>
        </w:rPr>
        <w:t xml:space="preserve">; enter current, new and confirm; click </w:t>
      </w:r>
      <w:r>
        <w:rPr>
          <w:rStyle w:val="Strong"/>
        </w:rPr>
        <w:t>Change password</w:t>
      </w:r>
      <w:r>
        <w:rPr>
          <w:rStyle w:val="SourceText"/>
        </w:rPr>
        <w:t>.</w:t>
      </w:r>
    </w:p>
    <w:p>
      <w:pPr>
        <w:pStyle w:val="BodyText"/>
        <w:bidi w:val="0"/>
        <w:rPr/>
      </w:pPr>
      <w:r>
        <w:rPr>
          <w:rStyle w:val="Strong"/>
        </w:rPr>
        <w:t>Sign out another device</w:t>
      </w:r>
      <w:r>
        <w:rPr>
          <w:rStyle w:val="SourceText"/>
        </w:rPr>
        <w:t xml:space="preserve"> 1. Profile menu › </w:t>
      </w:r>
      <w:r>
        <w:rPr>
          <w:rStyle w:val="Strong"/>
        </w:rPr>
        <w:t>Active sessions</w:t>
      </w:r>
      <w:r>
        <w:rPr>
          <w:rStyle w:val="SourceText"/>
        </w:rPr>
        <w:t xml:space="preserve">; click </w:t>
      </w:r>
      <w:r>
        <w:rPr>
          <w:rStyle w:val="Strong"/>
        </w:rPr>
        <w:t>Sign out</w:t>
      </w:r>
      <w:r>
        <w:rPr>
          <w:rStyle w:val="SourceText"/>
        </w:rPr>
        <w:t xml:space="preserve"> on the session.</w:t>
      </w:r>
    </w:p>
    <w:p>
      <w:pPr>
        <w:pStyle w:val="Heading4"/>
        <w:bidi w:val="0"/>
        <w:ind w:hanging="0" w:left="0" w:right="0"/>
        <w:rPr/>
      </w:pPr>
      <w:bookmarkStart w:id="417" w:name="form-fields_40"/>
      <w:bookmarkEnd w:id="417"/>
      <w:r>
        <w:rPr>
          <w:rStyle w:val="SourceText"/>
        </w:rPr>
        <w:t>Form fields</w:t>
      </w:r>
    </w:p>
    <w:p>
      <w:pPr>
        <w:pStyle w:val="BodyText"/>
        <w:bidi w:val="0"/>
        <w:rPr/>
      </w:pPr>
      <w:r>
        <w:rPr>
          <w:rStyle w:val="Strong"/>
        </w:rPr>
        <w:t>Organisation settings</w:t>
      </w:r>
      <w:r>
        <w:rPr>
          <w:rStyle w:val="SourceText"/>
        </w:rPr>
        <w:t xml:space="preserve"> | Field | Type | Required | Rules / validation | Notes | |---|---|---|---|---| | Trade name | text | Yes | trimmed 2–160 — "Business name needs at least 2 characters" | | | Legal entity name | text | No | ≤ 160 | Hint "As on the GST certificate, if different" | | Contact phone | tel | No | ^(\+91[\s-]?)?[0]?[6-9]\d{9}$ — "Must be a valid Indian mobile number" | | | Contact email | email | No | valid email | | | Address line 1 | text | Yes (UI) | ≤ 200 — "Address appears on every invoice" | | | Address line 2 | text | No | ≤ 200 | | | City | text | Yes (UI) | ≤ 100 — "Enter the city" | | | State | select | Yes (UI) | GST state code — "Select the state — it decides CGST/SGST vs IGST" | | | PIN code | digits | Yes (UI) | ^[1-9]\d{5}$ — "Enter the 6-digit PIN code" / "Must be a valid 6-digit PIN code" | | | GST registration | segmented | Yes | REGULAR / COMPOSITION / UNREGISTERED / CONSUMER | Default shown Unregistered when blank | | GSTIN | text (upper) | Required for Regular &amp; Composition | format ^\d{2}[A-Z]{5}\d{4}[A-Z][A-Z\d]Z[A-Z\d]$; check digit ("GSTIN check digit does not match — re-check the number"); prefix = State ("GSTIN is registered in {state} ({xx}) but the state is {state} ({yy})"); "GSTIN is required for regular and composition taxpayers" | | | PAN | text (upper) | No | ^[A-Z]{5}\d{4}[A-Z]$; must equal GSTIN chars 3–12 ("PAN must match characters 3–12 of the GSTIN (…)") | | | Year starts in | select | Yes | month 1–12 (April "(standard)") | | | Default print format | select | Yes | </w:t>
      </w:r>
      <w:r>
        <w:rPr>
          <w:rStyle w:val="Strong"/>
        </w:rPr>
        <w:t>A4 tax invoice</w:t>
      </w:r>
      <w:r>
        <w:rPr>
          <w:rStyle w:val="SourceText"/>
        </w:rPr>
        <w:t xml:space="preserve"> / </w:t>
      </w:r>
      <w:r>
        <w:rPr>
          <w:rStyle w:val="Strong"/>
        </w:rPr>
        <w:t>80 mm thermal receipt</w:t>
      </w:r>
      <w:r>
        <w:rPr>
          <w:rStyle w:val="SourceText"/>
        </w:rPr>
        <w:t xml:space="preserve"> | Default A4 | | UPI ID for QR payments | text | No | ^[\w.-]{2,256}@[A-Za-z]{2,64}$ — "Must be a valid UPI ID (e.g. pharmacy@okhdfc)" | Printed as scan-to-pay QR | | Receipt footer | textarea | No | ≤ 500 — "Keep the footer under 500 characters" | Counter "{n}/500" | | Terms &amp; conditions | textarea | No | ≤ 1000 — "Keep the terms under 1000 characters" | Counter "{n}/1000" | | Low-stock look-ahead (days) | number | Yes | integer 1–365 | Default 30 | | Near-expiry alert (days) | number | Yes | integer 1–730 | Default 90 | | Print drug licence numbers on invoices | checkbox | — | boolean | Default on |</w:t>
      </w:r>
    </w:p>
    <w:p>
      <w:pPr>
        <w:pStyle w:val="BodyText"/>
        <w:bidi w:val="0"/>
        <w:rPr/>
      </w:pPr>
      <w:r>
        <w:rPr>
          <w:rStyle w:val="Strong"/>
        </w:rPr>
        <w:t>Change password</w:t>
      </w:r>
      <w:r>
        <w:rPr>
          <w:rStyle w:val="SourceText"/>
        </w:rPr>
        <w:t xml:space="preserve"> | Field | Type | Required | Rules / validation | Notes | |---|---|---|---|---| | Current password | password | Yes | non-empty; wrong value → "Invalid email or password" | | | New password | password | Yes | 10–128 chars ("Minimum 10 characters"); must include lower case, upper case and a digit ("Must include lower case, upper case, and a digit") | Hint "At least 10 characters with upper case, lower case and a digit." Strength bar: +1 each for ≥10 chars, mixed case, digit, symbol or ≥14 chars | | Confirm new password | password | Yes | equals new — "Passwords do not match" | |</w:t>
      </w:r>
    </w:p>
    <w:p>
      <w:pPr>
        <w:pStyle w:val="Heading4"/>
        <w:bidi w:val="0"/>
        <w:ind w:hanging="0" w:left="0" w:right="0"/>
        <w:rPr/>
      </w:pPr>
      <w:bookmarkStart w:id="418" w:name="statuses-lifecycle_40"/>
      <w:bookmarkEnd w:id="418"/>
      <w:r>
        <w:rPr>
          <w:rStyle w:val="SourceText"/>
        </w:rPr>
        <w:t>Statuses &amp; lifecycle</w:t>
      </w:r>
    </w:p>
    <w:p>
      <w:pPr>
        <w:pStyle w:val="BodyText"/>
        <w:numPr>
          <w:ilvl w:val="0"/>
          <w:numId w:val="323"/>
        </w:numPr>
        <w:tabs>
          <w:tab w:val="clear" w:pos="1134"/>
          <w:tab w:val="left" w:pos="709" w:leader="none"/>
        </w:tabs>
        <w:bidi w:val="0"/>
        <w:ind w:hanging="283" w:left="709"/>
        <w:rPr/>
      </w:pPr>
      <w:r>
        <w:rPr>
          <w:rStyle w:val="SourceText"/>
        </w:rPr>
        <w:t xml:space="preserve">Settings have no lifecycle; each save is audited (ORGANIZATION_UPDATED for profile fields, SETTINGS_UPDATED for print/alert settings). Sessions: active until expiry, sign-out (SESSION_REVOKED), password reset, or suspension. </w:t>
      </w:r>
    </w:p>
    <w:p>
      <w:pPr>
        <w:pStyle w:val="Heading4"/>
        <w:bidi w:val="0"/>
        <w:ind w:hanging="0" w:left="0" w:right="0"/>
        <w:rPr/>
      </w:pPr>
      <w:bookmarkStart w:id="419" w:name="business-rules-calculations_40"/>
      <w:bookmarkEnd w:id="419"/>
      <w:r>
        <w:rPr>
          <w:rStyle w:val="SourceText"/>
        </w:rPr>
        <w:t>Business rules &amp; calculations</w:t>
      </w:r>
    </w:p>
    <w:p>
      <w:pPr>
        <w:pStyle w:val="BodyText"/>
        <w:numPr>
          <w:ilvl w:val="0"/>
          <w:numId w:val="324"/>
        </w:numPr>
        <w:tabs>
          <w:tab w:val="clear" w:pos="1134"/>
          <w:tab w:val="left" w:pos="709" w:leader="none"/>
        </w:tabs>
        <w:bidi w:val="0"/>
        <w:spacing w:before="0" w:after="0"/>
        <w:ind w:hanging="283" w:left="709"/>
        <w:rPr/>
      </w:pPr>
      <w:r>
        <w:rPr>
          <w:rStyle w:val="SourceText"/>
        </w:rPr>
        <w:t xml:space="preserve">Save sends only what changed: profile fields to PATCH /organizations, print/alert settings to PATCH /organizations/settings (merged into existing settings). </w:t>
      </w:r>
    </w:p>
    <w:p>
      <w:pPr>
        <w:pStyle w:val="BodyText"/>
        <w:numPr>
          <w:ilvl w:val="0"/>
          <w:numId w:val="324"/>
        </w:numPr>
        <w:tabs>
          <w:tab w:val="clear" w:pos="1134"/>
          <w:tab w:val="left" w:pos="709" w:leader="none"/>
        </w:tabs>
        <w:bidi w:val="0"/>
        <w:spacing w:before="0" w:after="0"/>
        <w:ind w:hanging="283" w:left="709"/>
        <w:rPr/>
      </w:pPr>
      <w:r>
        <w:rPr>
          <w:rStyle w:val="SourceText"/>
        </w:rPr>
        <w:t xml:space="preserve">Server checks GSTIN↔state↔PAN consistency and "GSTIN is required for regular and composition taxpayers" (VALIDATION_ERROR with field details). </w:t>
      </w:r>
      <w:r>
        <w:rPr>
          <w:rStyle w:val="Strong"/>
        </w:rPr>
        <w:t>Note (source):</w:t>
      </w:r>
      <w:r>
        <w:rPr>
          <w:rStyle w:val="SourceText"/>
        </w:rPr>
        <w:t xml:space="preserve"> the GSTIN check digit is verified only in the browser on this form. </w:t>
      </w:r>
    </w:p>
    <w:p>
      <w:pPr>
        <w:pStyle w:val="BodyText"/>
        <w:numPr>
          <w:ilvl w:val="0"/>
          <w:numId w:val="324"/>
        </w:numPr>
        <w:tabs>
          <w:tab w:val="clear" w:pos="1134"/>
          <w:tab w:val="left" w:pos="709" w:leader="none"/>
        </w:tabs>
        <w:bidi w:val="0"/>
        <w:spacing w:before="0" w:after="0"/>
        <w:ind w:hanging="283" w:left="709"/>
        <w:rPr/>
      </w:pPr>
      <w:r>
        <w:rPr>
          <w:rStyle w:val="SourceText"/>
        </w:rPr>
        <w:t xml:space="preserve">The platform suspended flag can never be changed through settings. </w:t>
      </w:r>
    </w:p>
    <w:p>
      <w:pPr>
        <w:pStyle w:val="BodyText"/>
        <w:numPr>
          <w:ilvl w:val="0"/>
          <w:numId w:val="324"/>
        </w:numPr>
        <w:tabs>
          <w:tab w:val="clear" w:pos="1134"/>
          <w:tab w:val="left" w:pos="709" w:leader="none"/>
        </w:tabs>
        <w:bidi w:val="0"/>
        <w:ind w:hanging="283" w:left="709"/>
        <w:rPr/>
      </w:pPr>
      <w:r>
        <w:rPr>
          <w:rStyle w:val="SourceText"/>
        </w:rPr>
        <w:t xml:space="preserve">Changing the password does </w:t>
      </w:r>
      <w:r>
        <w:rPr>
          <w:rStyle w:val="Strong"/>
        </w:rPr>
        <w:t>not</w:t>
      </w:r>
      <w:r>
        <w:rPr>
          <w:rStyle w:val="SourceText"/>
        </w:rPr>
        <w:t xml:space="preserve"> sign out other sessions (use Active sessions); audited PASSWORD_CHANGED. The "Most recent" session is the one with the latest activity and cannot be signed out from this list. </w:t>
      </w:r>
    </w:p>
    <w:p>
      <w:pPr>
        <w:pStyle w:val="Heading4"/>
        <w:bidi w:val="0"/>
        <w:ind w:hanging="0" w:left="0" w:right="0"/>
        <w:rPr/>
      </w:pPr>
      <w:bookmarkStart w:id="420" w:name="messages-empty-states_40"/>
      <w:bookmarkEnd w:id="420"/>
      <w:r>
        <w:rPr>
          <w:rStyle w:val="SourceText"/>
        </w:rPr>
        <w:t>Messages &amp; empty states</w:t>
      </w:r>
    </w:p>
    <w:p>
      <w:pPr>
        <w:pStyle w:val="BodyText"/>
        <w:numPr>
          <w:ilvl w:val="0"/>
          <w:numId w:val="325"/>
        </w:numPr>
        <w:tabs>
          <w:tab w:val="clear" w:pos="1134"/>
          <w:tab w:val="left" w:pos="709" w:leader="none"/>
        </w:tabs>
        <w:bidi w:val="0"/>
        <w:spacing w:before="0" w:after="0"/>
        <w:ind w:hanging="283" w:left="709"/>
        <w:rPr/>
      </w:pPr>
      <w:r>
        <w:rPr>
          <w:rStyle w:val="SourceText"/>
        </w:rPr>
        <w:t xml:space="preserve">Toasts: "Settings saved" — "{n} change(s) applied"; "Please fix the highlighted fields" — "{n} issue(s) found" (or server message); "Settings not saved"; "Password changed"; "Password not changed" — {message}; "Session signed out". </w:t>
      </w:r>
    </w:p>
    <w:p>
      <w:pPr>
        <w:pStyle w:val="BodyText"/>
        <w:numPr>
          <w:ilvl w:val="0"/>
          <w:numId w:val="325"/>
        </w:numPr>
        <w:tabs>
          <w:tab w:val="clear" w:pos="1134"/>
          <w:tab w:val="left" w:pos="709" w:leader="none"/>
        </w:tabs>
        <w:bidi w:val="0"/>
        <w:spacing w:before="0" w:after="0"/>
        <w:ind w:hanging="283" w:left="709"/>
        <w:rPr/>
      </w:pPr>
      <w:r>
        <w:rPr>
          <w:rStyle w:val="SourceText"/>
        </w:rPr>
        <w:t>Dialog: "Leave without saving?" — "You have {n} unsaved change(s) on this page." [</w:t>
      </w:r>
      <w:r>
        <w:rPr>
          <w:rStyle w:val="Strong"/>
        </w:rPr>
        <w:t>Leave page</w:t>
      </w:r>
      <w:r>
        <w:rPr>
          <w:rStyle w:val="SourceText"/>
        </w:rPr>
        <w:t xml:space="preserve">]. </w:t>
      </w:r>
    </w:p>
    <w:p>
      <w:pPr>
        <w:pStyle w:val="BodyText"/>
        <w:numPr>
          <w:ilvl w:val="0"/>
          <w:numId w:val="325"/>
        </w:numPr>
        <w:tabs>
          <w:tab w:val="clear" w:pos="1134"/>
          <w:tab w:val="left" w:pos="709" w:leader="none"/>
        </w:tabs>
        <w:bidi w:val="0"/>
        <w:ind w:hanging="283" w:left="709"/>
        <w:rPr/>
      </w:pPr>
      <w:r>
        <w:rPr>
          <w:rStyle w:val="SourceText"/>
        </w:rPr>
        <w:t xml:space="preserve">Errors: "You do not have permission to view organisation settings." / "Failed to load settings." (Retry). </w:t>
      </w:r>
    </w:p>
    <w:p>
      <w:pPr>
        <w:pStyle w:val="Heading4"/>
        <w:bidi w:val="0"/>
        <w:ind w:hanging="0" w:left="0" w:right="0"/>
        <w:rPr/>
      </w:pPr>
      <w:bookmarkStart w:id="421" w:name="api-endpoints-used_40"/>
      <w:bookmarkEnd w:id="421"/>
      <w:r>
        <w:rPr>
          <w:rStyle w:val="SourceText"/>
        </w:rPr>
        <w:t>API endpoints used</w:t>
      </w:r>
    </w:p>
    <w:p>
      <w:pPr>
        <w:pStyle w:val="BodyText"/>
        <w:numPr>
          <w:ilvl w:val="0"/>
          <w:numId w:val="326"/>
        </w:numPr>
        <w:tabs>
          <w:tab w:val="clear" w:pos="1134"/>
          <w:tab w:val="left" w:pos="709" w:leader="none"/>
        </w:tabs>
        <w:bidi w:val="0"/>
        <w:spacing w:before="0" w:after="0"/>
        <w:ind w:hanging="283" w:left="709"/>
        <w:rPr/>
      </w:pPr>
      <w:r>
        <w:rPr>
          <w:rStyle w:val="SourceText"/>
        </w:rPr>
        <w:t xml:space="preserve">GET /organizations · PATCH /organizations · PATCH /organizations/settings </w:t>
      </w:r>
    </w:p>
    <w:p>
      <w:pPr>
        <w:pStyle w:val="BodyText"/>
        <w:numPr>
          <w:ilvl w:val="0"/>
          <w:numId w:val="326"/>
        </w:numPr>
        <w:tabs>
          <w:tab w:val="clear" w:pos="1134"/>
          <w:tab w:val="left" w:pos="709" w:leader="none"/>
        </w:tabs>
        <w:bidi w:val="0"/>
        <w:ind w:hanging="283" w:left="709"/>
        <w:rPr/>
      </w:pPr>
      <w:r>
        <w:rPr>
          <w:rStyle w:val="SourceText"/>
        </w:rPr>
        <w:t xml:space="preserve">POST /auth/password/change · GET /auth/sessions · DELETE /auth/sessions/{id} </w:t>
      </w:r>
    </w:p>
    <w:p>
      <w:pPr>
        <w:pStyle w:val="Heading4"/>
        <w:bidi w:val="0"/>
        <w:ind w:hanging="0" w:left="0" w:right="0"/>
        <w:rPr/>
      </w:pPr>
      <w:bookmarkStart w:id="422" w:name="screens_40"/>
      <w:bookmarkEnd w:id="422"/>
      <w:r>
        <w:rPr>
          <w:rStyle w:val="SourceText"/>
        </w:rPr>
        <w:t>Screens</w:t>
      </w:r>
    </w:p>
    <w:p>
      <w:pPr>
        <w:pStyle w:val="BodyText"/>
        <w:bidi w:val="0"/>
        <w:rPr/>
      </w:pPr>
      <w:r>
        <w:rPr>
          <w:rStyle w:val="SourceText"/>
        </w:rPr>
        <w:drawing>
          <wp:inline distT="0" distB="0" distL="0" distR="0">
            <wp:extent cx="6096000" cy="3381375"/>
            <wp:effectExtent l="0" t="0" r="0" b="0"/>
            <wp:docPr id="79" name="Image79" descr="Organisation settings, top: identity, registered address and GST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9" descr="Organisation settings, top: identity, registered address and GST registration"/>
                    <pic:cNvPicPr>
                      <a:picLocks noChangeAspect="1" noChangeArrowheads="1"/>
                    </pic:cNvPicPr>
                  </pic:nvPicPr>
                  <pic:blipFill>
                    <a:blip r:embed="rId81"/>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79 — Organisation settings, top: identity, registered address and GST registration.</w:t>
      </w:r>
    </w:p>
    <w:p>
      <w:pPr>
        <w:pStyle w:val="BodyText"/>
        <w:bidi w:val="0"/>
        <w:rPr/>
      </w:pPr>
      <w:r>
        <w:rPr>
          <w:rStyle w:val="SourceText"/>
        </w:rPr>
        <w:drawing>
          <wp:inline distT="0" distB="0" distL="0" distR="0">
            <wp:extent cx="6096000" cy="3381375"/>
            <wp:effectExtent l="0" t="0" r="0" b="0"/>
            <wp:docPr id="80" name="Image80" descr="Organisation settings, lower sections: financial year and invoice &amp; prin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0" descr="Organisation settings, lower sections: financial year and invoice &amp; print options"/>
                    <pic:cNvPicPr>
                      <a:picLocks noChangeAspect="1" noChangeArrowheads="1"/>
                    </pic:cNvPicPr>
                  </pic:nvPicPr>
                  <pic:blipFill>
                    <a:blip r:embed="rId82"/>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80 — Organisation settings, lower sections: financial year and invoice &amp; print options.</w:t>
      </w:r>
    </w:p>
    <w:p>
      <w:pPr>
        <w:pStyle w:val="BodyText"/>
        <w:bidi w:val="0"/>
        <w:rPr/>
      </w:pPr>
      <w:r>
        <w:rPr>
          <w:rStyle w:val="Strong"/>
        </w:rPr>
        <w:t>Other states of this screen (not pictured — how to reach them):</w:t>
      </w:r>
    </w:p>
    <w:p>
      <w:pPr>
        <w:pStyle w:val="BodyText"/>
        <w:numPr>
          <w:ilvl w:val="0"/>
          <w:numId w:val="327"/>
        </w:numPr>
        <w:tabs>
          <w:tab w:val="clear" w:pos="1134"/>
          <w:tab w:val="left" w:pos="709" w:leader="none"/>
        </w:tabs>
        <w:bidi w:val="0"/>
        <w:spacing w:before="0" w:after="0"/>
        <w:ind w:hanging="283" w:left="709"/>
        <w:rPr/>
      </w:pPr>
      <w:r>
        <w:rPr>
          <w:rStyle w:val="SourceText"/>
        </w:rPr>
        <w:t xml:space="preserve">Change the Trade name to show the sticky "1 unsaved change" bar. </w:t>
      </w:r>
    </w:p>
    <w:p>
      <w:pPr>
        <w:pStyle w:val="BodyText"/>
        <w:numPr>
          <w:ilvl w:val="0"/>
          <w:numId w:val="327"/>
        </w:numPr>
        <w:tabs>
          <w:tab w:val="clear" w:pos="1134"/>
          <w:tab w:val="left" w:pos="709" w:leader="none"/>
        </w:tabs>
        <w:bidi w:val="0"/>
        <w:spacing w:before="0" w:after="0"/>
        <w:ind w:hanging="283" w:left="709"/>
        <w:rPr/>
      </w:pPr>
      <w:r>
        <w:rPr>
          <w:rStyle w:val="SourceText"/>
        </w:rPr>
        <w:t xml:space="preserve">Enter a GSTIN whose state prefix differs from the selected State and click </w:t>
      </w:r>
      <w:r>
        <w:rPr>
          <w:rStyle w:val="Strong"/>
        </w:rPr>
        <w:t>Save changes</w:t>
      </w:r>
      <w:r>
        <w:rPr>
          <w:rStyle w:val="SourceText"/>
        </w:rPr>
        <w:t xml:space="preserve">. </w:t>
      </w:r>
    </w:p>
    <w:p>
      <w:pPr>
        <w:pStyle w:val="BodyText"/>
        <w:numPr>
          <w:ilvl w:val="0"/>
          <w:numId w:val="327"/>
        </w:numPr>
        <w:tabs>
          <w:tab w:val="clear" w:pos="1134"/>
          <w:tab w:val="left" w:pos="709" w:leader="none"/>
        </w:tabs>
        <w:bidi w:val="0"/>
        <w:spacing w:before="0" w:after="0"/>
        <w:ind w:hanging="283" w:left="709"/>
        <w:rPr/>
      </w:pPr>
      <w:r>
        <w:rPr>
          <w:rStyle w:val="SourceText"/>
        </w:rPr>
        <w:t xml:space="preserve">With unsaved changes, click another menu item to show "Leave without saving?". </w:t>
      </w:r>
    </w:p>
    <w:p>
      <w:pPr>
        <w:pStyle w:val="BodyText"/>
        <w:numPr>
          <w:ilvl w:val="0"/>
          <w:numId w:val="327"/>
        </w:numPr>
        <w:tabs>
          <w:tab w:val="clear" w:pos="1134"/>
          <w:tab w:val="left" w:pos="709" w:leader="none"/>
        </w:tabs>
        <w:bidi w:val="0"/>
        <w:spacing w:before="0" w:after="0"/>
        <w:ind w:hanging="283" w:left="709"/>
        <w:rPr/>
      </w:pPr>
      <w:r>
        <w:rPr>
          <w:rStyle w:val="SourceText"/>
        </w:rPr>
        <w:t xml:space="preserve">Profile menu › </w:t>
      </w:r>
      <w:r>
        <w:rPr>
          <w:rStyle w:val="Strong"/>
        </w:rPr>
        <w:t>Change password</w:t>
      </w:r>
      <w:r>
        <w:rPr>
          <w:rStyle w:val="SourceText"/>
        </w:rPr>
        <w:t xml:space="preserve">; type a new password to show the strength bar. </w:t>
      </w:r>
    </w:p>
    <w:p>
      <w:pPr>
        <w:pStyle w:val="BodyText"/>
        <w:numPr>
          <w:ilvl w:val="0"/>
          <w:numId w:val="327"/>
        </w:numPr>
        <w:tabs>
          <w:tab w:val="clear" w:pos="1134"/>
          <w:tab w:val="left" w:pos="709" w:leader="none"/>
        </w:tabs>
        <w:bidi w:val="0"/>
        <w:ind w:hanging="283" w:left="709"/>
        <w:rPr/>
      </w:pPr>
      <w:r>
        <w:rPr>
          <w:rStyle w:val="SourceText"/>
        </w:rPr>
        <w:t xml:space="preserve">Profile menu › </w:t>
      </w:r>
      <w:r>
        <w:rPr>
          <w:rStyle w:val="Strong"/>
        </w:rPr>
        <w:t>Active sessions</w:t>
      </w:r>
      <w:r>
        <w:rPr>
          <w:rStyle w:val="SourceText"/>
        </w:rPr>
        <w:t xml:space="preserve">. </w:t>
      </w:r>
    </w:p>
    <w:p>
      <w:pPr>
        <w:pStyle w:val="HorizontalLine"/>
        <w:bidi w:val="0"/>
        <w:rPr/>
      </w:pPr>
      <w:r>
        <w:rPr/>
      </w:r>
    </w:p>
    <w:p>
      <w:pPr>
        <w:pStyle w:val="Heading3"/>
        <w:bidi w:val="0"/>
        <w:ind w:hanging="0" w:left="0" w:right="0"/>
        <w:rPr/>
      </w:pPr>
      <w:bookmarkStart w:id="423" w:name="plan-billing"/>
      <w:bookmarkEnd w:id="423"/>
      <w:r>
        <w:rPr>
          <w:rStyle w:val="SourceText"/>
        </w:rPr>
        <w:t>Plan &amp; billing</w:t>
      </w:r>
    </w:p>
    <w:p>
      <w:pPr>
        <w:pStyle w:val="BodyText"/>
        <w:numPr>
          <w:ilvl w:val="0"/>
          <w:numId w:val="328"/>
        </w:numPr>
        <w:tabs>
          <w:tab w:val="clear" w:pos="1134"/>
          <w:tab w:val="left" w:pos="709" w:leader="none"/>
        </w:tabs>
        <w:bidi w:val="0"/>
        <w:ind w:hanging="283" w:left="709"/>
        <w:rPr/>
      </w:pPr>
      <w:r>
        <w:rPr>
          <w:rStyle w:val="Strong"/>
        </w:rPr>
        <w:t>Route:</w:t>
      </w:r>
      <w:r>
        <w:rPr>
          <w:rStyle w:val="SourceText"/>
        </w:rPr>
        <w:t xml:space="preserve"> /billing - </w:t>
      </w:r>
      <w:r>
        <w:rPr>
          <w:rStyle w:val="Strong"/>
        </w:rPr>
        <w:t>Menu:</w:t>
      </w:r>
      <w:r>
        <w:rPr>
          <w:rStyle w:val="SourceText"/>
        </w:rPr>
        <w:t xml:space="preserve"> Admin › Plan &amp; billing - </w:t>
      </w:r>
      <w:r>
        <w:rPr>
          <w:rStyle w:val="Strong"/>
        </w:rPr>
        <w:t>Who can use it:</w:t>
      </w:r>
      <w:r>
        <w:rPr>
          <w:rStyle w:val="SourceText"/>
        </w:rPr>
        <w:t xml:space="preserve"> organization.read (the menu item and both API calls). Read-only screen; plan changes are made by the MediCore platform administrator. Visible to every system role (all hold organization.read). </w:t>
      </w:r>
    </w:p>
    <w:p>
      <w:pPr>
        <w:pStyle w:val="Heading4"/>
        <w:bidi w:val="0"/>
        <w:ind w:hanging="0" w:left="0" w:right="0"/>
        <w:rPr/>
      </w:pPr>
      <w:bookmarkStart w:id="424" w:name="purpose_41"/>
      <w:bookmarkEnd w:id="424"/>
      <w:r>
        <w:rPr>
          <w:rStyle w:val="SourceText"/>
        </w:rPr>
        <w:t>Purpose</w:t>
      </w:r>
    </w:p>
    <w:p>
      <w:pPr>
        <w:pStyle w:val="BodyText"/>
        <w:bidi w:val="0"/>
        <w:rPr/>
      </w:pPr>
      <w:r>
        <w:rPr>
          <w:rStyle w:val="SourceText"/>
        </w:rPr>
        <w:t>Shows the workspace's current MediCore plan, its status and renewal date, included modules, usage against plan limits, a comparison of all plans and the history of subscription changes.</w:t>
      </w:r>
    </w:p>
    <w:p>
      <w:pPr>
        <w:pStyle w:val="Heading4"/>
        <w:bidi w:val="0"/>
        <w:ind w:hanging="0" w:left="0" w:right="0"/>
        <w:rPr/>
      </w:pPr>
      <w:bookmarkStart w:id="425" w:name="screen-layout_41"/>
      <w:bookmarkEnd w:id="425"/>
      <w:r>
        <w:rPr>
          <w:rStyle w:val="SourceText"/>
        </w:rPr>
        <w:t>Screen layout</w:t>
      </w:r>
    </w:p>
    <w:p>
      <w:pPr>
        <w:pStyle w:val="BodyText"/>
        <w:numPr>
          <w:ilvl w:val="0"/>
          <w:numId w:val="329"/>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Plan &amp; billing</w:t>
      </w:r>
      <w:r>
        <w:rPr>
          <w:rStyle w:val="SourceText"/>
        </w:rPr>
        <w:t xml:space="preserve">; subtitle "Your MediCore subscription, what it includes and how much of it you are using." </w:t>
      </w:r>
    </w:p>
    <w:p>
      <w:pPr>
        <w:pStyle w:val="BodyText"/>
        <w:numPr>
          <w:ilvl w:val="0"/>
          <w:numId w:val="329"/>
        </w:numPr>
        <w:tabs>
          <w:tab w:val="clear" w:pos="1134"/>
          <w:tab w:val="left" w:pos="709" w:leader="none"/>
        </w:tabs>
        <w:bidi w:val="0"/>
        <w:spacing w:before="0" w:after="0"/>
        <w:ind w:hanging="283" w:left="709"/>
        <w:rPr/>
      </w:pPr>
      <w:r>
        <w:rPr>
          <w:rStyle w:val="Strong"/>
        </w:rPr>
        <w:t>Current plan</w:t>
      </w:r>
      <w:r>
        <w:rPr>
          <w:rStyle w:val="SourceText"/>
        </w:rPr>
        <w:t xml:space="preserve"> card: label "Current plan" with status badge (</w:t>
      </w:r>
      <w:r>
        <w:rPr>
          <w:rStyle w:val="Strong"/>
        </w:rPr>
        <w:t>Trial</w:t>
      </w:r>
      <w:r>
        <w:rPr>
          <w:rStyle w:val="SourceText"/>
        </w:rPr>
        <w:t xml:space="preserve"> blue, </w:t>
      </w:r>
      <w:r>
        <w:rPr>
          <w:rStyle w:val="Strong"/>
        </w:rPr>
        <w:t>Active</w:t>
      </w:r>
      <w:r>
        <w:rPr>
          <w:rStyle w:val="SourceText"/>
        </w:rPr>
        <w:t xml:space="preserve"> green, </w:t>
      </w:r>
      <w:r>
        <w:rPr>
          <w:rStyle w:val="Strong"/>
        </w:rPr>
        <w:t>Payment due</w:t>
      </w:r>
      <w:r>
        <w:rPr>
          <w:rStyle w:val="SourceText"/>
        </w:rPr>
        <w:t xml:space="preserve"> / </w:t>
      </w:r>
      <w:r>
        <w:rPr>
          <w:rStyle w:val="Strong"/>
        </w:rPr>
        <w:t>Grace period</w:t>
      </w:r>
      <w:r>
        <w:rPr>
          <w:rStyle w:val="SourceText"/>
        </w:rPr>
        <w:t xml:space="preserve"> amber, </w:t>
      </w:r>
      <w:r>
        <w:rPr>
          <w:rStyle w:val="Strong"/>
        </w:rPr>
        <w:t>Cancelled</w:t>
      </w:r>
      <w:r>
        <w:rPr>
          <w:rStyle w:val="SourceText"/>
        </w:rPr>
        <w:t xml:space="preserve"> / </w:t>
      </w:r>
      <w:r>
        <w:rPr>
          <w:rStyle w:val="Strong"/>
        </w:rPr>
        <w:t>Expired</w:t>
      </w:r>
      <w:r>
        <w:rPr>
          <w:rStyle w:val="SourceText"/>
        </w:rPr>
        <w:t xml:space="preserve"> red; </w:t>
      </w:r>
      <w:r>
        <w:rPr>
          <w:rStyle w:val="Strong"/>
        </w:rPr>
        <w:t>Ended</w:t>
      </w:r>
      <w:r>
        <w:rPr>
          <w:rStyle w:val="SourceText"/>
        </w:rPr>
        <w:t xml:space="preserve"> if lapsed; </w:t>
      </w:r>
      <w:r>
        <w:rPr>
          <w:rStyle w:val="Strong"/>
        </w:rPr>
        <w:t>Suspended</w:t>
      </w:r>
      <w:r>
        <w:rPr>
          <w:rStyle w:val="SourceText"/>
        </w:rPr>
        <w:t xml:space="preserve"> red if the platform suspended the workspace); plan name and description; renewal line "Trial ends on {date}" or "Renews on {date} · {n} day(s) left", or in red "Ended on {date} — workspace is read-only."; </w:t>
      </w:r>
      <w:r>
        <w:rPr>
          <w:rStyle w:val="Strong"/>
        </w:rPr>
        <w:t>Included modules</w:t>
      </w:r>
      <w:r>
        <w:rPr>
          <w:rStyle w:val="SourceText"/>
        </w:rPr>
        <w:t xml:space="preserve"> badges (Product catalog, Batch inventory, POS billing, Purchasing, Returns &amp; credit notes, Wholesale, Accounting) or </w:t>
      </w:r>
      <w:r>
        <w:rPr>
          <w:rStyle w:val="Strong"/>
        </w:rPr>
        <w:t>All modules</w:t>
      </w:r>
      <w:r>
        <w:rPr>
          <w:rStyle w:val="SourceText"/>
        </w:rPr>
        <w:t xml:space="preserve">. Without a subscription: "No subscription is attached to this organization." </w:t>
      </w:r>
    </w:p>
    <w:p>
      <w:pPr>
        <w:pStyle w:val="BodyText"/>
        <w:numPr>
          <w:ilvl w:val="0"/>
          <w:numId w:val="329"/>
        </w:numPr>
        <w:tabs>
          <w:tab w:val="clear" w:pos="1134"/>
          <w:tab w:val="left" w:pos="709" w:leader="none"/>
        </w:tabs>
        <w:bidi w:val="0"/>
        <w:spacing w:before="0" w:after="0"/>
        <w:ind w:hanging="283" w:left="709"/>
        <w:rPr/>
      </w:pPr>
      <w:r>
        <w:rPr>
          <w:rStyle w:val="Strong"/>
        </w:rPr>
        <w:t>Usage this period</w:t>
      </w:r>
      <w:r>
        <w:rPr>
          <w:rStyle w:val="SourceText"/>
        </w:rPr>
        <w:t xml:space="preserve"> card: four meters — </w:t>
      </w:r>
      <w:r>
        <w:rPr>
          <w:rStyle w:val="Strong"/>
        </w:rPr>
        <w:t>Invoices this month</w:t>
      </w:r>
      <w:r>
        <w:rPr>
          <w:rStyle w:val="SourceText"/>
        </w:rPr>
        <w:t xml:space="preserve">, </w:t>
      </w:r>
      <w:r>
        <w:rPr>
          <w:rStyle w:val="Strong"/>
        </w:rPr>
        <w:t>Users</w:t>
      </w:r>
      <w:r>
        <w:rPr>
          <w:rStyle w:val="SourceText"/>
        </w:rPr>
        <w:t xml:space="preserve">, </w:t>
      </w:r>
      <w:r>
        <w:rPr>
          <w:rStyle w:val="Strong"/>
        </w:rPr>
        <w:t>Branches</w:t>
      </w:r>
      <w:r>
        <w:rPr>
          <w:rStyle w:val="SourceText"/>
        </w:rPr>
        <w:t xml:space="preserve">, </w:t>
      </w:r>
      <w:r>
        <w:rPr>
          <w:rStyle w:val="Strong"/>
        </w:rPr>
        <w:t>Warehouses</w:t>
      </w:r>
      <w:r>
        <w:rPr>
          <w:rStyle w:val="SourceText"/>
        </w:rPr>
        <w:t xml:space="preserve"> — "used / limit" (∞ when unlimited); bar amber at ≥ 80%, red at ≥ 100%. Note: "Limits are enforced on the server: when a limit is reached, new invoices, users, branches or warehouses are blocked with a clear message until you upgrade." </w:t>
      </w:r>
    </w:p>
    <w:p>
      <w:pPr>
        <w:pStyle w:val="BodyText"/>
        <w:numPr>
          <w:ilvl w:val="0"/>
          <w:numId w:val="329"/>
        </w:numPr>
        <w:tabs>
          <w:tab w:val="clear" w:pos="1134"/>
          <w:tab w:val="left" w:pos="709" w:leader="none"/>
        </w:tabs>
        <w:bidi w:val="0"/>
        <w:spacing w:before="0" w:after="0"/>
        <w:ind w:hanging="283" w:left="709"/>
        <w:rPr/>
      </w:pPr>
      <w:r>
        <w:rPr>
          <w:rStyle w:val="Strong"/>
        </w:rPr>
        <w:t>Summary stats</w:t>
      </w:r>
      <w:r>
        <w:rPr>
          <w:rStyle w:val="SourceText"/>
        </w:rPr>
        <w:t xml:space="preserve">: </w:t>
      </w:r>
      <w:r>
        <w:rPr>
          <w:rStyle w:val="Strong"/>
        </w:rPr>
        <w:t>Plan</w:t>
      </w:r>
      <w:r>
        <w:rPr>
          <w:rStyle w:val="SourceText"/>
        </w:rPr>
        <w:t xml:space="preserve">, </w:t>
      </w:r>
      <w:r>
        <w:rPr>
          <w:rStyle w:val="Strong"/>
        </w:rPr>
        <w:t>Invoices left this month</w:t>
      </w:r>
      <w:r>
        <w:rPr>
          <w:rStyle w:val="SourceText"/>
        </w:rPr>
        <w:t xml:space="preserve"> (limit − used, min 0, or "Unlimited"), </w:t>
      </w:r>
      <w:r>
        <w:rPr>
          <w:rStyle w:val="Strong"/>
        </w:rPr>
        <w:t>Seats available</w:t>
      </w:r>
      <w:r>
        <w:rPr>
          <w:rStyle w:val="SourceText"/>
        </w:rPr>
        <w:t xml:space="preserve"> (users limit − used or "Unlimited"), </w:t>
      </w:r>
      <w:r>
        <w:rPr>
          <w:rStyle w:val="Strong"/>
        </w:rPr>
        <w:t>Days remaining</w:t>
      </w:r>
      <w:r>
        <w:rPr>
          <w:rStyle w:val="SourceText"/>
        </w:rPr>
        <w:t xml:space="preserve"> (amber ≤ 7). </w:t>
      </w:r>
    </w:p>
    <w:p>
      <w:pPr>
        <w:pStyle w:val="BodyText"/>
        <w:numPr>
          <w:ilvl w:val="0"/>
          <w:numId w:val="329"/>
        </w:numPr>
        <w:tabs>
          <w:tab w:val="clear" w:pos="1134"/>
          <w:tab w:val="left" w:pos="709" w:leader="none"/>
        </w:tabs>
        <w:bidi w:val="0"/>
        <w:spacing w:before="0" w:after="0"/>
        <w:ind w:hanging="283" w:left="709"/>
        <w:rPr/>
      </w:pPr>
      <w:r>
        <w:rPr>
          <w:rStyle w:val="Strong"/>
        </w:rPr>
        <w:t>Compare plans</w:t>
      </w:r>
      <w:r>
        <w:rPr>
          <w:rStyle w:val="SourceText"/>
        </w:rPr>
        <w:t xml:space="preserve"> card: one column per plan in order Trial, Starter, Professional, Business, Enterprise — name, </w:t>
      </w:r>
      <w:r>
        <w:rPr>
          <w:rStyle w:val="Strong"/>
        </w:rPr>
        <w:t>Current</w:t>
      </w:r>
      <w:r>
        <w:rPr>
          <w:rStyle w:val="SourceText"/>
        </w:rPr>
        <w:t xml:space="preserve"> badge, description, ✓ "{n} invoices / month", ✓ "{n} users", ✓ "{n} branches · {n} warehouses", ✓ modules, ✓ "API access" or ✕ "No API access"; footer "You are on this plan" or a </w:t>
      </w:r>
      <w:r>
        <w:rPr>
          <w:rStyle w:val="Strong"/>
        </w:rPr>
        <w:t>Request {plan}</w:t>
      </w:r>
      <w:r>
        <w:rPr>
          <w:rStyle w:val="SourceText"/>
        </w:rPr>
        <w:t xml:space="preserve"> link (mailto support, only if a support email is configured). Note: "Online payment is not connected yet. Plan changes and renewals are activated by your MediCore platform administrator, and every change is recorded in the audit log." </w:t>
      </w:r>
    </w:p>
    <w:p>
      <w:pPr>
        <w:pStyle w:val="BodyText"/>
        <w:numPr>
          <w:ilvl w:val="0"/>
          <w:numId w:val="329"/>
        </w:numPr>
        <w:tabs>
          <w:tab w:val="clear" w:pos="1134"/>
          <w:tab w:val="left" w:pos="709" w:leader="none"/>
        </w:tabs>
        <w:bidi w:val="0"/>
        <w:ind w:hanging="283" w:left="709"/>
        <w:rPr/>
      </w:pPr>
      <w:r>
        <w:rPr>
          <w:rStyle w:val="Strong"/>
        </w:rPr>
        <w:t>Subscription history</w:t>
      </w:r>
      <w:r>
        <w:rPr>
          <w:rStyle w:val="SourceText"/>
        </w:rPr>
        <w:t xml:space="preserve"> card (header "{n} event(s)"): timeline (newest first, max 100) — </w:t>
      </w:r>
      <w:r>
        <w:rPr>
          <w:rStyle w:val="Strong"/>
        </w:rPr>
        <w:t>Plan changed</w:t>
      </w:r>
      <w:r>
        <w:rPr>
          <w:rStyle w:val="SourceText"/>
        </w:rPr>
        <w:t xml:space="preserve"> ("{from} → {to}"), </w:t>
      </w:r>
      <w:r>
        <w:rPr>
          <w:rStyle w:val="Strong"/>
        </w:rPr>
        <w:t>Period renewed</w:t>
      </w:r>
      <w:r>
        <w:rPr>
          <w:rStyle w:val="SourceText"/>
        </w:rPr>
        <w:t xml:space="preserve">, </w:t>
      </w:r>
      <w:r>
        <w:rPr>
          <w:rStyle w:val="Strong"/>
        </w:rPr>
        <w:t>Trial started</w:t>
      </w:r>
      <w:r>
        <w:rPr>
          <w:rStyle w:val="SourceText"/>
        </w:rPr>
        <w:t xml:space="preserve">, </w:t>
      </w:r>
      <w:r>
        <w:rPr>
          <w:rStyle w:val="Strong"/>
        </w:rPr>
        <w:t>Status changed</w:t>
      </w:r>
      <w:r>
        <w:rPr>
          <w:rStyle w:val="SourceText"/>
        </w:rPr>
        <w:t xml:space="preserve"> (other types humanised), with date-time and notes. </w:t>
      </w:r>
    </w:p>
    <w:p>
      <w:pPr>
        <w:pStyle w:val="Heading4"/>
        <w:bidi w:val="0"/>
        <w:ind w:hanging="0" w:left="0" w:right="0"/>
        <w:rPr/>
      </w:pPr>
      <w:bookmarkStart w:id="426" w:name="how-to_41"/>
      <w:bookmarkEnd w:id="426"/>
      <w:r>
        <w:rPr>
          <w:rStyle w:val="SourceText"/>
        </w:rPr>
        <w:t>How to …</w:t>
      </w:r>
    </w:p>
    <w:p>
      <w:pPr>
        <w:pStyle w:val="BodyText"/>
        <w:bidi w:val="0"/>
        <w:rPr/>
      </w:pPr>
      <w:r>
        <w:rPr>
          <w:rStyle w:val="Strong"/>
        </w:rPr>
        <w:t>Check usage and remaining allowance</w:t>
      </w:r>
      <w:r>
        <w:rPr>
          <w:rStyle w:val="SourceText"/>
        </w:rPr>
        <w:t xml:space="preserve"> — read </w:t>
      </w:r>
      <w:r>
        <w:rPr>
          <w:rStyle w:val="Strong"/>
        </w:rPr>
        <w:t>Usage this period</w:t>
      </w:r>
      <w:r>
        <w:rPr>
          <w:rStyle w:val="SourceText"/>
        </w:rPr>
        <w:t xml:space="preserve"> and the summary stats. </w:t>
      </w:r>
      <w:r>
        <w:rPr>
          <w:rStyle w:val="Strong"/>
        </w:rPr>
        <w:t>Request an upgrade</w:t>
      </w:r>
      <w:r>
        <w:rPr>
          <w:rStyle w:val="SourceText"/>
        </w:rPr>
        <w:t xml:space="preserve"> — in </w:t>
      </w:r>
      <w:r>
        <w:rPr>
          <w:rStyle w:val="Strong"/>
        </w:rPr>
        <w:t>Compare plans</w:t>
      </w:r>
      <w:r>
        <w:rPr>
          <w:rStyle w:val="SourceText"/>
        </w:rPr>
        <w:t xml:space="preserve"> click </w:t>
      </w:r>
      <w:r>
        <w:rPr>
          <w:rStyle w:val="Strong"/>
        </w:rPr>
        <w:t>Request {plan}</w:t>
      </w:r>
      <w:r>
        <w:rPr>
          <w:rStyle w:val="SourceText"/>
        </w:rPr>
        <w:t xml:space="preserve"> (opens an email to support with subject "Switch to {plan}").</w:t>
      </w:r>
    </w:p>
    <w:p>
      <w:pPr>
        <w:pStyle w:val="Heading4"/>
        <w:bidi w:val="0"/>
        <w:ind w:hanging="0" w:left="0" w:right="0"/>
        <w:rPr/>
      </w:pPr>
      <w:bookmarkStart w:id="427" w:name="form-fields_41"/>
      <w:bookmarkEnd w:id="427"/>
      <w:r>
        <w:rPr>
          <w:rStyle w:val="SourceText"/>
        </w:rPr>
        <w:t>Form fields</w:t>
      </w:r>
    </w:p>
    <w:p>
      <w:pPr>
        <w:pStyle w:val="BodyText"/>
        <w:bidi w:val="0"/>
        <w:rPr/>
      </w:pPr>
      <w:r>
        <w:rPr>
          <w:rStyle w:val="SourceText"/>
        </w:rPr>
        <w:t>None (read-only screen).</w:t>
      </w:r>
    </w:p>
    <w:p>
      <w:pPr>
        <w:pStyle w:val="Heading4"/>
        <w:bidi w:val="0"/>
        <w:ind w:hanging="0" w:left="0" w:right="0"/>
        <w:rPr/>
      </w:pPr>
      <w:bookmarkStart w:id="428" w:name="statuses-lifecycle_41"/>
      <w:bookmarkEnd w:id="428"/>
      <w:r>
        <w:rPr>
          <w:rStyle w:val="SourceText"/>
        </w:rPr>
        <w:t>Statuses &amp; lifecycle</w:t>
      </w:r>
    </w:p>
    <w:p>
      <w:pPr>
        <w:pStyle w:val="BodyText"/>
        <w:numPr>
          <w:ilvl w:val="0"/>
          <w:numId w:val="330"/>
        </w:numPr>
        <w:tabs>
          <w:tab w:val="clear" w:pos="1134"/>
          <w:tab w:val="left" w:pos="709" w:leader="none"/>
        </w:tabs>
        <w:bidi w:val="0"/>
        <w:spacing w:before="0" w:after="0"/>
        <w:ind w:hanging="283" w:left="709"/>
        <w:rPr/>
      </w:pPr>
      <w:r>
        <w:rPr>
          <w:rStyle w:val="Strong"/>
        </w:rPr>
        <w:t>Subscription status</w:t>
      </w:r>
      <w:r>
        <w:rPr>
          <w:rStyle w:val="SourceText"/>
        </w:rPr>
        <w:t xml:space="preserve">: TRIALING, ACTIVE, PAST_DUE, GRACE, CANCELLED, EXPIRED. End date = trial end (TRIALING), else the later of period end and grace end. </w:t>
      </w:r>
      <w:r>
        <w:rPr>
          <w:rStyle w:val="Strong"/>
        </w:rPr>
        <w:t>Lapsed</w:t>
      </w:r>
      <w:r>
        <w:rPr>
          <w:rStyle w:val="SourceText"/>
        </w:rPr>
        <w:t xml:space="preserve"> when status is EXPIRED/CANCELLED or the end date has passed — then the workspace is read-only. New organisations start on </w:t>
      </w:r>
      <w:r>
        <w:rPr>
          <w:rStyle w:val="Strong"/>
        </w:rPr>
        <w:t>Free Trial</w:t>
      </w:r>
      <w:r>
        <w:rPr>
          <w:rStyle w:val="SourceText"/>
        </w:rPr>
        <w:t xml:space="preserve"> (TRIALING, 14 days). </w:t>
      </w:r>
    </w:p>
    <w:p>
      <w:pPr>
        <w:pStyle w:val="BodyText"/>
        <w:numPr>
          <w:ilvl w:val="0"/>
          <w:numId w:val="330"/>
        </w:numPr>
        <w:tabs>
          <w:tab w:val="clear" w:pos="1134"/>
          <w:tab w:val="left" w:pos="709" w:leader="none"/>
        </w:tabs>
        <w:bidi w:val="0"/>
        <w:ind w:hanging="283" w:left="709"/>
        <w:rPr/>
      </w:pPr>
      <w:r>
        <w:rPr>
          <w:rStyle w:val="Strong"/>
        </w:rPr>
        <w:t>Workspace suspension</w:t>
      </w:r>
      <w:r>
        <w:rPr>
          <w:rStyle w:val="SourceText"/>
        </w:rPr>
        <w:t xml:space="preserve"> (platform flag) blocks everything except this screen and the organisation profile read. </w:t>
      </w:r>
    </w:p>
    <w:p>
      <w:pPr>
        <w:pStyle w:val="Heading4"/>
        <w:bidi w:val="0"/>
        <w:ind w:hanging="0" w:left="0" w:right="0"/>
        <w:rPr/>
      </w:pPr>
      <w:bookmarkStart w:id="429" w:name="business-rules-calculations_41"/>
      <w:bookmarkEnd w:id="429"/>
      <w:r>
        <w:rPr>
          <w:rStyle w:val="SourceText"/>
        </w:rPr>
        <w:t>Business rules &amp; calculations</w:t>
      </w:r>
    </w:p>
    <w:p>
      <w:pPr>
        <w:pStyle w:val="BodyText"/>
        <w:numPr>
          <w:ilvl w:val="0"/>
          <w:numId w:val="331"/>
        </w:numPr>
        <w:tabs>
          <w:tab w:val="clear" w:pos="1134"/>
          <w:tab w:val="left" w:pos="709" w:leader="none"/>
        </w:tabs>
        <w:bidi w:val="0"/>
        <w:spacing w:before="0" w:after="0"/>
        <w:ind w:hanging="283" w:left="709"/>
        <w:rPr/>
      </w:pPr>
      <w:r>
        <w:rPr>
          <w:rStyle w:val="Strong"/>
        </w:rPr>
        <w:t>Plans (seed)</w:t>
      </w:r>
      <w:r>
        <w:rPr>
          <w:rStyle w:val="SourceText"/>
        </w:rPr>
        <w:t xml:space="preserve">: | Plan (key) | Description | Invoices/month | Users | Branches | Warehouses | Storage | API | Modules | Report retention | |---|---|---|---|---|---|---|---|---|---| | Free Trial (TRIAL) | 14-day full-feature trial | 300 | 3 | 1 | 3 | 512 MB | No | All | 30 days | | Starter (STARTER) | Single-shop pharmacy | 2,000 | 5 | 1 | 1 | 2 GB | No | catalog, inventory, pos | 90 days | | Professional (PROFESSIONAL) | Growing retail with multiple counters | 20,000 | 15 | 2 | 3 | 10 GB | Yes | catalog, inventory, pos, purchases, returns | 365 days | | Business (BUSINESS) | Multi-branch retail and distribution | 200,000 | 50 | 10 | 20 | 50 GB | Yes | all seven modules incl. wholesale, accounting | 730 days | | Enterprise (ENTERPRISE) | Unlimited scale with integrations | Unlimited | Unlimited | Unlimited | Unlimited | Unlimited | Yes | All | 2,555 days | (Limits are editable by the platform administrator; −1 = unlimited.) </w:t>
      </w:r>
    </w:p>
    <w:p>
      <w:pPr>
        <w:pStyle w:val="BodyText"/>
        <w:numPr>
          <w:ilvl w:val="0"/>
          <w:numId w:val="331"/>
        </w:numPr>
        <w:tabs>
          <w:tab w:val="clear" w:pos="1134"/>
          <w:tab w:val="left" w:pos="709" w:leader="none"/>
        </w:tabs>
        <w:bidi w:val="0"/>
        <w:spacing w:before="0" w:after="0"/>
        <w:ind w:hanging="283" w:left="709"/>
        <w:rPr/>
      </w:pPr>
      <w:r>
        <w:rPr>
          <w:rStyle w:val="Strong"/>
        </w:rPr>
        <w:t>Usage metering</w:t>
      </w:r>
      <w:r>
        <w:rPr>
          <w:rStyle w:val="SourceText"/>
        </w:rPr>
        <w:t xml:space="preserve">: invoices = sales invoices dated since the 1st of the current IST month; users = memberships not suspended (active + invited); branches = active branches; warehouses = all warehouses. </w:t>
      </w:r>
    </w:p>
    <w:p>
      <w:pPr>
        <w:pStyle w:val="BodyText"/>
        <w:numPr>
          <w:ilvl w:val="0"/>
          <w:numId w:val="331"/>
        </w:numPr>
        <w:tabs>
          <w:tab w:val="clear" w:pos="1134"/>
          <w:tab w:val="left" w:pos="709" w:leader="none"/>
        </w:tabs>
        <w:bidi w:val="0"/>
        <w:ind w:hanging="283" w:left="709"/>
        <w:rPr/>
      </w:pPr>
      <w:r>
        <w:rPr>
          <w:rStyle w:val="Strong"/>
        </w:rPr>
        <w:t>Enforcement</w:t>
      </w:r>
      <w:r>
        <w:rPr>
          <w:rStyle w:val="SourceText"/>
        </w:rPr>
        <w:t xml:space="preserve">: invoice creation beyond the monthly limit → PLAN_LIMIT_REACHED "Your {plan} plan allows {n} invoices per month. Upgrade to keep billing."; users/branches/warehouses — see Users and Branches. Plan-gated modules → FEATURE_NOT_ENTITLED. </w:t>
      </w:r>
    </w:p>
    <w:p>
      <w:pPr>
        <w:pStyle w:val="Heading4"/>
        <w:bidi w:val="0"/>
        <w:ind w:hanging="0" w:left="0" w:right="0"/>
        <w:rPr/>
      </w:pPr>
      <w:bookmarkStart w:id="430" w:name="messages-empty-states_41"/>
      <w:bookmarkEnd w:id="430"/>
      <w:r>
        <w:rPr>
          <w:rStyle w:val="SourceText"/>
        </w:rPr>
        <w:t>Messages &amp; empty states</w:t>
      </w:r>
    </w:p>
    <w:p>
      <w:pPr>
        <w:pStyle w:val="BodyText"/>
        <w:numPr>
          <w:ilvl w:val="0"/>
          <w:numId w:val="332"/>
        </w:numPr>
        <w:tabs>
          <w:tab w:val="clear" w:pos="1134"/>
          <w:tab w:val="left" w:pos="709" w:leader="none"/>
        </w:tabs>
        <w:bidi w:val="0"/>
        <w:spacing w:before="0" w:after="0"/>
        <w:ind w:hanging="283" w:left="709"/>
        <w:rPr/>
      </w:pPr>
      <w:r>
        <w:rPr>
          <w:rStyle w:val="SourceText"/>
        </w:rPr>
        <w:t xml:space="preserve">"No workspace selected" — "Plan and billing details belong to a pharmacy workspace. You are not a member of any organization yet." </w:t>
      </w:r>
    </w:p>
    <w:p>
      <w:pPr>
        <w:pStyle w:val="BodyText"/>
        <w:numPr>
          <w:ilvl w:val="0"/>
          <w:numId w:val="332"/>
        </w:numPr>
        <w:tabs>
          <w:tab w:val="clear" w:pos="1134"/>
          <w:tab w:val="left" w:pos="709" w:leader="none"/>
        </w:tabs>
        <w:bidi w:val="0"/>
        <w:spacing w:before="0" w:after="0"/>
        <w:ind w:hanging="283" w:left="709"/>
        <w:rPr/>
      </w:pPr>
      <w:r>
        <w:rPr>
          <w:rStyle w:val="SourceText"/>
        </w:rPr>
        <w:t xml:space="preserve">"No changes yet" — "Plan upgrades, renewals and status changes made by your platform administrator will appear here." </w:t>
      </w:r>
    </w:p>
    <w:p>
      <w:pPr>
        <w:pStyle w:val="BodyText"/>
        <w:numPr>
          <w:ilvl w:val="0"/>
          <w:numId w:val="332"/>
        </w:numPr>
        <w:tabs>
          <w:tab w:val="clear" w:pos="1134"/>
          <w:tab w:val="left" w:pos="709" w:leader="none"/>
        </w:tabs>
        <w:bidi w:val="0"/>
        <w:ind w:hanging="283" w:left="709"/>
        <w:rPr/>
      </w:pPr>
      <w:r>
        <w:rPr>
          <w:rStyle w:val="SourceText"/>
        </w:rPr>
        <w:t xml:space="preserve">Errors: "Failed to load your subscription." / "Failed to load subscription history." (Retry). </w:t>
      </w:r>
    </w:p>
    <w:p>
      <w:pPr>
        <w:pStyle w:val="Heading4"/>
        <w:bidi w:val="0"/>
        <w:ind w:hanging="0" w:left="0" w:right="0"/>
        <w:rPr/>
      </w:pPr>
      <w:bookmarkStart w:id="431" w:name="api-endpoints-used_41"/>
      <w:bookmarkEnd w:id="431"/>
      <w:r>
        <w:rPr>
          <w:rStyle w:val="SourceText"/>
        </w:rPr>
        <w:t>API endpoints used</w:t>
      </w:r>
    </w:p>
    <w:p>
      <w:pPr>
        <w:pStyle w:val="BodyText"/>
        <w:numPr>
          <w:ilvl w:val="0"/>
          <w:numId w:val="333"/>
        </w:numPr>
        <w:tabs>
          <w:tab w:val="clear" w:pos="1134"/>
          <w:tab w:val="left" w:pos="709" w:leader="none"/>
        </w:tabs>
        <w:bidi w:val="0"/>
        <w:ind w:hanging="283" w:left="709"/>
        <w:rPr/>
      </w:pPr>
      <w:r>
        <w:rPr>
          <w:rStyle w:val="SourceText"/>
        </w:rPr>
        <w:t xml:space="preserve">GET /organizations/subscription · GET /organizations/subscription/events </w:t>
      </w:r>
    </w:p>
    <w:p>
      <w:pPr>
        <w:pStyle w:val="Heading4"/>
        <w:bidi w:val="0"/>
        <w:ind w:hanging="0" w:left="0" w:right="0"/>
        <w:rPr/>
      </w:pPr>
      <w:bookmarkStart w:id="432" w:name="screens_41"/>
      <w:bookmarkEnd w:id="432"/>
      <w:r>
        <w:rPr>
          <w:rStyle w:val="SourceText"/>
        </w:rPr>
        <w:t>Screens</w:t>
      </w:r>
    </w:p>
    <w:p>
      <w:pPr>
        <w:pStyle w:val="BodyText"/>
        <w:bidi w:val="0"/>
        <w:rPr/>
      </w:pPr>
      <w:r>
        <w:rPr>
          <w:rStyle w:val="SourceText"/>
        </w:rPr>
        <w:drawing>
          <wp:inline distT="0" distB="0" distL="0" distR="0">
            <wp:extent cx="6096000" cy="3381375"/>
            <wp:effectExtent l="0" t="0" r="0" b="0"/>
            <wp:docPr id="81" name="Image81" descr="Plan &amp; billing: current plan, trial status, usage this period and pla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1" descr="Plan &amp; billing: current plan, trial status, usage this period and plan comparison"/>
                    <pic:cNvPicPr>
                      <a:picLocks noChangeAspect="1" noChangeArrowheads="1"/>
                    </pic:cNvPicPr>
                  </pic:nvPicPr>
                  <pic:blipFill>
                    <a:blip r:embed="rId83"/>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81 — Plan &amp; billing: current plan, trial status, usage this period and plan comparison.</w:t>
      </w:r>
    </w:p>
    <w:p>
      <w:pPr>
        <w:pStyle w:val="BodyText"/>
        <w:bidi w:val="0"/>
        <w:rPr/>
      </w:pPr>
      <w:r>
        <w:rPr>
          <w:rStyle w:val="Strong"/>
        </w:rPr>
        <w:t>Other states of this screen (not pictured — how to reach them):</w:t>
      </w:r>
    </w:p>
    <w:p>
      <w:pPr>
        <w:pStyle w:val="BodyText"/>
        <w:numPr>
          <w:ilvl w:val="0"/>
          <w:numId w:val="334"/>
        </w:numPr>
        <w:tabs>
          <w:tab w:val="clear" w:pos="1134"/>
          <w:tab w:val="left" w:pos="709" w:leader="none"/>
        </w:tabs>
        <w:bidi w:val="0"/>
        <w:spacing w:before="0" w:after="0"/>
        <w:ind w:hanging="283" w:left="709"/>
        <w:rPr/>
      </w:pPr>
      <w:r>
        <w:rPr>
          <w:rStyle w:val="SourceText"/>
        </w:rPr>
        <w:t xml:space="preserve">Scroll to </w:t>
      </w:r>
      <w:r>
        <w:rPr>
          <w:rStyle w:val="Strong"/>
        </w:rPr>
        <w:t>Compare plans</w:t>
      </w:r>
      <w:r>
        <w:rPr>
          <w:rStyle w:val="SourceText"/>
        </w:rPr>
        <w:t xml:space="preserve"> with the current plan highlighted. </w:t>
      </w:r>
    </w:p>
    <w:p>
      <w:pPr>
        <w:pStyle w:val="BodyText"/>
        <w:numPr>
          <w:ilvl w:val="0"/>
          <w:numId w:val="334"/>
        </w:numPr>
        <w:tabs>
          <w:tab w:val="clear" w:pos="1134"/>
          <w:tab w:val="left" w:pos="709" w:leader="none"/>
        </w:tabs>
        <w:bidi w:val="0"/>
        <w:ind w:hanging="283" w:left="709"/>
        <w:rPr/>
      </w:pPr>
      <w:r>
        <w:rPr>
          <w:rStyle w:val="SourceText"/>
        </w:rPr>
        <w:t xml:space="preserve">Scroll to </w:t>
      </w:r>
      <w:r>
        <w:rPr>
          <w:rStyle w:val="Strong"/>
        </w:rPr>
        <w:t>Subscription history</w:t>
      </w:r>
      <w:r>
        <w:rPr>
          <w:rStyle w:val="SourceText"/>
        </w:rPr>
        <w:t xml:space="preserve"> with at least one event. </w:t>
      </w:r>
    </w:p>
    <w:p>
      <w:pPr>
        <w:pStyle w:val="HorizontalLine"/>
        <w:bidi w:val="0"/>
        <w:rPr/>
      </w:pPr>
      <w:r>
        <w:rPr/>
      </w:r>
    </w:p>
    <w:p>
      <w:pPr>
        <w:pStyle w:val="Heading3"/>
        <w:bidi w:val="0"/>
        <w:ind w:hanging="0" w:left="0" w:right="0"/>
        <w:rPr/>
      </w:pPr>
      <w:bookmarkStart w:id="433" w:name="audit-log"/>
      <w:bookmarkEnd w:id="433"/>
      <w:r>
        <w:rPr>
          <w:rStyle w:val="SourceText"/>
        </w:rPr>
        <w:t>Audit log</w:t>
      </w:r>
    </w:p>
    <w:p>
      <w:pPr>
        <w:pStyle w:val="BodyText"/>
        <w:numPr>
          <w:ilvl w:val="0"/>
          <w:numId w:val="335"/>
        </w:numPr>
        <w:tabs>
          <w:tab w:val="clear" w:pos="1134"/>
          <w:tab w:val="left" w:pos="709" w:leader="none"/>
        </w:tabs>
        <w:bidi w:val="0"/>
        <w:ind w:hanging="283" w:left="709"/>
        <w:rPr/>
      </w:pPr>
      <w:r>
        <w:rPr>
          <w:rStyle w:val="Strong"/>
        </w:rPr>
        <w:t>Route:</w:t>
      </w:r>
      <w:r>
        <w:rPr>
          <w:rStyle w:val="SourceText"/>
        </w:rPr>
        <w:t xml:space="preserve"> /audit - </w:t>
      </w:r>
      <w:r>
        <w:rPr>
          <w:rStyle w:val="Strong"/>
        </w:rPr>
        <w:t>Menu:</w:t>
      </w:r>
      <w:r>
        <w:rPr>
          <w:rStyle w:val="SourceText"/>
        </w:rPr>
        <w:t xml:space="preserve"> Admin › Audit log - </w:t>
      </w:r>
      <w:r>
        <w:rPr>
          <w:rStyle w:val="Strong"/>
        </w:rPr>
        <w:t>Who can use it:</w:t>
      </w:r>
      <w:r>
        <w:rPr>
          <w:rStyle w:val="SourceText"/>
        </w:rPr>
        <w:t xml:space="preserve"> audit.read to view; reports.export (+ audit.read) to export. Roles: Owner, Admin, Auditor (Auditor can also export). </w:t>
      </w:r>
    </w:p>
    <w:p>
      <w:pPr>
        <w:pStyle w:val="Heading4"/>
        <w:bidi w:val="0"/>
        <w:ind w:hanging="0" w:left="0" w:right="0"/>
        <w:rPr/>
      </w:pPr>
      <w:bookmarkStart w:id="434" w:name="purpose_42"/>
      <w:bookmarkEnd w:id="434"/>
      <w:r>
        <w:rPr>
          <w:rStyle w:val="SourceText"/>
        </w:rPr>
        <w:t>Purpose</w:t>
      </w:r>
    </w:p>
    <w:p>
      <w:pPr>
        <w:pStyle w:val="BodyText"/>
        <w:bidi w:val="0"/>
        <w:rPr/>
      </w:pPr>
      <w:r>
        <w:rPr>
          <w:rStyle w:val="SourceText"/>
        </w:rPr>
        <w:t>An append-only record of every sensitive action in the organisation (sign-ins, permission changes, postings, exports, settings), kept for statutory and DPDP Act accountability. Rows can be filtered, inspected in detail and exported.</w:t>
      </w:r>
    </w:p>
    <w:p>
      <w:pPr>
        <w:pStyle w:val="Heading4"/>
        <w:bidi w:val="0"/>
        <w:ind w:hanging="0" w:left="0" w:right="0"/>
        <w:rPr/>
      </w:pPr>
      <w:bookmarkStart w:id="435" w:name="screen-layout_42"/>
      <w:bookmarkEnd w:id="435"/>
      <w:r>
        <w:rPr>
          <w:rStyle w:val="SourceText"/>
        </w:rPr>
        <w:t>Screen layout</w:t>
      </w:r>
    </w:p>
    <w:p>
      <w:pPr>
        <w:pStyle w:val="BodyText"/>
        <w:numPr>
          <w:ilvl w:val="0"/>
          <w:numId w:val="336"/>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Audit log</w:t>
      </w:r>
      <w:r>
        <w:rPr>
          <w:rStyle w:val="SourceText"/>
        </w:rPr>
        <w:t xml:space="preserve">; subtitle "Append-only record of every sensitive action in this organisation — kept for statutory and DPDP Act accountability."; button </w:t>
      </w:r>
      <w:r>
        <w:rPr>
          <w:rStyle w:val="Strong"/>
        </w:rPr>
        <w:t>Export CSV</w:t>
      </w:r>
      <w:r>
        <w:rPr>
          <w:rStyle w:val="SourceText"/>
        </w:rPr>
        <w:t xml:space="preserve"> (reports.export; disabled while exporting, when the date range is invalid or when there are no events; shows "Exporting…"). </w:t>
      </w:r>
    </w:p>
    <w:p>
      <w:pPr>
        <w:pStyle w:val="BodyText"/>
        <w:numPr>
          <w:ilvl w:val="0"/>
          <w:numId w:val="336"/>
        </w:numPr>
        <w:tabs>
          <w:tab w:val="clear" w:pos="1134"/>
          <w:tab w:val="left" w:pos="709" w:leader="none"/>
        </w:tabs>
        <w:bidi w:val="0"/>
        <w:spacing w:before="0" w:after="0"/>
        <w:ind w:hanging="283" w:left="709"/>
        <w:rPr/>
      </w:pPr>
      <w:r>
        <w:rPr>
          <w:rStyle w:val="Strong"/>
        </w:rPr>
        <w:t>Summary stats</w:t>
      </w:r>
      <w:r>
        <w:rPr>
          <w:rStyle w:val="SourceText"/>
        </w:rPr>
        <w:t xml:space="preserve">: </w:t>
      </w:r>
      <w:r>
        <w:rPr>
          <w:rStyle w:val="Strong"/>
        </w:rPr>
        <w:t>Events in range</w:t>
      </w:r>
      <w:r>
        <w:rPr>
          <w:rStyle w:val="SourceText"/>
        </w:rPr>
        <w:t xml:space="preserve"> (total matching); </w:t>
      </w:r>
      <w:r>
        <w:rPr>
          <w:rStyle w:val="Strong"/>
        </w:rPr>
        <w:t>Sign-in &amp; access (this page)</w:t>
      </w:r>
      <w:r>
        <w:rPr>
          <w:rStyle w:val="SourceText"/>
        </w:rPr>
        <w:t xml:space="preserve">; </w:t>
      </w:r>
      <w:r>
        <w:rPr>
          <w:rStyle w:val="Strong"/>
        </w:rPr>
        <w:t>Failures &amp; removals (this page)</w:t>
      </w:r>
      <w:r>
        <w:rPr>
          <w:rStyle w:val="SourceText"/>
        </w:rPr>
        <w:t xml:space="preserve"> (amber when &gt; 0, else green); </w:t>
      </w:r>
      <w:r>
        <w:rPr>
          <w:rStyle w:val="Strong"/>
        </w:rPr>
        <w:t>Distinct actors (this page)</w:t>
      </w:r>
      <w:r>
        <w:rPr>
          <w:rStyle w:val="SourceText"/>
        </w:rPr>
        <w:t xml:space="preserve">. </w:t>
      </w:r>
    </w:p>
    <w:p>
      <w:pPr>
        <w:pStyle w:val="BodyText"/>
        <w:numPr>
          <w:ilvl w:val="0"/>
          <w:numId w:val="336"/>
        </w:numPr>
        <w:tabs>
          <w:tab w:val="clear" w:pos="1134"/>
          <w:tab w:val="left" w:pos="709" w:leader="none"/>
        </w:tabs>
        <w:bidi w:val="0"/>
        <w:spacing w:before="0" w:after="0"/>
        <w:ind w:hanging="283" w:left="709"/>
        <w:rPr/>
      </w:pPr>
      <w:r>
        <w:rPr>
          <w:rStyle w:val="Strong"/>
        </w:rPr>
        <w:t>Filters card</w:t>
      </w:r>
      <w:r>
        <w:rPr>
          <w:rStyle w:val="SourceText"/>
        </w:rPr>
        <w:t xml:space="preserve">: date range picker (default </w:t>
      </w:r>
      <w:r>
        <w:rPr>
          <w:rStyle w:val="Strong"/>
        </w:rPr>
        <w:t>30 days</w:t>
      </w:r>
      <w:r>
        <w:rPr>
          <w:rStyle w:val="SourceText"/>
        </w:rPr>
        <w:t xml:space="preserve">); search "Search event, email, record id…" (matches event code, actor email, record type, record id; 300 ms debounce); selects </w:t>
      </w:r>
      <w:r>
        <w:rPr>
          <w:rStyle w:val="Strong"/>
        </w:rPr>
        <w:t>All events</w:t>
      </w:r>
      <w:r>
        <w:rPr>
          <w:rStyle w:val="SourceText"/>
        </w:rPr>
        <w:t xml:space="preserve"> (event codes seen in this organisation, humanised), </w:t>
      </w:r>
      <w:r>
        <w:rPr>
          <w:rStyle w:val="Strong"/>
        </w:rPr>
        <w:t>All people</w:t>
      </w:r>
      <w:r>
        <w:rPr>
          <w:rStyle w:val="SourceText"/>
        </w:rPr>
        <w:t xml:space="preserve"> (actors by email), </w:t>
      </w:r>
      <w:r>
        <w:rPr>
          <w:rStyle w:val="Strong"/>
        </w:rPr>
        <w:t>All record types</w:t>
      </w:r>
      <w:r>
        <w:rPr>
          <w:rStyle w:val="SourceText"/>
        </w:rPr>
        <w:t xml:space="preserve">. When any filter other than dates is set: "{n} filter(s) applied" + </w:t>
      </w:r>
      <w:r>
        <w:rPr>
          <w:rStyle w:val="Strong"/>
        </w:rPr>
        <w:t>Clear</w:t>
      </w:r>
      <w:r>
        <w:rPr>
          <w:rStyle w:val="SourceText"/>
        </w:rPr>
        <w:t xml:space="preserve">. </w:t>
      </w:r>
    </w:p>
    <w:p>
      <w:pPr>
        <w:pStyle w:val="BodyText"/>
        <w:numPr>
          <w:ilvl w:val="0"/>
          <w:numId w:val="336"/>
        </w:numPr>
        <w:tabs>
          <w:tab w:val="clear" w:pos="1134"/>
          <w:tab w:val="left" w:pos="709" w:leader="none"/>
        </w:tabs>
        <w:bidi w:val="0"/>
        <w:spacing w:before="0" w:after="0"/>
        <w:ind w:hanging="283" w:left="709"/>
        <w:rPr/>
      </w:pPr>
      <w:r>
        <w:rPr>
          <w:rStyle w:val="Strong"/>
        </w:rPr>
        <w:t>Table</w:t>
      </w:r>
      <w:r>
        <w:rPr>
          <w:rStyle w:val="SourceText"/>
        </w:rPr>
        <w:t xml:space="preserve"> (newest first, 25 per page; click a row for details): | Column | Content | |---|---| | When | dd Mon yyyy, hh:mm:ss | | Event | Humanised event name in a coloured badge by category | | By | Actor email or "system" | | Record | Record type + first 8 chars of the id | | From | IP address | Pagination label "events". </w:t>
      </w:r>
    </w:p>
    <w:p>
      <w:pPr>
        <w:pStyle w:val="BodyText"/>
        <w:numPr>
          <w:ilvl w:val="0"/>
          <w:numId w:val="336"/>
        </w:numPr>
        <w:tabs>
          <w:tab w:val="clear" w:pos="1134"/>
          <w:tab w:val="left" w:pos="709" w:leader="none"/>
        </w:tabs>
        <w:bidi w:val="0"/>
        <w:ind w:hanging="283" w:left="709"/>
        <w:rPr/>
      </w:pPr>
      <w:r>
        <w:rPr>
          <w:rStyle w:val="Strong"/>
        </w:rPr>
        <w:t>Detail drawer</w:t>
      </w:r>
      <w:r>
        <w:rPr>
          <w:rStyle w:val="SourceText"/>
        </w:rPr>
        <w:t xml:space="preserve"> (title = event name): facts </w:t>
      </w:r>
      <w:r>
        <w:rPr>
          <w:rStyle w:val="Strong"/>
        </w:rPr>
        <w:t>When</w:t>
      </w:r>
      <w:r>
        <w:rPr>
          <w:rStyle w:val="SourceText"/>
        </w:rPr>
        <w:t xml:space="preserve">, </w:t>
      </w:r>
      <w:r>
        <w:rPr>
          <w:rStyle w:val="Strong"/>
        </w:rPr>
        <w:t>Category</w:t>
      </w:r>
      <w:r>
        <w:rPr>
          <w:rStyle w:val="SourceText"/>
        </w:rPr>
        <w:t xml:space="preserve">, </w:t>
      </w:r>
      <w:r>
        <w:rPr>
          <w:rStyle w:val="Strong"/>
        </w:rPr>
        <w:t>Event code</w:t>
      </w:r>
      <w:r>
        <w:rPr>
          <w:rStyle w:val="SourceText"/>
        </w:rPr>
        <w:t xml:space="preserve">, </w:t>
      </w:r>
      <w:r>
        <w:rPr>
          <w:rStyle w:val="Strong"/>
        </w:rPr>
        <w:t>By</w:t>
      </w:r>
      <w:r>
        <w:rPr>
          <w:rStyle w:val="SourceText"/>
        </w:rPr>
        <w:t xml:space="preserve">, </w:t>
      </w:r>
      <w:r>
        <w:rPr>
          <w:rStyle w:val="Strong"/>
        </w:rPr>
        <w:t>Record</w:t>
      </w:r>
      <w:r>
        <w:rPr>
          <w:rStyle w:val="SourceText"/>
        </w:rPr>
        <w:t xml:space="preserve"> (type · full id), </w:t>
      </w:r>
      <w:r>
        <w:rPr>
          <w:rStyle w:val="Strong"/>
        </w:rPr>
        <w:t>IP address</w:t>
      </w:r>
      <w:r>
        <w:rPr>
          <w:rStyle w:val="SourceText"/>
        </w:rPr>
        <w:t xml:space="preserve">, </w:t>
      </w:r>
      <w:r>
        <w:rPr>
          <w:rStyle w:val="Strong"/>
        </w:rPr>
        <w:t>Device</w:t>
      </w:r>
      <w:r>
        <w:rPr>
          <w:rStyle w:val="SourceText"/>
        </w:rPr>
        <w:t xml:space="preserve"> ("{Browser} on {OS}" or "API client"); raw user-agent; </w:t>
      </w:r>
      <w:r>
        <w:rPr>
          <w:rStyle w:val="Strong"/>
        </w:rPr>
        <w:t>Details</w:t>
      </w:r>
      <w:r>
        <w:rPr>
          <w:rStyle w:val="SourceText"/>
        </w:rPr>
        <w:t xml:space="preserve"> JSON with </w:t>
      </w:r>
      <w:r>
        <w:rPr>
          <w:rStyle w:val="Strong"/>
        </w:rPr>
        <w:t>Copy JSON</w:t>
      </w:r>
      <w:r>
        <w:rPr>
          <w:rStyle w:val="SourceText"/>
        </w:rPr>
        <w:t xml:space="preserve">; note "Details are redacted at write time — passwords, tokens and patient health data are never stored."; button </w:t>
      </w:r>
      <w:r>
        <w:rPr>
          <w:rStyle w:val="Strong"/>
        </w:rPr>
        <w:t>Show all events for this record</w:t>
      </w:r>
      <w:r>
        <w:rPr>
          <w:rStyle w:val="SourceText"/>
        </w:rPr>
        <w:t xml:space="preserve">. </w:t>
      </w:r>
    </w:p>
    <w:p>
      <w:pPr>
        <w:pStyle w:val="Heading4"/>
        <w:bidi w:val="0"/>
        <w:ind w:hanging="0" w:left="0" w:right="0"/>
        <w:rPr/>
      </w:pPr>
      <w:bookmarkStart w:id="436" w:name="how-to_42"/>
      <w:bookmarkEnd w:id="436"/>
      <w:r>
        <w:rPr>
          <w:rStyle w:val="SourceText"/>
        </w:rPr>
        <w:t>How to …</w:t>
      </w:r>
    </w:p>
    <w:p>
      <w:pPr>
        <w:pStyle w:val="BodyText"/>
        <w:bidi w:val="0"/>
        <w:rPr/>
      </w:pPr>
      <w:r>
        <w:rPr>
          <w:rStyle w:val="Strong"/>
        </w:rPr>
        <w:t>Find who changed something</w:t>
      </w:r>
      <w:r>
        <w:rPr>
          <w:rStyle w:val="SourceText"/>
        </w:rPr>
        <w:t xml:space="preserve"> 1. Set the date range, choose </w:t>
      </w:r>
      <w:r>
        <w:rPr>
          <w:rStyle w:val="Strong"/>
        </w:rPr>
        <w:t>All record types</w:t>
      </w:r>
      <w:r>
        <w:rPr>
          <w:rStyle w:val="SourceText"/>
        </w:rPr>
        <w:t xml:space="preserve"> › the type, or search a record id. 2. Click the row to open details; click </w:t>
      </w:r>
      <w:r>
        <w:rPr>
          <w:rStyle w:val="Strong"/>
        </w:rPr>
        <w:t>Show all events for this record</w:t>
      </w:r>
      <w:r>
        <w:rPr>
          <w:rStyle w:val="SourceText"/>
        </w:rPr>
        <w:t xml:space="preserve"> to filter to that record.</w:t>
      </w:r>
    </w:p>
    <w:p>
      <w:pPr>
        <w:pStyle w:val="BodyText"/>
        <w:bidi w:val="0"/>
        <w:rPr/>
      </w:pPr>
      <w:r>
        <w:rPr>
          <w:rStyle w:val="Strong"/>
        </w:rPr>
        <w:t>Export the audit log</w:t>
      </w:r>
      <w:r>
        <w:rPr>
          <w:rStyle w:val="SourceText"/>
        </w:rPr>
        <w:t xml:space="preserve"> 1. Apply filters; click </w:t>
      </w:r>
      <w:r>
        <w:rPr>
          <w:rStyle w:val="Strong"/>
        </w:rPr>
        <w:t>Export CSV</w:t>
      </w:r>
      <w:r>
        <w:rPr>
          <w:rStyle w:val="SourceText"/>
        </w:rPr>
        <w:t xml:space="preserve"> → audit-log-{from|all}-{to|today}.csv.</w:t>
      </w:r>
    </w:p>
    <w:p>
      <w:pPr>
        <w:pStyle w:val="Heading4"/>
        <w:bidi w:val="0"/>
        <w:ind w:hanging="0" w:left="0" w:right="0"/>
        <w:rPr/>
      </w:pPr>
      <w:bookmarkStart w:id="437" w:name="form-fields_42"/>
      <w:bookmarkEnd w:id="437"/>
      <w:r>
        <w:rPr>
          <w:rStyle w:val="SourceText"/>
        </w:rPr>
        <w:t>Form fields</w:t>
      </w:r>
    </w:p>
    <w:tbl>
      <w:tblPr>
        <w:tblW w:w="9292" w:type="dxa"/>
        <w:jc w:val="left"/>
        <w:tblInd w:w="28" w:type="dxa"/>
        <w:tblLayout w:type="fixed"/>
        <w:tblCellMar>
          <w:top w:w="28" w:type="dxa"/>
          <w:left w:w="28" w:type="dxa"/>
          <w:bottom w:w="28" w:type="dxa"/>
          <w:right w:w="28" w:type="dxa"/>
        </w:tblCellMar>
      </w:tblPr>
      <w:tblGrid>
        <w:gridCol w:w="1076"/>
        <w:gridCol w:w="960"/>
        <w:gridCol w:w="843"/>
        <w:gridCol w:w="4712"/>
        <w:gridCol w:w="1701"/>
      </w:tblGrid>
      <w:tr>
        <w:trPr>
          <w:tblHeader w:val="true"/>
        </w:trPr>
        <w:tc>
          <w:tcPr>
            <w:tcW w:w="1076" w:type="dxa"/>
            <w:tcBorders/>
            <w:vAlign w:val="center"/>
          </w:tcPr>
          <w:p>
            <w:pPr>
              <w:pStyle w:val="TableHeading"/>
              <w:suppressLineNumbers/>
              <w:shd w:fill="D9F7EF" w:val="clear"/>
              <w:bidi w:val="0"/>
              <w:spacing w:before="0" w:after="283"/>
              <w:jc w:val="center"/>
              <w:rPr/>
            </w:pPr>
            <w:r>
              <w:rPr/>
              <w:t>Field</w:t>
            </w:r>
          </w:p>
        </w:tc>
        <w:tc>
          <w:tcPr>
            <w:tcW w:w="960" w:type="dxa"/>
            <w:tcBorders/>
            <w:vAlign w:val="center"/>
          </w:tcPr>
          <w:p>
            <w:pPr>
              <w:pStyle w:val="TableHeading"/>
              <w:suppressLineNumbers/>
              <w:shd w:fill="D9F7EF" w:val="clear"/>
              <w:bidi w:val="0"/>
              <w:spacing w:before="0" w:after="283"/>
              <w:jc w:val="center"/>
              <w:rPr/>
            </w:pPr>
            <w:r>
              <w:rPr/>
              <w:t>Type</w:t>
            </w:r>
          </w:p>
        </w:tc>
        <w:tc>
          <w:tcPr>
            <w:tcW w:w="843" w:type="dxa"/>
            <w:tcBorders/>
            <w:vAlign w:val="center"/>
          </w:tcPr>
          <w:p>
            <w:pPr>
              <w:pStyle w:val="TableHeading"/>
              <w:suppressLineNumbers/>
              <w:shd w:fill="D9F7EF" w:val="clear"/>
              <w:bidi w:val="0"/>
              <w:spacing w:before="0" w:after="283"/>
              <w:jc w:val="center"/>
              <w:rPr/>
            </w:pPr>
            <w:r>
              <w:rPr/>
              <w:t>Required</w:t>
            </w:r>
          </w:p>
        </w:tc>
        <w:tc>
          <w:tcPr>
            <w:tcW w:w="4712" w:type="dxa"/>
            <w:tcBorders/>
            <w:vAlign w:val="center"/>
          </w:tcPr>
          <w:p>
            <w:pPr>
              <w:pStyle w:val="TableHeading"/>
              <w:suppressLineNumbers/>
              <w:shd w:fill="D9F7EF" w:val="clear"/>
              <w:bidi w:val="0"/>
              <w:spacing w:before="0" w:after="283"/>
              <w:jc w:val="center"/>
              <w:rPr/>
            </w:pPr>
            <w:r>
              <w:rPr/>
              <w:t>Rules / validation</w:t>
            </w:r>
          </w:p>
        </w:tc>
        <w:tc>
          <w:tcPr>
            <w:tcW w:w="1701" w:type="dxa"/>
            <w:tcBorders/>
            <w:vAlign w:val="center"/>
          </w:tcPr>
          <w:p>
            <w:pPr>
              <w:pStyle w:val="TableHeading"/>
              <w:suppressLineNumbers/>
              <w:shd w:fill="D9F7EF" w:val="clear"/>
              <w:bidi w:val="0"/>
              <w:spacing w:before="0" w:after="283"/>
              <w:jc w:val="center"/>
              <w:rPr/>
            </w:pPr>
            <w:r>
              <w:rPr/>
              <w:t>Notes</w:t>
            </w:r>
          </w:p>
        </w:tc>
      </w:tr>
      <w:tr>
        <w:trPr/>
        <w:tc>
          <w:tcPr>
            <w:tcW w:w="1076" w:type="dxa"/>
            <w:tcBorders/>
            <w:vAlign w:val="center"/>
          </w:tcPr>
          <w:p>
            <w:pPr>
              <w:pStyle w:val="TableContents"/>
              <w:bidi w:val="0"/>
              <w:spacing w:before="0" w:after="283"/>
              <w:rPr/>
            </w:pPr>
            <w:r>
              <w:rPr/>
              <w:t>Date range</w:t>
            </w:r>
          </w:p>
        </w:tc>
        <w:tc>
          <w:tcPr>
            <w:tcW w:w="960" w:type="dxa"/>
            <w:tcBorders/>
            <w:vAlign w:val="center"/>
          </w:tcPr>
          <w:p>
            <w:pPr>
              <w:pStyle w:val="TableContents"/>
              <w:bidi w:val="0"/>
              <w:spacing w:before="0" w:after="283"/>
              <w:rPr/>
            </w:pPr>
            <w:r>
              <w:rPr/>
              <w:t>date range</w:t>
            </w:r>
          </w:p>
        </w:tc>
        <w:tc>
          <w:tcPr>
            <w:tcW w:w="843" w:type="dxa"/>
            <w:tcBorders/>
            <w:vAlign w:val="center"/>
          </w:tcPr>
          <w:p>
            <w:pPr>
              <w:pStyle w:val="TableContents"/>
              <w:bidi w:val="0"/>
              <w:spacing w:before="0" w:after="283"/>
              <w:rPr/>
            </w:pPr>
            <w:r>
              <w:rPr/>
              <w:t>No</w:t>
            </w:r>
          </w:p>
        </w:tc>
        <w:tc>
          <w:tcPr>
            <w:tcW w:w="4712" w:type="dxa"/>
            <w:tcBorders/>
            <w:vAlign w:val="center"/>
          </w:tcPr>
          <w:p>
            <w:pPr>
              <w:pStyle w:val="TableContents"/>
              <w:bidi w:val="0"/>
              <w:spacing w:before="0" w:after="283"/>
              <w:rPr/>
            </w:pPr>
            <w:r>
              <w:rPr/>
              <w:t>real dates; From ≤ To (else empty state "Check the dates")</w:t>
            </w:r>
          </w:p>
        </w:tc>
        <w:tc>
          <w:tcPr>
            <w:tcW w:w="1701" w:type="dxa"/>
            <w:tcBorders/>
            <w:vAlign w:val="center"/>
          </w:tcPr>
          <w:p>
            <w:pPr>
              <w:pStyle w:val="TableContents"/>
              <w:bidi w:val="0"/>
              <w:spacing w:before="0" w:after="283"/>
              <w:rPr/>
            </w:pPr>
            <w:r>
              <w:rPr/>
              <w:t>Default last 30 days</w:t>
            </w:r>
          </w:p>
        </w:tc>
      </w:tr>
      <w:tr>
        <w:trPr/>
        <w:tc>
          <w:tcPr>
            <w:tcW w:w="1076" w:type="dxa"/>
            <w:tcBorders/>
            <w:vAlign w:val="center"/>
          </w:tcPr>
          <w:p>
            <w:pPr>
              <w:pStyle w:val="TableContents"/>
              <w:bidi w:val="0"/>
              <w:spacing w:before="0" w:after="283"/>
              <w:rPr/>
            </w:pPr>
            <w:r>
              <w:rPr/>
              <w:t>Search</w:t>
            </w:r>
          </w:p>
        </w:tc>
        <w:tc>
          <w:tcPr>
            <w:tcW w:w="960" w:type="dxa"/>
            <w:tcBorders/>
            <w:vAlign w:val="center"/>
          </w:tcPr>
          <w:p>
            <w:pPr>
              <w:pStyle w:val="TableContents"/>
              <w:bidi w:val="0"/>
              <w:spacing w:before="0" w:after="283"/>
              <w:rPr/>
            </w:pPr>
            <w:r>
              <w:rPr/>
              <w:t>text</w:t>
            </w:r>
          </w:p>
        </w:tc>
        <w:tc>
          <w:tcPr>
            <w:tcW w:w="843" w:type="dxa"/>
            <w:tcBorders/>
            <w:vAlign w:val="center"/>
          </w:tcPr>
          <w:p>
            <w:pPr>
              <w:pStyle w:val="TableContents"/>
              <w:bidi w:val="0"/>
              <w:spacing w:before="0" w:after="283"/>
              <w:rPr/>
            </w:pPr>
            <w:r>
              <w:rPr/>
              <w:t>No</w:t>
            </w:r>
          </w:p>
        </w:tc>
        <w:tc>
          <w:tcPr>
            <w:tcW w:w="4712" w:type="dxa"/>
            <w:tcBorders/>
            <w:vAlign w:val="center"/>
          </w:tcPr>
          <w:p>
            <w:pPr>
              <w:pStyle w:val="TableContents"/>
              <w:bidi w:val="0"/>
              <w:spacing w:before="0" w:after="283"/>
              <w:rPr/>
            </w:pPr>
            <w:r>
              <w:rPr/>
              <w:t xml:space="preserve">≤ </w:t>
            </w:r>
            <w:r>
              <w:rPr/>
              <w:t>120</w:t>
            </w:r>
          </w:p>
        </w:tc>
        <w:tc>
          <w:tcPr>
            <w:tcW w:w="1701" w:type="dxa"/>
            <w:tcBorders/>
            <w:vAlign w:val="center"/>
          </w:tcPr>
          <w:p>
            <w:pPr>
              <w:pStyle w:val="TableContents"/>
              <w:bidi w:val="0"/>
              <w:spacing w:before="0" w:after="283"/>
              <w:rPr>
                <w:sz w:val="4"/>
                <w:szCs w:val="4"/>
              </w:rPr>
            </w:pPr>
            <w:r>
              <w:rPr>
                <w:sz w:val="4"/>
                <w:szCs w:val="4"/>
              </w:rPr>
            </w:r>
          </w:p>
        </w:tc>
      </w:tr>
      <w:tr>
        <w:trPr/>
        <w:tc>
          <w:tcPr>
            <w:tcW w:w="1076" w:type="dxa"/>
            <w:tcBorders/>
            <w:vAlign w:val="center"/>
          </w:tcPr>
          <w:p>
            <w:pPr>
              <w:pStyle w:val="TableContents"/>
              <w:bidi w:val="0"/>
              <w:spacing w:before="0" w:after="283"/>
              <w:rPr/>
            </w:pPr>
            <w:r>
              <w:rPr/>
              <w:t>Event</w:t>
            </w:r>
          </w:p>
        </w:tc>
        <w:tc>
          <w:tcPr>
            <w:tcW w:w="960" w:type="dxa"/>
            <w:tcBorders/>
            <w:vAlign w:val="center"/>
          </w:tcPr>
          <w:p>
            <w:pPr>
              <w:pStyle w:val="TableContents"/>
              <w:bidi w:val="0"/>
              <w:spacing w:before="0" w:after="283"/>
              <w:rPr/>
            </w:pPr>
            <w:r>
              <w:rPr/>
              <w:t>select</w:t>
            </w:r>
          </w:p>
        </w:tc>
        <w:tc>
          <w:tcPr>
            <w:tcW w:w="843" w:type="dxa"/>
            <w:tcBorders/>
            <w:vAlign w:val="center"/>
          </w:tcPr>
          <w:p>
            <w:pPr>
              <w:pStyle w:val="TableContents"/>
              <w:bidi w:val="0"/>
              <w:spacing w:before="0" w:after="283"/>
              <w:rPr/>
            </w:pPr>
            <w:r>
              <w:rPr/>
              <w:t>No</w:t>
            </w:r>
          </w:p>
        </w:tc>
        <w:tc>
          <w:tcPr>
            <w:tcW w:w="4712" w:type="dxa"/>
            <w:tcBorders/>
            <w:vAlign w:val="center"/>
          </w:tcPr>
          <w:p>
            <w:pPr>
              <w:pStyle w:val="TableContents"/>
              <w:bidi w:val="0"/>
              <w:spacing w:before="0" w:after="283"/>
              <w:rPr/>
            </w:pPr>
            <w:r>
              <w:rPr/>
              <w:t xml:space="preserve">≤ </w:t>
            </w:r>
            <w:r>
              <w:rPr/>
              <w:t>64</w:t>
            </w:r>
          </w:p>
        </w:tc>
        <w:tc>
          <w:tcPr>
            <w:tcW w:w="1701" w:type="dxa"/>
            <w:tcBorders/>
            <w:vAlign w:val="center"/>
          </w:tcPr>
          <w:p>
            <w:pPr>
              <w:pStyle w:val="TableContents"/>
              <w:bidi w:val="0"/>
              <w:spacing w:before="0" w:after="283"/>
              <w:rPr>
                <w:sz w:val="4"/>
                <w:szCs w:val="4"/>
              </w:rPr>
            </w:pPr>
            <w:r>
              <w:rPr>
                <w:sz w:val="4"/>
                <w:szCs w:val="4"/>
              </w:rPr>
            </w:r>
          </w:p>
        </w:tc>
      </w:tr>
      <w:tr>
        <w:trPr/>
        <w:tc>
          <w:tcPr>
            <w:tcW w:w="1076" w:type="dxa"/>
            <w:tcBorders/>
            <w:vAlign w:val="center"/>
          </w:tcPr>
          <w:p>
            <w:pPr>
              <w:pStyle w:val="TableContents"/>
              <w:bidi w:val="0"/>
              <w:spacing w:before="0" w:after="283"/>
              <w:rPr/>
            </w:pPr>
            <w:r>
              <w:rPr/>
              <w:t>Actor</w:t>
            </w:r>
          </w:p>
        </w:tc>
        <w:tc>
          <w:tcPr>
            <w:tcW w:w="960" w:type="dxa"/>
            <w:tcBorders/>
            <w:vAlign w:val="center"/>
          </w:tcPr>
          <w:p>
            <w:pPr>
              <w:pStyle w:val="TableContents"/>
              <w:bidi w:val="0"/>
              <w:spacing w:before="0" w:after="283"/>
              <w:rPr/>
            </w:pPr>
            <w:r>
              <w:rPr/>
              <w:t>select</w:t>
            </w:r>
          </w:p>
        </w:tc>
        <w:tc>
          <w:tcPr>
            <w:tcW w:w="843" w:type="dxa"/>
            <w:tcBorders/>
            <w:vAlign w:val="center"/>
          </w:tcPr>
          <w:p>
            <w:pPr>
              <w:pStyle w:val="TableContents"/>
              <w:bidi w:val="0"/>
              <w:spacing w:before="0" w:after="283"/>
              <w:rPr/>
            </w:pPr>
            <w:r>
              <w:rPr/>
              <w:t>No</w:t>
            </w:r>
          </w:p>
        </w:tc>
        <w:tc>
          <w:tcPr>
            <w:tcW w:w="4712" w:type="dxa"/>
            <w:tcBorders/>
            <w:vAlign w:val="center"/>
          </w:tcPr>
          <w:p>
            <w:pPr>
              <w:pStyle w:val="TableContents"/>
              <w:bidi w:val="0"/>
              <w:spacing w:before="0" w:after="283"/>
              <w:rPr/>
            </w:pPr>
            <w:r>
              <w:rPr/>
              <w:t>user UUID</w:t>
            </w:r>
          </w:p>
        </w:tc>
        <w:tc>
          <w:tcPr>
            <w:tcW w:w="1701" w:type="dxa"/>
            <w:tcBorders/>
            <w:vAlign w:val="center"/>
          </w:tcPr>
          <w:p>
            <w:pPr>
              <w:pStyle w:val="TableContents"/>
              <w:bidi w:val="0"/>
              <w:spacing w:before="0" w:after="283"/>
              <w:rPr>
                <w:sz w:val="4"/>
                <w:szCs w:val="4"/>
              </w:rPr>
            </w:pPr>
            <w:r>
              <w:rPr>
                <w:sz w:val="4"/>
                <w:szCs w:val="4"/>
              </w:rPr>
            </w:r>
          </w:p>
        </w:tc>
      </w:tr>
      <w:tr>
        <w:trPr/>
        <w:tc>
          <w:tcPr>
            <w:tcW w:w="1076" w:type="dxa"/>
            <w:tcBorders/>
            <w:vAlign w:val="center"/>
          </w:tcPr>
          <w:p>
            <w:pPr>
              <w:pStyle w:val="TableContents"/>
              <w:bidi w:val="0"/>
              <w:spacing w:before="0" w:after="283"/>
              <w:rPr/>
            </w:pPr>
            <w:r>
              <w:rPr/>
              <w:t>Record type</w:t>
            </w:r>
          </w:p>
        </w:tc>
        <w:tc>
          <w:tcPr>
            <w:tcW w:w="960" w:type="dxa"/>
            <w:tcBorders/>
            <w:vAlign w:val="center"/>
          </w:tcPr>
          <w:p>
            <w:pPr>
              <w:pStyle w:val="TableContents"/>
              <w:bidi w:val="0"/>
              <w:spacing w:before="0" w:after="283"/>
              <w:rPr/>
            </w:pPr>
            <w:r>
              <w:rPr/>
              <w:t>select</w:t>
            </w:r>
          </w:p>
        </w:tc>
        <w:tc>
          <w:tcPr>
            <w:tcW w:w="843" w:type="dxa"/>
            <w:tcBorders/>
            <w:vAlign w:val="center"/>
          </w:tcPr>
          <w:p>
            <w:pPr>
              <w:pStyle w:val="TableContents"/>
              <w:bidi w:val="0"/>
              <w:spacing w:before="0" w:after="283"/>
              <w:rPr/>
            </w:pPr>
            <w:r>
              <w:rPr/>
              <w:t>No</w:t>
            </w:r>
          </w:p>
        </w:tc>
        <w:tc>
          <w:tcPr>
            <w:tcW w:w="4712" w:type="dxa"/>
            <w:tcBorders/>
            <w:vAlign w:val="center"/>
          </w:tcPr>
          <w:p>
            <w:pPr>
              <w:pStyle w:val="TableContents"/>
              <w:bidi w:val="0"/>
              <w:spacing w:before="0" w:after="283"/>
              <w:rPr/>
            </w:pPr>
            <w:r>
              <w:rPr/>
              <w:t xml:space="preserve">≤ </w:t>
            </w:r>
            <w:r>
              <w:rPr/>
              <w:t>64</w:t>
            </w:r>
          </w:p>
        </w:tc>
        <w:tc>
          <w:tcPr>
            <w:tcW w:w="1701" w:type="dxa"/>
            <w:tcBorders/>
            <w:vAlign w:val="center"/>
          </w:tcPr>
          <w:p>
            <w:pPr>
              <w:pStyle w:val="TableContents"/>
              <w:bidi w:val="0"/>
              <w:spacing w:before="0" w:after="283"/>
              <w:rPr>
                <w:sz w:val="4"/>
                <w:szCs w:val="4"/>
              </w:rPr>
            </w:pPr>
            <w:r>
              <w:rPr>
                <w:sz w:val="4"/>
                <w:szCs w:val="4"/>
              </w:rPr>
            </w:r>
          </w:p>
        </w:tc>
      </w:tr>
    </w:tbl>
    <w:p>
      <w:pPr>
        <w:pStyle w:val="Heading4"/>
        <w:bidi w:val="0"/>
        <w:ind w:hanging="0" w:left="0" w:right="0"/>
        <w:rPr/>
      </w:pPr>
      <w:bookmarkStart w:id="438" w:name="statuses-lifecycle_42"/>
      <w:bookmarkEnd w:id="438"/>
      <w:r>
        <w:rPr>
          <w:rStyle w:val="SourceText"/>
        </w:rPr>
        <w:t>Statuses &amp; lifecycle</w:t>
      </w:r>
    </w:p>
    <w:p>
      <w:pPr>
        <w:pStyle w:val="BodyText"/>
        <w:bidi w:val="0"/>
        <w:rPr/>
      </w:pPr>
      <w:r>
        <w:rPr>
          <w:rStyle w:val="SourceText"/>
        </w:rPr>
        <w:t xml:space="preserve">Audit entries are immutable — never edited or deleted. </w:t>
      </w:r>
      <w:r>
        <w:rPr>
          <w:rStyle w:val="Strong"/>
        </w:rPr>
        <w:t>Categories</w:t>
      </w:r>
      <w:r>
        <w:rPr>
          <w:rStyle w:val="SourceText"/>
        </w:rPr>
        <w:t xml:space="preserve"> (derived from the event code, first match wins): </w:t>
      </w:r>
      <w:r>
        <w:rPr>
          <w:rStyle w:val="Strong"/>
        </w:rPr>
        <w:t>Failures &amp; removals</w:t>
      </w:r>
      <w:r>
        <w:rPr>
          <w:rStyle w:val="SourceText"/>
        </w:rPr>
        <w:t xml:space="preserve"> (red) — contains FAIL, DENIED, LOCKED, DELETED, REVOKED, VOID, CANCEL, SUSPEND, REMOVED; </w:t>
      </w:r>
      <w:r>
        <w:rPr>
          <w:rStyle w:val="Strong"/>
        </w:rPr>
        <w:t>Sign-in &amp; access</w:t>
      </w:r>
      <w:r>
        <w:rPr>
          <w:rStyle w:val="SourceText"/>
        </w:rPr>
        <w:t xml:space="preserve"> (blue) — LOGIN, LOGOUT, PASSWORD, SESSION, MFA, INVIT, VERIF, TOKEN; </w:t>
      </w:r>
      <w:r>
        <w:rPr>
          <w:rStyle w:val="Strong"/>
        </w:rPr>
        <w:t>Exports</w:t>
      </w:r>
      <w:r>
        <w:rPr>
          <w:rStyle w:val="SourceText"/>
        </w:rPr>
        <w:t xml:space="preserve"> (grey) — EXPORT, DOWNLOAD, PRINT; </w:t>
      </w:r>
      <w:r>
        <w:rPr>
          <w:rStyle w:val="Strong"/>
        </w:rPr>
        <w:t>Created</w:t>
      </w:r>
      <w:r>
        <w:rPr>
          <w:rStyle w:val="SourceText"/>
        </w:rPr>
        <w:t xml:space="preserve"> (green) — CREATED, ADDED, REGISTERED, ISSUED, FINALISED/FINALIZED, RECEIVED, POSTED; </w:t>
      </w:r>
      <w:r>
        <w:rPr>
          <w:rStyle w:val="Strong"/>
        </w:rPr>
        <w:t>Changed</w:t>
      </w:r>
      <w:r>
        <w:rPr>
          <w:rStyle w:val="SourceText"/>
        </w:rPr>
        <w:t xml:space="preserve"> (amber) — UPDATED, CHANGED, ASSIGNED, ADJUST, TRANSFER, SET, RENAMED, ACTIVATED; otherwise </w:t>
      </w:r>
      <w:r>
        <w:rPr>
          <w:rStyle w:val="Strong"/>
        </w:rPr>
        <w:t>Other</w:t>
      </w:r>
      <w:r>
        <w:rPr>
          <w:rStyle w:val="SourceText"/>
        </w:rPr>
        <w:t>.</w:t>
      </w:r>
    </w:p>
    <w:p>
      <w:pPr>
        <w:pStyle w:val="Heading4"/>
        <w:bidi w:val="0"/>
        <w:ind w:hanging="0" w:left="0" w:right="0"/>
        <w:rPr/>
      </w:pPr>
      <w:bookmarkStart w:id="439" w:name="business-rules-calculations_42"/>
      <w:bookmarkEnd w:id="439"/>
      <w:r>
        <w:rPr>
          <w:rStyle w:val="SourceText"/>
        </w:rPr>
        <w:t>Business rules &amp; calculations</w:t>
      </w:r>
    </w:p>
    <w:p>
      <w:pPr>
        <w:pStyle w:val="BodyText"/>
        <w:numPr>
          <w:ilvl w:val="0"/>
          <w:numId w:val="337"/>
        </w:numPr>
        <w:tabs>
          <w:tab w:val="clear" w:pos="1134"/>
          <w:tab w:val="left" w:pos="709" w:leader="none"/>
        </w:tabs>
        <w:bidi w:val="0"/>
        <w:spacing w:before="0" w:after="0"/>
        <w:ind w:hanging="283" w:left="709"/>
        <w:rPr/>
      </w:pPr>
      <w:r>
        <w:rPr>
          <w:rStyle w:val="SourceText"/>
        </w:rPr>
        <w:t xml:space="preserve">Only entries of the current organisation are shown. Stats other than "Events in range" count the current page only. </w:t>
      </w:r>
    </w:p>
    <w:p>
      <w:pPr>
        <w:pStyle w:val="BodyText"/>
        <w:numPr>
          <w:ilvl w:val="0"/>
          <w:numId w:val="337"/>
        </w:numPr>
        <w:tabs>
          <w:tab w:val="clear" w:pos="1134"/>
          <w:tab w:val="left" w:pos="709" w:leader="none"/>
        </w:tabs>
        <w:bidi w:val="0"/>
        <w:spacing w:before="0" w:after="0"/>
        <w:ind w:hanging="283" w:left="709"/>
        <w:rPr/>
      </w:pPr>
      <w:r>
        <w:rPr>
          <w:rStyle w:val="SourceText"/>
        </w:rPr>
        <w:t xml:space="preserve">Export: up to 10,000 newest matching rows; columns </w:t>
      </w:r>
      <w:r>
        <w:rPr>
          <w:rStyle w:val="Emphasis"/>
        </w:rPr>
        <w:t>When</w:t>
      </w:r>
      <w:r>
        <w:rPr>
          <w:rStyle w:val="SourceText"/>
        </w:rPr>
        <w:t xml:space="preserve"> (ISO), </w:t>
      </w:r>
      <w:r>
        <w:rPr>
          <w:rStyle w:val="Emphasis"/>
        </w:rPr>
        <w:t>Event</w:t>
      </w:r>
      <w:r>
        <w:rPr>
          <w:rStyle w:val="SourceText"/>
        </w:rPr>
        <w:t xml:space="preserve">, </w:t>
      </w:r>
      <w:r>
        <w:rPr>
          <w:rStyle w:val="Emphasis"/>
        </w:rPr>
        <w:t>Actor</w:t>
      </w:r>
      <w:r>
        <w:rPr>
          <w:rStyle w:val="SourceText"/>
        </w:rPr>
        <w:t xml:space="preserve"> (email, user id or "system"), </w:t>
      </w:r>
      <w:r>
        <w:rPr>
          <w:rStyle w:val="Emphasis"/>
        </w:rPr>
        <w:t>Entity type</w:t>
      </w:r>
      <w:r>
        <w:rPr>
          <w:rStyle w:val="SourceText"/>
        </w:rPr>
        <w:t xml:space="preserve">, </w:t>
      </w:r>
      <w:r>
        <w:rPr>
          <w:rStyle w:val="Emphasis"/>
        </w:rPr>
        <w:t>Entity id</w:t>
      </w:r>
      <w:r>
        <w:rPr>
          <w:rStyle w:val="SourceText"/>
        </w:rPr>
        <w:t xml:space="preserve">, </w:t>
      </w:r>
      <w:r>
        <w:rPr>
          <w:rStyle w:val="Emphasis"/>
        </w:rPr>
        <w:t>IP address</w:t>
      </w:r>
      <w:r>
        <w:rPr>
          <w:rStyle w:val="SourceText"/>
        </w:rPr>
        <w:t xml:space="preserve">, </w:t>
      </w:r>
      <w:r>
        <w:rPr>
          <w:rStyle w:val="Emphasis"/>
        </w:rPr>
        <w:t>Details</w:t>
      </w:r>
      <w:r>
        <w:rPr>
          <w:rStyle w:val="SourceText"/>
        </w:rPr>
        <w:t xml:space="preserve"> (JSON). The export itself is audited EXPORT_GENERATED (entity AuditLog, rows, filters). </w:t>
      </w:r>
    </w:p>
    <w:p>
      <w:pPr>
        <w:pStyle w:val="BodyText"/>
        <w:numPr>
          <w:ilvl w:val="0"/>
          <w:numId w:val="337"/>
        </w:numPr>
        <w:tabs>
          <w:tab w:val="clear" w:pos="1134"/>
          <w:tab w:val="left" w:pos="709" w:leader="none"/>
        </w:tabs>
        <w:bidi w:val="0"/>
        <w:ind w:hanging="283" w:left="709"/>
        <w:rPr/>
      </w:pPr>
      <w:r>
        <w:rPr>
          <w:rStyle w:val="SourceText"/>
        </w:rPr>
        <w:t xml:space="preserve">Audit writes never block the business action; a failed audit write is logged on the server. </w:t>
      </w:r>
    </w:p>
    <w:p>
      <w:pPr>
        <w:pStyle w:val="Heading4"/>
        <w:bidi w:val="0"/>
        <w:ind w:hanging="0" w:left="0" w:right="0"/>
        <w:rPr/>
      </w:pPr>
      <w:bookmarkStart w:id="440" w:name="messages-empty-states_42"/>
      <w:bookmarkEnd w:id="440"/>
      <w:r>
        <w:rPr>
          <w:rStyle w:val="SourceText"/>
        </w:rPr>
        <w:t>Messages &amp; empty states</w:t>
      </w:r>
    </w:p>
    <w:p>
      <w:pPr>
        <w:pStyle w:val="BodyText"/>
        <w:numPr>
          <w:ilvl w:val="0"/>
          <w:numId w:val="338"/>
        </w:numPr>
        <w:tabs>
          <w:tab w:val="clear" w:pos="1134"/>
          <w:tab w:val="left" w:pos="709" w:leader="none"/>
        </w:tabs>
        <w:bidi w:val="0"/>
        <w:spacing w:before="0" w:after="0"/>
        <w:ind w:hanging="283" w:left="709"/>
        <w:rPr/>
      </w:pPr>
      <w:r>
        <w:rPr>
          <w:rStyle w:val="SourceText"/>
        </w:rPr>
        <w:t xml:space="preserve">Toasts: "Audit log exported" — "The CSV has been downloaded and the export itself was logged"; "Export failed"; "Copied to clipboard"; "Could not copy" — "Your browser blocked clipboard access". </w:t>
      </w:r>
    </w:p>
    <w:p>
      <w:pPr>
        <w:pStyle w:val="BodyText"/>
        <w:numPr>
          <w:ilvl w:val="0"/>
          <w:numId w:val="338"/>
        </w:numPr>
        <w:tabs>
          <w:tab w:val="clear" w:pos="1134"/>
          <w:tab w:val="left" w:pos="709" w:leader="none"/>
        </w:tabs>
        <w:bidi w:val="0"/>
        <w:spacing w:before="0" w:after="0"/>
        <w:ind w:hanging="283" w:left="709"/>
        <w:rPr/>
      </w:pPr>
      <w:r>
        <w:rPr>
          <w:rStyle w:val="SourceText"/>
        </w:rPr>
        <w:t xml:space="preserve">Empty: "Check the dates" — "The start date must be on or before the end date."; "No matching events" — "Try clearing a filter or widening the date range." / "Nothing has been recorded in this period."; drawer "No additional details were recorded." </w:t>
      </w:r>
    </w:p>
    <w:p>
      <w:pPr>
        <w:pStyle w:val="BodyText"/>
        <w:numPr>
          <w:ilvl w:val="0"/>
          <w:numId w:val="338"/>
        </w:numPr>
        <w:tabs>
          <w:tab w:val="clear" w:pos="1134"/>
          <w:tab w:val="left" w:pos="709" w:leader="none"/>
        </w:tabs>
        <w:bidi w:val="0"/>
        <w:ind w:hanging="283" w:left="709"/>
        <w:rPr/>
      </w:pPr>
      <w:r>
        <w:rPr>
          <w:rStyle w:val="SourceText"/>
        </w:rPr>
        <w:t xml:space="preserve">Errors: "You do not have permission to view the audit log (requires audit.read)." / "Failed to load the audit log." (Retry). </w:t>
      </w:r>
    </w:p>
    <w:p>
      <w:pPr>
        <w:pStyle w:val="Heading4"/>
        <w:bidi w:val="0"/>
        <w:ind w:hanging="0" w:left="0" w:right="0"/>
        <w:rPr/>
      </w:pPr>
      <w:bookmarkStart w:id="441" w:name="api-endpoints-used_42"/>
      <w:bookmarkEnd w:id="441"/>
      <w:r>
        <w:rPr>
          <w:rStyle w:val="SourceText"/>
        </w:rPr>
        <w:t>API endpoints used</w:t>
      </w:r>
    </w:p>
    <w:p>
      <w:pPr>
        <w:pStyle w:val="BodyText"/>
        <w:numPr>
          <w:ilvl w:val="0"/>
          <w:numId w:val="339"/>
        </w:numPr>
        <w:tabs>
          <w:tab w:val="clear" w:pos="1134"/>
          <w:tab w:val="left" w:pos="709" w:leader="none"/>
        </w:tabs>
        <w:bidi w:val="0"/>
        <w:ind w:hanging="283" w:left="709"/>
        <w:rPr/>
      </w:pPr>
      <w:r>
        <w:rPr>
          <w:rStyle w:val="SourceText"/>
        </w:rPr>
        <w:t xml:space="preserve">GET /audit?event&amp;actorUserId&amp;entityType&amp;search&amp;from&amp;to&amp;page&amp;pageSize=25 · GET /audit/filters · GET /audit/export?… (CSV) </w:t>
      </w:r>
    </w:p>
    <w:p>
      <w:pPr>
        <w:pStyle w:val="Heading4"/>
        <w:bidi w:val="0"/>
        <w:ind w:hanging="0" w:left="0" w:right="0"/>
        <w:rPr/>
      </w:pPr>
      <w:bookmarkStart w:id="442" w:name="screens_42"/>
      <w:bookmarkEnd w:id="442"/>
      <w:r>
        <w:rPr>
          <w:rStyle w:val="SourceText"/>
        </w:rPr>
        <w:t>Screens</w:t>
      </w:r>
    </w:p>
    <w:p>
      <w:pPr>
        <w:pStyle w:val="BodyText"/>
        <w:bidi w:val="0"/>
        <w:rPr/>
      </w:pPr>
      <w:r>
        <w:rPr>
          <w:rStyle w:val="SourceText"/>
        </w:rPr>
        <w:drawing>
          <wp:inline distT="0" distB="0" distL="0" distR="0">
            <wp:extent cx="6096000" cy="3381375"/>
            <wp:effectExtent l="0" t="0" r="0" b="0"/>
            <wp:docPr id="82" name="Image82" descr="Audit log: event counts, filters and the append-only event table; Export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2" descr="Audit log: event counts, filters and the append-only event table; Export CSV"/>
                    <pic:cNvPicPr>
                      <a:picLocks noChangeAspect="1" noChangeArrowheads="1"/>
                    </pic:cNvPicPr>
                  </pic:nvPicPr>
                  <pic:blipFill>
                    <a:blip r:embed="rId84"/>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82 — Audit log: event counts, filters and the append-only event table; Export CSV.</w:t>
      </w:r>
    </w:p>
    <w:p>
      <w:pPr>
        <w:pStyle w:val="BodyText"/>
        <w:bidi w:val="0"/>
        <w:rPr/>
      </w:pPr>
      <w:r>
        <w:rPr>
          <w:rStyle w:val="Strong"/>
        </w:rPr>
        <w:t>Other states of this screen (not pictured — how to reach them):</w:t>
      </w:r>
    </w:p>
    <w:p>
      <w:pPr>
        <w:pStyle w:val="BodyText"/>
        <w:numPr>
          <w:ilvl w:val="0"/>
          <w:numId w:val="340"/>
        </w:numPr>
        <w:tabs>
          <w:tab w:val="clear" w:pos="1134"/>
          <w:tab w:val="left" w:pos="709" w:leader="none"/>
        </w:tabs>
        <w:bidi w:val="0"/>
        <w:spacing w:before="0" w:after="0"/>
        <w:ind w:hanging="283" w:left="709"/>
        <w:rPr/>
      </w:pPr>
      <w:r>
        <w:rPr>
          <w:rStyle w:val="SourceText"/>
        </w:rPr>
        <w:t xml:space="preserve">Choose an event in </w:t>
      </w:r>
      <w:r>
        <w:rPr>
          <w:rStyle w:val="Strong"/>
        </w:rPr>
        <w:t>All events</w:t>
      </w:r>
      <w:r>
        <w:rPr>
          <w:rStyle w:val="SourceText"/>
        </w:rPr>
        <w:t xml:space="preserve"> to show "1 filter applied · Clear". </w:t>
      </w:r>
    </w:p>
    <w:p>
      <w:pPr>
        <w:pStyle w:val="BodyText"/>
        <w:numPr>
          <w:ilvl w:val="0"/>
          <w:numId w:val="340"/>
        </w:numPr>
        <w:tabs>
          <w:tab w:val="clear" w:pos="1134"/>
          <w:tab w:val="left" w:pos="709" w:leader="none"/>
        </w:tabs>
        <w:bidi w:val="0"/>
        <w:ind w:hanging="283" w:left="709"/>
        <w:rPr/>
      </w:pPr>
      <w:r>
        <w:rPr>
          <w:rStyle w:val="SourceText"/>
        </w:rPr>
        <w:t xml:space="preserve">Click a row with details to open the drawer showing facts and JSON. </w:t>
      </w:r>
    </w:p>
    <w:p>
      <w:pPr>
        <w:pStyle w:val="HorizontalLine"/>
        <w:bidi w:val="0"/>
        <w:rPr/>
      </w:pPr>
      <w:r>
        <w:rPr/>
      </w:r>
    </w:p>
    <w:p>
      <w:pPr>
        <w:pStyle w:val="Heading3"/>
        <w:bidi w:val="0"/>
        <w:ind w:hanging="0" w:left="0" w:right="0"/>
        <w:rPr/>
      </w:pPr>
      <w:bookmarkStart w:id="443" w:name="platform"/>
      <w:bookmarkEnd w:id="443"/>
      <w:r>
        <w:rPr>
          <w:rStyle w:val="SourceText"/>
        </w:rPr>
        <w:t>Platform</w:t>
      </w:r>
    </w:p>
    <w:p>
      <w:pPr>
        <w:pStyle w:val="BodyText"/>
        <w:numPr>
          <w:ilvl w:val="0"/>
          <w:numId w:val="341"/>
        </w:numPr>
        <w:tabs>
          <w:tab w:val="clear" w:pos="1134"/>
          <w:tab w:val="left" w:pos="709" w:leader="none"/>
        </w:tabs>
        <w:bidi w:val="0"/>
        <w:ind w:hanging="283" w:left="709"/>
        <w:rPr/>
      </w:pPr>
      <w:r>
        <w:rPr>
          <w:rStyle w:val="Strong"/>
        </w:rPr>
        <w:t>Route:</w:t>
      </w:r>
      <w:r>
        <w:rPr>
          <w:rStyle w:val="SourceText"/>
        </w:rPr>
        <w:t xml:space="preserve"> /platform - </w:t>
      </w:r>
      <w:r>
        <w:rPr>
          <w:rStyle w:val="Strong"/>
        </w:rPr>
        <w:t>Menu:</w:t>
      </w:r>
      <w:r>
        <w:rPr>
          <w:rStyle w:val="SourceText"/>
        </w:rPr>
        <w:t xml:space="preserve"> Platform › Platform console - </w:t>
      </w:r>
      <w:r>
        <w:rPr>
          <w:rStyle w:val="Strong"/>
        </w:rPr>
        <w:t>Who can use it:</w:t>
      </w:r>
      <w:r>
        <w:rPr>
          <w:rStyle w:val="SourceText"/>
        </w:rPr>
        <w:t xml:space="preserve"> only users flagged </w:t>
      </w:r>
      <w:r>
        <w:rPr>
          <w:rStyle w:val="Strong"/>
        </w:rPr>
        <w:t>platform superadmin</w:t>
      </w:r>
      <w:r>
        <w:rPr>
          <w:rStyle w:val="SourceText"/>
        </w:rPr>
        <w:t xml:space="preserve"> (isPlatformSuperadmin; enforced by PlatformGuard — "Platform administrator access required"). Not grantable through tenant roles (platform.admin is excluded from role editing). Other users see "Platform console — This area is restricted to MediCore platform administrators." </w:t>
      </w:r>
    </w:p>
    <w:p>
      <w:pPr>
        <w:pStyle w:val="Heading4"/>
        <w:bidi w:val="0"/>
        <w:ind w:hanging="0" w:left="0" w:right="0"/>
        <w:rPr/>
      </w:pPr>
      <w:bookmarkStart w:id="444" w:name="purpose_43"/>
      <w:bookmarkEnd w:id="444"/>
      <w:r>
        <w:rPr>
          <w:rStyle w:val="SourceText"/>
        </w:rPr>
        <w:t>Purpose</w:t>
      </w:r>
    </w:p>
    <w:p>
      <w:pPr>
        <w:pStyle w:val="BodyText"/>
        <w:bidi w:val="0"/>
        <w:rPr/>
      </w:pPr>
      <w:r>
        <w:rPr>
          <w:rStyle w:val="SourceText"/>
        </w:rPr>
        <w:t>The MediCore operator's SaaS console: see all tenants (organisations), their plan, status and usage; assign plans and billing periods manually (no payment gateway); suspend or reactivate a tenant; and edit plan limits. Tenant business records (invoices, prescriptions) are never shown here.</w:t>
      </w:r>
    </w:p>
    <w:p>
      <w:pPr>
        <w:pStyle w:val="Heading4"/>
        <w:bidi w:val="0"/>
        <w:ind w:hanging="0" w:left="0" w:right="0"/>
        <w:rPr/>
      </w:pPr>
      <w:bookmarkStart w:id="445" w:name="screen-layout_43"/>
      <w:bookmarkEnd w:id="445"/>
      <w:r>
        <w:rPr>
          <w:rStyle w:val="SourceText"/>
        </w:rPr>
        <w:t>Screen layout</w:t>
      </w:r>
    </w:p>
    <w:p>
      <w:pPr>
        <w:pStyle w:val="BodyText"/>
        <w:numPr>
          <w:ilvl w:val="0"/>
          <w:numId w:val="342"/>
        </w:numPr>
        <w:tabs>
          <w:tab w:val="clear" w:pos="1134"/>
          <w:tab w:val="left" w:pos="709" w:leader="none"/>
        </w:tabs>
        <w:bidi w:val="0"/>
        <w:spacing w:before="0" w:after="0"/>
        <w:ind w:hanging="283" w:left="709"/>
        <w:rPr/>
      </w:pPr>
      <w:r>
        <w:rPr>
          <w:rStyle w:val="Strong"/>
        </w:rPr>
        <w:t>Header</w:t>
      </w:r>
      <w:r>
        <w:rPr>
          <w:rStyle w:val="SourceText"/>
        </w:rPr>
        <w:t xml:space="preserve"> — title </w:t>
      </w:r>
      <w:r>
        <w:rPr>
          <w:rStyle w:val="Strong"/>
        </w:rPr>
        <w:t>Platform console</w:t>
      </w:r>
      <w:r>
        <w:rPr>
          <w:rStyle w:val="SourceText"/>
        </w:rPr>
        <w:t xml:space="preserve">; subtitle "Tenants, subscriptions and plan limits across MediCore. Tenant business records are never shown here." </w:t>
      </w:r>
    </w:p>
    <w:p>
      <w:pPr>
        <w:pStyle w:val="BodyText"/>
        <w:numPr>
          <w:ilvl w:val="0"/>
          <w:numId w:val="342"/>
        </w:numPr>
        <w:tabs>
          <w:tab w:val="clear" w:pos="1134"/>
          <w:tab w:val="left" w:pos="709" w:leader="none"/>
        </w:tabs>
        <w:bidi w:val="0"/>
        <w:spacing w:before="0" w:after="0"/>
        <w:ind w:hanging="283" w:left="709"/>
        <w:rPr/>
      </w:pPr>
      <w:r>
        <w:rPr>
          <w:rStyle w:val="Strong"/>
        </w:rPr>
        <w:t>Stats</w:t>
      </w:r>
      <w:r>
        <w:rPr>
          <w:rStyle w:val="SourceText"/>
        </w:rPr>
        <w:t xml:space="preserve">: </w:t>
      </w:r>
      <w:r>
        <w:rPr>
          <w:rStyle w:val="Strong"/>
        </w:rPr>
        <w:t>Tenants</w:t>
      </w:r>
      <w:r>
        <w:rPr>
          <w:rStyle w:val="SourceText"/>
        </w:rPr>
        <w:t xml:space="preserve"> (hint "+{n} this month"); </w:t>
      </w:r>
      <w:r>
        <w:rPr>
          <w:rStyle w:val="Strong"/>
        </w:rPr>
        <w:t>Users</w:t>
      </w:r>
      <w:r>
        <w:rPr>
          <w:rStyle w:val="SourceText"/>
        </w:rPr>
        <w:t xml:space="preserve"> (all users platform-wide); </w:t>
      </w:r>
      <w:r>
        <w:rPr>
          <w:rStyle w:val="Strong"/>
        </w:rPr>
        <w:t>Invoices this month</w:t>
      </w:r>
      <w:r>
        <w:rPr>
          <w:rStyle w:val="SourceText"/>
        </w:rPr>
        <w:t xml:space="preserve"> (all tenants, since 1st of IST month); </w:t>
      </w:r>
      <w:r>
        <w:rPr>
          <w:rStyle w:val="Strong"/>
        </w:rPr>
        <w:t>Paying</w:t>
      </w:r>
      <w:r>
        <w:rPr>
          <w:rStyle w:val="SourceText"/>
        </w:rPr>
        <w:t xml:space="preserve"> (subscriptions with status ACTIVE; hint "{n} on trial"); </w:t>
      </w:r>
      <w:r>
        <w:rPr>
          <w:rStyle w:val="Strong"/>
        </w:rPr>
        <w:t>Suspended</w:t>
      </w:r>
      <w:r>
        <w:rPr>
          <w:rStyle w:val="SourceText"/>
        </w:rPr>
        <w:t xml:space="preserve"> (red alert card). </w:t>
      </w:r>
    </w:p>
    <w:p>
      <w:pPr>
        <w:pStyle w:val="BodyText"/>
        <w:numPr>
          <w:ilvl w:val="0"/>
          <w:numId w:val="342"/>
        </w:numPr>
        <w:tabs>
          <w:tab w:val="clear" w:pos="1134"/>
          <w:tab w:val="left" w:pos="709" w:leader="none"/>
        </w:tabs>
        <w:bidi w:val="0"/>
        <w:spacing w:before="0" w:after="0"/>
        <w:ind w:hanging="283" w:left="709"/>
        <w:rPr/>
      </w:pPr>
      <w:r>
        <w:rPr>
          <w:rStyle w:val="Strong"/>
        </w:rPr>
        <w:t>Charts</w:t>
      </w:r>
      <w:r>
        <w:rPr>
          <w:rStyle w:val="SourceText"/>
        </w:rPr>
        <w:t xml:space="preserve"> (when data exists): </w:t>
      </w:r>
      <w:r>
        <w:rPr>
          <w:rStyle w:val="Strong"/>
        </w:rPr>
        <w:t>Plan mix</w:t>
      </w:r>
      <w:r>
        <w:rPr>
          <w:rStyle w:val="SourceText"/>
        </w:rPr>
        <w:t xml:space="preserve"> (bar chart, tenants per plan) and </w:t>
      </w:r>
      <w:r>
        <w:rPr>
          <w:rStyle w:val="Strong"/>
        </w:rPr>
        <w:t>Subscription status</w:t>
      </w:r>
      <w:r>
        <w:rPr>
          <w:rStyle w:val="SourceText"/>
        </w:rPr>
        <w:t xml:space="preserve"> (donut, centre "tenants"). </w:t>
      </w:r>
    </w:p>
    <w:p>
      <w:pPr>
        <w:pStyle w:val="BodyText"/>
        <w:numPr>
          <w:ilvl w:val="0"/>
          <w:numId w:val="342"/>
        </w:numPr>
        <w:tabs>
          <w:tab w:val="clear" w:pos="1134"/>
          <w:tab w:val="left" w:pos="709" w:leader="none"/>
        </w:tabs>
        <w:bidi w:val="0"/>
        <w:ind w:hanging="283" w:left="709"/>
        <w:rPr/>
      </w:pPr>
      <w:r>
        <w:rPr>
          <w:rStyle w:val="Strong"/>
        </w:rPr>
        <w:t>Tabs</w:t>
      </w:r>
      <w:r>
        <w:rPr>
          <w:rStyle w:val="SourceText"/>
        </w:rPr>
        <w:t xml:space="preserve">: </w:t>
      </w:r>
      <w:r>
        <w:rPr>
          <w:rStyle w:val="Strong"/>
        </w:rPr>
        <w:t>Tenants</w:t>
      </w:r>
      <w:r>
        <w:rPr>
          <w:rStyle w:val="SourceText"/>
        </w:rPr>
        <w:t xml:space="preserve"> (count) and </w:t>
      </w:r>
      <w:r>
        <w:rPr>
          <w:rStyle w:val="Strong"/>
        </w:rPr>
        <w:t>Plans &amp; limits</w:t>
      </w:r>
      <w:r>
        <w:rPr>
          <w:rStyle w:val="SourceText"/>
        </w:rPr>
        <w:t xml:space="preserve">. </w:t>
      </w:r>
    </w:p>
    <w:p>
      <w:pPr>
        <w:pStyle w:val="BodyText"/>
        <w:bidi w:val="0"/>
        <w:rPr/>
      </w:pPr>
      <w:r>
        <w:rPr>
          <w:rStyle w:val="Strong"/>
        </w:rPr>
        <w:t>Tenants tab</w:t>
      </w:r>
      <w:r>
        <w:rPr>
          <w:rStyle w:val="SourceText"/>
        </w:rPr>
        <w:t xml:space="preserve"> - Filters: search "Search name, slug or GSTIN…"; </w:t>
      </w:r>
      <w:r>
        <w:rPr>
          <w:rStyle w:val="Strong"/>
        </w:rPr>
        <w:t>All plans</w:t>
      </w:r>
      <w:r>
        <w:rPr>
          <w:rStyle w:val="SourceText"/>
        </w:rPr>
        <w:t xml:space="preserve"> select; access select </w:t>
      </w:r>
      <w:r>
        <w:rPr>
          <w:rStyle w:val="Strong"/>
        </w:rPr>
        <w:t>Any access / Active access / Suspended</w:t>
      </w:r>
      <w:r>
        <w:rPr>
          <w:rStyle w:val="SourceText"/>
        </w:rPr>
        <w:t xml:space="preserve">; status chips </w:t>
      </w:r>
      <w:r>
        <w:rPr>
          <w:rStyle w:val="Strong"/>
        </w:rPr>
        <w:t>All statuses / trialing / active / past due / grace / cancelled / expired</w:t>
      </w:r>
      <w:r>
        <w:rPr>
          <w:rStyle w:val="SourceText"/>
        </w:rPr>
        <w:t xml:space="preserve"> (with counts). - Table (newest first, 20 per page; click a row to open the tenant drawer): </w:t>
      </w:r>
      <w:r>
        <w:rPr>
          <w:rStyle w:val="Strong"/>
        </w:rPr>
        <w:t>Organization</w:t>
      </w:r>
      <w:r>
        <w:rPr>
          <w:rStyle w:val="SourceText"/>
        </w:rPr>
        <w:t xml:space="preserve"> (name + amber "setup pending" when onboarding not completed), </w:t>
      </w:r>
      <w:r>
        <w:rPr>
          <w:rStyle w:val="Strong"/>
        </w:rPr>
        <w:t>Plan</w:t>
      </w:r>
      <w:r>
        <w:rPr>
          <w:rStyle w:val="SourceText"/>
        </w:rPr>
        <w:t xml:space="preserve">, </w:t>
      </w:r>
      <w:r>
        <w:rPr>
          <w:rStyle w:val="Strong"/>
        </w:rPr>
        <w:t>Status</w:t>
      </w:r>
      <w:r>
        <w:rPr>
          <w:rStyle w:val="SourceText"/>
        </w:rPr>
        <w:t xml:space="preserve"> (Suspended red / No plan / Ended red / "{status} · {n}d" — green active, blue trialing, amber others), </w:t>
      </w:r>
      <w:r>
        <w:rPr>
          <w:rStyle w:val="Strong"/>
        </w:rPr>
        <w:t>Users</w:t>
      </w:r>
      <w:r>
        <w:rPr>
          <w:rStyle w:val="SourceText"/>
        </w:rPr>
        <w:t xml:space="preserve">, </w:t>
      </w:r>
      <w:r>
        <w:rPr>
          <w:rStyle w:val="Strong"/>
        </w:rPr>
        <w:t>Branches</w:t>
      </w:r>
      <w:r>
        <w:rPr>
          <w:rStyle w:val="SourceText"/>
        </w:rPr>
        <w:t xml:space="preserve">, </w:t>
      </w:r>
      <w:r>
        <w:rPr>
          <w:rStyle w:val="Strong"/>
        </w:rPr>
        <w:t>Invoices</w:t>
      </w:r>
      <w:r>
        <w:rPr>
          <w:rStyle w:val="SourceText"/>
        </w:rPr>
        <w:t xml:space="preserve"> (all-time count), </w:t>
      </w:r>
      <w:r>
        <w:rPr>
          <w:rStyle w:val="Strong"/>
        </w:rPr>
        <w:t>Joined</w:t>
      </w:r>
      <w:r>
        <w:rPr>
          <w:rStyle w:val="SourceText"/>
        </w:rPr>
        <w:t>.</w:t>
      </w:r>
    </w:p>
    <w:p>
      <w:pPr>
        <w:pStyle w:val="BodyText"/>
        <w:bidi w:val="0"/>
        <w:rPr/>
      </w:pPr>
      <w:r>
        <w:rPr>
          <w:rStyle w:val="Strong"/>
        </w:rPr>
        <w:t>Tenant drawer</w:t>
      </w:r>
      <w:r>
        <w:rPr>
          <w:rStyle w:val="SourceText"/>
        </w:rPr>
        <w:t xml:space="preserve"> (title tenant name; subtitle "{slug} · joined {date}") - Stats </w:t>
      </w:r>
      <w:r>
        <w:rPr>
          <w:rStyle w:val="Strong"/>
        </w:rPr>
        <w:t>Users</w:t>
      </w:r>
      <w:r>
        <w:rPr>
          <w:rStyle w:val="SourceText"/>
        </w:rPr>
        <w:t xml:space="preserve">, </w:t>
      </w:r>
      <w:r>
        <w:rPr>
          <w:rStyle w:val="Strong"/>
        </w:rPr>
        <w:t>Branches</w:t>
      </w:r>
      <w:r>
        <w:rPr>
          <w:rStyle w:val="SourceText"/>
        </w:rPr>
        <w:t xml:space="preserve">, </w:t>
      </w:r>
      <w:r>
        <w:rPr>
          <w:rStyle w:val="Strong"/>
        </w:rPr>
        <w:t>Invoices</w:t>
      </w:r>
      <w:r>
        <w:rPr>
          <w:rStyle w:val="SourceText"/>
        </w:rPr>
        <w:t xml:space="preserve">. - </w:t>
      </w:r>
      <w:r>
        <w:rPr>
          <w:rStyle w:val="Strong"/>
        </w:rPr>
        <w:t>Subscription</w:t>
      </w:r>
      <w:r>
        <w:rPr>
          <w:rStyle w:val="SourceText"/>
        </w:rPr>
        <w:t xml:space="preserve"> card: "Current: {plan} · {status} · ends {date}"; fields </w:t>
      </w:r>
      <w:r>
        <w:rPr>
          <w:rStyle w:val="Strong"/>
        </w:rPr>
        <w:t>Plan</w:t>
      </w:r>
      <w:r>
        <w:rPr>
          <w:rStyle w:val="SourceText"/>
        </w:rPr>
        <w:t xml:space="preserve">, </w:t>
      </w:r>
      <w:r>
        <w:rPr>
          <w:rStyle w:val="Strong"/>
        </w:rPr>
        <w:t>Status</w:t>
      </w:r>
      <w:r>
        <w:rPr>
          <w:rStyle w:val="SourceText"/>
        </w:rPr>
        <w:t xml:space="preserve">, </w:t>
      </w:r>
      <w:r>
        <w:rPr>
          <w:rStyle w:val="Strong"/>
        </w:rPr>
        <w:t>Period (days)</w:t>
      </w:r>
      <w:r>
        <w:rPr>
          <w:rStyle w:val="SourceText"/>
        </w:rPr>
        <w:t xml:space="preserve"> (hint "Ends {date}"), </w:t>
      </w:r>
      <w:r>
        <w:rPr>
          <w:rStyle w:val="Strong"/>
        </w:rPr>
        <w:t>Notes (invoice / payment reference)</w:t>
      </w:r>
      <w:r>
        <w:rPr>
          <w:rStyle w:val="SourceText"/>
        </w:rPr>
        <w:t xml:space="preserve">; buttons </w:t>
      </w:r>
      <w:r>
        <w:rPr>
          <w:rStyle w:val="Strong"/>
        </w:rPr>
        <w:t>Apply subscription</w:t>
      </w:r>
      <w:r>
        <w:rPr>
          <w:rStyle w:val="SourceText"/>
        </w:rPr>
        <w:t xml:space="preserve">, </w:t>
      </w:r>
      <w:r>
        <w:rPr>
          <w:rStyle w:val="Strong"/>
        </w:rPr>
        <w:t>Annual</w:t>
      </w:r>
      <w:r>
        <w:rPr>
          <w:rStyle w:val="SourceText"/>
        </w:rPr>
        <w:t xml:space="preserve"> (sets Active + 365 days), </w:t>
      </w:r>
      <w:r>
        <w:rPr>
          <w:rStyle w:val="Strong"/>
        </w:rPr>
        <w:t>Monthly</w:t>
      </w:r>
      <w:r>
        <w:rPr>
          <w:rStyle w:val="SourceText"/>
        </w:rPr>
        <w:t xml:space="preserve"> (Active + 30 days). - </w:t>
      </w:r>
      <w:r>
        <w:rPr>
          <w:rStyle w:val="Strong"/>
        </w:rPr>
        <w:t>Suspend tenant</w:t>
      </w:r>
      <w:r>
        <w:rPr>
          <w:rStyle w:val="SourceText"/>
        </w:rPr>
        <w:t xml:space="preserve"> / </w:t>
      </w:r>
      <w:r>
        <w:rPr>
          <w:rStyle w:val="Strong"/>
        </w:rPr>
        <w:t>Reactivate tenant</w:t>
      </w:r>
      <w:r>
        <w:rPr>
          <w:rStyle w:val="SourceText"/>
        </w:rPr>
        <w:t xml:space="preserve"> card with explanation and button </w:t>
      </w:r>
      <w:r>
        <w:rPr>
          <w:rStyle w:val="Strong"/>
        </w:rPr>
        <w:t>Suspend tenant</w:t>
      </w:r>
      <w:r>
        <w:rPr>
          <w:rStyle w:val="SourceText"/>
        </w:rPr>
        <w:t xml:space="preserve"> (red, with confirmation) or </w:t>
      </w:r>
      <w:r>
        <w:rPr>
          <w:rStyle w:val="Strong"/>
        </w:rPr>
        <w:t>Reactivate</w:t>
      </w:r>
      <w:r>
        <w:rPr>
          <w:rStyle w:val="SourceText"/>
        </w:rPr>
        <w:t xml:space="preserve"> (immediate). - </w:t>
      </w:r>
      <w:r>
        <w:rPr>
          <w:rStyle w:val="Strong"/>
        </w:rPr>
        <w:t>Usage history</w:t>
      </w:r>
      <w:r>
        <w:rPr>
          <w:rStyle w:val="SourceText"/>
        </w:rPr>
        <w:t xml:space="preserve"> card (header "{n} audit events"): bar chart per metered metric (Invoices, Users, Storage (MB)…) for the last 12 periods; empty "No metered usage recorded yet."</w:t>
      </w:r>
    </w:p>
    <w:p>
      <w:pPr>
        <w:pStyle w:val="BodyText"/>
        <w:bidi w:val="0"/>
        <w:rPr/>
      </w:pPr>
      <w:r>
        <w:rPr>
          <w:rStyle w:val="Strong"/>
        </w:rPr>
        <w:t>Plans &amp; limits tab</w:t>
      </w:r>
      <w:r>
        <w:rPr>
          <w:rStyle w:val="SourceText"/>
        </w:rPr>
        <w:t xml:space="preserve"> — one card per plan (key badge): numeric inputs </w:t>
      </w:r>
      <w:r>
        <w:rPr>
          <w:rStyle w:val="Strong"/>
        </w:rPr>
        <w:t>Invoices / month</w:t>
      </w:r>
      <w:r>
        <w:rPr>
          <w:rStyle w:val="SourceText"/>
        </w:rPr>
        <w:t xml:space="preserve">, </w:t>
      </w:r>
      <w:r>
        <w:rPr>
          <w:rStyle w:val="Strong"/>
        </w:rPr>
        <w:t>Users</w:t>
      </w:r>
      <w:r>
        <w:rPr>
          <w:rStyle w:val="SourceText"/>
        </w:rPr>
        <w:t xml:space="preserve">, </w:t>
      </w:r>
      <w:r>
        <w:rPr>
          <w:rStyle w:val="Strong"/>
        </w:rPr>
        <w:t>Branches</w:t>
      </w:r>
      <w:r>
        <w:rPr>
          <w:rStyle w:val="SourceText"/>
        </w:rPr>
        <w:t xml:space="preserve">, </w:t>
      </w:r>
      <w:r>
        <w:rPr>
          <w:rStyle w:val="Strong"/>
        </w:rPr>
        <w:t>Warehouses</w:t>
      </w:r>
      <w:r>
        <w:rPr>
          <w:rStyle w:val="SourceText"/>
        </w:rPr>
        <w:t xml:space="preserve">, </w:t>
      </w:r>
      <w:r>
        <w:rPr>
          <w:rStyle w:val="Strong"/>
        </w:rPr>
        <w:t>Storage (MB)</w:t>
      </w:r>
      <w:r>
        <w:rPr>
          <w:rStyle w:val="SourceText"/>
        </w:rPr>
        <w:t xml:space="preserve">, </w:t>
      </w:r>
      <w:r>
        <w:rPr>
          <w:rStyle w:val="Strong"/>
        </w:rPr>
        <w:t>Report retention (days)</w:t>
      </w:r>
      <w:r>
        <w:rPr>
          <w:rStyle w:val="SourceText"/>
        </w:rPr>
        <w:t xml:space="preserve"> (note "Use -1 for unlimited."); </w:t>
      </w:r>
      <w:r>
        <w:rPr>
          <w:rStyle w:val="Strong"/>
        </w:rPr>
        <w:t>Modules</w:t>
      </w:r>
      <w:r>
        <w:rPr>
          <w:rStyle w:val="SourceText"/>
        </w:rPr>
        <w:t xml:space="preserve"> toggles </w:t>
      </w:r>
      <w:r>
        <w:rPr>
          <w:rStyle w:val="Strong"/>
        </w:rPr>
        <w:t>All modules</w:t>
      </w:r>
      <w:r>
        <w:rPr>
          <w:rStyle w:val="SourceText"/>
        </w:rPr>
        <w:t xml:space="preserve">, catalog, inventory, pos, purchases, returns, wholesale, accounting (individual toggles disabled while All is on); </w:t>
      </w:r>
      <w:r>
        <w:rPr>
          <w:rStyle w:val="Strong"/>
        </w:rPr>
        <w:t>API access</w:t>
      </w:r>
      <w:r>
        <w:rPr>
          <w:rStyle w:val="SourceText"/>
        </w:rPr>
        <w:t xml:space="preserve"> checkbox; </w:t>
      </w:r>
      <w:r>
        <w:rPr>
          <w:rStyle w:val="Strong"/>
        </w:rPr>
        <w:t>Save limits</w:t>
      </w:r>
      <w:r>
        <w:rPr>
          <w:rStyle w:val="SourceText"/>
        </w:rPr>
        <w:t xml:space="preserve"> (disabled while invalid; error "Every limit must be a whole number (−1 = unlimited).").</w:t>
      </w:r>
    </w:p>
    <w:p>
      <w:pPr>
        <w:pStyle w:val="Heading4"/>
        <w:bidi w:val="0"/>
        <w:ind w:hanging="0" w:left="0" w:right="0"/>
        <w:rPr/>
      </w:pPr>
      <w:bookmarkStart w:id="446" w:name="how-to_43"/>
      <w:bookmarkEnd w:id="446"/>
      <w:r>
        <w:rPr>
          <w:rStyle w:val="SourceText"/>
        </w:rPr>
        <w:t>How to …</w:t>
      </w:r>
    </w:p>
    <w:p>
      <w:pPr>
        <w:pStyle w:val="BodyText"/>
        <w:bidi w:val="0"/>
        <w:rPr/>
      </w:pPr>
      <w:r>
        <w:rPr>
          <w:rStyle w:val="Strong"/>
        </w:rPr>
        <w:t>Assign or renew a subscription</w:t>
      </w:r>
      <w:r>
        <w:rPr>
          <w:rStyle w:val="SourceText"/>
        </w:rPr>
        <w:t xml:space="preserve"> 1. </w:t>
      </w:r>
      <w:r>
        <w:rPr>
          <w:rStyle w:val="Strong"/>
        </w:rPr>
        <w:t>Tenants</w:t>
      </w:r>
      <w:r>
        <w:rPr>
          <w:rStyle w:val="SourceText"/>
        </w:rPr>
        <w:t xml:space="preserve"> › click the tenant. 2. Choose </w:t>
      </w:r>
      <w:r>
        <w:rPr>
          <w:rStyle w:val="Strong"/>
        </w:rPr>
        <w:t>Plan</w:t>
      </w:r>
      <w:r>
        <w:rPr>
          <w:rStyle w:val="SourceText"/>
        </w:rPr>
        <w:t xml:space="preserve">, </w:t>
      </w:r>
      <w:r>
        <w:rPr>
          <w:rStyle w:val="Strong"/>
        </w:rPr>
        <w:t>Status</w:t>
      </w:r>
      <w:r>
        <w:rPr>
          <w:rStyle w:val="SourceText"/>
        </w:rPr>
        <w:t xml:space="preserve">, </w:t>
      </w:r>
      <w:r>
        <w:rPr>
          <w:rStyle w:val="Strong"/>
        </w:rPr>
        <w:t>Period (days)</w:t>
      </w:r>
      <w:r>
        <w:rPr>
          <w:rStyle w:val="SourceText"/>
        </w:rPr>
        <w:t xml:space="preserve"> (or click </w:t>
      </w:r>
      <w:r>
        <w:rPr>
          <w:rStyle w:val="Strong"/>
        </w:rPr>
        <w:t>Annual</w:t>
      </w:r>
      <w:r>
        <w:rPr>
          <w:rStyle w:val="SourceText"/>
        </w:rPr>
        <w:t xml:space="preserve"> / </w:t>
      </w:r>
      <w:r>
        <w:rPr>
          <w:rStyle w:val="Strong"/>
        </w:rPr>
        <w:t>Monthly</w:t>
      </w:r>
      <w:r>
        <w:rPr>
          <w:rStyle w:val="SourceText"/>
        </w:rPr>
        <w:t xml:space="preserve">), add </w:t>
      </w:r>
      <w:r>
        <w:rPr>
          <w:rStyle w:val="Strong"/>
        </w:rPr>
        <w:t>Notes</w:t>
      </w:r>
      <w:r>
        <w:rPr>
          <w:rStyle w:val="SourceText"/>
        </w:rPr>
        <w:t xml:space="preserve"> (e.g. payment reference). 3. Click </w:t>
      </w:r>
      <w:r>
        <w:rPr>
          <w:rStyle w:val="Strong"/>
        </w:rPr>
        <w:t>Apply subscription</w:t>
      </w:r>
      <w:r>
        <w:rPr>
          <w:rStyle w:val="SourceText"/>
        </w:rPr>
        <w:t>.</w:t>
      </w:r>
    </w:p>
    <w:p>
      <w:pPr>
        <w:pStyle w:val="BodyText"/>
        <w:bidi w:val="0"/>
        <w:rPr/>
      </w:pPr>
      <w:r>
        <w:rPr>
          <w:rStyle w:val="Strong"/>
        </w:rPr>
        <w:t>Suspend / reactivate a tenant</w:t>
      </w:r>
      <w:r>
        <w:rPr>
          <w:rStyle w:val="SourceText"/>
        </w:rPr>
        <w:t xml:space="preserve"> 1. Open the tenant › </w:t>
      </w:r>
      <w:r>
        <w:rPr>
          <w:rStyle w:val="Strong"/>
        </w:rPr>
        <w:t>Suspend tenant</w:t>
      </w:r>
      <w:r>
        <w:rPr>
          <w:rStyle w:val="SourceText"/>
        </w:rPr>
        <w:t xml:space="preserve"> › </w:t>
      </w:r>
      <w:r>
        <w:rPr>
          <w:rStyle w:val="Strong"/>
        </w:rPr>
        <w:t>Suspend tenant</w:t>
      </w:r>
      <w:r>
        <w:rPr>
          <w:rStyle w:val="SourceText"/>
        </w:rPr>
        <w:t xml:space="preserve"> in the dialog. To restore, open it and click </w:t>
      </w:r>
      <w:r>
        <w:rPr>
          <w:rStyle w:val="Strong"/>
        </w:rPr>
        <w:t>Reactivate</w:t>
      </w:r>
      <w:r>
        <w:rPr>
          <w:rStyle w:val="SourceText"/>
        </w:rPr>
        <w:t>.</w:t>
      </w:r>
    </w:p>
    <w:p>
      <w:pPr>
        <w:pStyle w:val="BodyText"/>
        <w:bidi w:val="0"/>
        <w:rPr/>
      </w:pPr>
      <w:r>
        <w:rPr>
          <w:rStyle w:val="Strong"/>
        </w:rPr>
        <w:t>Change plan limits</w:t>
      </w:r>
      <w:r>
        <w:rPr>
          <w:rStyle w:val="SourceText"/>
        </w:rPr>
        <w:t xml:space="preserve"> 1. </w:t>
      </w:r>
      <w:r>
        <w:rPr>
          <w:rStyle w:val="Strong"/>
        </w:rPr>
        <w:t>Plans &amp; limits</w:t>
      </w:r>
      <w:r>
        <w:rPr>
          <w:rStyle w:val="SourceText"/>
        </w:rPr>
        <w:t xml:space="preserve"> › edit numbers / modules / API access on a plan › </w:t>
      </w:r>
      <w:r>
        <w:rPr>
          <w:rStyle w:val="Strong"/>
        </w:rPr>
        <w:t>Save limits</w:t>
      </w:r>
      <w:r>
        <w:rPr>
          <w:rStyle w:val="SourceText"/>
        </w:rPr>
        <w:t>.</w:t>
      </w:r>
    </w:p>
    <w:p>
      <w:pPr>
        <w:pStyle w:val="Heading4"/>
        <w:bidi w:val="0"/>
        <w:ind w:hanging="0" w:left="0" w:right="0"/>
        <w:rPr/>
      </w:pPr>
      <w:bookmarkStart w:id="447" w:name="form-fields_43"/>
      <w:bookmarkEnd w:id="447"/>
      <w:r>
        <w:rPr>
          <w:rStyle w:val="SourceText"/>
        </w:rPr>
        <w:t>Form fields</w:t>
      </w:r>
    </w:p>
    <w:p>
      <w:pPr>
        <w:pStyle w:val="BodyText"/>
        <w:bidi w:val="0"/>
        <w:rPr/>
      </w:pPr>
      <w:r>
        <w:rPr>
          <w:rStyle w:val="Strong"/>
        </w:rPr>
        <w:t>Subscription (tenant drawer)</w:t>
      </w:r>
      <w:r>
        <w:rPr>
          <w:rStyle w:val="SourceText"/>
        </w:rPr>
        <w:t xml:space="preserve"> | Field | Type | Required | Rules / validation | Notes | |---|---|---|---|---| | Plan | select | Yes | TRIAL, STARTER, PROFESSIONAL, BUSINESS, ENTERPRISE (unknown → "Plan not found") | Defaults to the current plan (or Starter) | | Status | select | Yes | TRIALING, ACTIVE, PAST_DUE, GRACE, CANCELLED, EXPIRED | Defaults to </w:t>
      </w:r>
      <w:r>
        <w:rPr>
          <w:rStyle w:val="Strong"/>
        </w:rPr>
        <w:t>active</w:t>
      </w:r>
      <w:r>
        <w:rPr>
          <w:rStyle w:val="SourceText"/>
        </w:rPr>
        <w:t xml:space="preserve"> (not the current status) | | Period (days) | integer | Yes | 1–1095 — "Enter 1 – 1095 days" | Default 30; digits only | | Notes (invoice / payment reference) | text | No | ≤ 300 | Placeholder "e.g. Paid via NEFT UTR 1234 — annual" |</w:t>
      </w:r>
    </w:p>
    <w:p>
      <w:pPr>
        <w:pStyle w:val="BodyText"/>
        <w:bidi w:val="0"/>
        <w:rPr/>
      </w:pPr>
      <w:r>
        <w:rPr>
          <w:rStyle w:val="Strong"/>
        </w:rPr>
        <w:t>Plan limits</w:t>
      </w:r>
      <w:r>
        <w:rPr>
          <w:rStyle w:val="SourceText"/>
        </w:rPr>
        <w:t xml:space="preserve"> | Field | Type | Required | Rules / validation | Notes | |---|---|---|---|---| | Invoices / month, Users, Branches, Warehouses | integer | Yes | whole number ≥ −1 | −1 = unlimited | | Storage (MB), Report retention (days) | integer | UI yes / server optional | whole number ≥ −1 | | | Modules | toggles | Yes | * or any of catalog, inventory, pos, purchases, returns, wholesale, accounting | Choosing a module removes * | | API access | checkbox | No | boolean | |</w:t>
      </w:r>
    </w:p>
    <w:p>
      <w:pPr>
        <w:pStyle w:val="BodyText"/>
        <w:bidi w:val="0"/>
        <w:rPr/>
      </w:pPr>
      <w:r>
        <w:rPr>
          <w:rStyle w:val="Strong"/>
        </w:rPr>
        <w:t>Tenant filters</w:t>
      </w:r>
      <w:r>
        <w:rPr>
          <w:rStyle w:val="SourceText"/>
        </w:rPr>
        <w:t xml:space="preserve"> — search ≤ 100; page size clamped 1–100.</w:t>
      </w:r>
    </w:p>
    <w:p>
      <w:pPr>
        <w:pStyle w:val="Heading4"/>
        <w:bidi w:val="0"/>
        <w:ind w:hanging="0" w:left="0" w:right="0"/>
        <w:rPr/>
      </w:pPr>
      <w:bookmarkStart w:id="448" w:name="statuses-lifecycle_43"/>
      <w:bookmarkEnd w:id="448"/>
      <w:r>
        <w:rPr>
          <w:rStyle w:val="SourceText"/>
        </w:rPr>
        <w:t>Statuses &amp; lifecycle</w:t>
      </w:r>
    </w:p>
    <w:p>
      <w:pPr>
        <w:pStyle w:val="BodyText"/>
        <w:numPr>
          <w:ilvl w:val="0"/>
          <w:numId w:val="343"/>
        </w:numPr>
        <w:tabs>
          <w:tab w:val="clear" w:pos="1134"/>
          <w:tab w:val="left" w:pos="709" w:leader="none"/>
        </w:tabs>
        <w:bidi w:val="0"/>
        <w:spacing w:before="0" w:after="0"/>
        <w:ind w:hanging="283" w:left="709"/>
        <w:rPr/>
      </w:pPr>
      <w:r>
        <w:rPr>
          <w:rStyle w:val="Strong"/>
        </w:rPr>
        <w:t>Tenant access</w:t>
      </w:r>
      <w:r>
        <w:rPr>
          <w:rStyle w:val="SourceText"/>
        </w:rPr>
        <w:t xml:space="preserve">: Active ⇄ Suspended (platform flag stored in the tenant's settings). </w:t>
      </w:r>
    </w:p>
    <w:p>
      <w:pPr>
        <w:pStyle w:val="BodyText"/>
        <w:numPr>
          <w:ilvl w:val="0"/>
          <w:numId w:val="343"/>
        </w:numPr>
        <w:tabs>
          <w:tab w:val="clear" w:pos="1134"/>
          <w:tab w:val="left" w:pos="709" w:leader="none"/>
        </w:tabs>
        <w:bidi w:val="0"/>
        <w:ind w:hanging="283" w:left="709"/>
        <w:rPr/>
      </w:pPr>
      <w:r>
        <w:rPr>
          <w:rStyle w:val="Strong"/>
        </w:rPr>
        <w:t>Subscription</w:t>
      </w:r>
      <w:r>
        <w:rPr>
          <w:rStyle w:val="SourceText"/>
        </w:rPr>
        <w:t xml:space="preserve">: any status can be set directly; each apply restarts the period from now. Status shown as "Ended" when lapsed. </w:t>
      </w:r>
    </w:p>
    <w:p>
      <w:pPr>
        <w:pStyle w:val="Heading4"/>
        <w:bidi w:val="0"/>
        <w:ind w:hanging="0" w:left="0" w:right="0"/>
        <w:rPr/>
      </w:pPr>
      <w:bookmarkStart w:id="449" w:name="business-rules-calculations_43"/>
      <w:bookmarkEnd w:id="449"/>
      <w:r>
        <w:rPr>
          <w:rStyle w:val="SourceText"/>
        </w:rPr>
        <w:t>Business rules &amp; calculations</w:t>
      </w:r>
    </w:p>
    <w:p>
      <w:pPr>
        <w:pStyle w:val="BodyText"/>
        <w:numPr>
          <w:ilvl w:val="0"/>
          <w:numId w:val="344"/>
        </w:numPr>
        <w:tabs>
          <w:tab w:val="clear" w:pos="1134"/>
          <w:tab w:val="left" w:pos="709" w:leader="none"/>
        </w:tabs>
        <w:bidi w:val="0"/>
        <w:spacing w:before="0" w:after="0"/>
        <w:ind w:hanging="283" w:left="709"/>
        <w:rPr/>
      </w:pPr>
      <w:r>
        <w:rPr>
          <w:rStyle w:val="Strong"/>
        </w:rPr>
        <w:t>Apply subscription</w:t>
      </w:r>
      <w:r>
        <w:rPr>
          <w:rStyle w:val="SourceText"/>
        </w:rPr>
        <w:t xml:space="preserve">: period start = now, end = now + days; trial end = end when TRIALING (else cleared); grace end cleared; cancelled-at = now when CANCELLED. Creates the subscription if missing. Writes a subscription event </w:t>
      </w:r>
      <w:r>
        <w:rPr>
          <w:rStyle w:val="Strong"/>
        </w:rPr>
        <w:t>PLAN_CHANGED</w:t>
      </w:r>
      <w:r>
        <w:rPr>
          <w:rStyle w:val="SourceText"/>
        </w:rPr>
        <w:t xml:space="preserve"> (plan differs) or </w:t>
      </w:r>
      <w:r>
        <w:rPr>
          <w:rStyle w:val="Strong"/>
        </w:rPr>
        <w:t>PERIOD_UPDATED</w:t>
      </w:r>
      <w:r>
        <w:rPr>
          <w:rStyle w:val="SourceText"/>
        </w:rPr>
        <w:t xml:space="preserve"> (same plan) with from/to plan and notes — visible to the tenant on Plan &amp; billing. Audited SETTINGS_UPDATED (SUBSCRIPTION_ASSIGNED). </w:t>
      </w:r>
    </w:p>
    <w:p>
      <w:pPr>
        <w:pStyle w:val="BodyText"/>
        <w:numPr>
          <w:ilvl w:val="0"/>
          <w:numId w:val="344"/>
        </w:numPr>
        <w:tabs>
          <w:tab w:val="clear" w:pos="1134"/>
          <w:tab w:val="left" w:pos="709" w:leader="none"/>
        </w:tabs>
        <w:bidi w:val="0"/>
        <w:spacing w:before="0" w:after="0"/>
        <w:ind w:hanging="283" w:left="709"/>
        <w:rPr/>
      </w:pPr>
      <w:r>
        <w:rPr>
          <w:rStyle w:val="Strong"/>
        </w:rPr>
        <w:t>Suspend</w:t>
      </w:r>
      <w:r>
        <w:rPr>
          <w:rStyle w:val="SourceText"/>
        </w:rPr>
        <w:t xml:space="preserve">: revokes every active session of every member of the tenant, sets the flag; tenant then gets SUBSCRIPTION_INACTIVE on everything except reading the organisation profile and subscription. Audited (TENANT_SUSPENDED / TENANT_REACTIVATED). </w:t>
      </w:r>
    </w:p>
    <w:p>
      <w:pPr>
        <w:pStyle w:val="BodyText"/>
        <w:numPr>
          <w:ilvl w:val="0"/>
          <w:numId w:val="344"/>
        </w:numPr>
        <w:tabs>
          <w:tab w:val="clear" w:pos="1134"/>
          <w:tab w:val="left" w:pos="709" w:leader="none"/>
        </w:tabs>
        <w:bidi w:val="0"/>
        <w:spacing w:before="0" w:after="0"/>
        <w:ind w:hanging="283" w:left="709"/>
        <w:rPr/>
      </w:pPr>
      <w:r>
        <w:rPr>
          <w:rStyle w:val="Strong"/>
        </w:rPr>
        <w:t>Plan limits</w:t>
      </w:r>
      <w:r>
        <w:rPr>
          <w:rStyle w:val="SourceText"/>
        </w:rPr>
        <w:t xml:space="preserve"> apply immediately to every tenant on that plan; audited (PLAN_LIMITS_UPDATED). Server requires invoices, users, branches, warehouses and modules. </w:t>
      </w:r>
    </w:p>
    <w:p>
      <w:pPr>
        <w:pStyle w:val="BodyText"/>
        <w:numPr>
          <w:ilvl w:val="0"/>
          <w:numId w:val="344"/>
        </w:numPr>
        <w:tabs>
          <w:tab w:val="clear" w:pos="1134"/>
          <w:tab w:val="left" w:pos="709" w:leader="none"/>
        </w:tabs>
        <w:bidi w:val="0"/>
        <w:ind w:hanging="283" w:left="709"/>
        <w:rPr/>
      </w:pPr>
      <w:r>
        <w:rPr>
          <w:rStyle w:val="Strong"/>
        </w:rPr>
        <w:t>Overview</w:t>
      </w:r>
      <w:r>
        <w:rPr>
          <w:rStyle w:val="SourceText"/>
        </w:rPr>
        <w:t xml:space="preserve">: counts are platform-wide; </w:t>
      </w:r>
      <w:r>
        <w:rPr>
          <w:rStyle w:val="Emphasis"/>
        </w:rPr>
        <w:t>Paying</w:t>
      </w:r>
      <w:r>
        <w:rPr>
          <w:rStyle w:val="SourceText"/>
        </w:rPr>
        <w:t xml:space="preserve"> = ACTIVE subscriptions. </w:t>
      </w:r>
    </w:p>
    <w:p>
      <w:pPr>
        <w:pStyle w:val="Heading4"/>
        <w:bidi w:val="0"/>
        <w:ind w:hanging="0" w:left="0" w:right="0"/>
        <w:rPr/>
      </w:pPr>
      <w:bookmarkStart w:id="450" w:name="messages-empty-states_43"/>
      <w:bookmarkEnd w:id="450"/>
      <w:r>
        <w:rPr>
          <w:rStyle w:val="SourceText"/>
        </w:rPr>
        <w:t>Messages &amp; empty states</w:t>
      </w:r>
    </w:p>
    <w:p>
      <w:pPr>
        <w:pStyle w:val="BodyText"/>
        <w:numPr>
          <w:ilvl w:val="0"/>
          <w:numId w:val="345"/>
        </w:numPr>
        <w:tabs>
          <w:tab w:val="clear" w:pos="1134"/>
          <w:tab w:val="left" w:pos="709" w:leader="none"/>
        </w:tabs>
        <w:bidi w:val="0"/>
        <w:spacing w:before="0" w:after="0"/>
        <w:ind w:hanging="283" w:left="709"/>
        <w:rPr/>
      </w:pPr>
      <w:r>
        <w:rPr>
          <w:rStyle w:val="SourceText"/>
        </w:rPr>
        <w:t xml:space="preserve">Toasts: "Subscription updated"; "Tenant suspended — sessions revoked" / "Tenant reactivated"; "{plan} limits saved". </w:t>
      </w:r>
    </w:p>
    <w:p>
      <w:pPr>
        <w:pStyle w:val="BodyText"/>
        <w:numPr>
          <w:ilvl w:val="0"/>
          <w:numId w:val="345"/>
        </w:numPr>
        <w:tabs>
          <w:tab w:val="clear" w:pos="1134"/>
          <w:tab w:val="left" w:pos="709" w:leader="none"/>
        </w:tabs>
        <w:bidi w:val="0"/>
        <w:spacing w:before="0" w:after="0"/>
        <w:ind w:hanging="283" w:left="709"/>
        <w:rPr/>
      </w:pPr>
      <w:r>
        <w:rPr>
          <w:rStyle w:val="SourceText"/>
        </w:rPr>
        <w:t>Dialog: "Suspend {tenant}?" — "All {n} member(s) will be signed out immediately and blocked until you reactivate the workspace. No records are deleted." [</w:t>
      </w:r>
      <w:r>
        <w:rPr>
          <w:rStyle w:val="Strong"/>
        </w:rPr>
        <w:t>Suspend tenant</w:t>
      </w:r>
      <w:r>
        <w:rPr>
          <w:rStyle w:val="SourceText"/>
        </w:rPr>
        <w:t xml:space="preserve">]. Card text: "Suspension revokes every active session and blocks all access except the subscription screen. Records are retained." / "Members will be able to sign in and use the workspace again." </w:t>
      </w:r>
    </w:p>
    <w:p>
      <w:pPr>
        <w:pStyle w:val="BodyText"/>
        <w:numPr>
          <w:ilvl w:val="0"/>
          <w:numId w:val="345"/>
        </w:numPr>
        <w:tabs>
          <w:tab w:val="clear" w:pos="1134"/>
          <w:tab w:val="left" w:pos="709" w:leader="none"/>
        </w:tabs>
        <w:bidi w:val="0"/>
        <w:ind w:hanging="283" w:left="709"/>
        <w:rPr/>
      </w:pPr>
      <w:r>
        <w:rPr>
          <w:rStyle w:val="SourceText"/>
        </w:rPr>
        <w:t xml:space="preserve">Empty/error: "No tenants yet" / "No tenants match" — "Try clearing a filter."; "Failed to load tenants." / "Failed to load usage." (Retry); "Platform console" — "This area is restricted to MediCore platform administrators." </w:t>
      </w:r>
    </w:p>
    <w:p>
      <w:pPr>
        <w:pStyle w:val="Heading4"/>
        <w:bidi w:val="0"/>
        <w:ind w:hanging="0" w:left="0" w:right="0"/>
        <w:rPr/>
      </w:pPr>
      <w:bookmarkStart w:id="451" w:name="api-endpoints-used_43"/>
      <w:bookmarkEnd w:id="451"/>
      <w:r>
        <w:rPr>
          <w:rStyle w:val="SourceText"/>
        </w:rPr>
        <w:t>API endpoints used</w:t>
      </w:r>
    </w:p>
    <w:p>
      <w:pPr>
        <w:pStyle w:val="BodyText"/>
        <w:numPr>
          <w:ilvl w:val="0"/>
          <w:numId w:val="346"/>
        </w:numPr>
        <w:tabs>
          <w:tab w:val="clear" w:pos="1134"/>
          <w:tab w:val="left" w:pos="709" w:leader="none"/>
        </w:tabs>
        <w:bidi w:val="0"/>
        <w:spacing w:before="0" w:after="0"/>
        <w:ind w:hanging="283" w:left="709"/>
        <w:rPr/>
      </w:pPr>
      <w:r>
        <w:rPr>
          <w:rStyle w:val="SourceText"/>
        </w:rPr>
        <w:t xml:space="preserve">GET /platform/overview · GET /platform/tenants?page&amp;pageSize=20&amp;search&amp;status&amp;planKey&amp;suspended · GET /platform/plans </w:t>
      </w:r>
    </w:p>
    <w:p>
      <w:pPr>
        <w:pStyle w:val="BodyText"/>
        <w:numPr>
          <w:ilvl w:val="0"/>
          <w:numId w:val="346"/>
        </w:numPr>
        <w:tabs>
          <w:tab w:val="clear" w:pos="1134"/>
          <w:tab w:val="left" w:pos="709" w:leader="none"/>
        </w:tabs>
        <w:bidi w:val="0"/>
        <w:spacing w:before="0" w:after="0"/>
        <w:ind w:hanging="283" w:left="709"/>
        <w:rPr/>
      </w:pPr>
      <w:r>
        <w:rPr>
          <w:rStyle w:val="SourceText"/>
        </w:rPr>
        <w:t xml:space="preserve">POST /platform/tenants/{orgId}/subscription · POST /platform/tenants/{orgId}/status · GET /platform/tenants/{orgId}/usage </w:t>
      </w:r>
    </w:p>
    <w:p>
      <w:pPr>
        <w:pStyle w:val="BodyText"/>
        <w:numPr>
          <w:ilvl w:val="0"/>
          <w:numId w:val="346"/>
        </w:numPr>
        <w:tabs>
          <w:tab w:val="clear" w:pos="1134"/>
          <w:tab w:val="left" w:pos="709" w:leader="none"/>
        </w:tabs>
        <w:bidi w:val="0"/>
        <w:ind w:hanging="283" w:left="709"/>
        <w:rPr/>
      </w:pPr>
      <w:r>
        <w:rPr>
          <w:rStyle w:val="SourceText"/>
        </w:rPr>
        <w:t xml:space="preserve">POST /platform/plans/limits </w:t>
      </w:r>
    </w:p>
    <w:p>
      <w:pPr>
        <w:pStyle w:val="Heading4"/>
        <w:bidi w:val="0"/>
        <w:ind w:hanging="0" w:left="0" w:right="0"/>
        <w:rPr/>
      </w:pPr>
      <w:bookmarkStart w:id="452" w:name="screens_43"/>
      <w:bookmarkEnd w:id="452"/>
      <w:r>
        <w:rPr>
          <w:rStyle w:val="SourceText"/>
        </w:rPr>
        <w:t>Screens</w:t>
      </w:r>
    </w:p>
    <w:p>
      <w:pPr>
        <w:pStyle w:val="BodyText"/>
        <w:bidi w:val="0"/>
        <w:rPr/>
      </w:pPr>
      <w:r>
        <w:rPr>
          <w:rStyle w:val="SourceText"/>
        </w:rPr>
        <w:drawing>
          <wp:inline distT="0" distB="0" distL="0" distR="0">
            <wp:extent cx="6096000" cy="3381375"/>
            <wp:effectExtent l="0" t="0" r="0" b="0"/>
            <wp:docPr id="83" name="Image83" descr="Platform console as a normal tenant user: restricted to MediCore platform admini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3" descr="Platform console as a normal tenant user: restricted to MediCore platform administrators"/>
                    <pic:cNvPicPr>
                      <a:picLocks noChangeAspect="1" noChangeArrowheads="1"/>
                    </pic:cNvPicPr>
                  </pic:nvPicPr>
                  <pic:blipFill>
                    <a:blip r:embed="rId85"/>
                    <a:stretch>
                      <a:fillRect/>
                    </a:stretch>
                  </pic:blipFill>
                  <pic:spPr bwMode="auto">
                    <a:xfrm>
                      <a:off x="0" y="0"/>
                      <a:ext cx="6096000" cy="3381375"/>
                    </a:xfrm>
                    <a:prstGeom prst="rect">
                      <a:avLst/>
                    </a:prstGeom>
                    <a:noFill/>
                  </pic:spPr>
                </pic:pic>
              </a:graphicData>
            </a:graphic>
          </wp:inline>
        </w:drawing>
      </w:r>
    </w:p>
    <w:p>
      <w:pPr>
        <w:pStyle w:val="BodyText"/>
        <w:bidi w:val="0"/>
        <w:rPr/>
      </w:pPr>
      <w:r>
        <w:rPr>
          <w:rStyle w:val="Emphasis"/>
        </w:rPr>
        <w:t>Figure 83 — Platform console as a normal tenant user: restricted to MediCore platform administrators.</w:t>
      </w:r>
    </w:p>
    <w:p>
      <w:pPr>
        <w:pStyle w:val="BodyText"/>
        <w:bidi w:val="0"/>
        <w:rPr/>
      </w:pPr>
      <w:r>
        <w:rPr>
          <w:rStyle w:val="Strong"/>
        </w:rPr>
        <w:t>Other states of this screen (not pictured — how to reach them):</w:t>
      </w:r>
    </w:p>
    <w:p>
      <w:pPr>
        <w:pStyle w:val="BodyText"/>
        <w:numPr>
          <w:ilvl w:val="0"/>
          <w:numId w:val="347"/>
        </w:numPr>
        <w:tabs>
          <w:tab w:val="clear" w:pos="1134"/>
          <w:tab w:val="left" w:pos="709" w:leader="none"/>
        </w:tabs>
        <w:bidi w:val="0"/>
        <w:spacing w:before="0" w:after="0"/>
        <w:ind w:hanging="283" w:left="709"/>
        <w:rPr/>
      </w:pPr>
      <w:r>
        <w:rPr>
          <w:rStyle w:val="SourceText"/>
        </w:rPr>
        <w:t xml:space="preserve">Sign in as platform superadmin, open Platform console; show stats, Plan mix and Subscription status charts. </w:t>
      </w:r>
    </w:p>
    <w:p>
      <w:pPr>
        <w:pStyle w:val="BodyText"/>
        <w:numPr>
          <w:ilvl w:val="0"/>
          <w:numId w:val="347"/>
        </w:numPr>
        <w:tabs>
          <w:tab w:val="clear" w:pos="1134"/>
          <w:tab w:val="left" w:pos="709" w:leader="none"/>
        </w:tabs>
        <w:bidi w:val="0"/>
        <w:spacing w:before="0" w:after="0"/>
        <w:ind w:hanging="283" w:left="709"/>
        <w:rPr/>
      </w:pPr>
      <w:r>
        <w:rPr>
          <w:rStyle w:val="SourceText"/>
        </w:rPr>
        <w:t xml:space="preserve">On </w:t>
      </w:r>
      <w:r>
        <w:rPr>
          <w:rStyle w:val="Strong"/>
        </w:rPr>
        <w:t>Tenants</w:t>
      </w:r>
      <w:r>
        <w:rPr>
          <w:rStyle w:val="SourceText"/>
        </w:rPr>
        <w:t xml:space="preserve">, show filters and the table (include a "setup pending" tenant). </w:t>
      </w:r>
    </w:p>
    <w:p>
      <w:pPr>
        <w:pStyle w:val="BodyText"/>
        <w:numPr>
          <w:ilvl w:val="0"/>
          <w:numId w:val="347"/>
        </w:numPr>
        <w:tabs>
          <w:tab w:val="clear" w:pos="1134"/>
          <w:tab w:val="left" w:pos="709" w:leader="none"/>
        </w:tabs>
        <w:bidi w:val="0"/>
        <w:spacing w:before="0" w:after="0"/>
        <w:ind w:hanging="283" w:left="709"/>
        <w:rPr/>
      </w:pPr>
      <w:r>
        <w:rPr>
          <w:rStyle w:val="SourceText"/>
        </w:rPr>
        <w:t xml:space="preserve">Click a tenant; show stats, Subscription card and Usage history. </w:t>
      </w:r>
    </w:p>
    <w:p>
      <w:pPr>
        <w:pStyle w:val="BodyText"/>
        <w:numPr>
          <w:ilvl w:val="0"/>
          <w:numId w:val="347"/>
        </w:numPr>
        <w:tabs>
          <w:tab w:val="clear" w:pos="1134"/>
          <w:tab w:val="left" w:pos="709" w:leader="none"/>
        </w:tabs>
        <w:bidi w:val="0"/>
        <w:spacing w:before="0" w:after="0"/>
        <w:ind w:hanging="283" w:left="709"/>
        <w:rPr/>
      </w:pPr>
      <w:r>
        <w:rPr>
          <w:rStyle w:val="SourceText"/>
        </w:rPr>
        <w:t xml:space="preserve">In the drawer click </w:t>
      </w:r>
      <w:r>
        <w:rPr>
          <w:rStyle w:val="Strong"/>
        </w:rPr>
        <w:t>Suspend tenant</w:t>
      </w:r>
      <w:r>
        <w:rPr>
          <w:rStyle w:val="SourceText"/>
        </w:rPr>
        <w:t xml:space="preserve"> to show the confirmation. </w:t>
      </w:r>
    </w:p>
    <w:p>
      <w:pPr>
        <w:pStyle w:val="BodyText"/>
        <w:numPr>
          <w:ilvl w:val="0"/>
          <w:numId w:val="347"/>
        </w:numPr>
        <w:tabs>
          <w:tab w:val="clear" w:pos="1134"/>
          <w:tab w:val="left" w:pos="709" w:leader="none"/>
        </w:tabs>
        <w:bidi w:val="0"/>
        <w:ind w:hanging="283" w:left="709"/>
        <w:rPr/>
      </w:pPr>
      <w:r>
        <w:rPr>
          <w:rStyle w:val="SourceText"/>
        </w:rPr>
        <w:t xml:space="preserve">Click </w:t>
      </w:r>
      <w:r>
        <w:rPr>
          <w:rStyle w:val="Strong"/>
        </w:rPr>
        <w:t>Plans &amp; limits</w:t>
      </w:r>
      <w:r>
        <w:rPr>
          <w:rStyle w:val="SourceText"/>
        </w:rPr>
        <w:t xml:space="preserve">; show plan cards with module toggles. </w:t>
      </w:r>
    </w:p>
    <w:p>
      <w:pPr>
        <w:pStyle w:val="HorizontalLine"/>
        <w:bidi w:val="0"/>
        <w:rPr/>
      </w:pPr>
      <w:r>
        <w:rPr/>
      </w:r>
    </w:p>
    <w:p>
      <w:pPr>
        <w:pStyle w:val="HorizontalLine"/>
        <w:bidi w:val="0"/>
        <w:rPr/>
      </w:pPr>
      <w:r>
        <w:rPr/>
      </w:r>
    </w:p>
    <w:p>
      <w:pPr>
        <w:pStyle w:val="Heading1"/>
        <w:bidi w:val="0"/>
        <w:ind w:hanging="0" w:left="0" w:right="0"/>
        <w:rPr/>
      </w:pPr>
      <w:bookmarkStart w:id="453" w:name="product-specification-separate-document"/>
      <w:bookmarkEnd w:id="453"/>
      <w:r>
        <w:rPr>
          <w:rStyle w:val="SourceText"/>
        </w:rPr>
        <w:t>Product specification (separate document)</w:t>
      </w:r>
    </w:p>
    <w:p>
      <w:pPr>
        <w:pStyle w:val="BodyText"/>
        <w:bidi w:val="0"/>
        <w:spacing w:before="0" w:after="283"/>
        <w:rPr/>
      </w:pPr>
      <w:r>
        <w:rPr>
          <w:rStyle w:val="SourceText"/>
        </w:rPr>
        <w:t xml:space="preserve">The detailed product specification — scope, personas, module-by-module functional requirements, data model, calculations (GST, FEFO, rounding, credit), permissions matrix, API surface, non-functional requirements and compliance mapping — is maintained in </w:t>
      </w:r>
      <w:hyperlink r:id="rId86">
        <w:r>
          <w:rPr>
            <w:rStyle w:val="Hyperlink"/>
            <w:rFonts w:ascii="Menlo;Consolas;monospace" w:hAnsi="Menlo;Consolas;monospace" w:eastAsia="Menlo;Consolas;monospace" w:cs="Menlo;Consolas;monospace"/>
            <w:sz w:val="18"/>
            <w:szCs w:val="18"/>
            <w:shd w:fill="F1F5F9" w:val="clear"/>
          </w:rPr>
          <w:t>docs/product/MediCore-Product-Specification.md</w:t>
        </w:r>
      </w:hyperlink>
      <w:r>
        <w:rPr>
          <w:rStyle w:val="SourceText"/>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Menlo">
    <w:altName w:val="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8">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9">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0">
    <w:lvl w:ilvl="0">
      <w:start w:val="6"/>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4"/>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0">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7">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8">
    <w:lvl w:ilvl="0">
      <w:start w:val="9"/>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5">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2">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3">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4">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7">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4">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5">
    <w:lvl w:ilvl="0">
      <w:start w:val="6"/>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9">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0">
    <w:lvl w:ilvl="0">
      <w:start w:val="7"/>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7">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4">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2">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9">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8">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IN" w:eastAsia="zh-CN" w:bidi="hi-IN"/>
      </w:rPr>
    </w:rPrDefault>
    <w:pPrDefault>
      <w:pPr>
        <w:suppressAutoHyphens w:val="true"/>
      </w:pPr>
    </w:pPrDefault>
  </w:docDefaults>
  <w:style w:type="paragraph" w:styleId="Normal">
    <w:name w:val="Normal"/>
    <w:qFormat/>
    <w:pPr>
      <w:widowControl w:val="false"/>
      <w:bidi w:val="0"/>
    </w:pPr>
    <w:rPr>
      <w:rFonts w:ascii="Calibri;Arial;sans-serif" w:hAnsi="Calibri;Arial;sans-serif" w:eastAsia="Calibri;Arial;sans-serif" w:cs="Calibri;Arial;sans-serif"/>
      <w:color w:val="1F2933"/>
      <w:sz w:val="21"/>
      <w:szCs w:val="21"/>
      <w:lang w:val="en-IN" w:eastAsia="zh-CN" w:bidi="hi-IN"/>
    </w:rPr>
  </w:style>
  <w:style w:type="paragraph" w:styleId="Heading1">
    <w:name w:val="heading 1"/>
    <w:basedOn w:val="Heading"/>
    <w:next w:val="BodyText"/>
    <w:qFormat/>
    <w:pPr>
      <w:pBdr>
        <w:bottom w:val="single" w:sz="12" w:space="4" w:color="14B8A6"/>
      </w:pBdr>
    </w:pPr>
    <w:rPr>
      <w:b/>
      <w:bCs/>
      <w:color w:val="123B3A"/>
      <w:sz w:val="44"/>
      <w:szCs w:val="44"/>
    </w:rPr>
  </w:style>
  <w:style w:type="paragraph" w:styleId="Heading2">
    <w:name w:val="heading 2"/>
    <w:basedOn w:val="Heading"/>
    <w:next w:val="BodyText"/>
    <w:qFormat/>
    <w:pPr>
      <w:spacing w:before="200" w:after="120"/>
      <w:outlineLvl w:val="1"/>
    </w:pPr>
    <w:rPr>
      <w:rFonts w:ascii="Liberation Serif" w:hAnsi="Liberation Serif" w:eastAsia="Linux Libertine G" w:cs="Noto Sans"/>
      <w:b/>
      <w:bCs/>
      <w:color w:val="123B3A"/>
      <w:sz w:val="32"/>
      <w:szCs w:val="32"/>
    </w:rPr>
  </w:style>
  <w:style w:type="paragraph" w:styleId="Heading3">
    <w:name w:val="heading 3"/>
    <w:basedOn w:val="Heading"/>
    <w:next w:val="BodyText"/>
    <w:qFormat/>
    <w:pPr>
      <w:spacing w:before="140" w:after="120"/>
      <w:outlineLvl w:val="2"/>
    </w:pPr>
    <w:rPr>
      <w:rFonts w:ascii="Liberation Serif" w:hAnsi="Liberation Serif" w:eastAsia="Linux Libertine G" w:cs="Noto Sans"/>
      <w:b/>
      <w:bCs/>
      <w:color w:val="0F766E"/>
      <w:sz w:val="26"/>
      <w:szCs w:val="26"/>
    </w:rPr>
  </w:style>
  <w:style w:type="paragraph" w:styleId="Heading4">
    <w:name w:val="heading 4"/>
    <w:basedOn w:val="Heading"/>
    <w:next w:val="BodyText"/>
    <w:qFormat/>
    <w:pPr>
      <w:spacing w:before="120" w:after="120"/>
      <w:outlineLvl w:val="3"/>
    </w:pPr>
    <w:rPr>
      <w:rFonts w:ascii="Liberation Serif" w:hAnsi="Liberation Serif" w:eastAsia="Linux Libertine G" w:cs="Noto Sans"/>
      <w:b/>
      <w:bCs/>
      <w:color w:val="123B3A"/>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Menlo;Consolas;monospace" w:hAnsi="Menlo;Consolas;monospace" w:eastAsia="Menlo;Consolas;monospace" w:cs="Menlo;Consolas;monospace"/>
      <w:sz w:val="18"/>
      <w:szCs w:val="18"/>
      <w:shd w:fill="F1F5F9" w:val="clear"/>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9"/>
      <w:szCs w:val="19"/>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8" w:space="8" w:color="14B8A6"/>
      </w:pBdr>
      <w:spacing w:before="0" w:after="283"/>
      <w:ind w:hanging="0" w:left="567" w:right="567"/>
    </w:pPr>
    <w:rPr>
      <w:color w:val="475569"/>
    </w:rPr>
  </w:style>
  <w:style w:type="paragraph" w:styleId="TableHeading">
    <w:name w:val="Table Heading"/>
    <w:basedOn w:val="TableContents"/>
    <w:qFormat/>
    <w:pPr>
      <w:suppressLineNumbers/>
      <w:shd w:fill="D9F7EF" w:val="clear"/>
      <w:jc w:val="center"/>
    </w:pPr>
    <w:rPr>
      <w:b/>
      <w:bCs/>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product/MediCore-Product-Specification.md"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54.png"/><Relationship Id="rId57" Type="http://schemas.openxmlformats.org/officeDocument/2006/relationships/image" Target="media/image55.png"/><Relationship Id="rId58" Type="http://schemas.openxmlformats.org/officeDocument/2006/relationships/image" Target="media/image56.png"/><Relationship Id="rId59" Type="http://schemas.openxmlformats.org/officeDocument/2006/relationships/image" Target="media/image57.png"/><Relationship Id="rId60" Type="http://schemas.openxmlformats.org/officeDocument/2006/relationships/image" Target="media/image58.png"/><Relationship Id="rId61" Type="http://schemas.openxmlformats.org/officeDocument/2006/relationships/image" Target="media/image59.png"/><Relationship Id="rId62" Type="http://schemas.openxmlformats.org/officeDocument/2006/relationships/image" Target="media/image60.png"/><Relationship Id="rId63" Type="http://schemas.openxmlformats.org/officeDocument/2006/relationships/image" Target="media/image61.png"/><Relationship Id="rId64" Type="http://schemas.openxmlformats.org/officeDocument/2006/relationships/image" Target="media/image62.png"/><Relationship Id="rId65" Type="http://schemas.openxmlformats.org/officeDocument/2006/relationships/image" Target="media/image63.png"/><Relationship Id="rId66" Type="http://schemas.openxmlformats.org/officeDocument/2006/relationships/image" Target="media/image64.png"/><Relationship Id="rId67" Type="http://schemas.openxmlformats.org/officeDocument/2006/relationships/image" Target="media/image65.png"/><Relationship Id="rId68" Type="http://schemas.openxmlformats.org/officeDocument/2006/relationships/image" Target="media/image66.png"/><Relationship Id="rId69" Type="http://schemas.openxmlformats.org/officeDocument/2006/relationships/image" Target="media/image67.png"/><Relationship Id="rId70" Type="http://schemas.openxmlformats.org/officeDocument/2006/relationships/image" Target="media/image68.png"/><Relationship Id="rId71" Type="http://schemas.openxmlformats.org/officeDocument/2006/relationships/image" Target="media/image69.png"/><Relationship Id="rId72" Type="http://schemas.openxmlformats.org/officeDocument/2006/relationships/image" Target="media/image70.png"/><Relationship Id="rId73" Type="http://schemas.openxmlformats.org/officeDocument/2006/relationships/image" Target="media/image71.png"/><Relationship Id="rId74" Type="http://schemas.openxmlformats.org/officeDocument/2006/relationships/image" Target="media/image72.png"/><Relationship Id="rId75" Type="http://schemas.openxmlformats.org/officeDocument/2006/relationships/image" Target="media/image73.png"/><Relationship Id="rId76" Type="http://schemas.openxmlformats.org/officeDocument/2006/relationships/image" Target="media/image74.png"/><Relationship Id="rId77" Type="http://schemas.openxmlformats.org/officeDocument/2006/relationships/image" Target="media/image75.png"/><Relationship Id="rId78" Type="http://schemas.openxmlformats.org/officeDocument/2006/relationships/image" Target="media/image76.png"/><Relationship Id="rId79" Type="http://schemas.openxmlformats.org/officeDocument/2006/relationships/image" Target="media/image77.png"/><Relationship Id="rId80" Type="http://schemas.openxmlformats.org/officeDocument/2006/relationships/image" Target="media/image78.png"/><Relationship Id="rId81" Type="http://schemas.openxmlformats.org/officeDocument/2006/relationships/image" Target="media/image79.png"/><Relationship Id="rId82" Type="http://schemas.openxmlformats.org/officeDocument/2006/relationships/image" Target="media/image80.png"/><Relationship Id="rId83" Type="http://schemas.openxmlformats.org/officeDocument/2006/relationships/image" Target="media/image81.png"/><Relationship Id="rId84" Type="http://schemas.openxmlformats.org/officeDocument/2006/relationships/image" Target="media/image82.png"/><Relationship Id="rId85" Type="http://schemas.openxmlformats.org/officeDocument/2006/relationships/image" Target="media/image83.png"/><Relationship Id="rId86" Type="http://schemas.openxmlformats.org/officeDocument/2006/relationships/hyperlink" Target="../product/MediCore-Product-Specification.md" TargetMode="External"/><Relationship Id="rId87" Type="http://schemas.openxmlformats.org/officeDocument/2006/relationships/numbering" Target="numbering.xml"/><Relationship Id="rId88" Type="http://schemas.openxmlformats.org/officeDocument/2006/relationships/fontTable" Target="fontTable.xml"/><Relationship Id="rId89" Type="http://schemas.openxmlformats.org/officeDocument/2006/relationships/settings" Target="settings.xml"/><Relationship Id="rId9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LibreOffice/26.8.1.1$MacOSX_AARCH64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