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spacing w:after="80" w:before="360"/>
      </w:pPr>
      <w:r>
        <w:rPr>
          <w:sz w:val="28"/>
          <w:szCs w:val="28"/>
          <w:lang w:val="ru-RU"/>
        </w:rPr>
        <w:t xml:space="preserve">Отчет о выполнении практической работы №2</w:t>
      </w:r>
    </w:p>
    <w:p>
      <w:pPr>
        <w:pStyle w:val="2"/>
        <w:spacing w:after="80" w:before="160"/>
      </w:pPr>
      <w:r>
        <w:rPr>
          <w:sz w:val="28"/>
          <w:szCs w:val="28"/>
          <w:lang w:val="ru-RU"/>
        </w:rPr>
        <w:t xml:space="preserve">1. Тема и цель работы</w:t>
      </w:r>
    </w:p>
    <w:p>
      <w:pPr>
        <w:spacing/>
        <w:ind/>
      </w:pPr>
      <w:r>
        <w:rPr>
          <w:lang w:val="ru-RU"/>
        </w:rPr>
        <w:t xml:space="preserve">Тема работы: измерение задержки обмена </w:t>
      </w:r>
      <w:r>
        <w:rPr>
          <w:lang w:val="en-US"/>
        </w:rPr>
        <w:t xml:space="preserve">UDP‑</w:t>
      </w:r>
      <w:r>
        <w:rPr>
          <w:lang w:val="ru-RU"/>
        </w:rPr>
        <w:t xml:space="preserve">пакетами.</w:t>
      </w:r>
    </w:p>
    <w:p>
      <w:pPr>
        <w:spacing/>
        <w:ind/>
      </w:pPr>
      <w:r>
        <w:rPr>
          <w:lang w:val="ru-RU"/>
        </w:rPr>
        <w:t xml:space="preserve">Цель работы – дополнить </w:t>
      </w:r>
      <w:r>
        <w:rPr>
          <w:lang w:val="en-US"/>
        </w:rPr>
        <w:t xml:space="preserve">UDP‑</w:t>
      </w:r>
      <w:r>
        <w:rPr>
          <w:lang w:val="ru-RU"/>
        </w:rPr>
        <w:t xml:space="preserve">взаимодействие из ПР1 измерением времени кругового пути пакета, обработкой тайм‑аутов и сбором данных о задержке, джиттере и потерях.</w:t>
      </w:r>
    </w:p>
    <w:p>
      <w:pPr>
        <w:spacing/>
        <w:ind/>
      </w:pPr>
      <w:r>
        <w:rPr>
          <w:lang w:val="ru-RU"/>
        </w:rPr>
        <w:t xml:space="preserve">В рамках работы реализован консольный прототип на </w:t>
      </w:r>
      <w:r>
        <w:rPr>
          <w:lang w:val="en-US"/>
        </w:rPr>
        <w:t xml:space="preserve">C# </w:t>
      </w:r>
      <w:r>
        <w:rPr>
          <w:lang w:val="ru-RU"/>
        </w:rPr>
        <w:t xml:space="preserve">и .</w:t>
      </w:r>
      <w:r>
        <w:rPr>
          <w:lang w:val="en-US"/>
        </w:rPr>
        <w:t xml:space="preserve">NET 8. </w:t>
      </w:r>
      <w:r>
        <w:rPr>
          <w:lang w:val="ru-RU"/>
        </w:rPr>
        <w:t xml:space="preserve">Клиент отправляет пакеты </w:t>
      </w:r>
      <w:r>
        <w:rPr>
          <w:i/>
          <w:iCs/>
          <w:lang w:val="en-US"/>
        </w:rPr>
        <w:t xml:space="preserve">PING</w:t>
      </w:r>
      <w:r>
        <w:rPr>
          <w:lang w:val="ru-RU"/>
        </w:rPr>
        <w:t xml:space="preserve">, сервер возвращает </w:t>
      </w:r>
      <w:r>
        <w:rPr>
          <w:i/>
          <w:iCs/>
          <w:lang w:val="en-US"/>
        </w:rPr>
        <w:t xml:space="preserve">PONG</w:t>
      </w:r>
      <w:r>
        <w:rPr>
          <w:lang w:val="ru-RU"/>
        </w:rPr>
        <w:t xml:space="preserve">, а клиент сохраняет результаты измерений в </w:t>
      </w:r>
      <w:r>
        <w:rPr>
          <w:lang w:val="en-US"/>
        </w:rPr>
        <w:t xml:space="preserve">CSV‑</w:t>
      </w:r>
      <w:r>
        <w:rPr>
          <w:lang w:val="ru-RU"/>
        </w:rPr>
        <w:t xml:space="preserve">файл. ПР2 расположена в отдельном каталоге </w:t>
      </w:r>
      <w:r>
        <w:rPr>
          <w:i/>
          <w:iCs/>
          <w:lang w:val="en-US"/>
        </w:rPr>
        <w:t xml:space="preserve">PR2</w:t>
      </w:r>
      <w:r>
        <w:rPr>
          <w:lang w:val="ru-RU"/>
        </w:rPr>
        <w:t xml:space="preserve"> и не изменяет исходные файлы первой практической работы.</w:t>
      </w:r>
    </w:p>
    <w:p>
      <w:pPr>
        <w:pStyle w:val="2"/>
        <w:spacing w:after="80" w:before="160"/>
      </w:pPr>
      <w:r>
        <w:rPr>
          <w:sz w:val="28"/>
          <w:szCs w:val="28"/>
          <w:lang w:val="ru-RU"/>
        </w:rPr>
        <w:t xml:space="preserve">2. Выбор технологии</w:t>
      </w:r>
    </w:p>
    <w:p>
      <w:pPr>
        <w:spacing/>
        <w:ind/>
      </w:pPr>
      <w:r>
        <w:rPr>
          <w:lang w:val="ru-RU"/>
        </w:rPr>
        <w:t xml:space="preserve">Для реализации выбран язык </w:t>
      </w:r>
      <w:r>
        <w:rPr>
          <w:lang w:val="en-US"/>
        </w:rPr>
        <w:t xml:space="preserve">C# </w:t>
      </w:r>
      <w:r>
        <w:rPr>
          <w:lang w:val="ru-RU"/>
        </w:rPr>
        <w:t xml:space="preserve">и платформа .</w:t>
      </w:r>
      <w:r>
        <w:rPr>
          <w:lang w:val="en-US"/>
        </w:rPr>
        <w:t xml:space="preserve">NET 8. </w:t>
      </w:r>
      <w:r>
        <w:rPr>
          <w:lang w:val="ru-RU"/>
        </w:rPr>
        <w:t xml:space="preserve">Для </w:t>
      </w:r>
      <w:r>
        <w:rPr>
          <w:lang w:val="en-US"/>
        </w:rPr>
        <w:t xml:space="preserve">UDP‑</w:t>
      </w:r>
      <w:r>
        <w:rPr>
          <w:lang w:val="ru-RU"/>
        </w:rPr>
        <w:t xml:space="preserve">обмена используется </w:t>
      </w:r>
      <w:r>
        <w:rPr>
          <w:i/>
          <w:iCs/>
          <w:lang w:val="en-US"/>
        </w:rPr>
        <w:t xml:space="preserve">UdpClient</w:t>
      </w:r>
      <w:r>
        <w:rPr>
          <w:lang w:val="ru-RU"/>
        </w:rPr>
        <w:t xml:space="preserve"> из пространства имен </w:t>
      </w:r>
      <w:r>
        <w:rPr>
          <w:i/>
          <w:iCs/>
          <w:lang w:val="en-US"/>
        </w:rPr>
        <w:t xml:space="preserve">System.Net.Sockets</w:t>
      </w:r>
      <w:r>
        <w:rPr>
          <w:lang w:val="ru-RU"/>
        </w:rPr>
        <w:t xml:space="preserve">. Для измерения интервалов применяется монотонный таймер </w:t>
      </w:r>
      <w:r>
        <w:rPr>
          <w:i/>
          <w:iCs/>
          <w:lang w:val="en-US"/>
        </w:rPr>
        <w:t xml:space="preserve">Stopwatch</w:t>
      </w:r>
      <w:r>
        <w:rPr>
          <w:lang w:val="ru-RU"/>
        </w:rPr>
        <w:t xml:space="preserve">.</w:t>
      </w:r>
    </w:p>
    <w:p>
      <w:pPr>
        <w:spacing/>
        <w:ind/>
      </w:pPr>
      <w:r>
        <w:rPr>
          <w:lang w:val="ru-RU"/>
        </w:rPr>
        <w:t xml:space="preserve">Выбор </w:t>
      </w:r>
      <w:r>
        <w:rPr>
          <w:lang w:val="en-US"/>
        </w:rPr>
        <w:t xml:space="preserve">C# </w:t>
      </w:r>
      <w:r>
        <w:rPr>
          <w:lang w:val="ru-RU"/>
        </w:rPr>
        <w:t xml:space="preserve">обусловлен следующими причинами:</w:t>
      </w:r>
    </w:p>
    <w:p>
      <w:pPr>
        <w:pStyle w:val="afc"/>
        <w:numPr>
          <w:ilvl w:val="0"/>
          <w:numId w:val="2"/>
        </w:numPr>
        <w:spacing/>
      </w:pPr>
      <w:r>
        <w:rPr>
          <w:lang w:val="ru-RU"/>
        </w:rPr>
        <w:t xml:space="preserve">язык и платформа использовались в ПР1;</w:t>
      </w:r>
    </w:p>
    <w:p>
      <w:pPr>
        <w:pStyle w:val="afc"/>
        <w:numPr>
          <w:ilvl w:val="0"/>
          <w:numId w:val="2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UdpClient</w:t>
      </w:r>
      <w:r>
        <w:rPr>
          <w:lang w:val="ru-RU"/>
        </w:rPr>
        <w:t xml:space="preserve"> позволяет работать с </w:t>
      </w:r>
      <w:r>
        <w:rPr>
          <w:lang w:val="en-US"/>
        </w:rPr>
        <w:t xml:space="preserve">UDP </w:t>
      </w:r>
      <w:r>
        <w:rPr>
          <w:lang w:val="ru-RU"/>
        </w:rPr>
        <w:t xml:space="preserve">без ручного управления системными сокетами;</w:t>
      </w:r>
    </w:p>
    <w:p>
      <w:pPr>
        <w:pStyle w:val="afc"/>
        <w:numPr>
          <w:ilvl w:val="0"/>
          <w:numId w:val="2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Stopwatch</w:t>
      </w:r>
      <w:r>
        <w:rPr>
          <w:lang w:val="ru-RU"/>
        </w:rPr>
        <w:t xml:space="preserve"> подходит для измерения коротких временных интервалов;</w:t>
      </w:r>
    </w:p>
    <w:p>
      <w:pPr>
        <w:pStyle w:val="afc"/>
        <w:numPr>
          <w:ilvl w:val="0"/>
          <w:numId w:val="2"/>
        </w:numPr>
        <w:spacing/>
      </w:pPr>
      <w:r>
        <w:rPr>
          <w:lang w:val="en-US"/>
        </w:rPr>
        <w:t xml:space="preserve">.NET </w:t>
      </w:r>
      <w:r>
        <w:rPr>
          <w:lang w:val="ru-RU"/>
        </w:rPr>
        <w:t xml:space="preserve">содержит средства сериализации байтов, отмены операций и работы с сетевыми адресами;</w:t>
      </w:r>
    </w:p>
    <w:p>
      <w:pPr>
        <w:pStyle w:val="afc"/>
        <w:numPr>
          <w:ilvl w:val="0"/>
          <w:numId w:val="2"/>
        </w:numPr>
        <w:spacing/>
      </w:pPr>
      <w:r>
        <w:rPr>
          <w:lang w:val="ru-RU"/>
        </w:rPr>
        <w:t xml:space="preserve">проект собирается и запускается на </w:t>
      </w:r>
      <w:r>
        <w:rPr>
          <w:lang w:val="en-US"/>
        </w:rPr>
        <w:t xml:space="preserve">Windows </w:t>
      </w:r>
      <w:r>
        <w:rPr>
          <w:lang w:val="ru-RU"/>
        </w:rPr>
        <w:t xml:space="preserve">при установленном .</w:t>
      </w:r>
      <w:r>
        <w:rPr>
          <w:lang w:val="en-US"/>
        </w:rPr>
        <w:t xml:space="preserve">NET SDK.</w:t>
      </w:r>
    </w:p>
    <w:p>
      <w:pPr>
        <w:spacing/>
        <w:ind/>
      </w:pPr>
      <w:r>
        <w:rPr>
          <w:lang w:val="ru-RU"/>
        </w:rPr>
        <w:t xml:space="preserve">Внешние библиотеки и дополнительные </w:t>
      </w:r>
      <w:r>
        <w:rPr>
          <w:lang w:val="en-US"/>
        </w:rPr>
        <w:t xml:space="preserve">NuGet‑</w:t>
      </w:r>
      <w:r>
        <w:rPr>
          <w:lang w:val="ru-RU"/>
        </w:rPr>
        <w:t xml:space="preserve">зависимости не используются.</w:t>
      </w:r>
    </w:p>
    <w:p>
      <w:pPr>
        <w:pStyle w:val="2"/>
        <w:spacing w:after="80" w:before="160"/>
      </w:pPr>
      <w:r>
        <w:rPr>
          <w:sz w:val="28"/>
          <w:szCs w:val="28"/>
          <w:lang w:val="ru-RU"/>
        </w:rPr>
        <w:t xml:space="preserve">3. Схема измерения</w:t>
      </w:r>
    </w:p>
    <w:p>
      <w:pPr>
        <w:spacing/>
        <w:ind/>
      </w:pPr>
      <w:r>
        <w:rPr>
          <w:lang w:val="ru-RU"/>
        </w:rPr>
        <w:t xml:space="preserve">Для эксперимента используется схема «клиент – сервер». Клиент отправляет серверу </w:t>
      </w:r>
      <w:r>
        <w:rPr>
          <w:i/>
          <w:iCs/>
          <w:lang w:val="en-US"/>
        </w:rPr>
        <w:t xml:space="preserve">PING</w:t>
      </w:r>
      <w:r>
        <w:rPr>
          <w:lang w:val="ru-RU"/>
        </w:rPr>
        <w:t xml:space="preserve"> с номером последовательности и временем отправки. Сервер принимает пакет и возвращает </w:t>
      </w:r>
      <w:r>
        <w:rPr>
          <w:i/>
          <w:iCs/>
          <w:lang w:val="en-US"/>
        </w:rPr>
        <w:t xml:space="preserve">PONG</w:t>
      </w:r>
      <w:r>
        <w:rPr>
          <w:lang w:val="ru-RU"/>
        </w:rPr>
        <w:t xml:space="preserve"> с тем же номером. После получения </w:t>
      </w:r>
      <w:r>
        <w:rPr>
          <w:i/>
          <w:iCs/>
          <w:lang w:val="en-US"/>
        </w:rPr>
        <w:t xml:space="preserve">PONG</w:t>
      </w:r>
      <w:r>
        <w:rPr>
          <w:lang w:val="ru-RU"/>
        </w:rPr>
        <w:t xml:space="preserve"> клиент вычисляет </w:t>
      </w:r>
      <w:r>
        <w:rPr>
          <w:lang w:val="en-US"/>
        </w:rPr>
        <w:t xml:space="preserve">RTT </w:t>
      </w:r>
      <w:r>
        <w:rPr>
          <w:lang w:val="ru-RU"/>
        </w:rPr>
        <w:t xml:space="preserve">по собственным часам.</w:t>
      </w:r>
    </w:p>
    <w:p>
      <w:pPr>
        <w:pStyle w:val="ListingCode"/>
      </w:pPr>
      <w:r>
        <w:t xml:space="preserve">Клиент  ---&gt; PING ---&gt;  UDP-сервер</w:t>
      </w:r>
    </w:p>
    <w:p>
      <w:pPr>
        <w:pStyle w:val="ListingCode"/>
      </w:pPr>
      <w:r>
        <w:t xml:space="preserve">Клиент  &lt;--- PONG &lt;---  UDP-сервер</w:t>
      </w:r>
    </w:p>
    <w:p>
      <w:pPr>
        <w:spacing/>
        <w:ind/>
      </w:pPr>
      <w:r>
        <w:rPr>
          <w:lang w:val="en-US"/>
        </w:rPr>
        <w:t xml:space="preserve">RTT </w:t>
      </w:r>
      <w:r>
        <w:rPr>
          <w:lang w:val="ru-RU"/>
        </w:rPr>
        <w:t xml:space="preserve">рассчитывается по формуле:</w:t>
      </w:r>
    </w:p>
    <w:p>
      <w:pPr>
        <w:pStyle w:val="ListingCode"/>
      </w:pPr>
      <w:r>
        <w:t xml:space="preserve">RTT = время получения PONG клиентом - время отправки PING клиентом</w:t>
      </w:r>
    </w:p>
    <w:p>
      <w:pPr>
        <w:spacing/>
        <w:ind/>
      </w:pPr>
      <w:r>
        <w:rPr>
          <w:lang w:val="ru-RU"/>
        </w:rPr>
        <w:t xml:space="preserve">Серверные временные метки записываются в </w:t>
      </w:r>
      <w:r>
        <w:rPr>
          <w:i/>
          <w:iCs/>
          <w:lang w:val="en-US"/>
        </w:rPr>
        <w:t xml:space="preserve">PONG</w:t>
      </w:r>
      <w:r>
        <w:rPr>
          <w:lang w:val="ru-RU"/>
        </w:rPr>
        <w:t xml:space="preserve"> для диагностики. В расчете </w:t>
      </w:r>
      <w:r>
        <w:rPr>
          <w:lang w:val="en-US"/>
        </w:rPr>
        <w:t xml:space="preserve">RTT </w:t>
      </w:r>
      <w:r>
        <w:rPr>
          <w:lang w:val="ru-RU"/>
        </w:rPr>
        <w:t xml:space="preserve">они не участвуют, поэтому синхронизация часов на разных компьютерах не требуется.</w:t>
      </w:r>
    </w:p>
    <w:p>
      <w:pPr>
        <w:pStyle w:val="2"/>
        <w:spacing w:after="80" w:before="160"/>
      </w:pPr>
      <w:r>
        <w:rPr>
          <w:sz w:val="28"/>
          <w:szCs w:val="28"/>
          <w:lang w:val="ru-RU"/>
        </w:rPr>
        <w:t xml:space="preserve">4. Общая структура проекта</w:t>
      </w:r>
    </w:p>
    <w:p>
      <w:pPr>
        <w:spacing/>
        <w:ind/>
      </w:pPr>
      <w:r>
        <w:rPr>
          <w:lang w:val="ru-RU"/>
        </w:rPr>
        <w:t xml:space="preserve">Проект состоит из следующих частей:</w:t>
      </w:r>
    </w:p>
    <w:p>
      <w:pPr>
        <w:pStyle w:val="afc"/>
        <w:numPr>
          <w:ilvl w:val="0"/>
          <w:numId w:val="3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Protocol</w:t>
      </w:r>
      <w:r>
        <w:rPr>
          <w:lang w:val="ru-RU"/>
        </w:rPr>
        <w:t xml:space="preserve"> – описание пакетов </w:t>
      </w:r>
      <w:r>
        <w:rPr>
          <w:i/>
          <w:iCs/>
          <w:lang w:val="en-US"/>
        </w:rPr>
        <w:t xml:space="preserve">PING</w:t>
      </w:r>
      <w:r>
        <w:rPr>
          <w:lang w:val="ru-RU"/>
        </w:rPr>
        <w:t xml:space="preserve"> и </w:t>
      </w:r>
      <w:r>
        <w:rPr>
          <w:i/>
          <w:iCs/>
          <w:lang w:val="en-US"/>
        </w:rPr>
        <w:t xml:space="preserve">PONG</w:t>
      </w:r>
      <w:r>
        <w:rPr>
          <w:lang w:val="ru-RU"/>
        </w:rPr>
        <w:t xml:space="preserve">, их сериализация и проверка;</w:t>
      </w:r>
    </w:p>
    <w:p>
      <w:pPr>
        <w:pStyle w:val="afc"/>
        <w:numPr>
          <w:ilvl w:val="0"/>
          <w:numId w:val="3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Telemetry</w:t>
      </w:r>
      <w:r>
        <w:rPr>
          <w:lang w:val="ru-RU"/>
        </w:rPr>
        <w:t xml:space="preserve"> – хранение ожидаемых ответов, расчет </w:t>
      </w:r>
      <w:r>
        <w:rPr>
          <w:lang w:val="en-US"/>
        </w:rPr>
        <w:t xml:space="preserve">RTT, SRTT </w:t>
      </w:r>
      <w:r>
        <w:rPr>
          <w:lang w:val="ru-RU"/>
        </w:rPr>
        <w:t xml:space="preserve">и джиттера;</w:t>
      </w:r>
    </w:p>
    <w:p>
      <w:pPr>
        <w:pStyle w:val="afc"/>
        <w:numPr>
          <w:ilvl w:val="0"/>
          <w:numId w:val="3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Transport</w:t>
      </w:r>
      <w:r>
        <w:rPr>
          <w:lang w:val="ru-RU"/>
        </w:rPr>
        <w:t xml:space="preserve"> – небольшая обертка над </w:t>
      </w:r>
      <w:r>
        <w:rPr>
          <w:lang w:val="en-US"/>
        </w:rPr>
        <w:t xml:space="preserve">UDP;</w:t>
      </w:r>
    </w:p>
    <w:p>
      <w:pPr>
        <w:pStyle w:val="afc"/>
        <w:numPr>
          <w:ilvl w:val="0"/>
          <w:numId w:val="3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Server</w:t>
      </w:r>
      <w:r>
        <w:rPr>
          <w:lang w:val="ru-RU"/>
        </w:rPr>
        <w:t xml:space="preserve"> – прием </w:t>
      </w:r>
      <w:r>
        <w:rPr>
          <w:i/>
          <w:iCs/>
          <w:lang w:val="en-US"/>
        </w:rPr>
        <w:t xml:space="preserve">PING</w:t>
      </w:r>
      <w:r>
        <w:rPr>
          <w:lang w:val="ru-RU"/>
        </w:rPr>
        <w:t xml:space="preserve">, эмуляция условий сети и отправка </w:t>
      </w:r>
      <w:r>
        <w:rPr>
          <w:i/>
          <w:iCs/>
          <w:lang w:val="en-US"/>
        </w:rPr>
        <w:t xml:space="preserve">PONG</w:t>
      </w:r>
      <w:r>
        <w:rPr>
          <w:lang w:val="ru-RU"/>
        </w:rPr>
        <w:t xml:space="preserve">;</w:t>
      </w:r>
    </w:p>
    <w:p>
      <w:pPr>
        <w:pStyle w:val="afc"/>
        <w:numPr>
          <w:ilvl w:val="0"/>
          <w:numId w:val="3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Client</w:t>
      </w:r>
      <w:r>
        <w:rPr>
          <w:lang w:val="ru-RU"/>
        </w:rPr>
        <w:t xml:space="preserve"> – отправка запросов, прием ответов и сохранение </w:t>
      </w:r>
      <w:r>
        <w:rPr>
          <w:lang w:val="en-US"/>
        </w:rPr>
        <w:t xml:space="preserve">CSV;</w:t>
      </w:r>
    </w:p>
    <w:p>
      <w:pPr>
        <w:pStyle w:val="afc"/>
        <w:numPr>
          <w:ilvl w:val="0"/>
          <w:numId w:val="3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Tests</w:t>
      </w:r>
      <w:r>
        <w:rPr>
          <w:lang w:val="ru-RU"/>
        </w:rPr>
        <w:t xml:space="preserve"> – автоматическая проверка протокола и метрик;</w:t>
      </w:r>
    </w:p>
    <w:p>
      <w:pPr>
        <w:pStyle w:val="afc"/>
        <w:numPr>
          <w:ilvl w:val="0"/>
          <w:numId w:val="3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docs</w:t>
      </w:r>
      <w:r>
        <w:rPr>
          <w:lang w:val="ru-RU"/>
        </w:rPr>
        <w:t xml:space="preserve"> – конфигурация экспериментов, исходные измерения и документация.</w:t>
      </w:r>
    </w:p>
    <w:p>
      <w:pPr>
        <w:pStyle w:val="2"/>
        <w:spacing w:after="80" w:before="160"/>
      </w:pPr>
      <w:r>
        <w:rPr>
          <w:sz w:val="28"/>
          <w:szCs w:val="28"/>
          <w:lang w:val="ru-RU"/>
        </w:rPr>
        <w:t xml:space="preserve">5. Реализованный </w:t>
      </w:r>
      <w:r>
        <w:rPr>
          <w:sz w:val="28"/>
          <w:szCs w:val="28"/>
          <w:lang w:val="en-US"/>
        </w:rPr>
        <w:t xml:space="preserve">UDP‑</w:t>
      </w:r>
      <w:r>
        <w:rPr>
          <w:sz w:val="28"/>
          <w:szCs w:val="28"/>
          <w:lang w:val="ru-RU"/>
        </w:rPr>
        <w:t xml:space="preserve">протокол</w:t>
      </w:r>
    </w:p>
    <w:p>
      <w:pPr>
        <w:pStyle w:val="TableCaption"/>
      </w:pPr>
      <w:r>
        <w:rPr>
          <w:lang w:val="ru-RU"/>
        </w:rPr>
        <w:t xml:space="preserve">Каждая </w:t>
      </w:r>
      <w:r>
        <w:rPr>
          <w:lang w:val="en-US"/>
        </w:rPr>
        <w:t xml:space="preserve">UDP‑</w:t>
      </w:r>
      <w:r>
        <w:rPr>
          <w:lang w:val="ru-RU"/>
        </w:rPr>
        <w:t xml:space="preserve">датаграмма содержит один пакет. Все многобайтовые значения передаются в сетевом порядке байтов </w:t>
      </w:r>
      <w:r>
        <w:rPr>
          <w:i/>
          <w:iCs/>
          <w:lang w:val="en-US"/>
        </w:rPr>
        <w:t xml:space="preserve">big‑endian</w:t>
      </w:r>
      <w:r>
        <w:rPr>
          <w:lang w:val="ru-RU"/>
        </w:rPr>
        <w:t xml:space="preserve">. Заголовок занимает 9 байт</w:t>
      </w:r>
    </w:p>
    <w:tbl>
      <w:tblPr>
        <w:tblW w:type="dxa" w:w="95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p>
            <w:pPr>
              <w:spacing w:after="0" w:line="300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Поле</w:t>
            </w:r>
          </w:p>
        </w:tc>
        <w:tc>
          <w:p>
            <w:pPr>
              <w:spacing w:after="0" w:line="300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Размер</w:t>
            </w:r>
          </w:p>
        </w:tc>
        <w:tc>
          <w:p>
            <w:pPr>
              <w:spacing w:after="0" w:line="300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Magic</w:t>
            </w:r>
          </w:p>
        </w:tc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2 байта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сигнатура протокола 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0x4D50</w:t>
            </w:r>
            <w:r>
              <w:rPr>
                <w:sz w:val="24"/>
                <w:szCs w:val="24"/>
                <w:lang w:val="ru-RU"/>
              </w:rPr>
              <w:t xml:space="preserve"/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PacketType</w:t>
            </w:r>
          </w:p>
        </w:tc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1 байт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тип пакета: 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PING</w:t>
            </w:r>
            <w:r>
              <w:rPr>
                <w:sz w:val="24"/>
                <w:szCs w:val="24"/>
                <w:lang w:val="ru-RU"/>
              </w:rPr>
              <w:t xml:space="preserve"> или 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PONG</w:t>
            </w:r>
            <w:r>
              <w:rPr>
                <w:sz w:val="24"/>
                <w:szCs w:val="24"/>
                <w:lang w:val="ru-RU"/>
              </w:rPr>
              <w:t xml:space="preserve"/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SequenceNumber</w:t>
            </w:r>
          </w:p>
        </w:tc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2 байта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порядковый номер пакета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PayloadSize</w:t>
            </w:r>
          </w:p>
        </w:tc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2 байта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размер полезной нагрузки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ProtocolVersion</w:t>
            </w:r>
          </w:p>
        </w:tc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2 байта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версия протокола</w:t>
            </w:r>
          </w:p>
        </w:tc>
      </w:tr>
    </w:tbl>
    <w:p>
      <w:pPr>
        <w:spacing w:before="160"/>
        <w:ind/>
      </w:pPr>
      <w:r>
        <w:rPr>
          <w:lang w:val="ru-RU"/>
        </w:rPr>
        <w:t xml:space="preserve">Пакет </w:t>
      </w:r>
      <w:r>
        <w:rPr>
          <w:i/>
          <w:iCs/>
          <w:lang w:val="en-US"/>
        </w:rPr>
        <w:t xml:space="preserve">PING</w:t>
      </w:r>
      <w:r>
        <w:rPr>
          <w:lang w:val="ru-RU"/>
        </w:rPr>
        <w:t xml:space="preserve"> содержит время отправки клиента. Пакет </w:t>
      </w:r>
      <w:r>
        <w:rPr>
          <w:i/>
          <w:iCs/>
          <w:lang w:val="en-US"/>
        </w:rPr>
        <w:t xml:space="preserve">PONG</w:t>
      </w:r>
      <w:r>
        <w:rPr>
          <w:lang w:val="ru-RU"/>
        </w:rPr>
        <w:t xml:space="preserve"> содержит исходную метку времени клиента, а также время приема и отправки на сервере.</w:t>
      </w:r>
    </w:p>
    <w:p>
      <w:pPr>
        <w:spacing/>
        <w:ind/>
      </w:pPr>
      <w:r>
        <w:rPr>
          <w:lang w:val="ru-RU"/>
        </w:rPr>
        <w:t xml:space="preserve">Перед чтением полезной нагрузки программа проверяет размер заголовка, сигнатуру, версию, тип пакета, размер полезной нагрузки и границы буфера. Неверные пакеты отбрасываются без аварийного завершения программы.</w:t>
      </w:r>
    </w:p>
    <w:p>
      <w:pPr>
        <w:pStyle w:val="2"/>
        <w:spacing w:after="80" w:before="160"/>
      </w:pPr>
      <w:r>
        <w:rPr>
          <w:sz w:val="28"/>
          <w:szCs w:val="28"/>
          <w:lang w:val="ru-RU"/>
        </w:rPr>
        <w:t xml:space="preserve">6. Реализованная логика обмена</w:t>
      </w:r>
    </w:p>
    <w:p>
      <w:pPr>
        <w:spacing/>
        <w:ind/>
      </w:pPr>
      <w:r>
        <w:rPr>
          <w:lang w:val="ru-RU"/>
        </w:rPr>
        <w:t xml:space="preserve">Клиент присваивает каждому </w:t>
      </w:r>
      <w:r>
        <w:rPr>
          <w:i/>
          <w:iCs/>
          <w:lang w:val="en-US"/>
        </w:rPr>
        <w:t xml:space="preserve">PING</w:t>
      </w:r>
      <w:r>
        <w:rPr>
          <w:lang w:val="ru-RU"/>
        </w:rPr>
        <w:t xml:space="preserve"> уникальный </w:t>
      </w:r>
      <w:r>
        <w:rPr>
          <w:i/>
          <w:iCs/>
          <w:lang w:val="en-US"/>
        </w:rPr>
        <w:t xml:space="preserve">SequenceNumber</w:t>
      </w:r>
      <w:r>
        <w:rPr>
          <w:lang w:val="ru-RU"/>
        </w:rPr>
        <w:t xml:space="preserve">, сохраняет время отправки и ожидает </w:t>
      </w:r>
      <w:r>
        <w:rPr>
          <w:i/>
          <w:iCs/>
          <w:lang w:val="en-US"/>
        </w:rPr>
        <w:t xml:space="preserve">PONG</w:t>
      </w:r>
      <w:r>
        <w:rPr>
          <w:lang w:val="ru-RU"/>
        </w:rPr>
        <w:t xml:space="preserve"> не более 1000 мс. После ответа клиент выводит результат в консоль и сохраняет строку в </w:t>
      </w:r>
      <w:r>
        <w:rPr>
          <w:lang w:val="en-US"/>
        </w:rPr>
        <w:t xml:space="preserve">CSV‑</w:t>
      </w:r>
      <w:r>
        <w:rPr>
          <w:lang w:val="ru-RU"/>
        </w:rPr>
        <w:t xml:space="preserve">файл.</w:t>
      </w:r>
    </w:p>
    <w:p>
      <w:pPr>
        <w:spacing/>
        <w:ind/>
      </w:pPr>
      <w:r>
        <w:rPr>
          <w:lang w:val="ru-RU"/>
        </w:rPr>
        <w:t xml:space="preserve">Сервер выполняет следующие действия:</w:t>
      </w:r>
    </w:p>
    <w:p>
      <w:pPr>
        <w:pStyle w:val="afc"/>
        <w:numPr>
          <w:ilvl w:val="0"/>
          <w:numId w:val="4"/>
        </w:numPr>
        <w:spacing/>
      </w:pPr>
      <w:r>
        <w:rPr>
          <w:lang w:val="ru-RU"/>
        </w:rPr>
        <w:t xml:space="preserve">принимает </w:t>
      </w:r>
      <w:r>
        <w:rPr>
          <w:lang w:val="en-US"/>
        </w:rPr>
        <w:t xml:space="preserve">UDP‑</w:t>
      </w:r>
      <w:r>
        <w:rPr>
          <w:lang w:val="ru-RU"/>
        </w:rPr>
        <w:t xml:space="preserve">датаграмму;</w:t>
      </w:r>
    </w:p>
    <w:p>
      <w:pPr>
        <w:pStyle w:val="afc"/>
        <w:numPr>
          <w:ilvl w:val="0"/>
          <w:numId w:val="4"/>
        </w:numPr>
        <w:spacing/>
      </w:pPr>
      <w:r>
        <w:rPr>
          <w:lang w:val="ru-RU"/>
        </w:rPr>
        <w:t xml:space="preserve">проверяет формат пакета;</w:t>
      </w:r>
    </w:p>
    <w:p>
      <w:pPr>
        <w:pStyle w:val="afc"/>
        <w:numPr>
          <w:ilvl w:val="0"/>
          <w:numId w:val="4"/>
        </w:numPr>
        <w:spacing/>
      </w:pPr>
      <w:r>
        <w:rPr>
          <w:lang w:val="ru-RU"/>
        </w:rPr>
        <w:t xml:space="preserve">отбрасывает пакет с вероятностью, заданной параметром </w:t>
      </w:r>
      <w:r>
        <w:rPr>
          <w:i/>
          <w:iCs/>
          <w:lang w:val="en-US"/>
        </w:rPr>
        <w:t xml:space="preserve">loss_rate</w:t>
      </w:r>
      <w:r>
        <w:rPr>
          <w:lang w:val="ru-RU"/>
        </w:rPr>
        <w:t xml:space="preserve">;</w:t>
      </w:r>
    </w:p>
    <w:p>
      <w:pPr>
        <w:pStyle w:val="afc"/>
        <w:numPr>
          <w:ilvl w:val="0"/>
          <w:numId w:val="4"/>
        </w:numPr>
        <w:spacing/>
      </w:pPr>
      <w:r>
        <w:rPr>
          <w:lang w:val="ru-RU"/>
        </w:rPr>
        <w:t xml:space="preserve">добавляет фиксированную задержку и случайный джиттер;</w:t>
      </w:r>
    </w:p>
    <w:p>
      <w:pPr>
        <w:pStyle w:val="afc"/>
        <w:numPr>
          <w:ilvl w:val="0"/>
          <w:numId w:val="4"/>
        </w:numPr>
        <w:spacing/>
      </w:pPr>
      <w:r>
        <w:rPr>
          <w:lang w:val="ru-RU"/>
        </w:rPr>
        <w:t xml:space="preserve">формирует </w:t>
      </w:r>
      <w:r>
        <w:rPr>
          <w:i/>
          <w:iCs/>
          <w:lang w:val="en-US"/>
        </w:rPr>
        <w:t xml:space="preserve">PONG</w:t>
      </w:r>
      <w:r>
        <w:rPr>
          <w:lang w:val="ru-RU"/>
        </w:rPr>
        <w:t xml:space="preserve"> с тем же номером последовательности;</w:t>
      </w:r>
    </w:p>
    <w:p>
      <w:pPr>
        <w:pStyle w:val="afc"/>
        <w:numPr>
          <w:ilvl w:val="0"/>
          <w:numId w:val="4"/>
        </w:numPr>
        <w:spacing/>
      </w:pPr>
      <w:r>
        <w:rPr>
          <w:lang w:val="ru-RU"/>
        </w:rPr>
        <w:t xml:space="preserve">отправляет ответ клиенту;</w:t>
      </w:r>
    </w:p>
    <w:p>
      <w:pPr>
        <w:pStyle w:val="afc"/>
        <w:numPr>
          <w:ilvl w:val="0"/>
          <w:numId w:val="4"/>
        </w:numPr>
        <w:spacing/>
      </w:pPr>
      <w:r>
        <w:rPr>
          <w:lang w:val="ru-RU"/>
        </w:rPr>
        <w:t xml:space="preserve">выводит сведения о пакете в консольный журнал.</w:t>
      </w:r>
    </w:p>
    <w:p>
      <w:pPr>
        <w:spacing/>
        <w:ind/>
      </w:pPr>
      <w:r>
        <w:rPr>
          <w:lang w:val="ru-RU"/>
        </w:rPr>
        <w:t xml:space="preserve">Параметры сервера имеют вид: </w:t>
      </w:r>
      <w:r>
        <w:rPr>
          <w:i/>
          <w:iCs/>
          <w:lang w:val="en-US"/>
        </w:rPr>
        <w:t xml:space="preserve">port delay_ms jitter_min_ms jitter_max_ms loss_rate seed</w:t>
      </w:r>
      <w:r>
        <w:rPr>
          <w:lang w:val="ru-RU"/>
        </w:rPr>
        <w:t xml:space="preserve">. Это позволяет воспроизводимо запускать серии без задержки, с фиксированной задержкой, с джиттером, с потерями и в комбинированном режиме.</w:t>
      </w:r>
    </w:p>
    <w:p>
      <w:pPr>
        <w:pStyle w:val="2"/>
        <w:spacing w:after="80" w:before="160"/>
      </w:pPr>
      <w:r>
        <w:rPr>
          <w:sz w:val="28"/>
          <w:szCs w:val="28"/>
          <w:lang w:val="ru-RU"/>
        </w:rPr>
        <w:t xml:space="preserve">7. Измеряемые показатели</w:t>
      </w:r>
    </w:p>
    <w:p>
      <w:pPr>
        <w:spacing/>
        <w:ind/>
      </w:pPr>
      <w:r>
        <w:rPr>
          <w:lang w:val="ru-RU"/>
        </w:rPr>
        <w:t xml:space="preserve">Для каждого запроса программа фиксирует один из следующих статусов:</w:t>
      </w:r>
    </w:p>
    <w:p>
      <w:pPr>
        <w:pStyle w:val="afc"/>
        <w:numPr>
          <w:ilvl w:val="0"/>
          <w:numId w:val="5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received</w:t>
      </w:r>
      <w:r>
        <w:rPr>
          <w:lang w:val="ru-RU"/>
        </w:rPr>
        <w:t xml:space="preserve"> – ответ получен не позднее чем через 1000 мс;</w:t>
      </w:r>
    </w:p>
    <w:p>
      <w:pPr>
        <w:pStyle w:val="afc"/>
        <w:numPr>
          <w:ilvl w:val="0"/>
          <w:numId w:val="5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timeout</w:t>
      </w:r>
      <w:r>
        <w:rPr>
          <w:lang w:val="ru-RU"/>
        </w:rPr>
        <w:t xml:space="preserve"> – ответ не получен за 1000 мс;</w:t>
      </w:r>
    </w:p>
    <w:p>
      <w:pPr>
        <w:pStyle w:val="afc"/>
        <w:numPr>
          <w:ilvl w:val="0"/>
          <w:numId w:val="5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late_response</w:t>
      </w:r>
      <w:r>
        <w:rPr>
          <w:lang w:val="ru-RU"/>
        </w:rPr>
        <w:t xml:space="preserve"> – ответ получен после тайм‑аута;</w:t>
      </w:r>
    </w:p>
    <w:p>
      <w:pPr>
        <w:pStyle w:val="afc"/>
        <w:numPr>
          <w:ilvl w:val="0"/>
          <w:numId w:val="5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duplicate_response</w:t>
      </w:r>
      <w:r>
        <w:rPr>
          <w:lang w:val="ru-RU"/>
        </w:rPr>
        <w:t xml:space="preserve"> – получен повторный ответ с тем же номером;</w:t>
      </w:r>
    </w:p>
    <w:p>
      <w:pPr>
        <w:pStyle w:val="afc"/>
        <w:numPr>
          <w:ilvl w:val="0"/>
          <w:numId w:val="5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unknown_response</w:t>
      </w:r>
      <w:r>
        <w:rPr>
          <w:lang w:val="ru-RU"/>
        </w:rPr>
        <w:t xml:space="preserve"> – получен ответ для неизвестного номера.</w:t>
      </w:r>
    </w:p>
    <w:p>
      <w:pPr>
        <w:spacing/>
        <w:ind/>
      </w:pPr>
      <w:r>
        <w:rPr>
          <w:lang w:val="ru-RU"/>
        </w:rPr>
        <w:t xml:space="preserve">Сглаженная задержка </w:t>
      </w:r>
      <w:r>
        <w:rPr>
          <w:i/>
          <w:iCs/>
          <w:lang w:val="en-US"/>
        </w:rPr>
        <w:t xml:space="preserve">SRTT</w:t>
      </w:r>
      <w:r>
        <w:rPr>
          <w:lang w:val="ru-RU"/>
        </w:rPr>
        <w:t xml:space="preserve"> после первого измерения равна </w:t>
      </w:r>
      <w:r>
        <w:rPr>
          <w:lang w:val="en-US"/>
        </w:rPr>
        <w:t xml:space="preserve">RTT. </w:t>
      </w:r>
      <w:r>
        <w:rPr>
          <w:lang w:val="ru-RU"/>
        </w:rPr>
        <w:t xml:space="preserve">Для следующих ответов применяется формула:</w:t>
      </w:r>
    </w:p>
    <w:p>
      <w:pPr>
        <w:pStyle w:val="ListingCode"/>
      </w:pPr>
      <w:r>
        <w:t xml:space="preserve">SRTT = 0.875 * SRTT + 0.125 * RTT</w:t>
      </w:r>
    </w:p>
    <w:p>
      <w:pPr>
        <w:spacing/>
        <w:ind/>
      </w:pPr>
      <w:r>
        <w:rPr>
          <w:lang w:val="ru-RU"/>
        </w:rPr>
        <w:t xml:space="preserve">Джиттер вычисляется как среднее значение </w:t>
      </w:r>
      <w:r>
        <w:rPr>
          <w:i/>
          <w:iCs/>
          <w:lang w:val="en-US"/>
        </w:rPr>
        <w:t xml:space="preserve">|RTT_i – RTT_(i‑1)|</w:t>
      </w:r>
      <w:r>
        <w:rPr>
          <w:lang w:val="ru-RU"/>
        </w:rPr>
        <w:t xml:space="preserve"> для соседних успешных ответов. Доля потерь вычисляется как </w:t>
      </w:r>
      <w:r>
        <w:rPr>
          <w:i/>
          <w:iCs/>
          <w:lang w:val="en-US"/>
        </w:rPr>
        <w:t xml:space="preserve">timeouts / sent * 100%</w:t>
      </w:r>
      <w:r>
        <w:rPr>
          <w:lang w:val="ru-RU"/>
        </w:rPr>
        <w:t xml:space="preserve">. Повторная отправка пакетов в этой версии не выполняется.</w:t>
      </w:r>
    </w:p>
    <w:p>
      <w:pPr>
        <w:pStyle w:val="2"/>
        <w:spacing w:after="80" w:before="160"/>
      </w:pPr>
      <w:r>
        <w:rPr>
          <w:sz w:val="28"/>
          <w:szCs w:val="28"/>
          <w:lang w:val="ru-RU"/>
        </w:rPr>
        <w:t xml:space="preserve">8. Ограничения текущего прототипа</w:t>
      </w:r>
    </w:p>
    <w:p>
      <w:pPr>
        <w:spacing/>
        <w:ind/>
      </w:pPr>
      <w:r>
        <w:rPr>
          <w:lang w:val="ru-RU"/>
        </w:rPr>
        <w:t xml:space="preserve">Текущая версия предназначена для измерения </w:t>
      </w:r>
      <w:r>
        <w:rPr>
          <w:lang w:val="en-US"/>
        </w:rPr>
        <w:t xml:space="preserve">UDP‑</w:t>
      </w:r>
      <w:r>
        <w:rPr>
          <w:lang w:val="ru-RU"/>
        </w:rPr>
        <w:t xml:space="preserve">обмена и не является полноценной системой надежной доставки данных. В ней пока отсутствуют:</w:t>
      </w:r>
    </w:p>
    <w:p>
      <w:pPr>
        <w:pStyle w:val="afc"/>
        <w:numPr>
          <w:ilvl w:val="0"/>
          <w:numId w:val="6"/>
        </w:numPr>
        <w:spacing/>
      </w:pPr>
      <w:r>
        <w:rPr>
          <w:lang w:val="ru-RU"/>
        </w:rPr>
        <w:t xml:space="preserve">повторная отправка потерянных пакетов;</w:t>
      </w:r>
    </w:p>
    <w:p>
      <w:pPr>
        <w:pStyle w:val="afc"/>
        <w:numPr>
          <w:ilvl w:val="0"/>
          <w:numId w:val="6"/>
        </w:numPr>
        <w:spacing/>
      </w:pPr>
      <w:r>
        <w:rPr>
          <w:lang w:val="ru-RU"/>
        </w:rPr>
        <w:t xml:space="preserve">подтверждение доставки;</w:t>
      </w:r>
    </w:p>
    <w:p>
      <w:pPr>
        <w:pStyle w:val="afc"/>
        <w:numPr>
          <w:ilvl w:val="0"/>
          <w:numId w:val="6"/>
        </w:numPr>
        <w:spacing/>
      </w:pPr>
      <w:r>
        <w:rPr>
          <w:lang w:val="ru-RU"/>
        </w:rPr>
        <w:t xml:space="preserve">упорядочивание пакетов;</w:t>
      </w:r>
    </w:p>
    <w:p>
      <w:pPr>
        <w:pStyle w:val="afc"/>
        <w:numPr>
          <w:ilvl w:val="0"/>
          <w:numId w:val="6"/>
        </w:numPr>
        <w:spacing/>
      </w:pPr>
      <w:r>
        <w:rPr>
          <w:lang w:val="ru-RU"/>
        </w:rPr>
        <w:t xml:space="preserve">защита от повторов на уровне приложения;</w:t>
      </w:r>
    </w:p>
    <w:p>
      <w:pPr>
        <w:pStyle w:val="afc"/>
        <w:numPr>
          <w:ilvl w:val="0"/>
          <w:numId w:val="6"/>
        </w:numPr>
        <w:spacing/>
      </w:pPr>
      <w:r>
        <w:rPr>
          <w:lang w:val="ru-RU"/>
        </w:rPr>
        <w:t xml:space="preserve">измерения между разными компьютерами и через реальную внешнюю сеть;</w:t>
      </w:r>
    </w:p>
    <w:p>
      <w:pPr>
        <w:pStyle w:val="afc"/>
        <w:numPr>
          <w:ilvl w:val="0"/>
          <w:numId w:val="6"/>
        </w:numPr>
        <w:spacing/>
      </w:pPr>
      <w:r>
        <w:rPr>
          <w:lang w:val="ru-RU"/>
        </w:rPr>
        <w:t xml:space="preserve">автоматическое построение графиков по </w:t>
      </w:r>
      <w:r>
        <w:rPr>
          <w:lang w:val="en-US"/>
        </w:rPr>
        <w:t xml:space="preserve">CSV;</w:t>
      </w:r>
    </w:p>
    <w:p>
      <w:pPr>
        <w:pStyle w:val="afc"/>
        <w:numPr>
          <w:ilvl w:val="0"/>
          <w:numId w:val="6"/>
        </w:numPr>
        <w:spacing/>
      </w:pPr>
      <w:r>
        <w:rPr>
          <w:lang w:val="ru-RU"/>
        </w:rPr>
        <w:t xml:space="preserve">шифрование и авторизация.</w:t>
      </w:r>
    </w:p>
    <w:p>
      <w:pPr>
        <w:spacing/>
        <w:ind/>
      </w:pPr>
      <w:r>
        <w:rPr>
          <w:lang w:val="ru-RU"/>
        </w:rPr>
        <w:t xml:space="preserve">Выполненный </w:t>
      </w:r>
      <w:r>
        <w:rPr>
          <w:lang w:val="en-US"/>
        </w:rPr>
        <w:t xml:space="preserve">baseline‑</w:t>
      </w:r>
      <w:r>
        <w:rPr>
          <w:lang w:val="ru-RU"/>
        </w:rPr>
        <w:t xml:space="preserve">прогон использует адрес </w:t>
      </w:r>
      <w:r>
        <w:rPr>
          <w:i/>
          <w:iCs/>
          <w:lang w:val="ru-RU"/>
        </w:rPr>
        <w:t xml:space="preserve">127.0.0.1</w:t>
      </w:r>
      <w:r>
        <w:rPr>
          <w:lang w:val="ru-RU"/>
        </w:rPr>
        <w:t xml:space="preserve">, поэтому пакеты не проходят через физическую сеть. Его значения подходят для проверки программы, но не отражают задержку соединения между разными устройствами.</w:t>
      </w:r>
    </w:p>
    <w:p>
      <w:pPr>
        <w:pStyle w:val="2"/>
        <w:spacing w:after="80" w:before="160"/>
      </w:pPr>
      <w:r>
        <w:rPr>
          <w:sz w:val="28"/>
          <w:szCs w:val="28"/>
          <w:lang w:val="ru-RU"/>
        </w:rPr>
        <w:t xml:space="preserve">9. Проверка результата</w:t>
      </w:r>
    </w:p>
    <w:p>
      <w:pPr>
        <w:spacing/>
        <w:ind/>
      </w:pPr>
      <w:r>
        <w:rPr>
          <w:lang w:val="ru-RU"/>
        </w:rPr>
        <w:t xml:space="preserve">Проект собирается и проверяется командами:</w:t>
      </w:r>
    </w:p>
    <w:p>
      <w:pPr>
        <w:pStyle w:val="ListingCode"/>
      </w:pPr>
      <w:r>
        <w:t xml:space="preserve">dotnet build Protocol/Protocol.csproj -c Release</w:t>
      </w:r>
    </w:p>
    <w:p>
      <w:pPr>
        <w:pStyle w:val="ListingCode"/>
      </w:pPr>
      <w:r>
        <w:t xml:space="preserve">dotnet build Telemetry/Telemetry.csproj -c Release</w:t>
      </w:r>
    </w:p>
    <w:p>
      <w:pPr>
        <w:pStyle w:val="ListingCode"/>
      </w:pPr>
      <w:r>
        <w:t xml:space="preserve">dotnet build Transport/Transport.csproj -c Release</w:t>
      </w:r>
    </w:p>
    <w:p>
      <w:pPr>
        <w:pStyle w:val="ListingCode"/>
      </w:pPr>
      <w:r>
        <w:t xml:space="preserve">dotnet build Server/Server.csproj -c Release</w:t>
      </w:r>
    </w:p>
    <w:p>
      <w:pPr>
        <w:pStyle w:val="ListingCode"/>
      </w:pPr>
      <w:r>
        <w:t xml:space="preserve">dotnet build Client/Client.csproj -c Release</w:t>
      </w:r>
    </w:p>
    <w:p>
      <w:pPr>
        <w:pStyle w:val="ListingCode"/>
      </w:pPr>
      <w:r>
        <w:t xml:space="preserve">dotnet run --project Tests/Tests.csproj -c Release</w:t>
      </w:r>
    </w:p>
    <w:p>
      <w:pPr>
        <w:spacing/>
        <w:ind/>
      </w:pPr>
      <w:r>
        <w:rPr>
          <w:lang w:val="ru-RU"/>
        </w:rPr>
        <w:t xml:space="preserve">Для локальной проверки сервер запускается в первом терминале:</w:t>
      </w:r>
    </w:p>
    <w:p>
      <w:pPr>
        <w:pStyle w:val="ListingCode"/>
      </w:pPr>
      <w:r>
        <w:t xml:space="preserve">dotnet Server/bin/Release/net8.0/Server.dll 7777 0 0 0 0 20260914</w:t>
      </w:r>
    </w:p>
    <w:p>
      <w:pPr>
        <w:spacing/>
        <w:ind/>
      </w:pPr>
      <w:r>
        <w:rPr>
          <w:lang w:val="ru-RU"/>
        </w:rPr>
        <w:t xml:space="preserve">Во втором терминале запускается клиент:</w:t>
      </w:r>
    </w:p>
    <w:p>
      <w:pPr>
        <w:pStyle w:val="ListingCode"/>
      </w:pPr>
      <w:r>
        <w:t xml:space="preserve">dotnet Client/bin/Release/net8.0/Client.dll 127.0.0.1 7777 baseline 3 200 docs/latency_samples.csv</w:t>
      </w:r>
    </w:p>
    <w:p>
      <w:pPr>
        <w:pStyle w:val="TableCaption"/>
      </w:pPr>
      <w:r>
        <w:rPr>
          <w:lang w:val="ru-RU"/>
        </w:rPr>
        <w:t xml:space="preserve">В сохраненном файле </w:t>
      </w:r>
      <w:hyperlink w:history="1" r:id="rIdz9stb97eabywsvmxczukr">
        <w:r>
          <w:rPr>
            <w:color w:val="0563c1"/>
            <w:u w:val="single"/>
            <w:lang w:val="en-US"/>
          </w:rPr>
          <w:t xml:space="preserve">latency_samples.csv</w:t>
        </w:r>
      </w:hyperlink>
      <w:r>
        <w:rPr>
          <w:lang w:val="ru-RU"/>
        </w:rPr>
        <w:t xml:space="preserve"> находятся три успешных измерения </w:t>
      </w:r>
      <w:r>
        <w:rPr>
          <w:lang w:val="en-US"/>
        </w:rPr>
        <w:t xml:space="preserve">baseline‑</w:t>
      </w:r>
      <w:r>
        <w:rPr>
          <w:lang w:val="ru-RU"/>
        </w:rPr>
        <w:t xml:space="preserve">серии</w:t>
      </w:r>
    </w:p>
    <w:tbl>
      <w:tblPr>
        <w:tblW w:type="dxa" w:w="95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p>
            <w:pPr>
              <w:spacing w:after="0" w:line="300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№</w:t>
            </w:r>
          </w:p>
        </w:tc>
        <w:tc>
          <w:p>
            <w:pPr>
              <w:spacing w:after="0" w:line="300"/>
              <w:ind w:firstLine="0"/>
              <w:jc w:val="center"/>
            </w:pPr>
            <w:r>
              <w:rPr>
                <w:sz w:val="24"/>
                <w:szCs w:val="24"/>
                <w:lang w:val="en-US"/>
              </w:rPr>
              <w:t xml:space="preserve">RTT, </w:t>
            </w:r>
            <w:r>
              <w:rPr>
                <w:sz w:val="24"/>
                <w:szCs w:val="24"/>
                <w:lang w:val="ru-RU"/>
              </w:rPr>
              <w:t xml:space="preserve">мс</w:t>
            </w:r>
          </w:p>
        </w:tc>
        <w:tc>
          <w:p>
            <w:pPr>
              <w:spacing w:after="0" w:line="300"/>
              <w:ind w:firstLine="0"/>
              <w:jc w:val="center"/>
            </w:pPr>
            <w:r>
              <w:rPr>
                <w:sz w:val="24"/>
                <w:szCs w:val="24"/>
                <w:lang w:val="en-US"/>
              </w:rPr>
              <w:t xml:space="preserve">SRTT, </w:t>
            </w:r>
            <w:r>
              <w:rPr>
                <w:sz w:val="24"/>
                <w:szCs w:val="24"/>
                <w:lang w:val="ru-RU"/>
              </w:rPr>
              <w:t xml:space="preserve">мс</w:t>
            </w:r>
          </w:p>
        </w:tc>
        <w:tc>
          <w:p>
            <w:pPr>
              <w:spacing w:after="0" w:line="300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Статус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1</w:t>
            </w:r>
          </w:p>
        </w:tc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0,900</w:t>
            </w:r>
          </w:p>
        </w:tc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0,900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/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received</w:t>
            </w:r>
            <w:r>
              <w:rPr>
                <w:sz w:val="24"/>
                <w:szCs w:val="24"/>
                <w:lang w:val="ru-RU"/>
              </w:rPr>
              <w:t xml:space="preserve"/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2</w:t>
            </w:r>
          </w:p>
        </w:tc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0,800</w:t>
            </w:r>
          </w:p>
        </w:tc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0,888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/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received</w:t>
            </w:r>
            <w:r>
              <w:rPr>
                <w:sz w:val="24"/>
                <w:szCs w:val="24"/>
                <w:lang w:val="ru-RU"/>
              </w:rPr>
              <w:t xml:space="preserve"/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3</w:t>
            </w:r>
          </w:p>
        </w:tc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1,100</w:t>
            </w:r>
          </w:p>
        </w:tc>
        <w:tc>
          <w:p>
            <w:pPr>
              <w:spacing w:after="0" w:line="300"/>
              <w:ind w:firstLine="0"/>
              <w:jc w:val="right"/>
            </w:pPr>
            <w:r>
              <w:rPr>
                <w:sz w:val="24"/>
                <w:szCs w:val="24"/>
                <w:lang w:val="ru-RU"/>
              </w:rPr>
              <w:t xml:space="preserve">0,915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/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received</w:t>
            </w:r>
            <w:r>
              <w:rPr>
                <w:sz w:val="24"/>
                <w:szCs w:val="24"/>
                <w:lang w:val="ru-RU"/>
              </w:rPr>
              <w:t xml:space="preserve"/>
            </w:r>
          </w:p>
        </w:tc>
      </w:tr>
    </w:tbl>
    <w:p>
      <w:pPr>
        <w:spacing w:before="160"/>
        <w:ind/>
      </w:pPr>
      <w:r>
        <w:rPr>
          <w:lang w:val="ru-RU"/>
        </w:rPr>
        <w:t xml:space="preserve">Средний </w:t>
      </w:r>
      <w:r>
        <w:rPr>
          <w:lang w:val="en-US"/>
        </w:rPr>
        <w:t xml:space="preserve">RTT </w:t>
      </w:r>
      <w:r>
        <w:rPr>
          <w:lang w:val="ru-RU"/>
        </w:rPr>
        <w:t xml:space="preserve">составил 0,933 мс. Минимальное значение равно 0,800 мс, максимальное – 1,100 мс. Средний джиттер составил 0,250 мс. Тайм‑аутов не зафиксировано, поэтому доля потерь равна 0%.</w:t>
      </w:r>
    </w:p>
    <w:p>
      <w:pPr>
        <w:spacing/>
        <w:ind/>
      </w:pPr>
      <w:r>
        <w:rPr>
          <w:lang w:val="ru-RU"/>
        </w:rPr>
        <w:t xml:space="preserve">Автоматические тесты дополнительно проверяют сериализацию </w:t>
      </w:r>
      <w:r>
        <w:rPr>
          <w:i/>
          <w:iCs/>
          <w:lang w:val="en-US"/>
        </w:rPr>
        <w:t xml:space="preserve">PING</w:t>
      </w:r>
      <w:r>
        <w:rPr>
          <w:lang w:val="ru-RU"/>
        </w:rPr>
        <w:t xml:space="preserve"> и </w:t>
      </w:r>
      <w:r>
        <w:rPr>
          <w:i/>
          <w:iCs/>
          <w:lang w:val="en-US"/>
        </w:rPr>
        <w:t xml:space="preserve">PONG</w:t>
      </w:r>
      <w:r>
        <w:rPr>
          <w:lang w:val="ru-RU"/>
        </w:rPr>
        <w:t xml:space="preserve">, отклонение поврежденных пакетов, расчет </w:t>
      </w:r>
      <w:r>
        <w:rPr>
          <w:lang w:val="en-US"/>
        </w:rPr>
        <w:t xml:space="preserve">RTT, SRTT </w:t>
      </w:r>
      <w:r>
        <w:rPr>
          <w:lang w:val="ru-RU"/>
        </w:rPr>
        <w:t xml:space="preserve">и джиттера, а также обработку тайм‑аута, позднего, дублирующегося и неизвестного ответа.</w:t>
      </w:r>
    </w:p>
    <w:p>
      <w:pPr>
        <w:pStyle w:val="2"/>
        <w:spacing w:after="80" w:before="160"/>
      </w:pPr>
      <w:r>
        <w:rPr>
          <w:sz w:val="28"/>
          <w:szCs w:val="28"/>
          <w:lang w:val="ru-RU"/>
        </w:rPr>
        <w:t xml:space="preserve">10. Итог</w:t>
      </w:r>
    </w:p>
    <w:p>
      <w:pPr>
        <w:spacing/>
        <w:ind/>
      </w:pPr>
      <w:r>
        <w:rPr>
          <w:lang w:val="ru-RU"/>
        </w:rPr>
        <w:t xml:space="preserve">В результате создана программа для измерения задержки </w:t>
      </w:r>
      <w:r>
        <w:rPr>
          <w:lang w:val="en-US"/>
        </w:rPr>
        <w:t xml:space="preserve">UDP‑</w:t>
      </w:r>
      <w:r>
        <w:rPr>
          <w:lang w:val="ru-RU"/>
        </w:rPr>
        <w:t xml:space="preserve">обмена. Она реализует пакеты </w:t>
      </w:r>
      <w:r>
        <w:rPr>
          <w:i/>
          <w:iCs/>
          <w:lang w:val="en-US"/>
        </w:rPr>
        <w:t xml:space="preserve">PING</w:t>
      </w:r>
      <w:r>
        <w:rPr>
          <w:lang w:val="ru-RU"/>
        </w:rPr>
        <w:t xml:space="preserve"> и </w:t>
      </w:r>
      <w:r>
        <w:rPr>
          <w:i/>
          <w:iCs/>
          <w:lang w:val="en-US"/>
        </w:rPr>
        <w:t xml:space="preserve">PONG</w:t>
      </w:r>
      <w:r>
        <w:rPr>
          <w:lang w:val="ru-RU"/>
        </w:rPr>
        <w:t xml:space="preserve">, проверяет входящие датаграммы, измеряет </w:t>
      </w:r>
      <w:r>
        <w:rPr>
          <w:lang w:val="en-US"/>
        </w:rPr>
        <w:t xml:space="preserve">RTT, </w:t>
      </w:r>
      <w:r>
        <w:rPr>
          <w:lang w:val="ru-RU"/>
        </w:rPr>
        <w:t xml:space="preserve">рассчитывает </w:t>
      </w:r>
      <w:r>
        <w:rPr>
          <w:lang w:val="en-US"/>
        </w:rPr>
        <w:t xml:space="preserve">SRTT </w:t>
      </w:r>
      <w:r>
        <w:rPr>
          <w:lang w:val="ru-RU"/>
        </w:rPr>
        <w:t xml:space="preserve">и джиттер, фиксирует тайм‑ауты и сохраняет результаты в </w:t>
      </w:r>
      <w:r>
        <w:rPr>
          <w:lang w:val="en-US"/>
        </w:rPr>
        <w:t xml:space="preserve">CSV.</w:t>
      </w:r>
    </w:p>
    <w:p>
      <w:pPr>
        <w:spacing/>
        <w:ind/>
      </w:pPr>
      <w:r>
        <w:rPr>
          <w:lang w:val="en-US"/>
        </w:rPr>
        <w:t xml:space="preserve">Baseline‑</w:t>
      </w:r>
      <w:r>
        <w:rPr>
          <w:lang w:val="ru-RU"/>
        </w:rPr>
        <w:t xml:space="preserve">прогон на </w:t>
      </w:r>
      <w:r>
        <w:rPr>
          <w:i/>
          <w:iCs/>
          <w:lang w:val="ru-RU"/>
        </w:rPr>
        <w:t xml:space="preserve">127.0.0.1</w:t>
      </w:r>
      <w:r>
        <w:rPr>
          <w:lang w:val="ru-RU"/>
        </w:rPr>
        <w:t xml:space="preserve"> показал </w:t>
      </w:r>
      <w:r>
        <w:rPr>
          <w:lang w:val="en-US"/>
        </w:rPr>
        <w:t xml:space="preserve">RTT </w:t>
      </w:r>
      <w:r>
        <w:rPr>
          <w:lang w:val="ru-RU"/>
        </w:rPr>
        <w:t xml:space="preserve">от 0,800 до 1,100 мс без потерь. Для дальнейшего исследования можно выполнить серии с фиксированной задержкой, джиттером и потерями по параметрам из </w:t>
      </w:r>
      <w:hyperlink w:history="1" r:id="rIdwuzrjatc1guzcwz0dw7m0">
        <w:r>
          <w:rPr>
            <w:color w:val="0563c1"/>
            <w:u w:val="single"/>
            <w:lang w:val="en-US"/>
          </w:rPr>
          <w:t xml:space="preserve">Experiment_Config.md</w:t>
        </w:r>
      </w:hyperlink>
      <w:r>
        <w:rPr>
          <w:lang w:val="ru-RU"/>
        </w:rPr>
        <w:t xml:space="preserve">, а затем построить графики по полученным </w:t>
      </w:r>
      <w:r>
        <w:rPr>
          <w:lang w:val="en-US"/>
        </w:rPr>
        <w:t xml:space="preserve">CSV‑</w:t>
      </w:r>
      <w:r>
        <w:rPr>
          <w:lang w:val="ru-RU"/>
        </w:rPr>
        <w:t xml:space="preserve">файлам.</w:t>
      </w:r>
    </w:p>
    <w:sectPr>
      <w:footerReference w:type="default" r:id="rId7"/>
      <w:pgSz w:w="11906" w:h="16838" w:orient="portrait"/>
      <w:pgMar w:top="1133" w:right="850" w:bottom="1133" w:left="17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ind w:firstLine="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‒"/>
      <w:lvlJc w:val="start"/>
      <w:pPr>
        <w:ind w:left="992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‒"/>
      <w:lvlJc w:val="start"/>
      <w:pPr>
        <w:ind w:left="992" w:hanging="283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‒"/>
      <w:lvlJc w:val="start"/>
      <w:pPr>
        <w:ind w:left="992" w:hanging="283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‒"/>
      <w:lvlJc w:val="start"/>
      <w:pPr>
        <w:ind w:left="992" w:hanging="283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‒"/>
      <w:lvlJc w:val="start"/>
      <w:pPr>
        <w:ind w:left="992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2">
    <w:name w:val="Normal"/>
    <w:qFormat/>
    <w:rsid w:val="00591D69"/>
    <w:pPr>
      <w:spacing w:line="360" w:lineRule="auto" w:after="160"/>
      <w:ind w:firstLine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DF4E48"/>
    <w:pPr>
      <w:keepNext/>
      <w:keepLines/>
      <w:suppressAutoHyphen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2"/>
    <w:next w:val="a2"/>
    <w:link w:val="20"/>
    <w:uiPriority w:val="9"/>
    <w:unhideWhenUsed/>
    <w:qFormat/>
    <w:rsid w:val="00DF4E48"/>
    <w:pPr>
      <w:keepNext/>
      <w:keepLines/>
      <w:suppressAutoHyphen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2"/>
    <w:next w:val="a2"/>
    <w:link w:val="30"/>
    <w:uiPriority w:val="9"/>
    <w:unhideWhenUsed/>
    <w:qFormat/>
    <w:rsid w:val="00DF4E48"/>
    <w:pPr>
      <w:keepNext/>
      <w:keepLines/>
      <w:suppressAutoHyphen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2"/>
    <w:next w:val="a2"/>
    <w:link w:val="40"/>
    <w:uiPriority w:val="9"/>
    <w:unhideWhenUsed/>
    <w:qFormat/>
    <w:rsid w:val="00DF4E48"/>
    <w:pPr>
      <w:keepNext/>
      <w:keepLines/>
      <w:suppressAutoHyphens/>
      <w:spacing w:before="80" w:after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6C4D08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1C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1C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1C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1C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DF4E48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3"/>
    <w:link w:val="2"/>
    <w:uiPriority w:val="9"/>
    <w:rsid w:val="00DF4E4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3"/>
    <w:link w:val="3"/>
    <w:uiPriority w:val="9"/>
    <w:rsid w:val="00DF4E48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rsid w:val="00DF4E48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6C4D08"/>
    <w:rPr>
      <w:rFonts w:ascii="Times New Roman" w:eastAsiaTheme="majorEastAsia" w:hAnsi="Times New Roman" w:cstheme="majorBidi"/>
      <w:b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1C04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1C04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1C04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1C044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rsid w:val="001C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Название Знак"/>
    <w:basedOn w:val="a3"/>
    <w:link w:val="a6"/>
    <w:uiPriority w:val="10"/>
    <w:rsid w:val="001C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rsid w:val="001C044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1C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rsid w:val="001C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1C0449"/>
    <w:rPr>
      <w:i/>
      <w:iCs/>
      <w:color w:val="404040" w:themeColor="text1" w:themeTint="BF"/>
    </w:rPr>
  </w:style>
  <w:style w:type="paragraph" w:styleId="a1">
    <w:name w:val="List Paragraph"/>
    <w:basedOn w:val="a2"/>
    <w:link w:val="aa"/>
    <w:uiPriority w:val="34"/>
    <w:qFormat/>
    <w:rsid w:val="00A147BA"/>
    <w:pPr>
      <w:numPr>
        <w:numId w:val="2"/>
      </w:numPr>
      <w:ind w:left="993" w:hanging="284"/>
      <w:contextualSpacing/>
    </w:pPr>
  </w:style>
  <w:style w:type="character" w:styleId="ab">
    <w:name w:val="Intense Emphasis"/>
    <w:basedOn w:val="a3"/>
    <w:uiPriority w:val="21"/>
    <w:rsid w:val="001C0449"/>
    <w:rPr>
      <w:i/>
      <w:iCs/>
      <w:color w:val="2F5496" w:themeColor="accent1" w:themeShade="BF"/>
    </w:rPr>
  </w:style>
  <w:style w:type="paragraph" w:styleId="ac">
    <w:name w:val="Intense Quote"/>
    <w:basedOn w:val="a2"/>
    <w:next w:val="a2"/>
    <w:link w:val="ad"/>
    <w:uiPriority w:val="30"/>
    <w:rsid w:val="001C0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1C0449"/>
    <w:rPr>
      <w:i/>
      <w:iCs/>
      <w:color w:val="2F5496" w:themeColor="accent1" w:themeShade="BF"/>
    </w:rPr>
  </w:style>
  <w:style w:type="character" w:styleId="ae">
    <w:name w:val="Intense Reference"/>
    <w:basedOn w:val="a3"/>
    <w:uiPriority w:val="32"/>
    <w:rsid w:val="001C0449"/>
    <w:rPr>
      <w:b/>
      <w:bCs/>
      <w:smallCaps/>
      <w:color w:val="2F5496" w:themeColor="accent1" w:themeShade="BF"/>
      <w:spacing w:val="5"/>
    </w:rPr>
  </w:style>
  <w:style w:type="paragraph" w:styleId="af">
    <w:name w:val="TOC Heading"/>
    <w:basedOn w:val="1"/>
    <w:next w:val="a2"/>
    <w:uiPriority w:val="39"/>
    <w:unhideWhenUsed/>
    <w:rsid w:val="00012BD7"/>
    <w:pPr>
      <w:spacing w:before="240" w:after="0" w:line="259" w:lineRule="auto"/>
      <w:ind w:firstLine="0"/>
      <w:jc w:val="center"/>
      <w:outlineLvl w:val="9"/>
    </w:pPr>
    <w:rPr>
      <w:kern w:val="0"/>
      <w:szCs w:val="32"/>
      <w:lang w:eastAsia="ru-RU"/>
    </w:rPr>
  </w:style>
  <w:style w:type="paragraph" w:styleId="11">
    <w:name w:val="toc 1"/>
    <w:basedOn w:val="a2"/>
    <w:next w:val="a2"/>
    <w:autoRedefine/>
    <w:uiPriority w:val="39"/>
    <w:unhideWhenUsed/>
    <w:rsid w:val="006334D2"/>
    <w:pPr>
      <w:tabs>
        <w:tab w:val="left" w:pos="426"/>
        <w:tab w:val="right" w:leader="dot" w:pos="9345"/>
      </w:tabs>
      <w:spacing w:after="100"/>
      <w:ind w:firstLine="0"/>
    </w:pPr>
  </w:style>
  <w:style w:type="character" w:styleId="af0">
    <w:name w:val="Hyperlink"/>
    <w:basedOn w:val="a3"/>
    <w:uiPriority w:val="99"/>
    <w:unhideWhenUsed/>
    <w:rsid w:val="00012BD7"/>
    <w:rPr>
      <w:color w:val="0563C1" w:themeColor="hyperlink"/>
      <w:u w:val="single"/>
    </w:rPr>
  </w:style>
  <w:style w:type="table" w:styleId="af1">
    <w:name w:val="Table Grid"/>
    <w:basedOn w:val="a4"/>
    <w:uiPriority w:val="39"/>
    <w:rsid w:val="006441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header"/>
    <w:basedOn w:val="a2"/>
    <w:link w:val="af3"/>
    <w:uiPriority w:val="99"/>
    <w:unhideWhenUsed/>
    <w:rsid w:val="006C4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3"/>
    <w:link w:val="af2"/>
    <w:uiPriority w:val="99"/>
    <w:rsid w:val="006C4CE1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6C4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3"/>
    <w:link w:val="af4"/>
    <w:uiPriority w:val="99"/>
    <w:rsid w:val="006C4CE1"/>
    <w:rPr>
      <w:rFonts w:ascii="Times New Roman" w:hAnsi="Times New Roman"/>
      <w:sz w:val="28"/>
    </w:rPr>
  </w:style>
  <w:style w:type="paragraph" w:styleId="23">
    <w:name w:val="toc 2"/>
    <w:basedOn w:val="a2"/>
    <w:next w:val="a2"/>
    <w:autoRedefine/>
    <w:uiPriority w:val="39"/>
    <w:unhideWhenUsed/>
    <w:rsid w:val="00FE5C06"/>
    <w:pPr>
      <w:tabs>
        <w:tab w:val="right" w:leader="dot" w:pos="9345"/>
      </w:tabs>
      <w:spacing w:after="100"/>
      <w:ind w:left="993" w:hanging="709"/>
    </w:pPr>
  </w:style>
  <w:style w:type="paragraph" w:customStyle="1" w:styleId="ListingCode">
    <w:name w:val="Listing_Code"/>
    <w:basedOn w:val="a2"/>
    <w:link w:val="ListingCode0"/>
    <w:qFormat/>
    <w:rsid w:val="0066258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contextualSpacing/>
      <w:jc w:val="left"/>
    </w:pPr>
    <w:rPr>
      <w:rFonts w:ascii="Courier New" w:hAnsi="Courier New" w:cs="Courier New"/>
      <w:sz w:val="24"/>
      <w:szCs w:val="20"/>
      <w:lang w:val="en-US"/>
    </w:rPr>
  </w:style>
  <w:style w:type="character" w:customStyle="1" w:styleId="ListingCode0">
    <w:name w:val="Listing_Code Знак"/>
    <w:basedOn w:val="a3"/>
    <w:link w:val="ListingCode"/>
    <w:rsid w:val="0066258F"/>
    <w:rPr>
      <w:rFonts w:ascii="Courier New" w:hAnsi="Courier New" w:cs="Courier New"/>
      <w:sz w:val="24"/>
      <w:szCs w:val="20"/>
      <w:lang w:val="en-US"/>
    </w:rPr>
  </w:style>
  <w:style w:type="paragraph" w:styleId="31">
    <w:name w:val="toc 3"/>
    <w:basedOn w:val="a2"/>
    <w:next w:val="a2"/>
    <w:autoRedefine/>
    <w:uiPriority w:val="39"/>
    <w:unhideWhenUsed/>
    <w:rsid w:val="00FE5C06"/>
    <w:pPr>
      <w:tabs>
        <w:tab w:val="left" w:pos="1701"/>
        <w:tab w:val="right" w:leader="dot" w:pos="9345"/>
      </w:tabs>
      <w:spacing w:after="100"/>
      <w:ind w:left="560" w:firstLine="291"/>
    </w:pPr>
  </w:style>
  <w:style w:type="paragraph" w:styleId="af6">
    <w:name w:val="No Spacing"/>
    <w:uiPriority w:val="1"/>
    <w:rsid w:val="00C50CF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f7">
    <w:name w:val="caption"/>
    <w:basedOn w:val="a2"/>
    <w:next w:val="a2"/>
    <w:uiPriority w:val="35"/>
    <w:semiHidden/>
    <w:unhideWhenUsed/>
    <w:qFormat/>
    <w:rsid w:val="00622E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0E2915"/>
    <w:rPr>
      <w:color w:val="605E5C"/>
      <w:shd w:val="clear" w:color="auto" w:fill="E1DFDD"/>
    </w:rPr>
  </w:style>
  <w:style w:type="character" w:styleId="af8">
    <w:name w:val="FollowedHyperlink"/>
    <w:basedOn w:val="a3"/>
    <w:uiPriority w:val="99"/>
    <w:semiHidden/>
    <w:unhideWhenUsed/>
    <w:rsid w:val="005058F8"/>
    <w:rPr>
      <w:color w:val="954F72" w:themeColor="followedHyperlink"/>
      <w:u w:val="single"/>
    </w:rPr>
  </w:style>
  <w:style w:type="paragraph" w:customStyle="1" w:styleId="a0">
    <w:name w:val="Абзац списка с цифрой"/>
    <w:basedOn w:val="a1"/>
    <w:link w:val="af9"/>
    <w:rsid w:val="005243B2"/>
    <w:pPr>
      <w:numPr>
        <w:numId w:val="7"/>
      </w:numPr>
      <w:ind w:left="1134"/>
    </w:pPr>
    <w:rPr>
      <w:lang w:val="en-US"/>
    </w:rPr>
  </w:style>
  <w:style w:type="character" w:customStyle="1" w:styleId="aa">
    <w:name w:val="Абзац списка Знак"/>
    <w:basedOn w:val="a3"/>
    <w:link w:val="a1"/>
    <w:uiPriority w:val="34"/>
    <w:rsid w:val="00A147BA"/>
    <w:rPr>
      <w:rFonts w:ascii="Times New Roman" w:hAnsi="Times New Roman"/>
      <w:sz w:val="28"/>
    </w:rPr>
  </w:style>
  <w:style w:type="character" w:customStyle="1" w:styleId="af9">
    <w:name w:val="Абзац списка с цифрой Знак"/>
    <w:basedOn w:val="aa"/>
    <w:link w:val="a0"/>
    <w:rsid w:val="005243B2"/>
    <w:rPr>
      <w:rFonts w:ascii="Times New Roman" w:hAnsi="Times New Roman"/>
      <w:sz w:val="28"/>
      <w:lang w:val="en-US"/>
    </w:rPr>
  </w:style>
  <w:style w:type="paragraph" w:styleId="afa">
    <w:name w:val="Balloon Text"/>
    <w:basedOn w:val="a2"/>
    <w:link w:val="afb"/>
    <w:uiPriority w:val="99"/>
    <w:semiHidden/>
    <w:unhideWhenUsed/>
    <w:rsid w:val="00F33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3"/>
    <w:link w:val="afa"/>
    <w:uiPriority w:val="99"/>
    <w:semiHidden/>
    <w:rsid w:val="00F33CE4"/>
    <w:rPr>
      <w:rFonts w:ascii="Tahoma" w:hAnsi="Tahoma" w:cs="Tahoma"/>
      <w:sz w:val="16"/>
      <w:szCs w:val="16"/>
    </w:rPr>
  </w:style>
  <w:style w:type="paragraph" w:customStyle="1" w:styleId="0">
    <w:name w:val="Заголовок 0"/>
    <w:basedOn w:val="a2"/>
    <w:next w:val="a2"/>
    <w:link w:val="00"/>
    <w:qFormat/>
    <w:rsid w:val="00DF4E48"/>
    <w:pPr>
      <w:suppressAutoHyphens/>
      <w:ind w:firstLine="0"/>
      <w:jc w:val="center"/>
    </w:pPr>
    <w:rPr>
      <w:b/>
      <w:bCs/>
    </w:rPr>
  </w:style>
  <w:style w:type="paragraph" w:customStyle="1" w:styleId="ListingCaption">
    <w:name w:val="Listing_Caption"/>
    <w:basedOn w:val="a2"/>
    <w:link w:val="ListingCaption0"/>
    <w:qFormat/>
    <w:rsid w:val="00B70A2E"/>
    <w:pPr>
      <w:keepNext/>
      <w:spacing w:after="0" w:line="240" w:lineRule="auto"/>
      <w:ind w:firstLine="0"/>
    </w:pPr>
  </w:style>
  <w:style w:type="character" w:customStyle="1" w:styleId="00">
    <w:name w:val="Заголовок 0 Знак"/>
    <w:basedOn w:val="a3"/>
    <w:link w:val="0"/>
    <w:rsid w:val="00DF4E48"/>
    <w:rPr>
      <w:rFonts w:ascii="Times New Roman" w:hAnsi="Times New Roman"/>
      <w:b/>
      <w:bCs/>
      <w:sz w:val="28"/>
    </w:rPr>
  </w:style>
  <w:style w:type="character" w:customStyle="1" w:styleId="ListingCaption0">
    <w:name w:val="Listing_Caption Знак"/>
    <w:basedOn w:val="a3"/>
    <w:link w:val="ListingCaption"/>
    <w:rsid w:val="00B70A2E"/>
    <w:rPr>
      <w:rFonts w:ascii="Times New Roman" w:hAnsi="Times New Roman"/>
      <w:sz w:val="28"/>
    </w:rPr>
  </w:style>
  <w:style w:type="paragraph" w:customStyle="1" w:styleId="afc">
    <w:name w:val="Список черта"/>
    <w:basedOn w:val="a1"/>
    <w:link w:val="afd"/>
    <w:qFormat/>
    <w:rsid w:val="00A26E0D"/>
    <w:rPr>
      <w:lang w:val="en-US" w:eastAsia="ru-RU"/>
    </w:rPr>
  </w:style>
  <w:style w:type="character" w:customStyle="1" w:styleId="afd">
    <w:name w:val="Список черта Знак"/>
    <w:basedOn w:val="aa"/>
    <w:link w:val="afc"/>
    <w:rsid w:val="00A26E0D"/>
    <w:rPr>
      <w:rFonts w:ascii="Times New Roman" w:hAnsi="Times New Roman"/>
      <w:sz w:val="28"/>
      <w:lang w:val="en-US" w:eastAsia="ru-RU"/>
    </w:rPr>
  </w:style>
  <w:style w:type="paragraph" w:customStyle="1" w:styleId="afe">
    <w:name w:val="Таблица"/>
    <w:basedOn w:val="a2"/>
    <w:link w:val="aff"/>
    <w:rsid w:val="00B17F5E"/>
    <w:pPr>
      <w:spacing w:after="0" w:line="259" w:lineRule="auto"/>
      <w:ind w:firstLine="0"/>
      <w:jc w:val="left"/>
    </w:pPr>
  </w:style>
  <w:style w:type="character" w:customStyle="1" w:styleId="aff">
    <w:name w:val="Таблица Знак"/>
    <w:basedOn w:val="a3"/>
    <w:link w:val="afe"/>
    <w:rsid w:val="00B17F5E"/>
    <w:rPr>
      <w:rFonts w:ascii="Times New Roman" w:hAnsi="Times New Roman"/>
      <w:sz w:val="28"/>
    </w:rPr>
  </w:style>
  <w:style w:type="paragraph" w:customStyle="1" w:styleId="a">
    <w:name w:val="Источники"/>
    <w:basedOn w:val="a1"/>
    <w:link w:val="aff0"/>
    <w:rsid w:val="00D8402D"/>
    <w:pPr>
      <w:numPr>
        <w:ilvl w:val="2"/>
        <w:numId w:val="17"/>
      </w:numPr>
      <w:tabs>
        <w:tab w:val="left" w:pos="1134"/>
      </w:tabs>
      <w:ind w:left="0" w:firstLine="709"/>
    </w:pPr>
  </w:style>
  <w:style w:type="character" w:customStyle="1" w:styleId="aff0">
    <w:name w:val="Источники Знак"/>
    <w:basedOn w:val="aa"/>
    <w:link w:val="a"/>
    <w:rsid w:val="00D8402D"/>
    <w:rPr>
      <w:rFonts w:ascii="Times New Roman" w:hAnsi="Times New Roman"/>
      <w:sz w:val="28"/>
    </w:rPr>
  </w:style>
  <w:style w:type="paragraph" w:customStyle="1" w:styleId="TableCaption">
    <w:name w:val="Table_Caption"/>
    <w:basedOn w:val="a2"/>
    <w:next w:val="a2"/>
    <w:link w:val="TableCaption0"/>
    <w:qFormat/>
    <w:rsid w:val="008D4793"/>
    <w:pPr>
      <w:keepNext/>
      <w:spacing w:after="0" w:line="240" w:lineRule="auto"/>
      <w:ind w:firstLine="0"/>
    </w:pPr>
  </w:style>
  <w:style w:type="character" w:customStyle="1" w:styleId="TableCaption0">
    <w:name w:val="Table_Caption Знак"/>
    <w:basedOn w:val="ListingCaption0"/>
    <w:link w:val="TableCaption"/>
    <w:rsid w:val="008D4793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9stb97eabywsvmxczukr" Type="http://schemas.openxmlformats.org/officeDocument/2006/relationships/hyperlink" Target="latency_samples.csv" TargetMode="External"/><Relationship Id="rIdwuzrjatc1guzcwz0dw7m0" Type="http://schemas.openxmlformats.org/officeDocument/2006/relationships/hyperlink" Target="Experiment_Config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TotalTime>55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Latency_Report</dc:title>
  <dc:creator>Student</dc:creator>
  <cp:lastModifiedBy>Student</cp:lastModifiedBy>
  <dcterms:created xsi:type="dcterms:W3CDTF">2026-09-21T07:50:56.560Z</dcterms:created>
  <dcterms:modified xsi:type="dcterms:W3CDTF">2026-09-21T08:01:26.587Z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