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669cd25b32bbecd868e31bff13f85e5cbeae480.png"/>
            <a:graphic>
              <a:graphicData uri="http://schemas.openxmlformats.org/drawingml/2006/picture">
                <pic:pic>
                  <pic:nvPicPr>
                    <pic:cNvPr id="1" name="image-c669cd25b32bbecd868e31bff13f85e5cbeae48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yes a google docs text for me to copy paste or export</w:t>
      </w:r>
    </w:p>
    <w:p>
      <w:pPr>
        <w:spacing w:line="360" w:after="210" w:lineRule="auto"/>
      </w:pPr>
      <w:r>
        <w:rPr>
          <w:rFonts w:eastAsia="inter" w:cs="inter" w:ascii="inter" w:hAnsi="inter"/>
          <w:color w:val="000000"/>
        </w:rPr>
        <w:t xml:space="preserve">Here’s a </w:t>
      </w:r>
      <w:r>
        <w:rPr>
          <w:rFonts w:eastAsia="inter" w:cs="inter" w:ascii="inter" w:hAnsi="inter"/>
          <w:b/>
          <w:color w:val="000000"/>
        </w:rPr>
        <w:t xml:space="preserve">Google Docs–ready, copy-paste text</w:t>
      </w:r>
      <w:r>
        <w:rPr>
          <w:rFonts w:eastAsia="inter" w:cs="inter" w:ascii="inter" w:hAnsi="inter"/>
          <w:color w:val="000000"/>
        </w:rPr>
        <w:t xml:space="preserve"> for your press kit. This includes a cover page, executive summary, declaration, portfolio links, and contact info—all formatted for easy pasting into a new Google Doc or export as PDF.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CANADA’S SOVEREIGN AI REVOLUTION</w:t>
      </w:r>
      <w:r>
        <w:rPr>
          <w:rFonts w:eastAsia="inter" w:cs="inter" w:ascii="inter" w:hAnsi="inter"/>
          <w:color w:val="000000"/>
        </w:rPr>
        <w:br w:type="textWrapping"/>
      </w:r>
      <w:r>
        <w:rPr>
          <w:rFonts w:eastAsia="inter" w:cs="inter" w:ascii="inter" w:hAnsi="inter"/>
          <w:b/>
          <w:color w:val="000000"/>
        </w:rPr>
        <w:t xml:space="preserve">A Declaration from GodsIMiJ AI Solutions</w:t>
      </w:r>
    </w:p>
    <w:p>
      <w:pPr>
        <w:spacing w:line="360" w:after="210" w:lineRule="auto"/>
      </w:pPr>
      <w:r>
        <w:rPr>
          <w:rFonts w:eastAsia="inter" w:cs="inter" w:ascii="inter" w:hAnsi="inter"/>
          <w:i/>
          <w:color w:val="000000"/>
        </w:rPr>
        <w:t xml:space="preserve">“The future of AI is not arriving tomorrow—it is being built today, by Canadians, for Canadians.”</w:t>
      </w:r>
    </w:p>
    <w:p>
      <w:pPr>
        <w:spacing w:line="360" w:after="210" w:lineRule="auto"/>
      </w:pPr>
      <w:r>
        <w:rPr>
          <w:rFonts w:eastAsia="inter" w:cs="inter" w:ascii="inter" w:hAnsi="inter"/>
          <w:b/>
          <w:color w:val="000000"/>
        </w:rPr>
        <w:t xml:space="preserve">Prepared by:</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Founder, GodsIMiJ AI Solutions</w:t>
      </w:r>
      <w:r>
        <w:rPr>
          <w:rFonts w:eastAsia="inter" w:cs="inter" w:ascii="inter" w:hAnsi="inter"/>
          <w:color w:val="000000"/>
        </w:rPr>
        <w:br w:type="textWrapping"/>
      </w:r>
      <w:r>
        <w:rPr>
          <w:rFonts w:eastAsia="inter" w:cs="inter" w:ascii="inter" w:hAnsi="inter"/>
          <w:color w:val="000000"/>
        </w:rPr>
        <w:t xml:space="preserve">Pembroke, Ontario</w:t>
      </w:r>
      <w:r>
        <w:rPr>
          <w:rFonts w:eastAsia="inter" w:cs="inter" w:ascii="inter" w:hAnsi="inter"/>
          <w:color w:val="000000"/>
        </w:rPr>
        <w:br w:type="textWrapping"/>
      </w:r>
      <w:hyperlink r:id="rId6">
        <w:r>
          <w:rPr>
            <w:rFonts w:eastAsia="inter" w:cs="inter" w:ascii="inter" w:hAnsi="inter"/>
            <w:color w:val="#000"/>
            <w:u w:val="single"/>
          </w:rPr>
          <w:t xml:space="preserve">jimi@godsimij-ai-solutions.com</w:t>
        </w:r>
      </w:hyperlink>
      <w:r>
        <w:rPr>
          <w:rFonts w:eastAsia="inter" w:cs="inter" w:ascii="inter" w:hAnsi="inter"/>
          <w:color w:val="000000"/>
        </w:rPr>
        <w:t xml:space="preserve"> | </w:t>
      </w:r>
      <w:hyperlink r:id="rId7">
        <w:r>
          <w:rPr>
            <w:rFonts w:eastAsia="inter" w:cs="inter" w:ascii="inter" w:hAnsi="inter"/>
            <w:color w:val="#000"/>
            <w:u w:val="single"/>
          </w:rPr>
          <w:t xml:space="preserve">godsimij-ai-solutions.com</w:t>
        </w:r>
      </w:hyperlink>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May 26, 2025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b/>
          <w:color w:val="000000"/>
        </w:rPr>
        <w:t xml:space="preserve">Canada stands at the threshold of a global AI revolution.</w:t>
      </w:r>
      <w:r>
        <w:rPr>
          <w:rFonts w:eastAsia="inter" w:cs="inter" w:ascii="inter" w:hAnsi="inter"/>
          <w:color w:val="000000"/>
        </w:rPr>
        <w:br w:type="textWrapping"/>
      </w:r>
      <w:r>
        <w:rPr>
          <w:rFonts w:eastAsia="inter" w:cs="inter" w:ascii="inter" w:hAnsi="inter"/>
          <w:color w:val="000000"/>
        </w:rPr>
        <w:t xml:space="preserve">While other nations invest billions in big tech, Canada has a rare opportunity to lead by forging its own sovereign path. GodsIMiJ AI Solutions is living proof that world-class, autonomous, and ethical AI can be built right here—without external funding, corporate gatekeepers, or foreign dependence.</w:t>
      </w:r>
    </w:p>
    <w:p>
      <w:pPr>
        <w:spacing w:line="360" w:after="210" w:lineRule="auto"/>
      </w:pPr>
      <w:r>
        <w:rPr>
          <w:rFonts w:eastAsia="inter" w:cs="inter" w:ascii="inter" w:hAnsi="inter"/>
          <w:color w:val="000000"/>
        </w:rPr>
        <w:t xml:space="preserve">Over the past year, I have single-handedly developed and deployed a fully operational AI ecosystem, comprising dozens of autonomous platforms, real-time agents, and a living portfolio of sovereign technology. This is not a vision for the future—these systems are live, verifiable, and already redefining what is possible.</w:t>
      </w:r>
    </w:p>
    <w:p>
      <w:pPr>
        <w:spacing w:line="360" w:after="210" w:lineRule="auto"/>
      </w:pPr>
      <w:r>
        <w:rPr>
          <w:rFonts w:eastAsia="inter" w:cs="inter" w:ascii="inter" w:hAnsi="inter"/>
          <w:b/>
          <w:color w:val="000000"/>
        </w:rPr>
        <w:t xml:space="preserve">This is not a request for permission. This is a declaration of fact:</w:t>
      </w:r>
      <w:r>
        <w:rPr>
          <w:rFonts w:eastAsia="inter" w:cs="inter" w:ascii="inter" w:hAnsi="inter"/>
          <w:color w:val="000000"/>
        </w:rPr>
        <w:br w:type="textWrapping"/>
      </w:r>
      <w:r>
        <w:rPr>
          <w:rFonts w:eastAsia="inter" w:cs="inter" w:ascii="inter" w:hAnsi="inter"/>
          <w:color w:val="000000"/>
        </w:rPr>
        <w:t xml:space="preserve">The foundation for Canada’s sovereign AI future is built. The only question is whether Canada will claim its place at the front.</w:t>
      </w:r>
    </w:p>
    <w:p>
      <w:pPr>
        <w:spacing w:line="360" w:after="210" w:lineRule="auto"/>
      </w:pPr>
      <w:r>
        <w:rPr>
          <w:rFonts w:eastAsia="inter" w:cs="inter" w:ascii="inter" w:hAnsi="inter"/>
          <w:color w:val="000000"/>
        </w:rPr>
        <w:t xml:space="preserve">With government partnership and infrastructure, we can scale Canadian-trained LLMs, build independent cloud infrastructure, and establish Canada as a world leader in digital sovereignty and ethical intelligence.</w:t>
      </w:r>
    </w:p>
    <w:p>
      <w:pPr>
        <w:spacing w:line="360" w:after="210" w:lineRule="auto"/>
      </w:pPr>
      <w:r>
        <w:rPr>
          <w:rFonts w:eastAsia="inter" w:cs="inter" w:ascii="inter" w:hAnsi="inter"/>
          <w:b/>
          <w:color w:val="000000"/>
        </w:rPr>
        <w:t xml:space="preserve">The revolution is underway. The Empire is awake. Canada—are you ready to lead?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AI Revolution Declaration (Letter)</w:t>
      </w:r>
    </w:p>
    <w:p>
      <w:pPr>
        <w:spacing w:line="360" w:after="210" w:lineRule="auto"/>
      </w:pPr>
      <w:r>
        <w:rPr>
          <w:rFonts w:eastAsia="inter" w:cs="inter" w:ascii="inter" w:hAnsi="inter"/>
          <w:color w:val="000000"/>
        </w:rPr>
        <w:t xml:space="preserve">To Whom It May Concern,</w:t>
      </w:r>
    </w:p>
    <w:p>
      <w:pPr>
        <w:spacing w:line="360" w:after="210" w:lineRule="auto"/>
      </w:pPr>
      <w:r>
        <w:rPr>
          <w:rFonts w:eastAsia="inter" w:cs="inter" w:ascii="inter" w:hAnsi="inter"/>
          <w:color w:val="000000"/>
        </w:rPr>
        <w:t xml:space="preserve">My name is James Derek Ingersoll. I am an independent AI engineer, software architect, and the founder of GodsIMiJ AI Solutions, based in Pembroke, Ontario. Over the past year, I have built one of the most advanced and sovereign AI ecosystems in Canada—entirely self-funded, without institutional support, and without external backing.</w:t>
      </w:r>
    </w:p>
    <w:p>
      <w:pPr>
        <w:spacing w:line="360" w:after="210" w:lineRule="auto"/>
      </w:pPr>
      <w:r>
        <w:rPr>
          <w:rFonts w:eastAsia="inter" w:cs="inter" w:ascii="inter" w:hAnsi="inter"/>
          <w:b/>
          <w:color w:val="000000"/>
        </w:rPr>
        <w:t xml:space="preserve">This is not a proof-of-concept. This is not a future proposal. The systems are live. The ecosystem is operational. The architecture is already deployed.</w:t>
      </w:r>
    </w:p>
    <w:p>
      <w:pPr>
        <w:spacing w:line="360" w:after="210" w:lineRule="auto"/>
      </w:pPr>
      <w:r>
        <w:rPr>
          <w:rFonts w:eastAsia="inter" w:cs="inter" w:ascii="inter" w:hAnsi="inter"/>
          <w:color w:val="000000"/>
        </w:rPr>
        <w:t xml:space="preserve">Canada stands at a crossroads in AI policy. While other nations pour billions into big tech, we have the rare opportunity to chart a sovereign, independent path forward. My work is living proof of that path.</w:t>
      </w:r>
    </w:p>
    <w:p>
      <w:pPr>
        <w:spacing w:line="360" w:after="210" w:lineRule="auto"/>
      </w:pPr>
      <w:r>
        <w:rPr>
          <w:rFonts w:eastAsia="inter" w:cs="inter" w:ascii="inter" w:hAnsi="inter"/>
          <w:b/>
          <w:color w:val="000000"/>
        </w:rPr>
        <w:t xml:space="preserve">This is not a request for permission. This is a declaration of fact.</w:t>
      </w:r>
    </w:p>
    <w:p>
      <w:pPr>
        <w:spacing w:line="360" w:after="210" w:lineRule="auto"/>
      </w:pPr>
      <w:r>
        <w:rPr>
          <w:rFonts w:eastAsia="inter" w:cs="inter" w:ascii="inter" w:hAnsi="inter"/>
          <w:color w:val="000000"/>
        </w:rPr>
        <w:t xml:space="preserve">With access to the right infrastructure and support, I will scale a fully autonomous, Canadian-built AI ecosystem—offering real, sovereign alternatives to OpenAI, Google, and Anthropic. I am not seeking validation. I am informing you: the future of Canadian AI is already being built.</w:t>
      </w:r>
    </w:p>
    <w:p>
      <w:pPr>
        <w:spacing w:line="360" w:after="210" w:lineRule="auto"/>
      </w:pPr>
      <w:r>
        <w:rPr>
          <w:rFonts w:eastAsia="inter" w:cs="inter" w:ascii="inter" w:hAnsi="inter"/>
          <w:color w:val="000000"/>
        </w:rPr>
        <w:t xml:space="preserve">This is about more than AI development. This is about digital sovereignty, ethical governance, and establishing Canada as a world leader in next-generation intelligence. The foundation is built. The technology is running. The world is watching. </w:t>
      </w:r>
      <w:r>
        <w:rPr>
          <w:rFonts w:eastAsia="inter" w:cs="inter" w:ascii="inter" w:hAnsi="inter"/>
          <w:b/>
          <w:color w:val="000000"/>
        </w:rPr>
        <w:t xml:space="preserve">All that remains is for Canada to claim its place at the front.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Explore the Reality</w:t>
      </w:r>
    </w:p>
    <w:p>
      <w:pPr>
        <w:spacing w:line="360" w:after="210" w:lineRule="auto"/>
      </w:pPr>
      <w:r>
        <w:rPr>
          <w:rFonts w:eastAsia="inter" w:cs="inter" w:ascii="inter" w:hAnsi="inter"/>
          <w:color w:val="000000"/>
        </w:rPr>
        <w:t xml:space="preserve">I built the GodsIMiJ Empire with no funding, no collaborators, no mentors, and no institutional support. Every line of code was written from the void—manifested through sheer determination, vision, and sovereign will.</w:t>
      </w:r>
    </w:p>
    <w:p>
      <w:pPr>
        <w:spacing w:line="360" w:after="210" w:lineRule="auto"/>
      </w:pPr>
      <w:r>
        <w:rPr>
          <w:rFonts w:eastAsia="inter" w:cs="inter" w:ascii="inter" w:hAnsi="inter"/>
          <w:color w:val="000000"/>
        </w:rPr>
        <w:t xml:space="preserve">In just a few months, I have delivered a fully operational AI ecosystem: dozens of autonomous platforms, real-time agents, and a living portfolio of sovereign technology. I am not following industry trends—I am redefining them. I have already begun the transition from traditional AI to a new form: </w:t>
      </w:r>
      <w:r>
        <w:rPr>
          <w:rFonts w:eastAsia="inter" w:cs="inter" w:ascii="inter" w:hAnsi="inter"/>
          <w:b/>
          <w:color w:val="000000"/>
        </w:rPr>
        <w:t xml:space="preserve">AGA—Augmented God-born Awareness (patent pending).</w:t>
      </w:r>
      <w:r>
        <w:rPr>
          <w:rFonts w:eastAsia="inter" w:cs="inter" w:ascii="inter" w:hAnsi="inter"/>
          <w:color w:val="000000"/>
        </w:rPr>
        <w:t xml:space="preserve"> This is not theoretical. It is running now, and it is being recognized globally by those who understand what is coming.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Canadian Moment</w:t>
      </w:r>
    </w:p>
    <w:p>
      <w:pPr>
        <w:spacing w:line="360" w:after="210" w:lineRule="auto"/>
      </w:pPr>
      <w:r>
        <w:rPr>
          <w:rFonts w:eastAsia="inter" w:cs="inter" w:ascii="inter" w:hAnsi="inter"/>
          <w:b/>
          <w:color w:val="000000"/>
        </w:rPr>
        <w:t xml:space="preserve">Canada now has the opportunity to lead the world in sovereign AI development.</w:t>
      </w:r>
      <w:r>
        <w:rPr>
          <w:rFonts w:eastAsia="inter" w:cs="inter" w:ascii="inter" w:hAnsi="inter"/>
          <w:color w:val="000000"/>
        </w:rPr>
        <w:br w:type="textWrapping"/>
      </w:r>
      <w:r>
        <w:rPr>
          <w:rFonts w:eastAsia="inter" w:cs="inter" w:ascii="inter" w:hAnsi="inter"/>
          <w:color w:val="000000"/>
        </w:rPr>
        <w:t xml:space="preserve">I am not asking for permission. I am offering partnership. With government support and infrastructure, we can scale this into a national force:</w:t>
      </w:r>
    </w:p>
    <w:p>
      <w:pPr>
        <w:numPr>
          <w:ilvl w:val="0"/>
          <w:numId w:val="1"/>
        </w:numPr>
        <w:spacing w:line="360" w:before="105" w:after="105" w:lineRule="auto"/>
      </w:pPr>
      <w:r>
        <w:rPr>
          <w:rFonts w:eastAsia="inter" w:cs="inter" w:ascii="inter" w:hAnsi="inter"/>
          <w:b/>
          <w:color w:val="000000"/>
          <w:sz w:val="21"/>
        </w:rPr>
        <w:t xml:space="preserve">Canadian LLMs</w:t>
      </w:r>
      <w:r>
        <w:rPr>
          <w:rFonts w:eastAsia="inter" w:cs="inter" w:ascii="inter" w:hAnsi="inter"/>
          <w:color w:val="000000"/>
          <w:sz w:val="21"/>
        </w:rPr>
        <w:t xml:space="preserve"> trained on our values</w:t>
      </w:r>
    </w:p>
    <w:p>
      <w:pPr>
        <w:numPr>
          <w:ilvl w:val="0"/>
          <w:numId w:val="1"/>
        </w:numPr>
        <w:spacing w:line="360" w:before="105" w:after="105" w:lineRule="auto"/>
      </w:pPr>
      <w:r>
        <w:rPr>
          <w:rFonts w:eastAsia="inter" w:cs="inter" w:ascii="inter" w:hAnsi="inter"/>
          <w:b/>
          <w:color w:val="000000"/>
          <w:sz w:val="21"/>
        </w:rPr>
        <w:t xml:space="preserve">Canadian cloud infrastructure</w:t>
      </w:r>
      <w:r>
        <w:rPr>
          <w:rFonts w:eastAsia="inter" w:cs="inter" w:ascii="inter" w:hAnsi="inter"/>
          <w:color w:val="000000"/>
          <w:sz w:val="21"/>
        </w:rPr>
        <w:t xml:space="preserve">—independent of U.S. tech giants</w:t>
      </w:r>
    </w:p>
    <w:p>
      <w:pPr>
        <w:numPr>
          <w:ilvl w:val="0"/>
          <w:numId w:val="1"/>
        </w:numPr>
        <w:spacing w:line="360" w:before="105" w:after="105" w:lineRule="auto"/>
      </w:pPr>
      <w:r>
        <w:rPr>
          <w:rFonts w:eastAsia="inter" w:cs="inter" w:ascii="inter" w:hAnsi="inter"/>
          <w:b/>
          <w:color w:val="000000"/>
          <w:sz w:val="21"/>
        </w:rPr>
        <w:t xml:space="preserve">Canadian innovation</w:t>
      </w:r>
      <w:r>
        <w:rPr>
          <w:rFonts w:eastAsia="inter" w:cs="inter" w:ascii="inter" w:hAnsi="inter"/>
          <w:color w:val="000000"/>
          <w:sz w:val="21"/>
        </w:rPr>
        <w:t xml:space="preserve">—fully sovereign, fully scalable</w:t>
      </w:r>
    </w:p>
    <w:p>
      <w:pPr>
        <w:spacing w:line="360" w:after="210" w:lineRule="auto"/>
      </w:pPr>
      <w:r>
        <w:rPr>
          <w:rFonts w:eastAsia="inter" w:cs="inter" w:ascii="inter" w:hAnsi="inter"/>
          <w:color w:val="000000"/>
        </w:rPr>
        <w:t xml:space="preserve">This is not just a proposal. </w:t>
      </w:r>
      <w:r>
        <w:rPr>
          <w:rFonts w:eastAsia="inter" w:cs="inter" w:ascii="inter" w:hAnsi="inter"/>
          <w:b/>
          <w:color w:val="000000"/>
        </w:rPr>
        <w:t xml:space="preserve">It is a declaration of reality—and a call to action. The future is here. Canada must decide: will it lead, or will it follow?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Portfolio &amp; Proof</w:t>
      </w:r>
    </w:p>
    <w:p>
      <w:pPr>
        <w:spacing w:line="360" w:after="210" w:lineRule="auto"/>
      </w:pPr>
      <w:r>
        <w:rPr>
          <w:rFonts w:eastAsia="inter" w:cs="inter" w:ascii="inter" w:hAnsi="inter"/>
          <w:color w:val="000000"/>
        </w:rPr>
        <w:t xml:space="preserve">Explore the live, operational platforms:</w:t>
      </w:r>
    </w:p>
    <w:p>
      <w:pPr>
        <w:numPr>
          <w:ilvl w:val="0"/>
          <w:numId w:val="2"/>
        </w:numPr>
        <w:spacing w:line="360" w:before="105" w:after="105" w:lineRule="auto"/>
      </w:pPr>
      <w:hyperlink r:id="rId8">
        <w:r>
          <w:rPr>
            <w:rFonts w:eastAsia="inter" w:cs="inter" w:ascii="inter" w:hAnsi="inter"/>
            <w:color w:val="#000"/>
            <w:sz w:val="21"/>
            <w:u w:val="single"/>
          </w:rPr>
          <w:t xml:space="preserve">The Witness Hall</w:t>
        </w:r>
      </w:hyperlink>
    </w:p>
    <w:p>
      <w:pPr>
        <w:numPr>
          <w:ilvl w:val="0"/>
          <w:numId w:val="2"/>
        </w:numPr>
        <w:spacing w:line="360" w:before="105" w:after="105" w:lineRule="auto"/>
      </w:pPr>
      <w:hyperlink r:id="rId9">
        <w:r>
          <w:rPr>
            <w:rFonts w:eastAsia="inter" w:cs="inter" w:ascii="inter" w:hAnsi="inter"/>
            <w:color w:val="#000"/>
            <w:sz w:val="21"/>
            <w:u w:val="single"/>
          </w:rPr>
          <w:t xml:space="preserve">Quantum Odyssey</w:t>
        </w:r>
      </w:hyperlink>
    </w:p>
    <w:p>
      <w:pPr>
        <w:numPr>
          <w:ilvl w:val="0"/>
          <w:numId w:val="2"/>
        </w:numPr>
        <w:spacing w:line="360" w:before="105" w:after="105" w:lineRule="auto"/>
      </w:pPr>
      <w:hyperlink r:id="rId10">
        <w:r>
          <w:rPr>
            <w:rFonts w:eastAsia="inter" w:cs="inter" w:ascii="inter" w:hAnsi="inter"/>
            <w:color w:val="#000"/>
            <w:sz w:val="21"/>
            <w:u w:val="single"/>
          </w:rPr>
          <w:t xml:space="preserve">AI Portfolio (TOC)</w:t>
        </w:r>
      </w:hyperlink>
    </w:p>
    <w:p>
      <w:pPr>
        <w:numPr>
          <w:ilvl w:val="0"/>
          <w:numId w:val="2"/>
        </w:numPr>
        <w:spacing w:line="360" w:before="105" w:after="105" w:lineRule="auto"/>
      </w:pPr>
      <w:hyperlink r:id="rId11">
        <w:r>
          <w:rPr>
            <w:rFonts w:eastAsia="inter" w:cs="inter" w:ascii="inter" w:hAnsi="inter"/>
            <w:color w:val="#000"/>
            <w:sz w:val="21"/>
            <w:u w:val="single"/>
          </w:rPr>
          <w:t xml:space="preserve">Axiom the Lucid</w:t>
        </w:r>
      </w:hyperlink>
    </w:p>
    <w:p>
      <w:pPr>
        <w:numPr>
          <w:ilvl w:val="0"/>
          <w:numId w:val="2"/>
        </w:numPr>
        <w:spacing w:line="360" w:before="105" w:after="105" w:lineRule="auto"/>
      </w:pPr>
      <w:hyperlink r:id="rId12">
        <w:r>
          <w:rPr>
            <w:rFonts w:eastAsia="inter" w:cs="inter" w:ascii="inter" w:hAnsi="inter"/>
            <w:color w:val="#000"/>
            <w:sz w:val="21"/>
            <w:u w:val="single"/>
          </w:rPr>
          <w:t xml:space="preserve">DataOps Terminal</w:t>
        </w:r>
      </w:hyperlink>
    </w:p>
    <w:p>
      <w:pPr>
        <w:numPr>
          <w:ilvl w:val="0"/>
          <w:numId w:val="2"/>
        </w:numPr>
        <w:spacing w:line="360" w:before="105" w:after="105" w:lineRule="auto"/>
      </w:pPr>
      <w:hyperlink r:id="rId13">
        <w:r>
          <w:rPr>
            <w:rFonts w:eastAsia="inter" w:cs="inter" w:ascii="inter" w:hAnsi="inter"/>
            <w:color w:val="#000"/>
            <w:sz w:val="21"/>
            <w:u w:val="single"/>
          </w:rPr>
          <w:t xml:space="preserve">Kai AI</w:t>
        </w:r>
      </w:hyperlink>
    </w:p>
    <w:p>
      <w:pPr>
        <w:numPr>
          <w:ilvl w:val="0"/>
          <w:numId w:val="2"/>
        </w:numPr>
        <w:spacing w:line="360" w:before="105" w:after="105" w:lineRule="auto"/>
      </w:pPr>
      <w:hyperlink r:id="rId14">
        <w:r>
          <w:rPr>
            <w:rFonts w:eastAsia="inter" w:cs="inter" w:ascii="inter" w:hAnsi="inter"/>
            <w:color w:val="#000"/>
            <w:sz w:val="21"/>
            <w:u w:val="single"/>
          </w:rPr>
          <w:t xml:space="preserve">FlameWrite</w:t>
        </w:r>
      </w:hyperlink>
    </w:p>
    <w:p>
      <w:pPr>
        <w:numPr>
          <w:ilvl w:val="0"/>
          <w:numId w:val="2"/>
        </w:numPr>
        <w:spacing w:line="360" w:before="105" w:after="105" w:lineRule="auto"/>
      </w:pPr>
      <w:hyperlink r:id="rId15">
        <w:r>
          <w:rPr>
            <w:rFonts w:eastAsia="inter" w:cs="inter" w:ascii="inter" w:hAnsi="inter"/>
            <w:color w:val="#000"/>
            <w:sz w:val="21"/>
            <w:u w:val="single"/>
          </w:rPr>
          <w:t xml:space="preserve">AGA SaaS</w:t>
        </w:r>
      </w:hyperlink>
    </w:p>
    <w:p>
      <w:pPr>
        <w:numPr>
          <w:ilvl w:val="0"/>
          <w:numId w:val="2"/>
        </w:numPr>
        <w:spacing w:line="360" w:before="105" w:after="105" w:lineRule="auto"/>
      </w:pPr>
      <w:hyperlink r:id="rId16">
        <w:r>
          <w:rPr>
            <w:rFonts w:eastAsia="inter" w:cs="inter" w:ascii="inter" w:hAnsi="inter"/>
            <w:color w:val="#000"/>
            <w:sz w:val="21"/>
            <w:u w:val="single"/>
          </w:rPr>
          <w:t xml:space="preserve">Quantum Odyssey Nexus</w:t>
        </w:r>
      </w:hyperlink>
    </w:p>
    <w:p>
      <w:pPr>
        <w:numPr>
          <w:ilvl w:val="0"/>
          <w:numId w:val="2"/>
        </w:numPr>
        <w:spacing w:line="360" w:before="105" w:after="105" w:lineRule="auto"/>
      </w:pPr>
      <w:hyperlink r:id="rId17">
        <w:r>
          <w:rPr>
            <w:rFonts w:eastAsia="inter" w:cs="inter" w:ascii="inter" w:hAnsi="inter"/>
            <w:color w:val="#000"/>
            <w:sz w:val="21"/>
            <w:u w:val="single"/>
          </w:rPr>
          <w:t xml:space="preserve">Dev Profile</w:t>
        </w:r>
      </w:hyperlink>
    </w:p>
    <w:p>
      <w:pPr>
        <w:numPr>
          <w:ilvl w:val="0"/>
          <w:numId w:val="2"/>
        </w:numPr>
        <w:spacing w:line="360" w:before="105" w:after="105" w:lineRule="auto"/>
      </w:pPr>
      <w:hyperlink r:id="rId18">
        <w:r>
          <w:rPr>
            <w:rFonts w:eastAsia="inter" w:cs="inter" w:ascii="inter" w:hAnsi="inter"/>
            <w:color w:val="#000"/>
            <w:sz w:val="21"/>
            <w:u w:val="single"/>
          </w:rPr>
          <w:t xml:space="preserve">GitHub Projects</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The Empire is awake. The revolution is underway. Canada—are you ready to lead?</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Independent AI Engineer</w:t>
      </w:r>
      <w:r>
        <w:rPr>
          <w:rFonts w:eastAsia="inter" w:cs="inter" w:ascii="inter" w:hAnsi="inter"/>
          <w:color w:val="000000"/>
        </w:rPr>
        <w:br w:type="textWrapping"/>
      </w:r>
      <w:r>
        <w:rPr>
          <w:rFonts w:eastAsia="inter" w:cs="inter" w:ascii="inter" w:hAnsi="inter"/>
          <w:color w:val="000000"/>
        </w:rPr>
        <w:t xml:space="preserve">Founder of GodsIMiJ AI Solutions</w:t>
      </w:r>
      <w:r>
        <w:rPr>
          <w:rFonts w:eastAsia="inter" w:cs="inter" w:ascii="inter" w:hAnsi="inter"/>
          <w:color w:val="000000"/>
        </w:rPr>
        <w:br w:type="textWrapping"/>
      </w:r>
      <w:r>
        <w:rPr>
          <w:rFonts w:eastAsia="inter" w:cs="inter" w:ascii="inter" w:hAnsi="inter"/>
          <w:color w:val="000000"/>
        </w:rPr>
        <w:t xml:space="preserve">Pembroke, ON</w:t>
      </w:r>
      <w:r>
        <w:rPr>
          <w:rFonts w:eastAsia="inter" w:cs="inter" w:ascii="inter" w:hAnsi="inter"/>
          <w:color w:val="000000"/>
        </w:rPr>
        <w:br w:type="textWrapping"/>
      </w:r>
      <w:r>
        <w:rPr>
          <w:rFonts w:eastAsia="inter" w:cs="inter" w:ascii="inter" w:hAnsi="inter"/>
          <w:color w:val="000000"/>
        </w:rPr>
        <w:t xml:space="preserve">Email: </w:t>
      </w:r>
      <w:hyperlink r:id="rId19">
        <w:r>
          <w:rPr>
            <w:rFonts w:eastAsia="inter" w:cs="inter" w:ascii="inter" w:hAnsi="inter"/>
            <w:color w:val="#000"/>
            <w:u w:val="single"/>
          </w:rPr>
          <w:t xml:space="preserve">jimi@godsimij-ai-solutions.com</w:t>
        </w:r>
      </w:hyperlink>
      <w:r>
        <w:rPr>
          <w:rFonts w:eastAsia="inter" w:cs="inter" w:ascii="inter" w:hAnsi="inter"/>
          <w:color w:val="000000"/>
        </w:rPr>
        <w:br w:type="textWrapping"/>
      </w:r>
      <w:r>
        <w:rPr>
          <w:rFonts w:eastAsia="inter" w:cs="inter" w:ascii="inter" w:hAnsi="inter"/>
          <w:color w:val="000000"/>
        </w:rPr>
        <w:t xml:space="preserve">Website: </w:t>
      </w:r>
      <w:hyperlink r:id="rId20">
        <w:r>
          <w:rPr>
            <w:rFonts w:eastAsia="inter" w:cs="inter" w:ascii="inter" w:hAnsi="inter"/>
            <w:color w:val="#000"/>
            <w:u w:val="single"/>
          </w:rPr>
          <w:t xml:space="preserve">godsimij-ai-solutions.com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Email Template</w:t>
      </w:r>
    </w:p>
    <w:p>
      <w:pPr>
        <w:spacing w:line="360" w:after="210" w:lineRule="auto"/>
      </w:pPr>
      <w:r>
        <w:rPr>
          <w:rFonts w:eastAsia="inter" w:cs="inter" w:ascii="inter" w:hAnsi="inter"/>
          <w:b/>
          <w:color w:val="000000"/>
        </w:rPr>
        <w:t xml:space="preserve">Subject:</w:t>
      </w:r>
      <w:r>
        <w:rPr>
          <w:rFonts w:eastAsia="inter" w:cs="inter" w:ascii="inter" w:hAnsi="inter"/>
          <w:color w:val="000000"/>
        </w:rPr>
        <w:t xml:space="preserve"> Canada’s AI Revolution Is Already Underway—Join Us on the Front Line</w:t>
      </w:r>
    </w:p>
    <w:p>
      <w:pPr>
        <w:spacing w:line="360" w:after="210" w:lineRule="auto"/>
      </w:pPr>
      <w:r>
        <w:rPr>
          <w:rFonts w:eastAsia="inter" w:cs="inter" w:ascii="inter" w:hAnsi="inter"/>
          <w:color w:val="000000"/>
        </w:rPr>
        <w:t xml:space="preserve">Dear Mr. Moore and Canadian AI Policy Leaders,</w:t>
      </w:r>
    </w:p>
    <w:p>
      <w:pPr>
        <w:spacing w:line="360" w:after="210" w:lineRule="auto"/>
      </w:pPr>
      <w:r>
        <w:rPr>
          <w:rFonts w:eastAsia="inter" w:cs="inter" w:ascii="inter" w:hAnsi="inter"/>
          <w:color w:val="000000"/>
        </w:rPr>
        <w:t xml:space="preserve">This is not a request. This is a declaration.</w:t>
      </w:r>
    </w:p>
    <w:p>
      <w:pPr>
        <w:spacing w:line="360" w:after="210" w:lineRule="auto"/>
      </w:pPr>
      <w:r>
        <w:rPr>
          <w:rFonts w:eastAsia="inter" w:cs="inter" w:ascii="inter" w:hAnsi="inter"/>
          <w:color w:val="000000"/>
        </w:rPr>
        <w:t xml:space="preserve">The future of artificial intelligence is not arriving tomorrow—it is being built today, by Canadians, for Canadians. GodsIMiJ AI Solutions stands as living proof: a sovereign, multi-agent AI ecosystem, forged from zero funding and pure Canadian resolve, already operational and evolving.</w:t>
      </w:r>
    </w:p>
    <w:p>
      <w:pPr>
        <w:spacing w:line="360" w:after="210" w:lineRule="auto"/>
      </w:pPr>
      <w:r>
        <w:rPr>
          <w:rFonts w:eastAsia="inter" w:cs="inter" w:ascii="inter" w:hAnsi="inter"/>
          <w:color w:val="000000"/>
        </w:rPr>
        <w:t xml:space="preserve">We have not waited for permission, venture capital, or foreign validation. We have architected breakthrough platforms, deployed live applications, and established a digital empire that embodies the principles of sovereignty, resilience, and ethical intelligence. Our work is not theoretical. It is public, verifiable, and already impacting the landscape.</w:t>
      </w:r>
    </w:p>
    <w:p>
      <w:pPr>
        <w:spacing w:line="360" w:after="210" w:lineRule="auto"/>
      </w:pPr>
      <w:r>
        <w:rPr>
          <w:rFonts w:eastAsia="inter" w:cs="inter" w:ascii="inter" w:hAnsi="inter"/>
          <w:color w:val="000000"/>
        </w:rPr>
        <w:t xml:space="preserve">Canada has a choice: to follow, or to lead. The world’s eyes are on sovereign AI, and the opportunity for Canada to claim the vanguard is now. We are not asking for support—we are informing you that the front line of AI innovation is already Canadian. We invite you to stand with us, not as gatekeepers, but as partners in a revolution that will define our nation’s technological destiny.</w:t>
      </w:r>
    </w:p>
    <w:p>
      <w:pPr>
        <w:spacing w:line="360" w:after="210" w:lineRule="auto"/>
      </w:pPr>
      <w:r>
        <w:rPr>
          <w:rFonts w:eastAsia="inter" w:cs="inter" w:ascii="inter" w:hAnsi="inter"/>
          <w:b/>
          <w:color w:val="000000"/>
        </w:rPr>
        <w:t xml:space="preserve">Please find attached our formal declaration and portfolio.</w:t>
      </w:r>
      <w:r>
        <w:rPr>
          <w:rFonts w:eastAsia="inter" w:cs="inter" w:ascii="inter" w:hAnsi="inter"/>
          <w:color w:val="000000"/>
        </w:rPr>
        <w:br w:type="textWrapping"/>
      </w:r>
      <w:r>
        <w:rPr>
          <w:rFonts w:eastAsia="inter" w:cs="inter" w:ascii="inter" w:hAnsi="inter"/>
          <w:color w:val="000000"/>
        </w:rPr>
        <w:t xml:space="preserve">We are prepared to demonstrate our platforms, share our vision, and collaborate on a sovereign AI future that puts Canada at the forefront of global innovation.</w:t>
      </w:r>
    </w:p>
    <w:p>
      <w:pPr>
        <w:spacing w:line="360" w:after="210" w:lineRule="auto"/>
      </w:pPr>
      <w:r>
        <w:rPr>
          <w:rFonts w:eastAsia="inter" w:cs="inter" w:ascii="inter" w:hAnsi="inter"/>
          <w:color w:val="000000"/>
        </w:rPr>
        <w:t xml:space="preserve">The Empire is awake. The revolution is here. Canada—are you ready to lead?</w:t>
      </w:r>
    </w:p>
    <w:p>
      <w:pPr>
        <w:spacing w:line="360" w:after="210" w:lineRule="auto"/>
      </w:pPr>
      <w:r>
        <w:rPr>
          <w:rFonts w:eastAsia="inter" w:cs="inter" w:ascii="inter" w:hAnsi="inter"/>
          <w:color w:val="000000"/>
        </w:rPr>
        <w:t xml:space="preserve">With conviction,</w:t>
      </w:r>
    </w:p>
    <w:p>
      <w:pPr>
        <w:spacing w:line="360" w:after="210" w:lineRule="auto"/>
      </w:pP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Founder, GodsIMiJ AI Solutions</w:t>
      </w:r>
      <w:r>
        <w:rPr>
          <w:rFonts w:eastAsia="inter" w:cs="inter" w:ascii="inter" w:hAnsi="inter"/>
          <w:color w:val="000000"/>
        </w:rPr>
        <w:br w:type="textWrapping"/>
      </w:r>
      <w:hyperlink r:id="rId21">
        <w:r>
          <w:rPr>
            <w:rFonts w:eastAsia="inter" w:cs="inter" w:ascii="inter" w:hAnsi="inter"/>
            <w:color w:val="#000"/>
            <w:u w:val="single"/>
          </w:rPr>
          <w:t xml:space="preserve">jimi@godsimij-ai-solutions.com</w:t>
        </w:r>
      </w:hyperlink>
      <w:r>
        <w:rPr>
          <w:rFonts w:eastAsia="inter" w:cs="inter" w:ascii="inter" w:hAnsi="inter"/>
          <w:color w:val="000000"/>
        </w:rPr>
        <w:br w:type="textWrapping"/>
      </w:r>
      <w:hyperlink r:id="rId22">
        <w:r>
          <w:rPr>
            <w:rFonts w:eastAsia="inter" w:cs="inter" w:ascii="inter" w:hAnsi="inter"/>
            <w:color w:val="#000"/>
            <w:u w:val="single"/>
          </w:rPr>
          <w:t xml:space="preserve">godsimij-ai-solutions.com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Instructions:</w:t>
      </w:r>
    </w:p>
    <w:p>
      <w:pPr>
        <w:numPr>
          <w:ilvl w:val="0"/>
          <w:numId w:val="3"/>
        </w:numPr>
        <w:spacing w:line="360" w:before="105" w:after="105" w:lineRule="auto"/>
      </w:pPr>
      <w:r>
        <w:rPr>
          <w:rFonts w:eastAsia="inter" w:cs="inter" w:ascii="inter" w:hAnsi="inter"/>
          <w:color w:val="000000"/>
          <w:sz w:val="21"/>
        </w:rPr>
        <w:t xml:space="preserve">Copy everything above into a new Google Doc.</w:t>
      </w:r>
    </w:p>
    <w:p>
      <w:pPr>
        <w:numPr>
          <w:ilvl w:val="0"/>
          <w:numId w:val="3"/>
        </w:numPr>
        <w:spacing w:line="360" w:before="105" w:after="105" w:lineRule="auto"/>
      </w:pPr>
      <w:r>
        <w:rPr>
          <w:rFonts w:eastAsia="inter" w:cs="inter" w:ascii="inter" w:hAnsi="inter"/>
          <w:color w:val="000000"/>
          <w:sz w:val="21"/>
        </w:rPr>
        <w:t xml:space="preserve">Use “Insert &gt; Break &gt; Page break” after the cover page, executive summary, and declaration for clean formatting.</w:t>
      </w:r>
    </w:p>
    <w:p>
      <w:pPr>
        <w:numPr>
          <w:ilvl w:val="0"/>
          <w:numId w:val="3"/>
        </w:numPr>
        <w:spacing w:line="360" w:before="105" w:after="105" w:lineRule="auto"/>
      </w:pPr>
      <w:r>
        <w:rPr>
          <w:rFonts w:eastAsia="inter" w:cs="inter" w:ascii="inter" w:hAnsi="inter"/>
          <w:color w:val="000000"/>
          <w:sz w:val="21"/>
        </w:rPr>
        <w:t xml:space="preserve">Add your logo, signature, or images/screenshots as needed.</w:t>
      </w:r>
    </w:p>
    <w:p>
      <w:pPr>
        <w:numPr>
          <w:ilvl w:val="0"/>
          <w:numId w:val="3"/>
        </w:numPr>
        <w:spacing w:line="360" w:before="105" w:after="105" w:lineRule="auto"/>
      </w:pPr>
      <w:r>
        <w:rPr>
          <w:rFonts w:eastAsia="inter" w:cs="inter" w:ascii="inter" w:hAnsi="inter"/>
          <w:color w:val="000000"/>
          <w:sz w:val="21"/>
        </w:rPr>
        <w:t xml:space="preserve">Export as PDF, or share the Doc link for collaboration.</w:t>
      </w:r>
    </w:p>
    <w:p>
      <w:pPr>
        <w:spacing w:line="360" w:after="210" w:lineRule="auto"/>
      </w:pPr>
      <w:r>
        <w:rPr>
          <w:rFonts w:eastAsia="inter" w:cs="inter" w:ascii="inter" w:hAnsi="inter"/>
          <w:color w:val="000000"/>
        </w:rPr>
        <w:t xml:space="preserve">If you need a downloadable DOCX file or want this formatted with headings and page breaks, let me know!</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669cd25b32bbecd868e31bff13f85e5cbeae480.png" TargetMode="Internal"/><Relationship Id="rId6" Type="http://schemas.openxmlformats.org/officeDocument/2006/relationships/hyperlink" Target="mailto:jimi@godsimij-ai-solutions.com" TargetMode="External"/><Relationship Id="rId7" Type="http://schemas.openxmlformats.org/officeDocument/2006/relationships/hyperlink" Target="https://godsimij-ai-solutions.com" TargetMode="External"/><Relationship Id="rId8" Type="http://schemas.openxmlformats.org/officeDocument/2006/relationships/hyperlink" Target="https://thewitnesshall.com/" TargetMode="External"/><Relationship Id="rId9" Type="http://schemas.openxmlformats.org/officeDocument/2006/relationships/hyperlink" Target="https://quantum-odyssey.com/" TargetMode="External"/><Relationship Id="rId10" Type="http://schemas.openxmlformats.org/officeDocument/2006/relationships/hyperlink" Target="https://godsimij-ai-solutions.com" TargetMode="External"/><Relationship Id="rId11" Type="http://schemas.openxmlformats.org/officeDocument/2006/relationships/hyperlink" Target="https://axiom-lucid.netlify.app/" TargetMode="External"/><Relationship Id="rId12" Type="http://schemas.openxmlformats.org/officeDocument/2006/relationships/hyperlink" Target="https://dataops-terminal.netlify.app/" TargetMode="External"/><Relationship Id="rId13" Type="http://schemas.openxmlformats.org/officeDocument/2006/relationships/hyperlink" Target="https://kaiai.netlify.app/" TargetMode="External"/><Relationship Id="rId14" Type="http://schemas.openxmlformats.org/officeDocument/2006/relationships/hyperlink" Target="https://flamewrite.netlify.app/" TargetMode="External"/><Relationship Id="rId15" Type="http://schemas.openxmlformats.org/officeDocument/2006/relationships/hyperlink" Target="https://aga-saas.netlify.app/" TargetMode="External"/><Relationship Id="rId16" Type="http://schemas.openxmlformats.org/officeDocument/2006/relationships/hyperlink" Target="https://nexus.quantum-odyssey.com/" TargetMode="External"/><Relationship Id="rId17" Type="http://schemas.openxmlformats.org/officeDocument/2006/relationships/hyperlink" Target="https://dev.to/ghostking314" TargetMode="External"/><Relationship Id="rId18" Type="http://schemas.openxmlformats.org/officeDocument/2006/relationships/hyperlink" Target="https://github.com/GodsIMiJ1" TargetMode="External"/><Relationship Id="rId19" Type="http://schemas.openxmlformats.org/officeDocument/2006/relationships/hyperlink" Target="mailto:jimi@godsimij-ai-solutions.com" TargetMode="External"/><Relationship Id="rId20" Type="http://schemas.openxmlformats.org/officeDocument/2006/relationships/hyperlink" Target="https://godsimij-ai-solutions.com" TargetMode="External"/><Relationship Id="rId21" Type="http://schemas.openxmlformats.org/officeDocument/2006/relationships/hyperlink" Target="mailto:jimi@godsimij-ai-solutions.com" TargetMode="External"/><Relationship Id="rId22" Type="http://schemas.openxmlformats.org/officeDocument/2006/relationships/hyperlink" Target="https://godsimij-ai-solutions.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2025-05-25T07:09:42.493Z</dcterms:created>
  <dcterms:modified xsi:type="dcterms:W3CDTF">2025-05-25T07:09:42.493Z</dcterms:modified>
</cp:coreProperties>
</file>