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580" w:rsidRPr="005F70E8" w:rsidRDefault="005F70E8" w:rsidP="005F70E8">
      <w:pPr>
        <w:jc w:val="center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 xml:space="preserve">시스템 분석과 설계2 </w:t>
      </w:r>
      <w:r w:rsidRPr="005F70E8">
        <w:rPr>
          <w:rFonts w:ascii="나눔고딕" w:eastAsia="나눔고딕" w:hAnsi="나눔고딕"/>
        </w:rPr>
        <w:t>–</w:t>
      </w:r>
      <w:r w:rsidRPr="005F70E8">
        <w:rPr>
          <w:rFonts w:ascii="나눔고딕" w:eastAsia="나눔고딕" w:hAnsi="나눔고딕" w:hint="eastAsia"/>
        </w:rPr>
        <w:t xml:space="preserve"> 제안서 작성 자료조사</w:t>
      </w:r>
    </w:p>
    <w:p w:rsidR="005F70E8" w:rsidRDefault="005F70E8" w:rsidP="005F70E8">
      <w:pPr>
        <w:jc w:val="right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>김은영</w:t>
      </w:r>
    </w:p>
    <w:p w:rsidR="005F70E8" w:rsidRPr="005F70E8" w:rsidRDefault="005F70E8" w:rsidP="005F70E8">
      <w:pPr>
        <w:jc w:val="left"/>
        <w:rPr>
          <w:rFonts w:ascii="나눔고딕" w:eastAsia="나눔고딕" w:hAnsi="나눔고딕"/>
          <w:sz w:val="24"/>
          <w:szCs w:val="24"/>
        </w:rPr>
      </w:pPr>
      <w:r w:rsidRPr="005F70E8">
        <w:rPr>
          <w:rFonts w:ascii="나눔고딕" w:eastAsia="나눔고딕" w:hAnsi="나눔고딕" w:hint="eastAsia"/>
          <w:sz w:val="24"/>
          <w:szCs w:val="24"/>
        </w:rPr>
        <w:t>개요</w:t>
      </w:r>
    </w:p>
    <w:p w:rsidR="005F70E8" w:rsidRPr="005F70E8" w:rsidRDefault="005F70E8" w:rsidP="005F70E8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 xml:space="preserve">분야 </w:t>
      </w:r>
      <w:r w:rsidRPr="005F70E8">
        <w:rPr>
          <w:rFonts w:ascii="나눔고딕" w:eastAsia="나눔고딕" w:hAnsi="나눔고딕"/>
        </w:rPr>
        <w:t>–</w:t>
      </w:r>
      <w:r w:rsidRPr="005F70E8">
        <w:rPr>
          <w:rFonts w:ascii="나눔고딕" w:eastAsia="나눔고딕" w:hAnsi="나눔고딕" w:hint="eastAsia"/>
        </w:rPr>
        <w:t xml:space="preserve"> 자동차 산업_자동차 부품 제조업 </w:t>
      </w:r>
    </w:p>
    <w:p w:rsidR="005F70E8" w:rsidRPr="005F70E8" w:rsidRDefault="005F70E8" w:rsidP="005F70E8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 xml:space="preserve">대상기업 </w:t>
      </w:r>
      <w:r w:rsidRPr="005F70E8">
        <w:rPr>
          <w:rFonts w:ascii="나눔고딕" w:eastAsia="나눔고딕" w:hAnsi="나눔고딕"/>
        </w:rPr>
        <w:t>–</w:t>
      </w:r>
      <w:r w:rsidRPr="005F70E8">
        <w:rPr>
          <w:rFonts w:ascii="나눔고딕" w:eastAsia="나눔고딕" w:hAnsi="나눔고딕" w:hint="eastAsia"/>
        </w:rPr>
        <w:t xml:space="preserve"> </w:t>
      </w:r>
      <w:r w:rsidRPr="005F70E8">
        <w:rPr>
          <w:rFonts w:ascii="나눔고딕" w:eastAsia="나눔고딕" w:hAnsi="나눔고딕"/>
        </w:rPr>
        <w:t>㈜</w:t>
      </w:r>
      <w:r w:rsidRPr="005F70E8">
        <w:rPr>
          <w:rFonts w:ascii="나눔고딕" w:eastAsia="나눔고딕" w:hAnsi="나눔고딕" w:hint="eastAsia"/>
        </w:rPr>
        <w:t xml:space="preserve">세동 </w:t>
      </w:r>
    </w:p>
    <w:p w:rsidR="005F70E8" w:rsidRPr="005F70E8" w:rsidRDefault="005F70E8" w:rsidP="005F70E8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 xml:space="preserve">프로젝트 주제 </w:t>
      </w:r>
      <w:r w:rsidRPr="005F70E8">
        <w:rPr>
          <w:rFonts w:ascii="나눔고딕" w:eastAsia="나눔고딕" w:hAnsi="나눔고딕"/>
        </w:rPr>
        <w:t>–</w:t>
      </w:r>
      <w:r w:rsidRPr="005F70E8">
        <w:rPr>
          <w:rFonts w:ascii="나눔고딕" w:eastAsia="나눔고딕" w:hAnsi="나눔고딕" w:hint="eastAsia"/>
        </w:rPr>
        <w:t xml:space="preserve"> 통합관리시스템 구축 </w:t>
      </w:r>
    </w:p>
    <w:p w:rsidR="005F70E8" w:rsidRPr="005F70E8" w:rsidRDefault="005F70E8" w:rsidP="005F70E8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</w:rPr>
      </w:pPr>
      <w:r w:rsidRPr="005F70E8">
        <w:rPr>
          <w:rFonts w:ascii="나눔고딕" w:eastAsia="나눔고딕" w:hAnsi="나눔고딕" w:hint="eastAsia"/>
        </w:rPr>
        <w:t xml:space="preserve">업무 범위 </w:t>
      </w:r>
    </w:p>
    <w:p w:rsidR="005F70E8" w:rsidRPr="005F70E8" w:rsidRDefault="005F70E8" w:rsidP="005F70E8">
      <w:pPr>
        <w:pStyle w:val="a3"/>
        <w:numPr>
          <w:ilvl w:val="0"/>
          <w:numId w:val="3"/>
        </w:numPr>
        <w:ind w:leftChars="0"/>
        <w:jc w:val="left"/>
        <w:rPr>
          <w:rFonts w:ascii="나눔고딕" w:eastAsia="나눔고딕" w:hAnsi="나눔고딕"/>
        </w:rPr>
      </w:pPr>
      <w:proofErr w:type="gramStart"/>
      <w:r w:rsidRPr="005F70E8">
        <w:rPr>
          <w:rFonts w:ascii="나눔고딕" w:eastAsia="나눔고딕" w:hAnsi="나눔고딕" w:hint="eastAsia"/>
        </w:rPr>
        <w:t>상위 :</w:t>
      </w:r>
      <w:proofErr w:type="gramEnd"/>
      <w:r w:rsidRPr="005F70E8">
        <w:rPr>
          <w:rFonts w:ascii="나눔고딕" w:eastAsia="나눔고딕" w:hAnsi="나눔고딕" w:hint="eastAsia"/>
        </w:rPr>
        <w:t xml:space="preserve"> 통합관리시스템</w:t>
      </w:r>
    </w:p>
    <w:p w:rsidR="005F70E8" w:rsidRPr="005F70E8" w:rsidRDefault="005F70E8" w:rsidP="005F70E8">
      <w:pPr>
        <w:pStyle w:val="a3"/>
        <w:numPr>
          <w:ilvl w:val="0"/>
          <w:numId w:val="3"/>
        </w:numPr>
        <w:ind w:leftChars="0"/>
        <w:jc w:val="left"/>
        <w:rPr>
          <w:rFonts w:ascii="나눔고딕" w:eastAsia="나눔고딕" w:hAnsi="나눔고딕"/>
        </w:rPr>
      </w:pPr>
      <w:proofErr w:type="gramStart"/>
      <w:r w:rsidRPr="005F70E8">
        <w:rPr>
          <w:rFonts w:ascii="나눔고딕" w:eastAsia="나눔고딕" w:hAnsi="나눔고딕" w:hint="eastAsia"/>
        </w:rPr>
        <w:t>하위 :</w:t>
      </w:r>
      <w:proofErr w:type="gramEnd"/>
      <w:r w:rsidRPr="005F70E8">
        <w:rPr>
          <w:rFonts w:ascii="나눔고딕" w:eastAsia="나눔고딕" w:hAnsi="나눔고딕" w:hint="eastAsia"/>
        </w:rPr>
        <w:t xml:space="preserve"> BOM 관리 / 추적 관리 / 실시간 모니터링 / 공정 흐름 관리 / 불량 관리 / 공급자 관리 </w:t>
      </w:r>
    </w:p>
    <w:p w:rsidR="005F70E8" w:rsidRDefault="005F70E8" w:rsidP="005F70E8">
      <w:pPr>
        <w:jc w:val="left"/>
        <w:rPr>
          <w:rFonts w:ascii="나눔고딕 ExtraBold" w:eastAsia="나눔고딕 ExtraBold" w:hAnsi="나눔고딕 ExtraBold"/>
        </w:rPr>
      </w:pPr>
    </w:p>
    <w:p w:rsidR="005F70E8" w:rsidRDefault="005F70E8" w:rsidP="005F70E8">
      <w:pPr>
        <w:jc w:val="left"/>
        <w:rPr>
          <w:rFonts w:ascii="나눔고딕" w:eastAsia="나눔고딕" w:hAnsi="나눔고딕"/>
          <w:sz w:val="24"/>
          <w:szCs w:val="24"/>
        </w:rPr>
      </w:pPr>
      <w:r w:rsidRPr="005F70E8">
        <w:rPr>
          <w:rFonts w:ascii="나눔고딕" w:eastAsia="나눔고딕" w:hAnsi="나눔고딕" w:hint="eastAsia"/>
          <w:sz w:val="24"/>
          <w:szCs w:val="24"/>
        </w:rPr>
        <w:t xml:space="preserve">조사 </w:t>
      </w:r>
    </w:p>
    <w:p w:rsidR="005F70E8" w:rsidRPr="005F70E8" w:rsidRDefault="005F70E8" w:rsidP="005F70E8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Cs w:val="20"/>
        </w:rPr>
      </w:pPr>
      <w:r w:rsidRPr="005F70E8">
        <w:rPr>
          <w:rFonts w:ascii="나눔고딕" w:eastAsia="나눔고딕" w:hAnsi="나눔고딕" w:hint="eastAsia"/>
          <w:sz w:val="22"/>
        </w:rPr>
        <w:t>통합생산관리시스템의 목표</w:t>
      </w:r>
      <w:r w:rsidRPr="005F70E8">
        <w:rPr>
          <w:rFonts w:ascii="나눔고딕" w:eastAsia="나눔고딕" w:hAnsi="나눔고딕" w:hint="eastAsia"/>
          <w:szCs w:val="20"/>
        </w:rPr>
        <w:t xml:space="preserve"> </w:t>
      </w:r>
      <w:r w:rsidRPr="005F70E8">
        <w:rPr>
          <w:rFonts w:ascii="나눔고딕" w:eastAsia="나눔고딕" w:hAnsi="나눔고딕"/>
          <w:szCs w:val="20"/>
        </w:rPr>
        <w:t>–</w:t>
      </w:r>
      <w:r w:rsidRPr="005F70E8">
        <w:rPr>
          <w:rFonts w:ascii="나눔고딕" w:eastAsia="나눔고딕" w:hAnsi="나눔고딕" w:hint="eastAsia"/>
          <w:szCs w:val="20"/>
        </w:rPr>
        <w:t xml:space="preserve"> 통합화, 표준화, 유연성, 편리성을 갖춘 시스템을 구축해 공급자로부터의 수주와 납품할 제품의 출하까지 일관된 정보 관리, 효율적 경영정보시스템 운영, 환경변화에 유연한 대응체제 확립, 경영목표 달성을 위한 정보기반을 조성한다. </w:t>
      </w:r>
    </w:p>
    <w:p w:rsidR="005F70E8" w:rsidRDefault="005F70E8" w:rsidP="005F70E8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Cs w:val="20"/>
        </w:rPr>
      </w:pPr>
      <w:r w:rsidRPr="005F70E8">
        <w:rPr>
          <w:rFonts w:ascii="나눔고딕" w:eastAsia="나눔고딕" w:hAnsi="나눔고딕" w:hint="eastAsia"/>
          <w:sz w:val="22"/>
        </w:rPr>
        <w:t>기대효과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업무개선을 위한 기반 조성, 업무 효율 및 생산성 증대, 수주에서 출하까지 전 공정간 일관된 정보의 원활한 흐름 기대.</w:t>
      </w:r>
      <w:r w:rsidR="003E0BD5">
        <w:rPr>
          <w:rFonts w:ascii="나눔고딕" w:eastAsia="나눔고딕" w:hAnsi="나눔고딕" w:hint="eastAsia"/>
          <w:szCs w:val="20"/>
        </w:rPr>
        <w:t xml:space="preserve"> 공급업자와의 협업 환경 지원으로 </w:t>
      </w:r>
      <w:r w:rsidR="00EF58BC">
        <w:rPr>
          <w:rFonts w:ascii="나눔고딕" w:eastAsia="나눔고딕" w:hAnsi="나눔고딕" w:hint="eastAsia"/>
          <w:szCs w:val="20"/>
        </w:rPr>
        <w:t xml:space="preserve">품질 향상. </w:t>
      </w:r>
    </w:p>
    <w:p w:rsidR="003E0BD5" w:rsidRPr="003E0BD5" w:rsidRDefault="003E0BD5" w:rsidP="003E0BD5">
      <w:pPr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 wp14:anchorId="3F0310BD" wp14:editId="423927A5">
            <wp:extent cx="5305425" cy="28384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szCs w:val="20"/>
        </w:rPr>
        <w:t>*추가자료</w:t>
      </w:r>
    </w:p>
    <w:p w:rsidR="003E0BD5" w:rsidRPr="003E0BD5" w:rsidRDefault="003E0BD5" w:rsidP="005F70E8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22"/>
        </w:rPr>
      </w:pPr>
      <w:r w:rsidRPr="003E0BD5">
        <w:rPr>
          <w:rFonts w:ascii="나눔고딕" w:eastAsia="나눔고딕" w:hAnsi="나눔고딕" w:hint="eastAsia"/>
          <w:sz w:val="22"/>
        </w:rPr>
        <w:t>전반적인 통합생산관리시스템의 기능</w:t>
      </w:r>
      <w:r>
        <w:rPr>
          <w:rFonts w:ascii="나눔고딕" w:eastAsia="나눔고딕" w:hAnsi="나눔고딕" w:hint="eastAsia"/>
          <w:sz w:val="22"/>
        </w:rPr>
        <w:t xml:space="preserve">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빨간 상자 부분이 우리가 구축할 업무 범위 </w:t>
      </w:r>
    </w:p>
    <w:p w:rsidR="005F70E8" w:rsidRPr="003E0BD5" w:rsidRDefault="003E0BD5" w:rsidP="003E0BD5">
      <w:pPr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-66675</wp:posOffset>
                </wp:positionV>
                <wp:extent cx="1962150" cy="3238500"/>
                <wp:effectExtent l="0" t="0" r="19050" b="19050"/>
                <wp:wrapNone/>
                <wp:docPr id="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238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2" o:spid="_x0000_s1026" style="position:absolute;left:0;text-align:left;margin-left:134.25pt;margin-top:-5.25pt;width:154.5pt;height:2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EC3E3E6" wp14:editId="4E66B2F4">
            <wp:extent cx="5495925" cy="36433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D5" w:rsidRDefault="003E0BD5" w:rsidP="005F70E8">
      <w:pPr>
        <w:jc w:val="left"/>
        <w:rPr>
          <w:rFonts w:ascii="나눔고딕" w:eastAsia="나눔고딕" w:hAnsi="나눔고딕" w:hint="eastAsia"/>
          <w:szCs w:val="20"/>
        </w:rPr>
      </w:pPr>
      <w:r>
        <w:rPr>
          <w:noProof/>
        </w:rPr>
        <w:drawing>
          <wp:inline distT="0" distB="0" distL="0" distR="0" wp14:anchorId="70D04529" wp14:editId="1EAC3ADE">
            <wp:extent cx="5133975" cy="26909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949" cy="26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CE" w:rsidRDefault="00D11BCE" w:rsidP="00D11BCE">
      <w:pPr>
        <w:jc w:val="center"/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 wp14:anchorId="1AD3DBAB" wp14:editId="4C9EE49F">
            <wp:extent cx="4267200" cy="29391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szCs w:val="20"/>
        </w:rPr>
        <w:t>&lt;MES의 전체적 프로세스&gt;</w:t>
      </w:r>
    </w:p>
    <w:p w:rsidR="00D11BCE" w:rsidRPr="00D11BCE" w:rsidRDefault="00D11BCE" w:rsidP="005F70E8">
      <w:pPr>
        <w:jc w:val="left"/>
        <w:rPr>
          <w:rFonts w:ascii="나눔고딕" w:eastAsia="나눔고딕" w:hAnsi="나눔고딕"/>
          <w:szCs w:val="20"/>
        </w:rPr>
      </w:pPr>
    </w:p>
    <w:p w:rsidR="00EF58BC" w:rsidRPr="00EF58BC" w:rsidRDefault="00EF58BC" w:rsidP="00EF58BC">
      <w:pPr>
        <w:pStyle w:val="a3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Cs w:val="20"/>
        </w:rPr>
      </w:pPr>
      <w:r w:rsidRPr="00EF58BC">
        <w:rPr>
          <w:rFonts w:ascii="나눔고딕" w:eastAsia="나눔고딕" w:hAnsi="나눔고딕" w:hint="eastAsia"/>
          <w:sz w:val="22"/>
        </w:rPr>
        <w:t>BOM 관리</w:t>
      </w:r>
      <w:r w:rsidRPr="00EF58BC">
        <w:rPr>
          <w:rFonts w:ascii="나눔고딕" w:eastAsia="나눔고딕" w:hAnsi="나눔고딕" w:hint="eastAsia"/>
          <w:szCs w:val="20"/>
        </w:rPr>
        <w:t xml:space="preserve"> </w:t>
      </w:r>
      <w:r w:rsidRPr="00EF58BC">
        <w:rPr>
          <w:rFonts w:ascii="나눔고딕" w:eastAsia="나눔고딕" w:hAnsi="나눔고딕"/>
          <w:szCs w:val="20"/>
        </w:rPr>
        <w:t>–</w:t>
      </w:r>
      <w:r w:rsidRPr="00EF58BC">
        <w:rPr>
          <w:rFonts w:ascii="나눔고딕" w:eastAsia="나눔고딕" w:hAnsi="나눔고딕" w:hint="eastAsia"/>
          <w:szCs w:val="20"/>
        </w:rPr>
        <w:t xml:space="preserve"> 개발 단계에서 일어나는 제품 구조 관리와 설계 변경 관리. 제품 구조 관리 </w:t>
      </w:r>
      <w:r w:rsidRPr="00EF58BC">
        <w:rPr>
          <w:rFonts w:ascii="나눔고딕" w:eastAsia="나눔고딕" w:hAnsi="나눔고딕"/>
          <w:szCs w:val="20"/>
        </w:rPr>
        <w:t>–</w:t>
      </w:r>
      <w:r w:rsidRPr="00EF58BC">
        <w:rPr>
          <w:rFonts w:ascii="나눔고딕" w:eastAsia="나눔고딕" w:hAnsi="나눔고딕" w:hint="eastAsia"/>
          <w:szCs w:val="20"/>
        </w:rPr>
        <w:t xml:space="preserve"> 품목 정보 관리, E-BOM/M-BOM관리. 설계 변경 관리 </w:t>
      </w:r>
      <w:r w:rsidRPr="00EF58BC">
        <w:rPr>
          <w:rFonts w:ascii="나눔고딕" w:eastAsia="나눔고딕" w:hAnsi="나눔고딕"/>
          <w:szCs w:val="20"/>
        </w:rPr>
        <w:t>–</w:t>
      </w:r>
      <w:r w:rsidRPr="00EF58BC">
        <w:rPr>
          <w:rFonts w:ascii="나눔고딕" w:eastAsia="나눔고딕" w:hAnsi="나눔고딕" w:hint="eastAsia"/>
          <w:szCs w:val="20"/>
        </w:rPr>
        <w:t xml:space="preserve"> 정보 관리, 변경 이력 관리, 변경 절차 관리.</w:t>
      </w:r>
    </w:p>
    <w:p w:rsidR="00EF58BC" w:rsidRPr="00EF58BC" w:rsidRDefault="00EF58BC" w:rsidP="00EF58BC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22"/>
        </w:rPr>
      </w:pPr>
      <w:r w:rsidRPr="00EF58BC">
        <w:rPr>
          <w:rFonts w:ascii="나눔고딕" w:eastAsia="나눔고딕" w:hAnsi="나눔고딕" w:hint="eastAsia"/>
          <w:sz w:val="22"/>
        </w:rPr>
        <w:t xml:space="preserve">프로세스 </w:t>
      </w:r>
    </w:p>
    <w:p w:rsidR="00EF58BC" w:rsidRDefault="00EF58BC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1114425</wp:posOffset>
                </wp:positionV>
                <wp:extent cx="3590925" cy="1933575"/>
                <wp:effectExtent l="0" t="0" r="28575" b="28575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9335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" o:spid="_x0000_s1026" style="position:absolute;left:0;text-align:left;margin-left:219.75pt;margin-top:87.75pt;width:282.75pt;height:15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" filled="f" strokecolor="#0070c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228599</wp:posOffset>
                </wp:positionV>
                <wp:extent cx="3590925" cy="695325"/>
                <wp:effectExtent l="0" t="0" r="28575" b="28575"/>
                <wp:wrapNone/>
                <wp:docPr id="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695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" o:spid="_x0000_s1026" style="position:absolute;left:0;text-align:left;margin-left:219.75pt;margin-top:18pt;width:282.75pt;height:5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A8D287" wp14:editId="0B637A09">
            <wp:extent cx="5943600" cy="30435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BC" w:rsidRDefault="00EF58BC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빨간색 부분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실제로 BOM이 생성되는 프로세스로 우리가 집중적으로 분석하고 관리해주어야 할 부분</w:t>
      </w:r>
    </w:p>
    <w:p w:rsidR="00EF58BC" w:rsidRDefault="00EF58BC" w:rsidP="00BE41F1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파란색 부분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BOM 활용 단계로 나중에 다른 공급 관리 프로세스나 공정 흐름 관리 프로세스 등 다른 프로세스와 연결시킬 때 참고할만한 부분. (BOM 변경 사항 같은 걸 공급자 관리 프로세스와 연</w:t>
      </w:r>
      <w:r w:rsidR="00BE41F1">
        <w:rPr>
          <w:rFonts w:ascii="나눔고딕" w:eastAsia="나눔고딕" w:hAnsi="나눔고딕" w:hint="eastAsia"/>
          <w:szCs w:val="20"/>
        </w:rPr>
        <w:t>동</w:t>
      </w:r>
      <w:r>
        <w:rPr>
          <w:rFonts w:ascii="나눔고딕" w:eastAsia="나눔고딕" w:hAnsi="나눔고딕" w:hint="eastAsia"/>
          <w:szCs w:val="20"/>
        </w:rPr>
        <w:t xml:space="preserve"> 시켜서 변경 사항들에 대해 </w:t>
      </w:r>
      <w:r w:rsidR="00BE41F1">
        <w:rPr>
          <w:rFonts w:ascii="나눔고딕" w:eastAsia="나눔고딕" w:hAnsi="나눔고딕" w:hint="eastAsia"/>
          <w:szCs w:val="20"/>
        </w:rPr>
        <w:t>바로 의사소통 할 수 있도록 연관시키면 좋을 것 같음</w:t>
      </w:r>
      <w:r w:rsidR="00BE41F1" w:rsidRPr="00BE41F1">
        <w:rPr>
          <w:rFonts w:ascii="나눔고딕" w:eastAsia="나눔고딕" w:hAnsi="나눔고딕" w:hint="eastAsia"/>
          <w:szCs w:val="20"/>
        </w:rPr>
        <w:t>)</w:t>
      </w:r>
    </w:p>
    <w:p w:rsidR="00BE41F1" w:rsidRPr="00BE41F1" w:rsidRDefault="00BE41F1" w:rsidP="00BE41F1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22"/>
        </w:rPr>
      </w:pPr>
      <w:r w:rsidRPr="00BE41F1">
        <w:rPr>
          <w:rFonts w:ascii="나눔고딕" w:eastAsia="나눔고딕" w:hAnsi="나눔고딕" w:hint="eastAsia"/>
          <w:sz w:val="22"/>
        </w:rPr>
        <w:t xml:space="preserve">개선방향 </w:t>
      </w:r>
      <w:r w:rsidRPr="00BE41F1">
        <w:rPr>
          <w:rFonts w:ascii="나눔고딕" w:eastAsia="나눔고딕" w:hAnsi="나눔고딕"/>
          <w:sz w:val="22"/>
        </w:rPr>
        <w:t>–</w:t>
      </w:r>
      <w:r w:rsidRPr="00BE41F1">
        <w:rPr>
          <w:rFonts w:ascii="나눔고딕" w:eastAsia="나눔고딕" w:hAnsi="나눔고딕" w:hint="eastAsia"/>
          <w:sz w:val="22"/>
        </w:rPr>
        <w:t xml:space="preserve"> 기대효과 </w:t>
      </w:r>
    </w:p>
    <w:p w:rsidR="00BE41F1" w:rsidRPr="00BE41F1" w:rsidRDefault="00BE41F1" w:rsidP="00BE41F1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 wp14:anchorId="345C2C3A" wp14:editId="4F196DE2">
            <wp:extent cx="2190750" cy="2681574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BC" w:rsidRDefault="00BE41F1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신뢰성 있는 BOM 정보의 생성과 사전 정보 제공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운영 업무 효율 증대</w:t>
      </w:r>
    </w:p>
    <w:p w:rsidR="00BE41F1" w:rsidRDefault="00BE41F1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BOM 정보와 실물 사용의 일치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재고의 최적화, 판매/생산계획 준수 가능</w:t>
      </w:r>
    </w:p>
    <w:p w:rsidR="00BE41F1" w:rsidRDefault="00BE41F1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</w:p>
    <w:p w:rsidR="00BE41F1" w:rsidRPr="00BE41F1" w:rsidRDefault="00BE41F1" w:rsidP="00BE41F1">
      <w:pPr>
        <w:pStyle w:val="a3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22"/>
        </w:rPr>
      </w:pPr>
      <w:r w:rsidRPr="00BE41F1">
        <w:rPr>
          <w:rFonts w:ascii="나눔고딕" w:eastAsia="나눔고딕" w:hAnsi="나눔고딕" w:hint="eastAsia"/>
          <w:sz w:val="22"/>
        </w:rPr>
        <w:lastRenderedPageBreak/>
        <w:t>불량 관리</w:t>
      </w:r>
      <w:r>
        <w:rPr>
          <w:rFonts w:ascii="나눔고딕" w:eastAsia="나눔고딕" w:hAnsi="나눔고딕" w:hint="eastAsia"/>
          <w:sz w:val="22"/>
        </w:rPr>
        <w:t xml:space="preserve"> </w:t>
      </w:r>
      <w:r>
        <w:rPr>
          <w:rFonts w:ascii="나눔고딕" w:eastAsia="나눔고딕" w:hAnsi="나눔고딕"/>
          <w:sz w:val="22"/>
        </w:rPr>
        <w:t>–</w:t>
      </w:r>
      <w:r>
        <w:rPr>
          <w:rFonts w:ascii="나눔고딕" w:eastAsia="나눔고딕" w:hAnsi="나눔고딕" w:hint="eastAsia"/>
          <w:sz w:val="22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불량 유형 설정. 불량 처리. 불량에 대한 보고서 생성. </w:t>
      </w:r>
    </w:p>
    <w:p w:rsidR="00BE41F1" w:rsidRPr="00BE41F1" w:rsidRDefault="00BE41F1" w:rsidP="00BE41F1">
      <w:pPr>
        <w:pStyle w:val="a3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22"/>
        </w:rPr>
      </w:pPr>
      <w:r w:rsidRPr="00BE41F1">
        <w:rPr>
          <w:rFonts w:ascii="나눔고딕" w:eastAsia="나눔고딕" w:hAnsi="나눔고딕" w:hint="eastAsia"/>
          <w:sz w:val="22"/>
        </w:rPr>
        <w:t xml:space="preserve">프로세스 </w:t>
      </w:r>
      <w:r>
        <w:rPr>
          <w:rFonts w:ascii="나눔고딕" w:eastAsia="나눔고딕" w:hAnsi="나눔고딕" w:hint="eastAsia"/>
          <w:sz w:val="22"/>
        </w:rPr>
        <w:t xml:space="preserve">- </w:t>
      </w:r>
    </w:p>
    <w:p w:rsidR="00BE41F1" w:rsidRDefault="00403506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60994" wp14:editId="578A3021">
                <wp:simplePos x="0" y="0"/>
                <wp:positionH relativeFrom="column">
                  <wp:posOffset>3133725</wp:posOffset>
                </wp:positionH>
                <wp:positionV relativeFrom="paragraph">
                  <wp:posOffset>952500</wp:posOffset>
                </wp:positionV>
                <wp:extent cx="876300" cy="371475"/>
                <wp:effectExtent l="0" t="0" r="19050" b="28575"/>
                <wp:wrapNone/>
                <wp:docPr id="12" name="모서리가 둥근 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2" o:spid="_x0000_s1026" style="position:absolute;left:0;text-align:left;margin-left:246.75pt;margin-top:75pt;width:69pt;height:2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18F31F" wp14:editId="1A33C5A7">
                <wp:simplePos x="0" y="0"/>
                <wp:positionH relativeFrom="column">
                  <wp:posOffset>2924175</wp:posOffset>
                </wp:positionH>
                <wp:positionV relativeFrom="paragraph">
                  <wp:posOffset>1752600</wp:posOffset>
                </wp:positionV>
                <wp:extent cx="876300" cy="371475"/>
                <wp:effectExtent l="0" t="0" r="19050" b="28575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1" o:spid="_x0000_s1026" style="position:absolute;left:0;text-align:left;margin-left:230.25pt;margin-top:138pt;width:69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B5CD23" wp14:editId="159495B6">
            <wp:extent cx="5943600" cy="31273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06" w:rsidRDefault="00403506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프로세스는 위와 같음. 공정 작업 내, 완제품 출하 시 발생 된 부적합제품(불량품)은 바로 ERP에 등록되어 처리 방안 결정 후 공급자or담당부서에서 실행. </w:t>
      </w:r>
    </w:p>
    <w:p w:rsidR="00403506" w:rsidRPr="00403506" w:rsidRDefault="00403506" w:rsidP="00403506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수입품목에 대해서는 부적합 경우 부적합 보고서가 산출되고 공급자에게 통보 후 제품 정보 시스템으로 등록된 후 동일 프로세스 반복.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</w:t>
      </w:r>
      <w:r w:rsidRPr="00403506">
        <w:rPr>
          <w:rFonts w:ascii="나눔고딕" w:eastAsia="나눔고딕" w:hAnsi="나눔고딕" w:hint="eastAsia"/>
          <w:i/>
          <w:szCs w:val="20"/>
        </w:rPr>
        <w:t xml:space="preserve">이 프로세스의 경우 공급자 관리 프로세스와 연동 가능. </w:t>
      </w:r>
    </w:p>
    <w:p w:rsidR="00403506" w:rsidRDefault="00403506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 wp14:anchorId="04278407" wp14:editId="5111AF65">
            <wp:extent cx="5943600" cy="380936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06" w:rsidRDefault="00403506" w:rsidP="00EF58BC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953000" cy="2997774"/>
            <wp:effectExtent l="0" t="0" r="0" b="0"/>
            <wp:docPr id="13" name="그림 13" descr="불량 관리 프로세스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불량 관리 프로세스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9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06" w:rsidRPr="00403506" w:rsidRDefault="00403506" w:rsidP="00403506">
      <w:pPr>
        <w:pStyle w:val="a3"/>
        <w:ind w:leftChars="0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다른 기업의 불량 관리 프로세스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비교를 해 보도록 하자!</w:t>
      </w:r>
      <w:r w:rsidRPr="00403506">
        <w:rPr>
          <w:rFonts w:ascii="나눔고딕" w:eastAsia="나눔고딕" w:hAnsi="나눔고딕" w:hint="eastAsia"/>
          <w:szCs w:val="20"/>
        </w:rPr>
        <w:t xml:space="preserve"> </w:t>
      </w:r>
    </w:p>
    <w:p w:rsidR="00403506" w:rsidRPr="00403506" w:rsidRDefault="00403506" w:rsidP="00403506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/>
          <w:sz w:val="22"/>
        </w:rPr>
      </w:pPr>
      <w:r w:rsidRPr="00403506">
        <w:rPr>
          <w:rFonts w:ascii="나눔고딕" w:eastAsia="나눔고딕" w:hAnsi="나눔고딕" w:hint="eastAsia"/>
          <w:sz w:val="22"/>
        </w:rPr>
        <w:t xml:space="preserve">개선방향 </w:t>
      </w:r>
      <w:r w:rsidRPr="00403506">
        <w:rPr>
          <w:rFonts w:ascii="나눔고딕" w:eastAsia="나눔고딕" w:hAnsi="나눔고딕"/>
          <w:sz w:val="22"/>
        </w:rPr>
        <w:t>–</w:t>
      </w:r>
      <w:r w:rsidRPr="00403506">
        <w:rPr>
          <w:rFonts w:ascii="나눔고딕" w:eastAsia="나눔고딕" w:hAnsi="나눔고딕" w:hint="eastAsia"/>
          <w:sz w:val="22"/>
        </w:rPr>
        <w:t xml:space="preserve"> 기대효과 </w:t>
      </w:r>
    </w:p>
    <w:p w:rsidR="00403506" w:rsidRDefault="00403506" w:rsidP="00403506">
      <w:pPr>
        <w:pStyle w:val="a3"/>
        <w:tabs>
          <w:tab w:val="left" w:pos="2077"/>
        </w:tabs>
        <w:ind w:leftChars="0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비효율적인 프로세스 절차 통합, 폐기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업무 절차의 효율성 향상</w:t>
      </w:r>
    </w:p>
    <w:p w:rsidR="00403506" w:rsidRPr="00403506" w:rsidRDefault="00403506" w:rsidP="00403506">
      <w:pPr>
        <w:pStyle w:val="a3"/>
        <w:tabs>
          <w:tab w:val="left" w:pos="2077"/>
        </w:tabs>
        <w:ind w:leftChars="0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공급자 관리 프로세스와 업무 연동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분리된 업무가 아닌 통합된 환경을 구축해 </w:t>
      </w:r>
      <w:r w:rsidR="004D7A9D">
        <w:rPr>
          <w:rFonts w:ascii="나눔고딕" w:eastAsia="나눔고딕" w:hAnsi="나눔고딕" w:hint="eastAsia"/>
          <w:szCs w:val="20"/>
        </w:rPr>
        <w:t>공급자와 협업</w:t>
      </w:r>
    </w:p>
    <w:p w:rsidR="00403506" w:rsidRDefault="00403506" w:rsidP="003E0BD5">
      <w:pPr>
        <w:tabs>
          <w:tab w:val="left" w:pos="2077"/>
        </w:tabs>
        <w:rPr>
          <w:rFonts w:ascii="나눔고딕" w:eastAsia="나눔고딕" w:hAnsi="나눔고딕"/>
          <w:szCs w:val="20"/>
        </w:rPr>
      </w:pPr>
    </w:p>
    <w:p w:rsidR="004D7A9D" w:rsidRPr="00EC78C1" w:rsidRDefault="004D7A9D" w:rsidP="00993177">
      <w:pPr>
        <w:pStyle w:val="a3"/>
        <w:numPr>
          <w:ilvl w:val="0"/>
          <w:numId w:val="7"/>
        </w:numPr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</w:rPr>
      </w:pPr>
      <w:r w:rsidRPr="004D7A9D">
        <w:rPr>
          <w:rFonts w:ascii="나눔고딕" w:eastAsia="나눔고딕" w:hAnsi="나눔고딕" w:hint="eastAsia"/>
          <w:sz w:val="22"/>
        </w:rPr>
        <w:t xml:space="preserve">추적 관리 </w:t>
      </w:r>
      <w:r w:rsidR="00EC78C1">
        <w:rPr>
          <w:rFonts w:ascii="나눔고딕" w:eastAsia="나눔고딕" w:hAnsi="나눔고딕"/>
          <w:sz w:val="22"/>
        </w:rPr>
        <w:t>–</w:t>
      </w:r>
      <w:r w:rsidRPr="004D7A9D">
        <w:rPr>
          <w:rFonts w:ascii="나눔고딕" w:eastAsia="나눔고딕" w:hAnsi="나눔고딕" w:hint="eastAsia"/>
          <w:sz w:val="22"/>
        </w:rPr>
        <w:t xml:space="preserve"> </w:t>
      </w:r>
      <w:r w:rsidR="00EC78C1">
        <w:rPr>
          <w:rFonts w:ascii="나눔고딕" w:eastAsia="나눔고딕" w:hAnsi="나눔고딕" w:hint="eastAsia"/>
          <w:szCs w:val="20"/>
        </w:rPr>
        <w:t xml:space="preserve">원자재 입고부터 제품의 출하까지 제조공정 및 검사공정에 LOT번호를 부여하여 품질문제 LOT의 </w:t>
      </w:r>
      <w:proofErr w:type="spellStart"/>
      <w:r w:rsidR="00EC78C1">
        <w:rPr>
          <w:rFonts w:ascii="나눔고딕" w:eastAsia="나눔고딕" w:hAnsi="나눔고딕" w:hint="eastAsia"/>
          <w:szCs w:val="20"/>
        </w:rPr>
        <w:t>역추적</w:t>
      </w:r>
      <w:proofErr w:type="spellEnd"/>
      <w:r w:rsidR="00EC78C1">
        <w:rPr>
          <w:rFonts w:ascii="나눔고딕" w:eastAsia="나눔고딕" w:hAnsi="나눔고딕" w:hint="eastAsia"/>
          <w:szCs w:val="20"/>
        </w:rPr>
        <w:t>(</w:t>
      </w:r>
      <w:proofErr w:type="spellStart"/>
      <w:r w:rsidR="00EC78C1">
        <w:rPr>
          <w:rFonts w:ascii="나눔고딕" w:eastAsia="나눔고딕" w:hAnsi="나눔고딕" w:hint="eastAsia"/>
          <w:szCs w:val="20"/>
        </w:rPr>
        <w:t>정방향</w:t>
      </w:r>
      <w:proofErr w:type="spellEnd"/>
      <w:r w:rsidR="00EC78C1">
        <w:rPr>
          <w:rFonts w:ascii="나눔고딕" w:eastAsia="나눔고딕" w:hAnsi="나눔고딕" w:hint="eastAsia"/>
          <w:szCs w:val="20"/>
        </w:rPr>
        <w:t xml:space="preserve"> 추적) 및 조치 등을 관리하는 솔루션</w:t>
      </w:r>
    </w:p>
    <w:p w:rsidR="00EC78C1" w:rsidRDefault="00EC78C1" w:rsidP="00EC78C1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</w:rPr>
      </w:pPr>
      <w:r>
        <w:rPr>
          <w:rFonts w:ascii="나눔고딕" w:eastAsia="나눔고딕" w:hAnsi="나눔고딕" w:hint="eastAsia"/>
          <w:sz w:val="22"/>
        </w:rPr>
        <w:t>프로세스</w:t>
      </w:r>
    </w:p>
    <w:p w:rsidR="00EC78C1" w:rsidRDefault="00EC78C1" w:rsidP="00EC78C1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1040765</wp:posOffset>
                </wp:positionV>
                <wp:extent cx="4705350" cy="581025"/>
                <wp:effectExtent l="0" t="0" r="19050" b="28575"/>
                <wp:wrapNone/>
                <wp:docPr id="15" name="모서리가 둥근 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581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15" o:spid="_x0000_s1026" style="position:absolute;left:0;text-align:left;margin-left:59.25pt;margin-top:81.95pt;width:370.5pt;height:45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314950" cy="3171825"/>
            <wp:effectExtent l="0" t="0" r="0" b="9525"/>
            <wp:docPr id="14" name="그림 14" descr="LOT추적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T추적관리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36800" b="4133"/>
                    <a:stretch/>
                  </pic:blipFill>
                  <pic:spPr bwMode="auto">
                    <a:xfrm>
                      <a:off x="0" y="0"/>
                      <a:ext cx="5314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8C1" w:rsidRDefault="00EC78C1" w:rsidP="00EC78C1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공정 흐름 관리, 공급자 관리, 불량 관리, 시스템 모니터링과 연관시켜 시스템 구성할 수 있을 듯. </w:t>
      </w:r>
    </w:p>
    <w:p w:rsidR="00EC78C1" w:rsidRPr="00EC78C1" w:rsidRDefault="00EC78C1" w:rsidP="00EC78C1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 w:val="22"/>
          <w:szCs w:val="20"/>
        </w:rPr>
        <w:t xml:space="preserve">개선방향 </w:t>
      </w:r>
      <w:r>
        <w:rPr>
          <w:rFonts w:ascii="나눔고딕" w:eastAsia="나눔고딕" w:hAnsi="나눔고딕"/>
          <w:sz w:val="22"/>
          <w:szCs w:val="20"/>
        </w:rPr>
        <w:t>–</w:t>
      </w:r>
      <w:r>
        <w:rPr>
          <w:rFonts w:ascii="나눔고딕" w:eastAsia="나눔고딕" w:hAnsi="나눔고딕" w:hint="eastAsia"/>
          <w:sz w:val="22"/>
          <w:szCs w:val="20"/>
        </w:rPr>
        <w:t xml:space="preserve"> 개선효과</w:t>
      </w:r>
    </w:p>
    <w:p w:rsidR="00EC78C1" w:rsidRDefault="00EC78C1" w:rsidP="00EC78C1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lastRenderedPageBreak/>
        <w:t xml:space="preserve">공정 과정에서 분리 되어 있는 시스템들을 연관시켜 통합 관리 할 수 있는 프로세스 구축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용이한 공정상황에 대한 분석과 원인 규명으로 제조공정에 반영해 품질향상, 신뢰성 향상</w:t>
      </w:r>
      <w:r w:rsidR="00D11BCE">
        <w:rPr>
          <w:rFonts w:ascii="나눔고딕" w:eastAsia="나눔고딕" w:hAnsi="나눔고딕" w:hint="eastAsia"/>
          <w:szCs w:val="20"/>
        </w:rPr>
        <w:t>, 업무의 통일성 제공</w:t>
      </w:r>
    </w:p>
    <w:p w:rsidR="00D11BCE" w:rsidRDefault="00D11BCE" w:rsidP="00D11BCE">
      <w:pPr>
        <w:pStyle w:val="a3"/>
        <w:numPr>
          <w:ilvl w:val="0"/>
          <w:numId w:val="7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 w:rsidRPr="00D11BCE">
        <w:rPr>
          <w:rFonts w:ascii="나눔고딕" w:eastAsia="나눔고딕" w:hAnsi="나눔고딕" w:hint="eastAsia"/>
          <w:sz w:val="22"/>
        </w:rPr>
        <w:t>실시간 모니터링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실시간 모니터링은 추적 관리 시스템, 공정관리 시스템에 포함되는 프로세스로 보아야 하는 것 </w:t>
      </w:r>
      <w:proofErr w:type="gramStart"/>
      <w:r>
        <w:rPr>
          <w:rFonts w:ascii="나눔고딕" w:eastAsia="나눔고딕" w:hAnsi="나눔고딕" w:hint="eastAsia"/>
          <w:szCs w:val="20"/>
        </w:rPr>
        <w:t>같은데</w:t>
      </w:r>
      <w:r>
        <w:rPr>
          <w:rFonts w:ascii="나눔고딕" w:eastAsia="나눔고딕" w:hAnsi="나눔고딕"/>
          <w:szCs w:val="20"/>
        </w:rPr>
        <w:t>…</w:t>
      </w:r>
      <w:proofErr w:type="gramEnd"/>
      <w:r>
        <w:rPr>
          <w:rFonts w:ascii="나눔고딕" w:eastAsia="나눔고딕" w:hAnsi="나눔고딕" w:hint="eastAsia"/>
          <w:szCs w:val="20"/>
        </w:rPr>
        <w:t xml:space="preserve"> </w:t>
      </w:r>
    </w:p>
    <w:p w:rsidR="00D11BCE" w:rsidRDefault="00D11BCE" w:rsidP="00D11BCE">
      <w:pPr>
        <w:pStyle w:val="a3"/>
        <w:numPr>
          <w:ilvl w:val="0"/>
          <w:numId w:val="7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 w:val="22"/>
          <w:szCs w:val="20"/>
        </w:rPr>
        <w:t xml:space="preserve">공정 흐름 관리 </w:t>
      </w:r>
      <w:r>
        <w:rPr>
          <w:rFonts w:ascii="나눔고딕" w:eastAsia="나눔고딕" w:hAnsi="나눔고딕"/>
          <w:sz w:val="22"/>
          <w:szCs w:val="20"/>
        </w:rPr>
        <w:t>–</w:t>
      </w:r>
      <w:r>
        <w:rPr>
          <w:rFonts w:ascii="나눔고딕" w:eastAsia="나눔고딕" w:hAnsi="나눔고딕" w:hint="eastAsia"/>
          <w:sz w:val="22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공장에서 발생하는 생산활동을 기업의 생산 진행흐름에 맞게 공정으로 등록하여 관리</w:t>
      </w:r>
    </w:p>
    <w:p w:rsidR="00D11BCE" w:rsidRDefault="00D11BCE" w:rsidP="00D11BCE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 w:rsidRPr="00D11BCE">
        <w:rPr>
          <w:rFonts w:ascii="나눔고딕" w:eastAsia="나눔고딕" w:hAnsi="나눔고딕" w:hint="eastAsia"/>
          <w:sz w:val="22"/>
          <w:szCs w:val="20"/>
        </w:rPr>
        <w:t>프로세스</w:t>
      </w:r>
      <w:r>
        <w:rPr>
          <w:rFonts w:ascii="나눔고딕" w:eastAsia="나눔고딕" w:hAnsi="나눔고딕" w:hint="eastAsia"/>
          <w:szCs w:val="20"/>
        </w:rPr>
        <w:t xml:space="preserve"> </w:t>
      </w:r>
    </w:p>
    <w:p w:rsidR="00D11BCE" w:rsidRDefault="00D11BCE" w:rsidP="00D11BCE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noProof/>
        </w:rPr>
        <w:drawing>
          <wp:inline distT="0" distB="0" distL="0" distR="0" wp14:anchorId="5F1F2995" wp14:editId="77580648">
            <wp:extent cx="5943600" cy="33972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CE" w:rsidRDefault="00D11BCE" w:rsidP="00D11BCE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noProof/>
        </w:rPr>
        <w:drawing>
          <wp:inline distT="0" distB="0" distL="0" distR="0" wp14:anchorId="3E4802DD" wp14:editId="0DAD9E30">
            <wp:extent cx="5943600" cy="3121660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77" w:rsidRDefault="00993177" w:rsidP="00D11BCE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크게 </w:t>
      </w:r>
      <w:proofErr w:type="spellStart"/>
      <w:r>
        <w:rPr>
          <w:rFonts w:ascii="나눔고딕" w:eastAsia="나눔고딕" w:hAnsi="나눔고딕" w:hint="eastAsia"/>
          <w:szCs w:val="20"/>
        </w:rPr>
        <w:t>부적합품</w:t>
      </w:r>
      <w:proofErr w:type="spellEnd"/>
      <w:r>
        <w:rPr>
          <w:rFonts w:ascii="나눔고딕" w:eastAsia="나눔고딕" w:hAnsi="나눔고딕" w:hint="eastAsia"/>
          <w:szCs w:val="20"/>
        </w:rPr>
        <w:t xml:space="preserve"> 관리와 직접적으로 연관됨. 공정 개선 과정은 시스템적이라기 보다는 주로 회의, 보고서에 의해 진행되고 있음. </w:t>
      </w:r>
    </w:p>
    <w:p w:rsidR="00993177" w:rsidRDefault="00993177" w:rsidP="00D11BCE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다른 곳과 비교해보자~ </w:t>
      </w:r>
    </w:p>
    <w:p w:rsidR="00993177" w:rsidRPr="00993177" w:rsidRDefault="00993177" w:rsidP="00993177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 w:val="22"/>
          <w:szCs w:val="20"/>
        </w:rPr>
        <w:lastRenderedPageBreak/>
        <w:t xml:space="preserve">개선방향 </w:t>
      </w:r>
      <w:r>
        <w:rPr>
          <w:rFonts w:ascii="나눔고딕" w:eastAsia="나눔고딕" w:hAnsi="나눔고딕"/>
          <w:sz w:val="22"/>
          <w:szCs w:val="20"/>
        </w:rPr>
        <w:t>–</w:t>
      </w:r>
      <w:r>
        <w:rPr>
          <w:rFonts w:ascii="나눔고딕" w:eastAsia="나눔고딕" w:hAnsi="나눔고딕" w:hint="eastAsia"/>
          <w:sz w:val="22"/>
          <w:szCs w:val="20"/>
        </w:rPr>
        <w:t xml:space="preserve"> 개선효과</w:t>
      </w:r>
    </w:p>
    <w:p w:rsidR="00993177" w:rsidRDefault="00993177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서면으로 진행되는 개선 과정을 시스템화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시간, 비용 단축</w:t>
      </w:r>
    </w:p>
    <w:p w:rsidR="00993177" w:rsidRDefault="00993177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추적관리와 연관시켜 구현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보다 표준화되고 정확한 데이터를 근거로 효과적인 공정 관리가 이루어짐</w:t>
      </w:r>
    </w:p>
    <w:p w:rsidR="00993177" w:rsidRDefault="00993177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</w:p>
    <w:p w:rsidR="00993177" w:rsidRDefault="00993177" w:rsidP="00993177">
      <w:pPr>
        <w:pStyle w:val="a3"/>
        <w:numPr>
          <w:ilvl w:val="0"/>
          <w:numId w:val="7"/>
        </w:numPr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 w:rsidRPr="00993177">
        <w:rPr>
          <w:rFonts w:ascii="나눔고딕" w:eastAsia="나눔고딕" w:hAnsi="나눔고딕" w:hint="eastAsia"/>
          <w:sz w:val="22"/>
        </w:rPr>
        <w:t>공급자 관리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공급업체를 기업의 공정 흐름에 포함시켜 관리</w:t>
      </w:r>
    </w:p>
    <w:p w:rsidR="00993177" w:rsidRDefault="00993177" w:rsidP="003E0BD5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  <w:szCs w:val="20"/>
        </w:rPr>
      </w:pPr>
      <w:r w:rsidRPr="00993177">
        <w:rPr>
          <w:rFonts w:ascii="나눔고딕" w:eastAsia="나눔고딕" w:hAnsi="나눔고딕" w:hint="eastAsia"/>
          <w:sz w:val="22"/>
          <w:szCs w:val="20"/>
        </w:rPr>
        <w:t>프로세스</w:t>
      </w:r>
      <w:r>
        <w:rPr>
          <w:rFonts w:ascii="나눔고딕" w:eastAsia="나눔고딕" w:hAnsi="나눔고딕" w:hint="eastAsia"/>
          <w:sz w:val="22"/>
          <w:szCs w:val="20"/>
        </w:rPr>
        <w:t xml:space="preserve"> </w:t>
      </w:r>
    </w:p>
    <w:p w:rsidR="00993177" w:rsidRDefault="00EE46C2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90170</wp:posOffset>
                </wp:positionV>
                <wp:extent cx="2628900" cy="3400425"/>
                <wp:effectExtent l="0" t="0" r="19050" b="28575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00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0" o:spid="_x0000_s1026" style="position:absolute;left:0;text-align:left;margin-left:300.75pt;margin-top:7.1pt;width:207pt;height:26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" filled="f" strokecolor="red" strokeweight="2pt"/>
            </w:pict>
          </mc:Fallback>
        </mc:AlternateContent>
      </w:r>
      <w:r w:rsidR="00993177">
        <w:rPr>
          <w:noProof/>
        </w:rPr>
        <w:drawing>
          <wp:inline distT="0" distB="0" distL="0" distR="0" wp14:anchorId="77FEBDBC" wp14:editId="5EC6FCAA">
            <wp:extent cx="5943600" cy="348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8" w:rsidRDefault="003E0BD5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 w:rsidRPr="00993177">
        <w:rPr>
          <w:rFonts w:ascii="나눔고딕" w:eastAsia="나눔고딕" w:hAnsi="나눔고딕" w:hint="eastAsia"/>
          <w:szCs w:val="20"/>
        </w:rPr>
        <w:t xml:space="preserve">협업 환경 지원 (EX, 전자 회의, 및 공동 품질 교육 </w:t>
      </w:r>
      <w:proofErr w:type="spellStart"/>
      <w:r w:rsidRPr="00993177">
        <w:rPr>
          <w:rFonts w:ascii="나눔고딕" w:eastAsia="나눔고딕" w:hAnsi="나눔고딕" w:hint="eastAsia"/>
          <w:szCs w:val="20"/>
        </w:rPr>
        <w:t>컨퍼런스</w:t>
      </w:r>
      <w:proofErr w:type="spellEnd"/>
      <w:r w:rsidR="00993177" w:rsidRPr="00993177">
        <w:rPr>
          <w:rFonts w:ascii="나눔고딕" w:eastAsia="나눔고딕" w:hAnsi="나눔고딕" w:hint="eastAsia"/>
          <w:szCs w:val="20"/>
        </w:rPr>
        <w:t xml:space="preserve">?), 외주업체 모니터링 지원 가능하면 좋을 듯. </w:t>
      </w:r>
    </w:p>
    <w:p w:rsidR="00993177" w:rsidRDefault="00993177" w:rsidP="00993177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우리는 신규업체 발굴 보다 이미 계약되어 </w:t>
      </w:r>
      <w:r w:rsidR="00EE46C2">
        <w:rPr>
          <w:rFonts w:ascii="나눔고딕" w:eastAsia="나눔고딕" w:hAnsi="나눔고딕" w:hint="eastAsia"/>
          <w:szCs w:val="20"/>
        </w:rPr>
        <w:t>거래를 하고 있는 공급업체를 관리하는데 중심을 둘 것</w:t>
      </w:r>
    </w:p>
    <w:p w:rsidR="00EE46C2" w:rsidRDefault="00EE46C2" w:rsidP="00EE46C2">
      <w:pPr>
        <w:pStyle w:val="a3"/>
        <w:numPr>
          <w:ilvl w:val="0"/>
          <w:numId w:val="5"/>
        </w:numPr>
        <w:tabs>
          <w:tab w:val="left" w:pos="2077"/>
        </w:tabs>
        <w:ind w:leftChars="0"/>
        <w:rPr>
          <w:rFonts w:ascii="나눔고딕" w:eastAsia="나눔고딕" w:hAnsi="나눔고딕" w:hint="eastAsia"/>
          <w:sz w:val="22"/>
          <w:szCs w:val="20"/>
        </w:rPr>
      </w:pPr>
      <w:r>
        <w:rPr>
          <w:rFonts w:ascii="나눔고딕" w:eastAsia="나눔고딕" w:hAnsi="나눔고딕" w:hint="eastAsia"/>
          <w:sz w:val="22"/>
          <w:szCs w:val="20"/>
        </w:rPr>
        <w:t xml:space="preserve">개선방향 </w:t>
      </w:r>
      <w:r>
        <w:rPr>
          <w:rFonts w:ascii="나눔고딕" w:eastAsia="나눔고딕" w:hAnsi="나눔고딕"/>
          <w:sz w:val="22"/>
          <w:szCs w:val="20"/>
        </w:rPr>
        <w:t>–</w:t>
      </w:r>
      <w:r>
        <w:rPr>
          <w:rFonts w:ascii="나눔고딕" w:eastAsia="나눔고딕" w:hAnsi="나눔고딕" w:hint="eastAsia"/>
          <w:sz w:val="22"/>
          <w:szCs w:val="20"/>
        </w:rPr>
        <w:t xml:space="preserve"> 개선효과</w:t>
      </w:r>
    </w:p>
    <w:p w:rsidR="00EE46C2" w:rsidRDefault="00EE46C2" w:rsidP="00EE46C2">
      <w:pPr>
        <w:pStyle w:val="a3"/>
        <w:tabs>
          <w:tab w:val="left" w:pos="2077"/>
        </w:tabs>
        <w:ind w:leftChars="0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 xml:space="preserve">공급자와 기업이 함께 이용할 수 있는 협업 환경 마련 </w:t>
      </w:r>
      <w:r>
        <w:rPr>
          <w:rFonts w:ascii="나눔고딕" w:eastAsia="나눔고딕" w:hAnsi="나눔고딕"/>
          <w:szCs w:val="20"/>
        </w:rPr>
        <w:t>–</w:t>
      </w:r>
      <w:r>
        <w:rPr>
          <w:rFonts w:ascii="나눔고딕" w:eastAsia="나눔고딕" w:hAnsi="나눔고딕" w:hint="eastAsia"/>
          <w:szCs w:val="20"/>
        </w:rPr>
        <w:t xml:space="preserve"> 효과적인 의사소통, 요구사항 반영 가능</w:t>
      </w:r>
    </w:p>
    <w:p w:rsidR="00EE46C2" w:rsidRPr="00EE46C2" w:rsidRDefault="00EE46C2" w:rsidP="00EE46C2">
      <w:pPr>
        <w:pStyle w:val="a3"/>
        <w:tabs>
          <w:tab w:val="left" w:pos="2077"/>
        </w:tabs>
        <w:ind w:leftChars="0"/>
        <w:rPr>
          <w:rFonts w:ascii="나눔고딕" w:eastAsia="나눔고딕" w:hAnsi="나눔고딕"/>
          <w:szCs w:val="20"/>
        </w:rPr>
      </w:pPr>
      <w:bookmarkStart w:id="0" w:name="_GoBack"/>
      <w:bookmarkEnd w:id="0"/>
    </w:p>
    <w:sectPr w:rsidR="00EE46C2" w:rsidRPr="00EE46C2" w:rsidSect="005F70E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610A1"/>
    <w:multiLevelType w:val="hybridMultilevel"/>
    <w:tmpl w:val="A05C6DD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F7E1696"/>
    <w:multiLevelType w:val="hybridMultilevel"/>
    <w:tmpl w:val="5628C91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>
    <w:nsid w:val="18011A4D"/>
    <w:multiLevelType w:val="hybridMultilevel"/>
    <w:tmpl w:val="317828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CCF33D1"/>
    <w:multiLevelType w:val="hybridMultilevel"/>
    <w:tmpl w:val="51E2E3E8"/>
    <w:lvl w:ilvl="0" w:tplc="B95A581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0FD1F31"/>
    <w:multiLevelType w:val="hybridMultilevel"/>
    <w:tmpl w:val="BBFC447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9A66379"/>
    <w:multiLevelType w:val="hybridMultilevel"/>
    <w:tmpl w:val="B5EEF6B8"/>
    <w:lvl w:ilvl="0" w:tplc="DB607F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9C90A3F"/>
    <w:multiLevelType w:val="hybridMultilevel"/>
    <w:tmpl w:val="8A1006C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DA22A03"/>
    <w:multiLevelType w:val="hybridMultilevel"/>
    <w:tmpl w:val="D382AF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CE245B1"/>
    <w:multiLevelType w:val="hybridMultilevel"/>
    <w:tmpl w:val="18E8F988"/>
    <w:lvl w:ilvl="0" w:tplc="E376B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9280217"/>
    <w:multiLevelType w:val="hybridMultilevel"/>
    <w:tmpl w:val="96000E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0E8"/>
    <w:rsid w:val="00187580"/>
    <w:rsid w:val="003E0BD5"/>
    <w:rsid w:val="00403506"/>
    <w:rsid w:val="004D7A9D"/>
    <w:rsid w:val="005F70E8"/>
    <w:rsid w:val="00993177"/>
    <w:rsid w:val="00BE41F1"/>
    <w:rsid w:val="00D11BCE"/>
    <w:rsid w:val="00EC78C1"/>
    <w:rsid w:val="00EE46C2"/>
    <w:rsid w:val="00EF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0E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E0B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E0BD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0E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E0B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E0BD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2</cp:revision>
  <dcterms:created xsi:type="dcterms:W3CDTF">2017-03-17T14:00:00Z</dcterms:created>
  <dcterms:modified xsi:type="dcterms:W3CDTF">2017-03-19T06:11:00Z</dcterms:modified>
</cp:coreProperties>
</file>