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1E97" w14:textId="19BE5A9E" w:rsidR="003E04DF" w:rsidRDefault="007A301B" w:rsidP="007A301B">
      <w:pPr>
        <w:pStyle w:val="Heading1"/>
        <w:spacing w:before="0" w:line="360" w:lineRule="auto"/>
        <w:rPr>
          <w:rFonts w:ascii="Times New Roman" w:hAnsi="Times New Roman" w:cs="Times New Roman"/>
          <w:color w:val="auto"/>
          <w:sz w:val="22"/>
          <w:szCs w:val="22"/>
        </w:rPr>
      </w:pPr>
      <w:r w:rsidRPr="007A301B">
        <w:rPr>
          <w:rFonts w:ascii="Times New Roman" w:hAnsi="Times New Roman" w:cs="Times New Roman"/>
          <w:color w:val="auto"/>
          <w:sz w:val="22"/>
          <w:szCs w:val="22"/>
        </w:rPr>
        <w:t>SALES PERFORMANCE AND CUSTOMER DECLINE ANALYSIS REPORT</w:t>
      </w:r>
    </w:p>
    <w:p w14:paraId="496A538A" w14:textId="77777777" w:rsidR="007A301B" w:rsidRPr="007A301B" w:rsidRDefault="007A301B" w:rsidP="007A301B"/>
    <w:p w14:paraId="10A6358A" w14:textId="77777777" w:rsidR="003E04DF" w:rsidRPr="007A301B" w:rsidRDefault="00000000" w:rsidP="007A301B">
      <w:pPr>
        <w:pStyle w:val="Heading2"/>
        <w:spacing w:before="0" w:line="360" w:lineRule="auto"/>
        <w:rPr>
          <w:rFonts w:ascii="Times New Roman" w:hAnsi="Times New Roman" w:cs="Times New Roman"/>
          <w:color w:val="auto"/>
          <w:sz w:val="22"/>
          <w:szCs w:val="22"/>
        </w:rPr>
      </w:pPr>
      <w:r w:rsidRPr="007A301B">
        <w:rPr>
          <w:rFonts w:ascii="Times New Roman" w:hAnsi="Times New Roman" w:cs="Times New Roman"/>
          <w:color w:val="auto"/>
          <w:sz w:val="22"/>
          <w:szCs w:val="22"/>
        </w:rPr>
        <w:t>Problem Statement</w:t>
      </w:r>
    </w:p>
    <w:p w14:paraId="5360A8D4" w14:textId="77777777" w:rsidR="003E04DF" w:rsidRPr="007A301B" w:rsidRDefault="00000000" w:rsidP="007A301B">
      <w:pPr>
        <w:spacing w:after="0" w:line="360" w:lineRule="auto"/>
        <w:rPr>
          <w:rFonts w:ascii="Times New Roman" w:hAnsi="Times New Roman" w:cs="Times New Roman"/>
        </w:rPr>
      </w:pPr>
      <w:r w:rsidRPr="007A301B">
        <w:rPr>
          <w:rFonts w:ascii="Times New Roman" w:hAnsi="Times New Roman" w:cs="Times New Roman"/>
        </w:rPr>
        <w:t>The company experienced a significant decline in revenue performance in 2025 despite maintaining relatively stable customer purchasing behavior. Total completed revenue dropped sharply from $101,755.72 in 2024 to $41,003.16 in 2025, accompanied by a major reduction in quantity sold and active customer count.</w:t>
      </w:r>
      <w:r w:rsidRPr="007A301B">
        <w:rPr>
          <w:rFonts w:ascii="Times New Roman" w:hAnsi="Times New Roman" w:cs="Times New Roman"/>
        </w:rPr>
        <w:br/>
      </w:r>
      <w:r w:rsidRPr="007A301B">
        <w:rPr>
          <w:rFonts w:ascii="Times New Roman" w:hAnsi="Times New Roman" w:cs="Times New Roman"/>
        </w:rPr>
        <w:br/>
        <w:t>The business needed to identify whether the decline was caused by poor operational performance, increasing cancellations and returns, declining product demand, ineffective marketing efforts, or weakening customer retention and acquisition.</w:t>
      </w:r>
    </w:p>
    <w:p w14:paraId="3E39A19C" w14:textId="77777777" w:rsidR="003E04DF" w:rsidRPr="007A301B" w:rsidRDefault="00000000" w:rsidP="007A301B">
      <w:pPr>
        <w:pStyle w:val="Heading2"/>
        <w:spacing w:before="0" w:line="360" w:lineRule="auto"/>
        <w:rPr>
          <w:rFonts w:ascii="Times New Roman" w:hAnsi="Times New Roman" w:cs="Times New Roman"/>
          <w:color w:val="auto"/>
          <w:sz w:val="22"/>
          <w:szCs w:val="22"/>
        </w:rPr>
      </w:pPr>
      <w:r w:rsidRPr="007A301B">
        <w:rPr>
          <w:rFonts w:ascii="Times New Roman" w:hAnsi="Times New Roman" w:cs="Times New Roman"/>
          <w:color w:val="auto"/>
          <w:sz w:val="22"/>
          <w:szCs w:val="22"/>
        </w:rPr>
        <w:t>Methodology</w:t>
      </w:r>
    </w:p>
    <w:p w14:paraId="1F3ABC9B" w14:textId="77777777" w:rsidR="007A301B" w:rsidRDefault="00000000" w:rsidP="007A301B">
      <w:pPr>
        <w:spacing w:after="0" w:line="360" w:lineRule="auto"/>
        <w:rPr>
          <w:rFonts w:ascii="Times New Roman" w:hAnsi="Times New Roman" w:cs="Times New Roman"/>
        </w:rPr>
      </w:pPr>
      <w:r w:rsidRPr="007A301B">
        <w:rPr>
          <w:rFonts w:ascii="Times New Roman" w:hAnsi="Times New Roman" w:cs="Times New Roman"/>
        </w:rPr>
        <w:t>The analysis was conducted using Microsoft Excel through Pivot Tables, Descriptive Statistics, Trend Analysis, and Comparative Business Analysis</w:t>
      </w:r>
      <w:r w:rsidRPr="007A301B">
        <w:rPr>
          <w:rFonts w:ascii="Times New Roman" w:hAnsi="Times New Roman" w:cs="Times New Roman"/>
        </w:rPr>
        <w:br/>
        <w:t xml:space="preserve">The majority of revenue-related analysis was filtered using </w:t>
      </w:r>
      <w:r w:rsidR="007A301B" w:rsidRPr="007A301B">
        <w:rPr>
          <w:rFonts w:ascii="Times New Roman" w:hAnsi="Times New Roman" w:cs="Times New Roman"/>
        </w:rPr>
        <w:t>‘</w:t>
      </w:r>
      <w:proofErr w:type="spellStart"/>
      <w:r w:rsidRPr="007A301B">
        <w:rPr>
          <w:rFonts w:ascii="Times New Roman" w:hAnsi="Times New Roman" w:cs="Times New Roman"/>
        </w:rPr>
        <w:t>OrderStatus</w:t>
      </w:r>
      <w:proofErr w:type="spellEnd"/>
      <w:r w:rsidRPr="007A301B">
        <w:rPr>
          <w:rFonts w:ascii="Times New Roman" w:hAnsi="Times New Roman" w:cs="Times New Roman"/>
        </w:rPr>
        <w:t xml:space="preserve"> = Delivered</w:t>
      </w:r>
      <w:r w:rsidR="007A301B" w:rsidRPr="007A301B">
        <w:rPr>
          <w:rFonts w:ascii="Times New Roman" w:hAnsi="Times New Roman" w:cs="Times New Roman"/>
        </w:rPr>
        <w:t>’</w:t>
      </w:r>
      <w:r w:rsidRPr="007A301B">
        <w:rPr>
          <w:rFonts w:ascii="Times New Roman" w:hAnsi="Times New Roman" w:cs="Times New Roman"/>
        </w:rPr>
        <w:t xml:space="preserve"> to focus strictly on completed and revenue-generating transactions.</w:t>
      </w:r>
    </w:p>
    <w:p w14:paraId="1F2C4ACA" w14:textId="00CBA30C" w:rsidR="007A301B" w:rsidRDefault="00000000" w:rsidP="007A301B">
      <w:pPr>
        <w:spacing w:after="0" w:line="360" w:lineRule="auto"/>
        <w:rPr>
          <w:rFonts w:ascii="Times New Roman" w:hAnsi="Times New Roman" w:cs="Times New Roman"/>
        </w:rPr>
      </w:pPr>
      <w:r w:rsidRPr="007A301B">
        <w:rPr>
          <w:rFonts w:ascii="Times New Roman" w:hAnsi="Times New Roman" w:cs="Times New Roman"/>
        </w:rPr>
        <w:br/>
        <w:t>The analysis included:</w:t>
      </w:r>
      <w:r w:rsidR="007A301B">
        <w:rPr>
          <w:rFonts w:ascii="Times New Roman" w:hAnsi="Times New Roman" w:cs="Times New Roman"/>
        </w:rPr>
        <w:t xml:space="preserve"> </w:t>
      </w:r>
      <w:r w:rsidRPr="007A301B">
        <w:rPr>
          <w:rFonts w:ascii="Times New Roman" w:hAnsi="Times New Roman" w:cs="Times New Roman"/>
        </w:rPr>
        <w:t>Descriptive statistical analysis</w:t>
      </w:r>
      <w:r w:rsidR="007A301B">
        <w:rPr>
          <w:rFonts w:ascii="Times New Roman" w:hAnsi="Times New Roman" w:cs="Times New Roman"/>
        </w:rPr>
        <w:t>, Exploratory Data Analysis, Diagnostic Analysis.</w:t>
      </w:r>
    </w:p>
    <w:p w14:paraId="52758066" w14:textId="77777777" w:rsidR="007A301B" w:rsidRPr="007A301B" w:rsidRDefault="007A301B" w:rsidP="007A301B">
      <w:pPr>
        <w:spacing w:after="0" w:line="360" w:lineRule="auto"/>
        <w:rPr>
          <w:rFonts w:ascii="Times New Roman" w:hAnsi="Times New Roman" w:cs="Times New Roman"/>
        </w:rPr>
      </w:pPr>
    </w:p>
    <w:p w14:paraId="76C1FDFA" w14:textId="0B39598B" w:rsidR="007A301B" w:rsidRPr="007A301B" w:rsidRDefault="00000000" w:rsidP="007A301B">
      <w:pPr>
        <w:pStyle w:val="Heading2"/>
        <w:spacing w:before="0" w:after="240" w:line="360" w:lineRule="auto"/>
        <w:rPr>
          <w:rFonts w:ascii="Times New Roman" w:hAnsi="Times New Roman" w:cs="Times New Roman"/>
          <w:color w:val="auto"/>
          <w:sz w:val="22"/>
          <w:szCs w:val="22"/>
        </w:rPr>
      </w:pPr>
      <w:r w:rsidRPr="007A301B">
        <w:rPr>
          <w:rFonts w:ascii="Times New Roman" w:hAnsi="Times New Roman" w:cs="Times New Roman"/>
          <w:color w:val="auto"/>
          <w:sz w:val="22"/>
          <w:szCs w:val="22"/>
        </w:rPr>
        <w:t>Key Findings and Descriptive Statistics</w:t>
      </w:r>
    </w:p>
    <w:p w14:paraId="07A884D5" w14:textId="77777777" w:rsidR="007A301B" w:rsidRDefault="00000000" w:rsidP="007A301B">
      <w:pPr>
        <w:pStyle w:val="ListParagraph"/>
        <w:numPr>
          <w:ilvl w:val="0"/>
          <w:numId w:val="12"/>
        </w:numPr>
        <w:spacing w:after="0" w:line="360" w:lineRule="auto"/>
        <w:rPr>
          <w:rFonts w:ascii="Times New Roman" w:hAnsi="Times New Roman" w:cs="Times New Roman"/>
        </w:rPr>
      </w:pPr>
      <w:r w:rsidRPr="007A301B">
        <w:rPr>
          <w:rFonts w:ascii="Times New Roman" w:hAnsi="Times New Roman" w:cs="Times New Roman"/>
        </w:rPr>
        <w:t>Revenue declined significantly in 2025, dropping from $101,755.72 in 2024 to $41,003.16 in 2025.</w:t>
      </w:r>
      <w:r w:rsidRPr="007A301B">
        <w:rPr>
          <w:rFonts w:ascii="Times New Roman" w:hAnsi="Times New Roman" w:cs="Times New Roman"/>
        </w:rPr>
        <w:br/>
        <w:t>2. Customer count reduced drastically from 510 customers in 2023 to 231 customers in 2025, making customer decline the strongest contributor to the revenue drop.</w:t>
      </w:r>
    </w:p>
    <w:p w14:paraId="51E1F7EB" w14:textId="64F0DF04" w:rsidR="007A301B" w:rsidRDefault="00000000" w:rsidP="007A301B">
      <w:pPr>
        <w:pStyle w:val="ListParagraph"/>
        <w:spacing w:after="0" w:line="360" w:lineRule="auto"/>
        <w:rPr>
          <w:rFonts w:ascii="Times New Roman" w:hAnsi="Times New Roman" w:cs="Times New Roman"/>
        </w:rPr>
      </w:pPr>
      <w:r w:rsidRPr="007A301B">
        <w:rPr>
          <w:rFonts w:ascii="Times New Roman" w:hAnsi="Times New Roman" w:cs="Times New Roman"/>
        </w:rPr>
        <w:br/>
        <w:t>3. Quantity sold also declined from 293 units in 2024 to 120 units in 2025, confirming lower overall customer activity.</w:t>
      </w:r>
    </w:p>
    <w:p w14:paraId="77DC24C7" w14:textId="02C00B8E" w:rsidR="007A301B" w:rsidRDefault="00000000" w:rsidP="007A301B">
      <w:pPr>
        <w:pStyle w:val="ListParagraph"/>
        <w:spacing w:after="0" w:line="360" w:lineRule="auto"/>
        <w:rPr>
          <w:rFonts w:ascii="Times New Roman" w:hAnsi="Times New Roman" w:cs="Times New Roman"/>
        </w:rPr>
      </w:pPr>
      <w:r w:rsidRPr="007A301B">
        <w:rPr>
          <w:rFonts w:ascii="Times New Roman" w:hAnsi="Times New Roman" w:cs="Times New Roman"/>
        </w:rPr>
        <w:br/>
        <w:t>4. Despite the decline in customers, purchasing behavior remained relatively stable. The average quantity purchased per customer stayed close across the years:</w:t>
      </w:r>
      <w:r w:rsidRPr="007A301B">
        <w:rPr>
          <w:rFonts w:ascii="Times New Roman" w:hAnsi="Times New Roman" w:cs="Times New Roman"/>
        </w:rPr>
        <w:br/>
        <w:t>• 2023: 2.9</w:t>
      </w:r>
      <w:r w:rsidR="007A301B">
        <w:rPr>
          <w:rFonts w:ascii="Times New Roman" w:hAnsi="Times New Roman" w:cs="Times New Roman"/>
        </w:rPr>
        <w:t>9</w:t>
      </w:r>
      <w:r w:rsidRPr="007A301B">
        <w:rPr>
          <w:rFonts w:ascii="Times New Roman" w:hAnsi="Times New Roman" w:cs="Times New Roman"/>
        </w:rPr>
        <w:br/>
      </w:r>
      <w:r w:rsidRPr="007A301B">
        <w:rPr>
          <w:rFonts w:ascii="Times New Roman" w:hAnsi="Times New Roman" w:cs="Times New Roman"/>
        </w:rPr>
        <w:lastRenderedPageBreak/>
        <w:t>• 2024: 2.94</w:t>
      </w:r>
      <w:r w:rsidRPr="007A301B">
        <w:rPr>
          <w:rFonts w:ascii="Times New Roman" w:hAnsi="Times New Roman" w:cs="Times New Roman"/>
        </w:rPr>
        <w:br/>
        <w:t>• 2025: 2.86</w:t>
      </w:r>
    </w:p>
    <w:p w14:paraId="7B4BA7AE" w14:textId="3770A7A5" w:rsidR="003E04DF" w:rsidRPr="007A301B" w:rsidRDefault="00000000" w:rsidP="007A301B">
      <w:pPr>
        <w:pStyle w:val="ListParagraph"/>
        <w:numPr>
          <w:ilvl w:val="0"/>
          <w:numId w:val="12"/>
        </w:numPr>
        <w:spacing w:after="0" w:line="360" w:lineRule="auto"/>
        <w:rPr>
          <w:rFonts w:ascii="Times New Roman" w:hAnsi="Times New Roman" w:cs="Times New Roman"/>
        </w:rPr>
      </w:pPr>
      <w:r w:rsidRPr="007A301B">
        <w:rPr>
          <w:rFonts w:ascii="Times New Roman" w:hAnsi="Times New Roman" w:cs="Times New Roman"/>
        </w:rPr>
        <w:br/>
        <w:t>5. Descriptive statistics showed that the average quantity purchased per transaction was approximately 2.95 units, with single</w:t>
      </w:r>
      <w:r w:rsidR="007A301B" w:rsidRPr="007A301B">
        <w:rPr>
          <w:rFonts w:ascii="Times New Roman" w:hAnsi="Times New Roman" w:cs="Times New Roman"/>
        </w:rPr>
        <w:t xml:space="preserve"> </w:t>
      </w:r>
      <w:r w:rsidRPr="007A301B">
        <w:rPr>
          <w:rFonts w:ascii="Times New Roman" w:hAnsi="Times New Roman" w:cs="Times New Roman"/>
        </w:rPr>
        <w:t>item purchases being the most common buying behavior.</w:t>
      </w:r>
      <w:r w:rsidRPr="007A301B">
        <w:rPr>
          <w:rFonts w:ascii="Times New Roman" w:hAnsi="Times New Roman" w:cs="Times New Roman"/>
        </w:rPr>
        <w:br/>
      </w:r>
      <w:r w:rsidRPr="007A301B">
        <w:rPr>
          <w:rFonts w:ascii="Times New Roman" w:hAnsi="Times New Roman" w:cs="Times New Roman"/>
        </w:rPr>
        <w:br/>
        <w:t>6. The average unit price was approximately $356.41, while the average transaction value was approximately $1,053.97, indicating that a small number of high-value purchases contributed significantly to total revenue.</w:t>
      </w:r>
      <w:r w:rsidRPr="007A301B">
        <w:rPr>
          <w:rFonts w:ascii="Times New Roman" w:hAnsi="Times New Roman" w:cs="Times New Roman"/>
        </w:rPr>
        <w:br/>
      </w:r>
      <w:r w:rsidRPr="007A301B">
        <w:rPr>
          <w:rFonts w:ascii="Times New Roman" w:hAnsi="Times New Roman" w:cs="Times New Roman"/>
        </w:rPr>
        <w:br/>
        <w:t>7. Product demand declined across most product categories, especially Monitor, Desk, and Printer, suggesting a broad reduction in customer participation rather than a problem tied to one product alone.</w:t>
      </w:r>
      <w:r w:rsidRPr="007A301B">
        <w:rPr>
          <w:rFonts w:ascii="Times New Roman" w:hAnsi="Times New Roman" w:cs="Times New Roman"/>
        </w:rPr>
        <w:br/>
      </w:r>
      <w:r w:rsidRPr="007A301B">
        <w:rPr>
          <w:rFonts w:ascii="Times New Roman" w:hAnsi="Times New Roman" w:cs="Times New Roman"/>
        </w:rPr>
        <w:br/>
        <w:t>8. All major referral channels, including Email, Google, Facebook, and Instagram, recorded lower customer engagement in 2025, indicating weaker customer acquisition performance.</w:t>
      </w:r>
      <w:r w:rsidRPr="007A301B">
        <w:rPr>
          <w:rFonts w:ascii="Times New Roman" w:hAnsi="Times New Roman" w:cs="Times New Roman"/>
        </w:rPr>
        <w:br/>
      </w:r>
      <w:r w:rsidRPr="007A301B">
        <w:rPr>
          <w:rFonts w:ascii="Times New Roman" w:hAnsi="Times New Roman" w:cs="Times New Roman"/>
        </w:rPr>
        <w:br/>
        <w:t>9. Coupon participation also declined significantly in 2025, particularly for SAVE10, WINTER15, and FREESHIP campaigns.</w:t>
      </w:r>
      <w:r w:rsidRPr="007A301B">
        <w:rPr>
          <w:rFonts w:ascii="Times New Roman" w:hAnsi="Times New Roman" w:cs="Times New Roman"/>
        </w:rPr>
        <w:br/>
      </w:r>
      <w:r w:rsidRPr="007A301B">
        <w:rPr>
          <w:rFonts w:ascii="Times New Roman" w:hAnsi="Times New Roman" w:cs="Times New Roman"/>
        </w:rPr>
        <w:br/>
        <w:t>10. Order status analysis showed that cancellations, returns, pending, shipped, and delivered orders all declined in 2025. This indicated that the issue was not primarily caused by worsening operational performance, but rather by a broader decline in customer activity entering the business.</w:t>
      </w:r>
      <w:r w:rsidRPr="007A301B">
        <w:rPr>
          <w:rFonts w:ascii="Times New Roman" w:hAnsi="Times New Roman" w:cs="Times New Roman"/>
        </w:rPr>
        <w:br/>
      </w:r>
      <w:r w:rsidRPr="007A301B">
        <w:rPr>
          <w:rFonts w:ascii="Times New Roman" w:hAnsi="Times New Roman" w:cs="Times New Roman"/>
        </w:rPr>
        <w:br/>
        <w:t>Overall, the descriptive statistics and analysis revealed that the sharp revenue decline in 2025 was primarily driven by a reduction in active customers rather than major changes in customer spending behavior.</w:t>
      </w:r>
    </w:p>
    <w:p w14:paraId="4316A8C5" w14:textId="77777777" w:rsidR="007A301B" w:rsidRPr="007A301B" w:rsidRDefault="007A301B" w:rsidP="007A301B">
      <w:pPr>
        <w:pStyle w:val="ListParagraph"/>
        <w:spacing w:after="0" w:line="360" w:lineRule="auto"/>
        <w:rPr>
          <w:rFonts w:ascii="Times New Roman" w:hAnsi="Times New Roman" w:cs="Times New Roman"/>
        </w:rPr>
      </w:pPr>
    </w:p>
    <w:p w14:paraId="206CC0AA" w14:textId="77777777" w:rsidR="003E04DF" w:rsidRPr="007A301B" w:rsidRDefault="00000000" w:rsidP="007A301B">
      <w:pPr>
        <w:pStyle w:val="Heading2"/>
        <w:spacing w:before="0" w:line="360" w:lineRule="auto"/>
        <w:rPr>
          <w:rFonts w:ascii="Times New Roman" w:hAnsi="Times New Roman" w:cs="Times New Roman"/>
          <w:color w:val="auto"/>
          <w:sz w:val="22"/>
          <w:szCs w:val="22"/>
        </w:rPr>
      </w:pPr>
      <w:r w:rsidRPr="007A301B">
        <w:rPr>
          <w:rFonts w:ascii="Times New Roman" w:hAnsi="Times New Roman" w:cs="Times New Roman"/>
          <w:color w:val="auto"/>
          <w:sz w:val="22"/>
          <w:szCs w:val="22"/>
        </w:rPr>
        <w:t>Recommendations</w:t>
      </w:r>
    </w:p>
    <w:p w14:paraId="263590EF" w14:textId="77777777" w:rsidR="007A301B" w:rsidRPr="007A301B" w:rsidRDefault="00000000" w:rsidP="007A301B">
      <w:pPr>
        <w:pStyle w:val="ListParagraph"/>
        <w:numPr>
          <w:ilvl w:val="0"/>
          <w:numId w:val="10"/>
        </w:numPr>
        <w:spacing w:after="0" w:line="360" w:lineRule="auto"/>
        <w:rPr>
          <w:rFonts w:ascii="Times New Roman" w:hAnsi="Times New Roman" w:cs="Times New Roman"/>
        </w:rPr>
      </w:pPr>
      <w:r w:rsidRPr="007A301B">
        <w:rPr>
          <w:rFonts w:ascii="Times New Roman" w:hAnsi="Times New Roman" w:cs="Times New Roman"/>
        </w:rPr>
        <w:t>Strengthen customer acquisition strategies through improved marketing campaigns across Email, Google, and social media channels.</w:t>
      </w:r>
    </w:p>
    <w:p w14:paraId="2B01BBE5" w14:textId="77777777" w:rsidR="007A301B" w:rsidRPr="007A301B" w:rsidRDefault="007A301B" w:rsidP="007A301B">
      <w:pPr>
        <w:pStyle w:val="ListParagraph"/>
        <w:spacing w:after="0" w:line="360" w:lineRule="auto"/>
        <w:rPr>
          <w:rFonts w:ascii="Times New Roman" w:hAnsi="Times New Roman" w:cs="Times New Roman"/>
        </w:rPr>
      </w:pPr>
    </w:p>
    <w:p w14:paraId="6AE7B085" w14:textId="77777777" w:rsidR="007A301B" w:rsidRPr="007A301B" w:rsidRDefault="00000000" w:rsidP="007A301B">
      <w:pPr>
        <w:pStyle w:val="ListParagraph"/>
        <w:numPr>
          <w:ilvl w:val="0"/>
          <w:numId w:val="10"/>
        </w:numPr>
        <w:spacing w:after="0" w:line="360" w:lineRule="auto"/>
        <w:rPr>
          <w:rFonts w:ascii="Times New Roman" w:hAnsi="Times New Roman" w:cs="Times New Roman"/>
        </w:rPr>
      </w:pPr>
      <w:r w:rsidRPr="007A301B">
        <w:rPr>
          <w:rFonts w:ascii="Times New Roman" w:hAnsi="Times New Roman" w:cs="Times New Roman"/>
        </w:rPr>
        <w:t>Improve customer retention using loyalty programs, and customer re-engagement campaigns.</w:t>
      </w:r>
    </w:p>
    <w:p w14:paraId="556BC365" w14:textId="77777777" w:rsidR="007A301B" w:rsidRPr="007A301B" w:rsidRDefault="007A301B" w:rsidP="007A301B">
      <w:pPr>
        <w:pStyle w:val="ListParagraph"/>
        <w:spacing w:after="0" w:line="360" w:lineRule="auto"/>
        <w:rPr>
          <w:rFonts w:ascii="Times New Roman" w:hAnsi="Times New Roman" w:cs="Times New Roman"/>
        </w:rPr>
      </w:pPr>
    </w:p>
    <w:p w14:paraId="070450F2" w14:textId="77777777" w:rsidR="007A301B" w:rsidRPr="007A301B" w:rsidRDefault="00000000" w:rsidP="007A301B">
      <w:pPr>
        <w:pStyle w:val="ListParagraph"/>
        <w:numPr>
          <w:ilvl w:val="0"/>
          <w:numId w:val="10"/>
        </w:numPr>
        <w:spacing w:after="0" w:line="360" w:lineRule="auto"/>
        <w:rPr>
          <w:rFonts w:ascii="Times New Roman" w:hAnsi="Times New Roman" w:cs="Times New Roman"/>
        </w:rPr>
      </w:pPr>
      <w:r w:rsidRPr="007A301B">
        <w:rPr>
          <w:rFonts w:ascii="Times New Roman" w:hAnsi="Times New Roman" w:cs="Times New Roman"/>
        </w:rPr>
        <w:t>Investigate weak-performing products such as Monitor, Desk, and Printer for pricing, demand, and inventory issues.</w:t>
      </w:r>
    </w:p>
    <w:p w14:paraId="4BA1FABA" w14:textId="77777777" w:rsidR="007A301B" w:rsidRPr="007A301B" w:rsidRDefault="007A301B" w:rsidP="007A301B">
      <w:pPr>
        <w:pStyle w:val="ListParagraph"/>
        <w:spacing w:after="0" w:line="360" w:lineRule="auto"/>
        <w:rPr>
          <w:rFonts w:ascii="Times New Roman" w:hAnsi="Times New Roman" w:cs="Times New Roman"/>
        </w:rPr>
      </w:pPr>
    </w:p>
    <w:p w14:paraId="0727F661" w14:textId="53ABF5DF" w:rsidR="003E04DF" w:rsidRPr="007A301B" w:rsidRDefault="00000000" w:rsidP="007A301B">
      <w:pPr>
        <w:pStyle w:val="ListParagraph"/>
        <w:numPr>
          <w:ilvl w:val="0"/>
          <w:numId w:val="10"/>
        </w:numPr>
        <w:spacing w:after="0" w:line="360" w:lineRule="auto"/>
        <w:rPr>
          <w:rFonts w:ascii="Times New Roman" w:hAnsi="Times New Roman" w:cs="Times New Roman"/>
        </w:rPr>
      </w:pPr>
      <w:r w:rsidRPr="007A301B">
        <w:rPr>
          <w:rFonts w:ascii="Times New Roman" w:hAnsi="Times New Roman" w:cs="Times New Roman"/>
        </w:rPr>
        <w:t>Continuously monitor customer activity, marketing performance, and revenue trends using dashboards and periodic business analysis.</w:t>
      </w:r>
    </w:p>
    <w:sectPr w:rsidR="003E04DF" w:rsidRPr="007A30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BA27FF"/>
    <w:multiLevelType w:val="hybridMultilevel"/>
    <w:tmpl w:val="28D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347DA"/>
    <w:multiLevelType w:val="hybridMultilevel"/>
    <w:tmpl w:val="6AF0F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1E75B7"/>
    <w:multiLevelType w:val="hybridMultilevel"/>
    <w:tmpl w:val="07163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021982">
    <w:abstractNumId w:val="8"/>
  </w:num>
  <w:num w:numId="2" w16cid:durableId="1439644629">
    <w:abstractNumId w:val="6"/>
  </w:num>
  <w:num w:numId="3" w16cid:durableId="608002267">
    <w:abstractNumId w:val="5"/>
  </w:num>
  <w:num w:numId="4" w16cid:durableId="58675029">
    <w:abstractNumId w:val="4"/>
  </w:num>
  <w:num w:numId="5" w16cid:durableId="1298299022">
    <w:abstractNumId w:val="7"/>
  </w:num>
  <w:num w:numId="6" w16cid:durableId="570845474">
    <w:abstractNumId w:val="3"/>
  </w:num>
  <w:num w:numId="7" w16cid:durableId="214313655">
    <w:abstractNumId w:val="2"/>
  </w:num>
  <w:num w:numId="8" w16cid:durableId="2114856654">
    <w:abstractNumId w:val="1"/>
  </w:num>
  <w:num w:numId="9" w16cid:durableId="1259173936">
    <w:abstractNumId w:val="0"/>
  </w:num>
  <w:num w:numId="10" w16cid:durableId="1141117333">
    <w:abstractNumId w:val="9"/>
  </w:num>
  <w:num w:numId="11" w16cid:durableId="1661228513">
    <w:abstractNumId w:val="10"/>
  </w:num>
  <w:num w:numId="12" w16cid:durableId="841238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4DF"/>
    <w:rsid w:val="006B538B"/>
    <w:rsid w:val="007A301B"/>
    <w:rsid w:val="009B2F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6C3B4"/>
  <w14:defaultImageDpi w14:val="300"/>
  <w15:docId w15:val="{4732A135-6D1C-4E41-B8A9-0147E156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Godson Ekene</cp:lastModifiedBy>
  <cp:revision>2</cp:revision>
  <dcterms:created xsi:type="dcterms:W3CDTF">2026-05-23T12:27:00Z</dcterms:created>
  <dcterms:modified xsi:type="dcterms:W3CDTF">2026-05-23T12:27:00Z</dcterms:modified>
  <cp:category/>
</cp:coreProperties>
</file>