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71333" w14:textId="4C38E877" w:rsidR="002E2264" w:rsidRPr="007540AE" w:rsidRDefault="007D19C8" w:rsidP="00504A2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Exploring the function of the </w:t>
      </w:r>
      <w:r w:rsidR="002E2264" w:rsidRPr="007540AE">
        <w:rPr>
          <w:rFonts w:ascii="Times New Roman" w:hAnsi="Times New Roman" w:cs="Times New Roman"/>
          <w:b/>
          <w:bCs/>
          <w:sz w:val="24"/>
          <w:szCs w:val="24"/>
        </w:rPr>
        <w:t xml:space="preserve">intrinsically disordered region (IDR) </w:t>
      </w:r>
      <w:r>
        <w:rPr>
          <w:rFonts w:ascii="Times New Roman" w:hAnsi="Times New Roman" w:cs="Times New Roman"/>
          <w:b/>
          <w:bCs/>
          <w:sz w:val="24"/>
          <w:szCs w:val="24"/>
        </w:rPr>
        <w:t>of the cell junction-cytoskeletal crosslinker Canoe</w:t>
      </w:r>
      <w:r w:rsidR="007540AE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1C04CAF" w14:textId="0A63DB79" w:rsidR="008B1D07" w:rsidRDefault="0096546A" w:rsidP="00504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Godwin Agbeka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225F12">
        <w:rPr>
          <w:rFonts w:ascii="Times New Roman" w:hAnsi="Times New Roman" w:cs="Times New Roman"/>
          <w:sz w:val="24"/>
          <w:szCs w:val="24"/>
          <w:vertAlign w:val="superscript"/>
        </w:rPr>
        <w:t>,2</w:t>
      </w:r>
      <w:r>
        <w:rPr>
          <w:rFonts w:ascii="Times New Roman" w:hAnsi="Times New Roman" w:cs="Times New Roman"/>
          <w:sz w:val="24"/>
          <w:szCs w:val="24"/>
        </w:rPr>
        <w:t>, Yufei Xiao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, Noah Gurley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7D19C8">
        <w:rPr>
          <w:rFonts w:ascii="Times New Roman" w:hAnsi="Times New Roman" w:cs="Times New Roman"/>
          <w:sz w:val="24"/>
          <w:szCs w:val="24"/>
        </w:rPr>
        <w:t>Avery Mathias</w:t>
      </w:r>
      <w:r w:rsidR="007D19C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7D19C8">
        <w:rPr>
          <w:rFonts w:ascii="Times New Roman" w:hAnsi="Times New Roman" w:cs="Times New Roman"/>
          <w:sz w:val="24"/>
          <w:szCs w:val="24"/>
        </w:rPr>
        <w:t xml:space="preserve">, </w:t>
      </w:r>
      <w:r w:rsidR="009614D2">
        <w:rPr>
          <w:rFonts w:ascii="Times New Roman" w:hAnsi="Times New Roman" w:cs="Times New Roman"/>
          <w:sz w:val="24"/>
          <w:szCs w:val="24"/>
        </w:rPr>
        <w:t xml:space="preserve">Corbin </w:t>
      </w:r>
      <w:r>
        <w:rPr>
          <w:rFonts w:ascii="Times New Roman" w:hAnsi="Times New Roman" w:cs="Times New Roman"/>
          <w:sz w:val="24"/>
          <w:szCs w:val="24"/>
        </w:rPr>
        <w:t>Jensen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,</w:t>
      </w:r>
      <w:r w:rsidR="007D19C8">
        <w:rPr>
          <w:rFonts w:ascii="Times New Roman" w:hAnsi="Times New Roman" w:cs="Times New Roman"/>
          <w:sz w:val="24"/>
          <w:szCs w:val="24"/>
        </w:rPr>
        <w:t xml:space="preserve">                       and </w:t>
      </w:r>
      <w:r>
        <w:rPr>
          <w:rFonts w:ascii="Times New Roman" w:hAnsi="Times New Roman" w:cs="Times New Roman"/>
          <w:sz w:val="24"/>
          <w:szCs w:val="24"/>
        </w:rPr>
        <w:t>Mark Peifer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2,3,4</w:t>
      </w:r>
      <w:r w:rsidR="00E53408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6D2B48" w14:textId="0E35823F" w:rsidR="0096546A" w:rsidRDefault="0096546A" w:rsidP="0096546A">
      <w:pPr>
        <w:rPr>
          <w:rFonts w:ascii="Times New Roman" w:hAnsi="Times New Roman" w:cs="Times New Roman"/>
          <w:sz w:val="20"/>
          <w:szCs w:val="20"/>
        </w:rPr>
      </w:pPr>
      <w:r w:rsidRPr="0096546A">
        <w:rPr>
          <w:rFonts w:ascii="Times New Roman" w:hAnsi="Times New Roman" w:cs="Times New Roman"/>
          <w:sz w:val="20"/>
          <w:szCs w:val="20"/>
        </w:rPr>
        <w:t>1</w:t>
      </w:r>
      <w:r w:rsidR="002E2264">
        <w:rPr>
          <w:rFonts w:ascii="Times New Roman" w:hAnsi="Times New Roman" w:cs="Times New Roman"/>
          <w:sz w:val="20"/>
          <w:szCs w:val="20"/>
        </w:rPr>
        <w:t>.</w:t>
      </w:r>
      <w:r w:rsidRPr="0096546A">
        <w:rPr>
          <w:rFonts w:ascii="Times New Roman" w:hAnsi="Times New Roman" w:cs="Times New Roman"/>
          <w:sz w:val="20"/>
          <w:szCs w:val="20"/>
        </w:rPr>
        <w:t xml:space="preserve"> Kwame Nkrumah University of Science and Technology, Kumasi, Ghana; 2. Department of Biology, University of North Carolina at Chapel Hill, Chapel Hill, NC, USA; 3. Curriculum in Genetics and Molecular Biology, University of North Carolina at Chapel Hill, Chapel Hill, NC, USA; 4. Lineberger Comprehensive Cancer Center, University of North Carolina at Chapel Hill, Chapel Hill, NC</w:t>
      </w:r>
      <w:r>
        <w:rPr>
          <w:rFonts w:ascii="Times New Roman" w:hAnsi="Times New Roman" w:cs="Times New Roman"/>
          <w:sz w:val="20"/>
          <w:szCs w:val="20"/>
        </w:rPr>
        <w:t>, USA</w:t>
      </w:r>
    </w:p>
    <w:p w14:paraId="6160E81A" w14:textId="77777777" w:rsidR="002E2264" w:rsidRPr="002E2264" w:rsidRDefault="002E2264" w:rsidP="00504A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2264">
        <w:rPr>
          <w:rFonts w:ascii="Times New Roman" w:hAnsi="Times New Roman" w:cs="Times New Roman"/>
          <w:b/>
          <w:bCs/>
          <w:sz w:val="24"/>
          <w:szCs w:val="24"/>
        </w:rPr>
        <w:t>Abstract</w:t>
      </w:r>
    </w:p>
    <w:p w14:paraId="4C875891" w14:textId="28127B12" w:rsidR="00504A23" w:rsidRPr="009614D2" w:rsidRDefault="00504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During embryonic development, epithelial cells change shape and move to form crucial </w:t>
      </w:r>
      <w:r w:rsidR="002B34E8">
        <w:rPr>
          <w:rFonts w:ascii="Times New Roman" w:hAnsi="Times New Roman" w:cs="Times New Roman"/>
          <w:sz w:val="24"/>
          <w:szCs w:val="24"/>
        </w:rPr>
        <w:t>tissues</w:t>
      </w:r>
      <w:r>
        <w:rPr>
          <w:rFonts w:ascii="Times New Roman" w:hAnsi="Times New Roman" w:cs="Times New Roman"/>
          <w:sz w:val="24"/>
          <w:szCs w:val="24"/>
        </w:rPr>
        <w:t xml:space="preserve"> and organs. This is achieved by linking these cells </w:t>
      </w:r>
      <w:r w:rsidR="002B34E8">
        <w:rPr>
          <w:rFonts w:ascii="Times New Roman" w:hAnsi="Times New Roman" w:cs="Times New Roman"/>
          <w:sz w:val="24"/>
          <w:szCs w:val="24"/>
        </w:rPr>
        <w:t xml:space="preserve">to each other </w:t>
      </w:r>
      <w:r>
        <w:rPr>
          <w:rFonts w:ascii="Times New Roman" w:hAnsi="Times New Roman" w:cs="Times New Roman"/>
          <w:sz w:val="24"/>
          <w:szCs w:val="24"/>
        </w:rPr>
        <w:t xml:space="preserve">via </w:t>
      </w:r>
      <w:r w:rsidR="002B34E8">
        <w:rPr>
          <w:rFonts w:ascii="Times New Roman" w:hAnsi="Times New Roman" w:cs="Times New Roman"/>
          <w:sz w:val="24"/>
          <w:szCs w:val="24"/>
        </w:rPr>
        <w:t xml:space="preserve">cell-cell </w:t>
      </w:r>
      <w:proofErr w:type="spellStart"/>
      <w:r>
        <w:rPr>
          <w:rFonts w:ascii="Times New Roman" w:hAnsi="Times New Roman" w:cs="Times New Roman"/>
          <w:sz w:val="24"/>
          <w:szCs w:val="24"/>
        </w:rPr>
        <w:t>adherens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junctions (AJs)</w:t>
      </w:r>
      <w:r w:rsidR="002C1E45">
        <w:rPr>
          <w:rFonts w:ascii="Times New Roman" w:hAnsi="Times New Roman" w:cs="Times New Roman"/>
          <w:sz w:val="24"/>
          <w:szCs w:val="24"/>
        </w:rPr>
        <w:t xml:space="preserve"> and</w:t>
      </w:r>
      <w:r w:rsidR="002B34E8">
        <w:rPr>
          <w:rFonts w:ascii="Times New Roman" w:hAnsi="Times New Roman" w:cs="Times New Roman"/>
          <w:sz w:val="24"/>
          <w:szCs w:val="24"/>
        </w:rPr>
        <w:t xml:space="preserve"> connecting these junctions to</w:t>
      </w:r>
      <w:r w:rsidR="002C1E45">
        <w:rPr>
          <w:rFonts w:ascii="Times New Roman" w:hAnsi="Times New Roman" w:cs="Times New Roman"/>
          <w:sz w:val="24"/>
          <w:szCs w:val="24"/>
        </w:rPr>
        <w:t xml:space="preserve"> the cytoskeleton</w:t>
      </w:r>
      <w:r>
        <w:rPr>
          <w:rFonts w:ascii="Times New Roman" w:hAnsi="Times New Roman" w:cs="Times New Roman"/>
          <w:sz w:val="24"/>
          <w:szCs w:val="24"/>
        </w:rPr>
        <w:t xml:space="preserve">. It is now known that the formation </w:t>
      </w:r>
      <w:r w:rsidR="002B34E8">
        <w:rPr>
          <w:rFonts w:ascii="Times New Roman" w:hAnsi="Times New Roman" w:cs="Times New Roman"/>
          <w:sz w:val="24"/>
          <w:szCs w:val="24"/>
        </w:rPr>
        <w:t xml:space="preserve">and function </w:t>
      </w:r>
      <w:r>
        <w:rPr>
          <w:rFonts w:ascii="Times New Roman" w:hAnsi="Times New Roman" w:cs="Times New Roman"/>
          <w:sz w:val="24"/>
          <w:szCs w:val="24"/>
        </w:rPr>
        <w:t xml:space="preserve">of AJs is not simple but </w:t>
      </w:r>
      <w:r w:rsidR="002B34E8">
        <w:rPr>
          <w:rFonts w:ascii="Times New Roman" w:hAnsi="Times New Roman" w:cs="Times New Roman"/>
          <w:sz w:val="24"/>
          <w:szCs w:val="24"/>
        </w:rPr>
        <w:t xml:space="preserve">involves </w:t>
      </w:r>
      <w:r>
        <w:rPr>
          <w:rFonts w:ascii="Times New Roman" w:hAnsi="Times New Roman" w:cs="Times New Roman"/>
          <w:sz w:val="24"/>
          <w:szCs w:val="24"/>
        </w:rPr>
        <w:t>a complex interplay of molecules</w:t>
      </w:r>
      <w:r w:rsidR="002B34E8">
        <w:rPr>
          <w:rFonts w:ascii="Times New Roman" w:hAnsi="Times New Roman" w:cs="Times New Roman"/>
          <w:sz w:val="24"/>
          <w:szCs w:val="24"/>
        </w:rPr>
        <w:t xml:space="preserve"> linking junctions to the cytoskeleton</w:t>
      </w:r>
      <w:r>
        <w:rPr>
          <w:rFonts w:ascii="Times New Roman" w:hAnsi="Times New Roman" w:cs="Times New Roman"/>
          <w:sz w:val="24"/>
          <w:szCs w:val="24"/>
        </w:rPr>
        <w:t xml:space="preserve">. One such </w:t>
      </w:r>
      <w:r w:rsidR="008C4059">
        <w:rPr>
          <w:rFonts w:ascii="Times New Roman" w:hAnsi="Times New Roman" w:cs="Times New Roman"/>
          <w:sz w:val="24"/>
          <w:szCs w:val="24"/>
        </w:rPr>
        <w:t xml:space="preserve">molecule is </w:t>
      </w:r>
      <w:r>
        <w:rPr>
          <w:rFonts w:ascii="Times New Roman" w:hAnsi="Times New Roman" w:cs="Times New Roman"/>
          <w:sz w:val="24"/>
          <w:szCs w:val="24"/>
        </w:rPr>
        <w:t>Canoe</w:t>
      </w:r>
      <w:r w:rsidR="008C4059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i/>
          <w:iCs/>
          <w:sz w:val="24"/>
          <w:szCs w:val="24"/>
        </w:rPr>
        <w:t>Drosophila</w:t>
      </w:r>
      <w:r>
        <w:rPr>
          <w:rFonts w:ascii="Times New Roman" w:hAnsi="Times New Roman" w:cs="Times New Roman"/>
          <w:sz w:val="24"/>
          <w:szCs w:val="24"/>
        </w:rPr>
        <w:t xml:space="preserve"> counterpart of human </w:t>
      </w:r>
      <w:proofErr w:type="spellStart"/>
      <w:r>
        <w:rPr>
          <w:rFonts w:ascii="Times New Roman" w:hAnsi="Times New Roman" w:cs="Times New Roman"/>
          <w:sz w:val="24"/>
          <w:szCs w:val="24"/>
        </w:rPr>
        <w:t>Afadin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4059">
        <w:rPr>
          <w:rFonts w:ascii="Times New Roman" w:hAnsi="Times New Roman" w:cs="Times New Roman"/>
          <w:sz w:val="24"/>
          <w:szCs w:val="24"/>
        </w:rPr>
        <w:t xml:space="preserve">- which </w:t>
      </w:r>
      <w:r>
        <w:rPr>
          <w:rFonts w:ascii="Times New Roman" w:hAnsi="Times New Roman" w:cs="Times New Roman"/>
          <w:sz w:val="24"/>
          <w:szCs w:val="24"/>
        </w:rPr>
        <w:t xml:space="preserve">plays a central role by </w:t>
      </w:r>
      <w:r w:rsidR="002B34E8">
        <w:rPr>
          <w:rFonts w:ascii="Times New Roman" w:hAnsi="Times New Roman" w:cs="Times New Roman"/>
          <w:sz w:val="24"/>
          <w:szCs w:val="24"/>
        </w:rPr>
        <w:t>strengthening junction-cytoskeletal connections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2B34E8">
        <w:rPr>
          <w:rFonts w:ascii="Times New Roman" w:hAnsi="Times New Roman" w:cs="Times New Roman"/>
          <w:sz w:val="24"/>
          <w:szCs w:val="24"/>
        </w:rPr>
        <w:t>maintain</w:t>
      </w:r>
      <w:r>
        <w:rPr>
          <w:rFonts w:ascii="Times New Roman" w:hAnsi="Times New Roman" w:cs="Times New Roman"/>
          <w:sz w:val="24"/>
          <w:szCs w:val="24"/>
        </w:rPr>
        <w:t xml:space="preserve"> epithelial cell integrity and prevent </w:t>
      </w:r>
      <w:r w:rsidR="002B34E8">
        <w:rPr>
          <w:rFonts w:ascii="Times New Roman" w:hAnsi="Times New Roman" w:cs="Times New Roman"/>
          <w:sz w:val="24"/>
          <w:szCs w:val="24"/>
        </w:rPr>
        <w:t>tissue disruption</w:t>
      </w:r>
      <w:r>
        <w:rPr>
          <w:rFonts w:ascii="Times New Roman" w:hAnsi="Times New Roman" w:cs="Times New Roman"/>
          <w:sz w:val="24"/>
          <w:szCs w:val="24"/>
        </w:rPr>
        <w:t xml:space="preserve"> during </w:t>
      </w:r>
      <w:r w:rsidR="002B34E8">
        <w:rPr>
          <w:rFonts w:ascii="Times New Roman" w:hAnsi="Times New Roman" w:cs="Times New Roman"/>
          <w:sz w:val="24"/>
          <w:szCs w:val="24"/>
        </w:rPr>
        <w:t xml:space="preserve">cell </w:t>
      </w:r>
      <w:r>
        <w:rPr>
          <w:rFonts w:ascii="Times New Roman" w:hAnsi="Times New Roman" w:cs="Times New Roman"/>
          <w:sz w:val="24"/>
          <w:szCs w:val="24"/>
        </w:rPr>
        <w:t xml:space="preserve">movement and </w:t>
      </w:r>
      <w:r w:rsidR="002B34E8">
        <w:rPr>
          <w:rFonts w:ascii="Times New Roman" w:hAnsi="Times New Roman" w:cs="Times New Roman"/>
          <w:sz w:val="24"/>
          <w:szCs w:val="24"/>
        </w:rPr>
        <w:t xml:space="preserve">apical </w:t>
      </w:r>
      <w:r>
        <w:rPr>
          <w:rFonts w:ascii="Times New Roman" w:hAnsi="Times New Roman" w:cs="Times New Roman"/>
          <w:sz w:val="24"/>
          <w:szCs w:val="24"/>
        </w:rPr>
        <w:t xml:space="preserve">constriction. </w:t>
      </w:r>
      <w:r w:rsidR="002B34E8">
        <w:rPr>
          <w:rFonts w:ascii="Times New Roman" w:hAnsi="Times New Roman" w:cs="Times New Roman"/>
          <w:sz w:val="24"/>
          <w:szCs w:val="24"/>
        </w:rPr>
        <w:t>We suspect Canoe acts within a very large adhesion complex, with hundreds of proteins linked by multivalent interactions.</w:t>
      </w:r>
      <w:r w:rsidR="008B1D07">
        <w:rPr>
          <w:rFonts w:ascii="Times New Roman" w:hAnsi="Times New Roman" w:cs="Times New Roman"/>
          <w:sz w:val="24"/>
          <w:szCs w:val="24"/>
        </w:rPr>
        <w:t xml:space="preserve"> </w:t>
      </w:r>
      <w:r w:rsidR="002B34E8">
        <w:rPr>
          <w:rFonts w:ascii="Times New Roman" w:hAnsi="Times New Roman" w:cs="Times New Roman"/>
          <w:sz w:val="24"/>
          <w:szCs w:val="24"/>
        </w:rPr>
        <w:t xml:space="preserve">Canoe is a multidomain protein </w:t>
      </w:r>
      <w:r w:rsidR="002E2264">
        <w:rPr>
          <w:rFonts w:ascii="Times New Roman" w:hAnsi="Times New Roman" w:cs="Times New Roman"/>
          <w:sz w:val="24"/>
          <w:szCs w:val="24"/>
        </w:rPr>
        <w:t>and o</w:t>
      </w:r>
      <w:r w:rsidR="002B34E8">
        <w:rPr>
          <w:rFonts w:ascii="Times New Roman" w:hAnsi="Times New Roman" w:cs="Times New Roman"/>
          <w:sz w:val="24"/>
          <w:szCs w:val="24"/>
        </w:rPr>
        <w:t>ur lab has</w:t>
      </w:r>
      <w:r>
        <w:rPr>
          <w:rFonts w:ascii="Times New Roman" w:hAnsi="Times New Roman" w:cs="Times New Roman"/>
          <w:sz w:val="24"/>
          <w:szCs w:val="24"/>
        </w:rPr>
        <w:t xml:space="preserve"> characterized the functions of </w:t>
      </w:r>
      <w:r w:rsidR="002B34E8">
        <w:rPr>
          <w:rFonts w:ascii="Times New Roman" w:hAnsi="Times New Roman" w:cs="Times New Roman"/>
          <w:sz w:val="24"/>
          <w:szCs w:val="24"/>
        </w:rPr>
        <w:t xml:space="preserve">multiple </w:t>
      </w:r>
      <w:r>
        <w:rPr>
          <w:rFonts w:ascii="Times New Roman" w:hAnsi="Times New Roman" w:cs="Times New Roman"/>
          <w:sz w:val="24"/>
          <w:szCs w:val="24"/>
        </w:rPr>
        <w:t xml:space="preserve">Canoe domains. </w:t>
      </w:r>
      <w:r w:rsidR="002B34E8">
        <w:rPr>
          <w:rFonts w:ascii="Times New Roman" w:hAnsi="Times New Roman" w:cs="Times New Roman"/>
          <w:sz w:val="24"/>
          <w:szCs w:val="24"/>
        </w:rPr>
        <w:t>We are now focused</w:t>
      </w:r>
      <w:r w:rsidR="002E2264">
        <w:rPr>
          <w:rFonts w:ascii="Times New Roman" w:hAnsi="Times New Roman" w:cs="Times New Roman"/>
          <w:sz w:val="24"/>
          <w:szCs w:val="24"/>
        </w:rPr>
        <w:t xml:space="preserve"> on</w:t>
      </w:r>
      <w:r w:rsidR="002B34E8"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 xml:space="preserve">he function of the </w:t>
      </w:r>
      <w:r w:rsidR="002B34E8">
        <w:rPr>
          <w:rFonts w:ascii="Times New Roman" w:hAnsi="Times New Roman" w:cs="Times New Roman"/>
          <w:sz w:val="24"/>
          <w:szCs w:val="24"/>
        </w:rPr>
        <w:t xml:space="preserve">less conserved </w:t>
      </w:r>
      <w:r>
        <w:rPr>
          <w:rFonts w:ascii="Times New Roman" w:hAnsi="Times New Roman" w:cs="Times New Roman"/>
          <w:sz w:val="24"/>
          <w:szCs w:val="24"/>
        </w:rPr>
        <w:t>intrinsically disordered region (IDR) of Canoe</w:t>
      </w:r>
      <w:r w:rsidR="009614D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614D2">
        <w:rPr>
          <w:rFonts w:ascii="Times New Roman" w:hAnsi="Times New Roman" w:cs="Times New Roman"/>
          <w:sz w:val="24"/>
          <w:szCs w:val="24"/>
        </w:rPr>
        <w:t>Cno</w:t>
      </w:r>
      <w:proofErr w:type="spellEnd"/>
      <w:r w:rsidR="009614D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Afadin</w:t>
      </w:r>
      <w:proofErr w:type="spellEnd"/>
      <w:r w:rsidR="002B34E8">
        <w:rPr>
          <w:rFonts w:ascii="Times New Roman" w:hAnsi="Times New Roman" w:cs="Times New Roman"/>
          <w:sz w:val="24"/>
          <w:szCs w:val="24"/>
        </w:rPr>
        <w:t xml:space="preserve">. </w:t>
      </w:r>
      <w:r w:rsidR="009614D2">
        <w:rPr>
          <w:rFonts w:ascii="Times New Roman" w:hAnsi="Times New Roman" w:cs="Times New Roman"/>
          <w:sz w:val="24"/>
          <w:szCs w:val="24"/>
        </w:rPr>
        <w:t>Using mutants deleting the IDR (</w:t>
      </w:r>
      <w:proofErr w:type="spellStart"/>
      <w:r w:rsidR="009614D2" w:rsidRPr="009614D2">
        <w:rPr>
          <w:rFonts w:ascii="Times New Roman" w:hAnsi="Times New Roman" w:cs="Times New Roman"/>
          <w:i/>
          <w:iCs/>
          <w:sz w:val="24"/>
          <w:szCs w:val="24"/>
        </w:rPr>
        <w:t>cno∆IDR</w:t>
      </w:r>
      <w:proofErr w:type="spellEnd"/>
      <w:r w:rsidR="009614D2">
        <w:rPr>
          <w:rFonts w:ascii="Times New Roman" w:hAnsi="Times New Roman" w:cs="Times New Roman"/>
          <w:sz w:val="24"/>
          <w:szCs w:val="24"/>
        </w:rPr>
        <w:t xml:space="preserve">), we have found that this </w:t>
      </w:r>
      <w:r w:rsidR="002B34E8">
        <w:rPr>
          <w:rFonts w:ascii="Times New Roman" w:hAnsi="Times New Roman" w:cs="Times New Roman"/>
          <w:sz w:val="24"/>
          <w:szCs w:val="24"/>
        </w:rPr>
        <w:t>region of the protein is important for protein function, and homozygous mutants die as embryos</w:t>
      </w:r>
      <w:r w:rsidR="009614D2">
        <w:rPr>
          <w:rFonts w:ascii="Times New Roman" w:hAnsi="Times New Roman" w:cs="Times New Roman"/>
          <w:sz w:val="24"/>
          <w:szCs w:val="24"/>
        </w:rPr>
        <w:t xml:space="preserve"> with strong defects in embryonic morphogenesis</w:t>
      </w:r>
      <w:r>
        <w:rPr>
          <w:rFonts w:ascii="Times New Roman" w:hAnsi="Times New Roman" w:cs="Times New Roman"/>
          <w:sz w:val="24"/>
          <w:szCs w:val="24"/>
        </w:rPr>
        <w:t>.</w:t>
      </w:r>
      <w:r w:rsidR="002B34E8">
        <w:rPr>
          <w:rFonts w:ascii="Times New Roman" w:hAnsi="Times New Roman" w:cs="Times New Roman"/>
          <w:sz w:val="24"/>
          <w:szCs w:val="24"/>
        </w:rPr>
        <w:t xml:space="preserve">  </w:t>
      </w:r>
      <w:r w:rsidR="009614D2">
        <w:rPr>
          <w:rFonts w:ascii="Times New Roman" w:hAnsi="Times New Roman" w:cs="Times New Roman"/>
          <w:sz w:val="24"/>
          <w:szCs w:val="24"/>
        </w:rPr>
        <w:t>However, to our surprise, when we divided the IDR into three regions and individually deleted each region (</w:t>
      </w:r>
      <w:proofErr w:type="spellStart"/>
      <w:r w:rsidR="009614D2" w:rsidRPr="009614D2">
        <w:rPr>
          <w:rFonts w:ascii="Times New Roman" w:hAnsi="Times New Roman" w:cs="Times New Roman"/>
          <w:i/>
          <w:iCs/>
          <w:sz w:val="24"/>
          <w:szCs w:val="24"/>
        </w:rPr>
        <w:t>cno∆</w:t>
      </w:r>
      <w:r w:rsidR="009614D2">
        <w:rPr>
          <w:rFonts w:ascii="Times New Roman" w:hAnsi="Times New Roman" w:cs="Times New Roman"/>
          <w:i/>
          <w:iCs/>
          <w:sz w:val="24"/>
          <w:szCs w:val="24"/>
        </w:rPr>
        <w:t>N</w:t>
      </w:r>
      <w:proofErr w:type="spellEnd"/>
      <w:r w:rsidR="009614D2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9614D2" w:rsidRPr="009614D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614D2" w:rsidRPr="009614D2">
        <w:rPr>
          <w:rFonts w:ascii="Times New Roman" w:hAnsi="Times New Roman" w:cs="Times New Roman"/>
          <w:i/>
          <w:iCs/>
          <w:sz w:val="24"/>
          <w:szCs w:val="24"/>
        </w:rPr>
        <w:t>cno∆</w:t>
      </w:r>
      <w:r w:rsidR="009614D2">
        <w:rPr>
          <w:rFonts w:ascii="Times New Roman" w:hAnsi="Times New Roman" w:cs="Times New Roman"/>
          <w:i/>
          <w:iCs/>
          <w:sz w:val="24"/>
          <w:szCs w:val="24"/>
        </w:rPr>
        <w:t>H</w:t>
      </w:r>
      <w:proofErr w:type="spellEnd"/>
      <w:r w:rsidR="009614D2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9614D2" w:rsidRPr="009614D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614D2" w:rsidRPr="009614D2">
        <w:rPr>
          <w:rFonts w:ascii="Times New Roman" w:hAnsi="Times New Roman" w:cs="Times New Roman"/>
          <w:i/>
          <w:iCs/>
          <w:sz w:val="24"/>
          <w:szCs w:val="24"/>
        </w:rPr>
        <w:t>cno∆</w:t>
      </w:r>
      <w:r w:rsidR="009614D2">
        <w:rPr>
          <w:rFonts w:ascii="Times New Roman" w:hAnsi="Times New Roman" w:cs="Times New Roman"/>
          <w:i/>
          <w:iCs/>
          <w:sz w:val="24"/>
          <w:szCs w:val="24"/>
        </w:rPr>
        <w:t>C</w:t>
      </w:r>
      <w:proofErr w:type="spellEnd"/>
      <w:r w:rsidR="009614D2" w:rsidRPr="009614D2">
        <w:rPr>
          <w:rFonts w:ascii="Times New Roman" w:hAnsi="Times New Roman" w:cs="Times New Roman"/>
          <w:sz w:val="24"/>
          <w:szCs w:val="24"/>
        </w:rPr>
        <w:t>)</w:t>
      </w:r>
      <w:r w:rsidR="009614D2">
        <w:rPr>
          <w:rFonts w:ascii="Times New Roman" w:hAnsi="Times New Roman" w:cs="Times New Roman"/>
          <w:sz w:val="24"/>
          <w:szCs w:val="24"/>
        </w:rPr>
        <w:t xml:space="preserve">, </w:t>
      </w:r>
      <w:r w:rsidR="00EA1335">
        <w:rPr>
          <w:rFonts w:ascii="Times New Roman" w:hAnsi="Times New Roman" w:cs="Times New Roman"/>
          <w:sz w:val="24"/>
          <w:szCs w:val="24"/>
        </w:rPr>
        <w:t>each</w:t>
      </w:r>
      <w:r w:rsidR="009614D2">
        <w:rPr>
          <w:rFonts w:ascii="Times New Roman" w:hAnsi="Times New Roman" w:cs="Times New Roman"/>
          <w:sz w:val="24"/>
          <w:szCs w:val="24"/>
        </w:rPr>
        <w:t xml:space="preserve"> of the mutants </w:t>
      </w:r>
      <w:r w:rsidR="00EA1335">
        <w:rPr>
          <w:rFonts w:ascii="Times New Roman" w:hAnsi="Times New Roman" w:cs="Times New Roman"/>
          <w:sz w:val="24"/>
          <w:szCs w:val="24"/>
        </w:rPr>
        <w:t>is</w:t>
      </w:r>
      <w:r w:rsidR="009614D2">
        <w:rPr>
          <w:rFonts w:ascii="Times New Roman" w:hAnsi="Times New Roman" w:cs="Times New Roman"/>
          <w:sz w:val="24"/>
          <w:szCs w:val="24"/>
        </w:rPr>
        <w:t xml:space="preserve"> homozygous viable.  We thus wondered if animals heterozygous for </w:t>
      </w:r>
      <w:proofErr w:type="spellStart"/>
      <w:r w:rsidR="009614D2" w:rsidRPr="009614D2">
        <w:rPr>
          <w:rFonts w:ascii="Times New Roman" w:hAnsi="Times New Roman" w:cs="Times New Roman"/>
          <w:i/>
          <w:iCs/>
          <w:sz w:val="24"/>
          <w:szCs w:val="24"/>
        </w:rPr>
        <w:t>cno∆IDR</w:t>
      </w:r>
      <w:proofErr w:type="spellEnd"/>
      <w:r w:rsidR="009614D2">
        <w:rPr>
          <w:rFonts w:ascii="Times New Roman" w:hAnsi="Times New Roman" w:cs="Times New Roman"/>
          <w:sz w:val="24"/>
          <w:szCs w:val="24"/>
        </w:rPr>
        <w:t xml:space="preserve"> and each of the smaller IDR deletions would be viable, and if embryos with this genotype would have defects in embryonic morphogenesis. My data suggest that </w:t>
      </w:r>
      <w:proofErr w:type="spellStart"/>
      <w:r w:rsidR="009614D2" w:rsidRPr="009614D2">
        <w:rPr>
          <w:rFonts w:ascii="Times New Roman" w:hAnsi="Times New Roman" w:cs="Times New Roman"/>
          <w:i/>
          <w:iCs/>
          <w:sz w:val="24"/>
          <w:szCs w:val="24"/>
        </w:rPr>
        <w:t>cno∆</w:t>
      </w:r>
      <w:r w:rsidR="009614D2">
        <w:rPr>
          <w:rFonts w:ascii="Times New Roman" w:hAnsi="Times New Roman" w:cs="Times New Roman"/>
          <w:i/>
          <w:iCs/>
          <w:sz w:val="24"/>
          <w:szCs w:val="24"/>
        </w:rPr>
        <w:t>N</w:t>
      </w:r>
      <w:proofErr w:type="spellEnd"/>
      <w:r w:rsidR="009614D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614D2">
        <w:rPr>
          <w:rFonts w:ascii="Times New Roman" w:hAnsi="Times New Roman" w:cs="Times New Roman"/>
          <w:sz w:val="24"/>
          <w:szCs w:val="24"/>
        </w:rPr>
        <w:t>and</w:t>
      </w:r>
      <w:r w:rsidR="009614D2" w:rsidRPr="009614D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614D2" w:rsidRPr="009614D2">
        <w:rPr>
          <w:rFonts w:ascii="Times New Roman" w:hAnsi="Times New Roman" w:cs="Times New Roman"/>
          <w:i/>
          <w:iCs/>
          <w:sz w:val="24"/>
          <w:szCs w:val="24"/>
        </w:rPr>
        <w:t>cno∆</w:t>
      </w:r>
      <w:r w:rsidR="009614D2">
        <w:rPr>
          <w:rFonts w:ascii="Times New Roman" w:hAnsi="Times New Roman" w:cs="Times New Roman"/>
          <w:i/>
          <w:iCs/>
          <w:sz w:val="24"/>
          <w:szCs w:val="24"/>
        </w:rPr>
        <w:t>C</w:t>
      </w:r>
      <w:proofErr w:type="spellEnd"/>
      <w:r w:rsidR="009614D2">
        <w:rPr>
          <w:rFonts w:ascii="Times New Roman" w:hAnsi="Times New Roman" w:cs="Times New Roman"/>
          <w:sz w:val="24"/>
          <w:szCs w:val="24"/>
        </w:rPr>
        <w:t xml:space="preserve"> do not retain fully wildtype function, as we recover far few progeny of those alleles over </w:t>
      </w:r>
      <w:proofErr w:type="spellStart"/>
      <w:r w:rsidR="009614D2" w:rsidRPr="009614D2">
        <w:rPr>
          <w:rFonts w:ascii="Times New Roman" w:hAnsi="Times New Roman" w:cs="Times New Roman"/>
          <w:i/>
          <w:iCs/>
          <w:sz w:val="24"/>
          <w:szCs w:val="24"/>
        </w:rPr>
        <w:t>cno∆IDR</w:t>
      </w:r>
      <w:proofErr w:type="spellEnd"/>
      <w:r w:rsidR="009614D2">
        <w:rPr>
          <w:rFonts w:ascii="Times New Roman" w:hAnsi="Times New Roman" w:cs="Times New Roman"/>
          <w:sz w:val="24"/>
          <w:szCs w:val="24"/>
        </w:rPr>
        <w:t xml:space="preserve"> than expected--</w:t>
      </w:r>
      <w:r w:rsidR="009614D2" w:rsidRPr="009614D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614D2" w:rsidRPr="009614D2">
        <w:rPr>
          <w:rFonts w:ascii="Times New Roman" w:hAnsi="Times New Roman" w:cs="Times New Roman"/>
          <w:i/>
          <w:iCs/>
          <w:sz w:val="24"/>
          <w:szCs w:val="24"/>
        </w:rPr>
        <w:t>cno∆</w:t>
      </w:r>
      <w:r w:rsidR="009614D2">
        <w:rPr>
          <w:rFonts w:ascii="Times New Roman" w:hAnsi="Times New Roman" w:cs="Times New Roman"/>
          <w:i/>
          <w:iCs/>
          <w:sz w:val="24"/>
          <w:szCs w:val="24"/>
        </w:rPr>
        <w:t>C</w:t>
      </w:r>
      <w:proofErr w:type="spellEnd"/>
      <w:r w:rsidR="009614D2">
        <w:rPr>
          <w:rFonts w:ascii="Times New Roman" w:hAnsi="Times New Roman" w:cs="Times New Roman"/>
          <w:sz w:val="24"/>
          <w:szCs w:val="24"/>
        </w:rPr>
        <w:t xml:space="preserve"> is even less functional in this assay than </w:t>
      </w:r>
      <w:proofErr w:type="spellStart"/>
      <w:r w:rsidR="009614D2" w:rsidRPr="009614D2">
        <w:rPr>
          <w:rFonts w:ascii="Times New Roman" w:hAnsi="Times New Roman" w:cs="Times New Roman"/>
          <w:i/>
          <w:iCs/>
          <w:sz w:val="24"/>
          <w:szCs w:val="24"/>
        </w:rPr>
        <w:t>cno∆</w:t>
      </w:r>
      <w:r w:rsidR="009614D2">
        <w:rPr>
          <w:rFonts w:ascii="Times New Roman" w:hAnsi="Times New Roman" w:cs="Times New Roman"/>
          <w:i/>
          <w:iCs/>
          <w:sz w:val="24"/>
          <w:szCs w:val="24"/>
        </w:rPr>
        <w:t>N</w:t>
      </w:r>
      <w:proofErr w:type="spellEnd"/>
      <w:r w:rsidR="009614D2">
        <w:rPr>
          <w:rFonts w:ascii="Times New Roman" w:hAnsi="Times New Roman" w:cs="Times New Roman"/>
          <w:i/>
          <w:iCs/>
          <w:sz w:val="24"/>
          <w:szCs w:val="24"/>
        </w:rPr>
        <w:t xml:space="preserve">.  </w:t>
      </w:r>
      <w:r w:rsidR="009614D2">
        <w:rPr>
          <w:rFonts w:ascii="Times New Roman" w:hAnsi="Times New Roman" w:cs="Times New Roman"/>
          <w:sz w:val="24"/>
          <w:szCs w:val="24"/>
        </w:rPr>
        <w:t xml:space="preserve">I </w:t>
      </w:r>
      <w:r w:rsidR="00EA2D88">
        <w:rPr>
          <w:rFonts w:ascii="Times New Roman" w:hAnsi="Times New Roman" w:cs="Times New Roman"/>
          <w:sz w:val="24"/>
          <w:szCs w:val="24"/>
        </w:rPr>
        <w:t>examined</w:t>
      </w:r>
      <w:r w:rsidR="009614D2">
        <w:rPr>
          <w:rFonts w:ascii="Times New Roman" w:hAnsi="Times New Roman" w:cs="Times New Roman"/>
          <w:sz w:val="24"/>
          <w:szCs w:val="24"/>
        </w:rPr>
        <w:t xml:space="preserve"> the embryonic phenotypes of </w:t>
      </w:r>
      <w:proofErr w:type="spellStart"/>
      <w:r w:rsidR="009614D2" w:rsidRPr="009614D2">
        <w:rPr>
          <w:rFonts w:ascii="Times New Roman" w:hAnsi="Times New Roman" w:cs="Times New Roman"/>
          <w:i/>
          <w:iCs/>
          <w:sz w:val="24"/>
          <w:szCs w:val="24"/>
        </w:rPr>
        <w:t>cno∆IDR</w:t>
      </w:r>
      <w:proofErr w:type="spellEnd"/>
      <w:r w:rsidR="009614D2"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 w:rsidR="009614D2" w:rsidRPr="009614D2">
        <w:rPr>
          <w:rFonts w:ascii="Times New Roman" w:hAnsi="Times New Roman" w:cs="Times New Roman"/>
          <w:i/>
          <w:iCs/>
          <w:sz w:val="24"/>
          <w:szCs w:val="24"/>
        </w:rPr>
        <w:t>cno∆</w:t>
      </w:r>
      <w:r w:rsidR="009614D2">
        <w:rPr>
          <w:rFonts w:ascii="Times New Roman" w:hAnsi="Times New Roman" w:cs="Times New Roman"/>
          <w:i/>
          <w:iCs/>
          <w:sz w:val="24"/>
          <w:szCs w:val="24"/>
        </w:rPr>
        <w:t>N</w:t>
      </w:r>
      <w:proofErr w:type="spellEnd"/>
      <w:r w:rsidR="009614D2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9614D2">
        <w:rPr>
          <w:rFonts w:ascii="Times New Roman" w:hAnsi="Times New Roman" w:cs="Times New Roman"/>
          <w:sz w:val="24"/>
          <w:szCs w:val="24"/>
        </w:rPr>
        <w:t xml:space="preserve"> using a wildtype </w:t>
      </w:r>
      <w:proofErr w:type="spellStart"/>
      <w:r w:rsidR="009614D2">
        <w:rPr>
          <w:rFonts w:ascii="Times New Roman" w:hAnsi="Times New Roman" w:cs="Times New Roman"/>
          <w:i/>
          <w:iCs/>
          <w:sz w:val="24"/>
          <w:szCs w:val="24"/>
        </w:rPr>
        <w:t>cno</w:t>
      </w:r>
      <w:proofErr w:type="spellEnd"/>
      <w:r w:rsidR="009614D2">
        <w:rPr>
          <w:rFonts w:ascii="Times New Roman" w:hAnsi="Times New Roman" w:cs="Times New Roman"/>
          <w:sz w:val="24"/>
          <w:szCs w:val="24"/>
        </w:rPr>
        <w:t xml:space="preserve"> gene as a control</w:t>
      </w:r>
      <w:r w:rsidR="001B347F">
        <w:rPr>
          <w:rFonts w:ascii="Times New Roman" w:hAnsi="Times New Roman" w:cs="Times New Roman"/>
          <w:sz w:val="24"/>
          <w:szCs w:val="24"/>
        </w:rPr>
        <w:t xml:space="preserve"> through immunostaining and confocal microscopy or larval cuticles</w:t>
      </w:r>
      <w:r w:rsidR="009614D2">
        <w:rPr>
          <w:rFonts w:ascii="Times New Roman" w:hAnsi="Times New Roman" w:cs="Times New Roman"/>
          <w:sz w:val="24"/>
          <w:szCs w:val="24"/>
        </w:rPr>
        <w:t>.  Together, my data suggest that subregions of the IDR</w:t>
      </w:r>
      <w:r w:rsidR="006336AF">
        <w:rPr>
          <w:rFonts w:ascii="Times New Roman" w:hAnsi="Times New Roman" w:cs="Times New Roman"/>
          <w:sz w:val="24"/>
          <w:szCs w:val="24"/>
        </w:rPr>
        <w:t xml:space="preserve"> are not essential but</w:t>
      </w:r>
      <w:r w:rsidR="001B347F">
        <w:rPr>
          <w:rFonts w:ascii="Times New Roman" w:hAnsi="Times New Roman" w:cs="Times New Roman"/>
          <w:sz w:val="24"/>
          <w:szCs w:val="24"/>
        </w:rPr>
        <w:t xml:space="preserve"> </w:t>
      </w:r>
      <w:r w:rsidR="009614D2">
        <w:rPr>
          <w:rFonts w:ascii="Times New Roman" w:hAnsi="Times New Roman" w:cs="Times New Roman"/>
          <w:sz w:val="24"/>
          <w:szCs w:val="24"/>
        </w:rPr>
        <w:t xml:space="preserve">contribute to full protein function. </w:t>
      </w:r>
    </w:p>
    <w:sectPr w:rsidR="00504A23" w:rsidRPr="00961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WyMDcxs7A0NjYxtbRQ0lEKTi0uzszPAykwqgUA+B/oxywAAAA="/>
  </w:docVars>
  <w:rsids>
    <w:rsidRoot w:val="00EC4167"/>
    <w:rsid w:val="00157371"/>
    <w:rsid w:val="001B347F"/>
    <w:rsid w:val="00225F12"/>
    <w:rsid w:val="00255C5D"/>
    <w:rsid w:val="002B34E8"/>
    <w:rsid w:val="002C1CEF"/>
    <w:rsid w:val="002C1E45"/>
    <w:rsid w:val="002E2264"/>
    <w:rsid w:val="003E67A0"/>
    <w:rsid w:val="0046045F"/>
    <w:rsid w:val="004B72FF"/>
    <w:rsid w:val="00504A23"/>
    <w:rsid w:val="006336AF"/>
    <w:rsid w:val="007540AE"/>
    <w:rsid w:val="007B220B"/>
    <w:rsid w:val="007D19C8"/>
    <w:rsid w:val="00875240"/>
    <w:rsid w:val="008B1D07"/>
    <w:rsid w:val="008C4059"/>
    <w:rsid w:val="009614D2"/>
    <w:rsid w:val="0096546A"/>
    <w:rsid w:val="00A01E2A"/>
    <w:rsid w:val="00A42517"/>
    <w:rsid w:val="00AC7203"/>
    <w:rsid w:val="00B73A58"/>
    <w:rsid w:val="00B958F1"/>
    <w:rsid w:val="00E45FB7"/>
    <w:rsid w:val="00E53408"/>
    <w:rsid w:val="00EA1335"/>
    <w:rsid w:val="00EA2D88"/>
    <w:rsid w:val="00EC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9240D9"/>
  <w15:chartTrackingRefBased/>
  <w15:docId w15:val="{0A9ED009-1F17-4815-A30A-7DF71DDB5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4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34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34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34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411</Words>
  <Characters>2295</Characters>
  <Application>Microsoft Office Word</Application>
  <DocSecurity>0</DocSecurity>
  <Lines>32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Godwin Agbeka</dc:creator>
  <cp:keywords/>
  <dc:description/>
  <cp:lastModifiedBy>Godwin Agbeka</cp:lastModifiedBy>
  <cp:revision>17</cp:revision>
  <dcterms:created xsi:type="dcterms:W3CDTF">2024-07-08T17:48:00Z</dcterms:created>
  <dcterms:modified xsi:type="dcterms:W3CDTF">2024-08-07T13:08:00Z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a1d25aff-ac35-4e94-b46f-0e30c45451b8</vt:lpwstr>
  </property>
</Properties>
</file>