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A4A4A"/>
          <w:sz w:val="22"/>
        </w:rPr>
        <w:t>Course Code: Information Assurance and Security (Data Privacy) - SY2627-1T</w:t>
      </w:r>
    </w:p>
    <w:p>
      <w:pPr>
        <w:spacing w:before="40" w:after="80"/>
      </w:pPr>
      <w:r>
        <w:rPr>
          <w:b/>
          <w:color w:val="4A4A4A"/>
          <w:sz w:val="32"/>
        </w:rPr>
        <w:t>02 Performance Task 2: CyberQ Exam Preparation (Modules 8 &amp; 9)</w:t>
      </w:r>
    </w:p>
    <w:p>
      <w:pPr>
        <w:spacing w:after="160"/>
      </w:pPr>
      <w:r>
        <w:rPr>
          <w:i/>
          <w:color w:val="718096"/>
        </w:rPr>
        <w:t xml:space="preserve">Student: </w:t>
      </w:r>
      <w:r>
        <w:rPr>
          <w:b/>
          <w:color w:val="4A4A4A"/>
        </w:rPr>
        <w:t xml:space="preserve">Godwyn Neri | </w:t>
      </w:r>
      <w:r>
        <w:rPr>
          <w:i/>
          <w:color w:val="718096"/>
        </w:rPr>
        <w:t xml:space="preserve">Date: </w:t>
      </w:r>
      <w:r>
        <w:rPr>
          <w:color w:val="4A4A4A"/>
        </w:rPr>
        <w:t>September 27, 2026</w:t>
      </w:r>
    </w:p>
    <w:p>
      <w:pPr>
        <w:spacing w:after="280"/>
        <w:pBdr>
          <w:bottom w:val="single" w:sz="6" w:space="1" w:color="E2B4B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bottom w:val="none"/>
              <w:left w:val="single" w:sz="18" w:space="0" w:color="E2B4BD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4A4A4A"/>
                <w:sz w:val="19"/>
              </w:rPr>
              <w:t xml:space="preserve">Activity Overview: </w:t>
            </w:r>
            <w:r>
              <w:rPr>
                <w:color w:val="4A4A4A"/>
                <w:sz w:val="19"/>
              </w:rPr>
              <w:t>Submission of 100% completed progressive assessment test results for EC-Council Cyber Quotient (Ethical Hacking Essentials v1 Exam Prep) covering Module 8 (Wireless Attacks and Countermeasures) and Module 9 (Mobile Attacks and Countermeasures).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8"/>
              </w:rPr>
              <w:t>Module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8"/>
              </w:rPr>
              <w:t>Test Topic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8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8"/>
              </w:rPr>
              <w:t>Score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Wireless Terminology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Wireless Encryption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Wireless Network-Specific Attacks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Bluetooth Attacks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Wireless Attack Countermeasures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09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Mobile Attack Anatomy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09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Mobile Platform Attack Vectors and Vulnerabilities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Module 09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Mobile Attack Countermeasures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Passed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8"/>
              </w:rPr>
              <w:t>100%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8"/>
        </w:rPr>
        <w:t>Part 1: Module 8 — Wireless Attacks and Countermeasures</w:t>
      </w:r>
    </w:p>
    <w:p>
      <w:pPr>
        <w:spacing w:before="0" w:after="120"/>
      </w:pPr>
      <w:r>
        <w:rPr>
          <w:color w:val="4A4A4A"/>
          <w:sz w:val="20"/>
        </w:rPr>
        <w:t>The following tests evaluate concepts in 802.11 wireless security, encryption protocols (WEP, WPA, WPA2, WPA3), attack vectors, Bluetooth vulnerabilities, and defensive countermeasures.</w:t>
      </w:r>
    </w:p>
    <w:p>
      <w:pPr>
        <w:spacing w:before="280" w:after="80"/>
      </w:pPr>
      <w:r>
        <w:rPr>
          <w:b/>
          <w:color w:val="4A4A4A"/>
          <w:sz w:val="22"/>
        </w:rPr>
        <w:t>Topic 1: Wireless Terminology</w:t>
      </w:r>
    </w:p>
    <w:p>
      <w:pPr>
        <w:spacing w:before="0" w:after="120"/>
      </w:pPr>
      <w:r>
        <w:rPr>
          <w:color w:val="4A4A4A"/>
          <w:sz w:val="20"/>
        </w:rPr>
        <w:t>Assessment covering wireless network standards, SSID broadcasting, transmission spectrums, and antenna fundamentals.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1_wireless_termin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2: Wireless Encryption</w:t>
      </w:r>
    </w:p>
    <w:p>
      <w:pPr>
        <w:spacing w:before="0" w:after="120"/>
      </w:pPr>
      <w:r>
        <w:rPr>
          <w:color w:val="4A4A4A"/>
          <w:sz w:val="20"/>
        </w:rPr>
        <w:t>Assessment covering RC4, TKIP, CCMP/AES, pre-shared key handshakes, and enterprise authentication protocols.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2_wireless_encry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3: Wireless Network-Specific Attacks</w:t>
      </w:r>
    </w:p>
    <w:p>
      <w:pPr>
        <w:spacing w:before="0" w:after="120"/>
      </w:pPr>
      <w:r>
        <w:rPr>
          <w:color w:val="4A4A4A"/>
          <w:sz w:val="20"/>
        </w:rPr>
        <w:t>Assessment covering Evil Twin, Rogue AP, Deauthentication flooding, WPA 4-way handshake cracking, and MAC spoofing.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3_wireless_network_atta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4: Bluetooth Attacks</w:t>
      </w:r>
    </w:p>
    <w:p>
      <w:pPr>
        <w:spacing w:before="0" w:after="120"/>
      </w:pPr>
      <w:r>
        <w:rPr>
          <w:color w:val="4A4A4A"/>
          <w:sz w:val="20"/>
        </w:rPr>
        <w:t>Assessment covering Bluesnarfing, Bluejacking, Bluebugging, and pairing protocol vulnerabilities.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4_bluetooth_att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5: Wireless Attack Countermeasures</w:t>
      </w:r>
    </w:p>
    <w:p>
      <w:pPr>
        <w:spacing w:before="0" w:after="120"/>
      </w:pPr>
      <w:r>
        <w:rPr>
          <w:color w:val="4A4A4A"/>
          <w:sz w:val="20"/>
        </w:rPr>
        <w:t>Assessment covering WPA3 deployment, 802.1X network access control, Wireless IDS/IPS, and rogue AP detection.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4_bluetooth_att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8"/>
        </w:rPr>
        <w:t>Part 2: Module 9 — Mobile Attacks and Countermeasures</w:t>
      </w:r>
    </w:p>
    <w:p>
      <w:pPr>
        <w:spacing w:before="0" w:after="120"/>
      </w:pPr>
      <w:r>
        <w:rPr>
          <w:color w:val="4A4A4A"/>
          <w:sz w:val="20"/>
        </w:rPr>
        <w:t>The following tests assess vulnerabilities in mobile platforms (Android and iOS), app sandboxing, malicious permissions, and mobile security mitigations.</w:t>
      </w:r>
    </w:p>
    <w:p>
      <w:pPr>
        <w:spacing w:before="280" w:after="80"/>
      </w:pPr>
      <w:r>
        <w:rPr>
          <w:b/>
          <w:color w:val="4A4A4A"/>
          <w:sz w:val="22"/>
        </w:rPr>
        <w:t>Topic 1: Mobile Attack Anatomy</w:t>
      </w:r>
    </w:p>
    <w:p>
      <w:pPr>
        <w:spacing w:before="0" w:after="120"/>
      </w:pPr>
      <w:r>
        <w:rPr>
          <w:color w:val="4A4A4A"/>
          <w:sz w:val="20"/>
        </w:rPr>
        <w:t>Assessment covering mobile attack vectors, device compromise pathways, SMS phishing (smishing), and root/jailbreak mechanisms.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9_01_mobile_attack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2: Mobile Platform Attack Vectors and Vulnerabilities</w:t>
      </w:r>
    </w:p>
    <w:p>
      <w:pPr>
        <w:spacing w:before="0" w:after="120"/>
      </w:pPr>
      <w:r>
        <w:rPr>
          <w:color w:val="4A4A4A"/>
          <w:sz w:val="20"/>
        </w:rPr>
        <w:t>Assessment covering insecure data storage, weak server-side controls, SSL/TLS interception, and IPC abuse.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9_02_mobile_platform_vec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2"/>
        </w:rPr>
        <w:t>Topic 3: Mobile Attack Countermeasures</w:t>
      </w:r>
    </w:p>
    <w:p>
      <w:pPr>
        <w:spacing w:before="0" w:after="120"/>
      </w:pPr>
      <w:r>
        <w:rPr>
          <w:color w:val="4A4A4A"/>
          <w:sz w:val="20"/>
        </w:rPr>
        <w:t>Assessment covering mobile application vetting, certificate pinning, enterprise containerization, and endpoint management.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4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04_bluetooth_att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80" w:after="80"/>
      </w:pPr>
      <w:r>
        <w:rPr>
          <w:b/>
          <w:color w:val="4A4A4A"/>
          <w:sz w:val="28"/>
        </w:rPr>
        <w:t>Part 3: Verified Progressive Assessment Report</w:t>
      </w:r>
    </w:p>
    <w:p>
      <w:pPr>
        <w:spacing w:before="0" w:after="120"/>
      </w:pPr>
      <w:r>
        <w:rPr>
          <w:color w:val="4A4A4A"/>
          <w:sz w:val="20"/>
        </w:rPr>
        <w:t>Official progressive report from EC-Council Cyber Quotient verifying that all Module 8 and Module 9 topics have been successfully passed under student Godwyn Neri:</w:t>
      </w:r>
    </w:p>
    <w:p>
      <w:pPr>
        <w:spacing w:before="280" w:after="80"/>
      </w:pPr>
      <w:r>
        <w:rPr>
          <w:b/>
          <w:color w:val="4A4A4A"/>
          <w:sz w:val="22"/>
        </w:rPr>
        <w:t>EC-Council Cyber Quotient Official Detailed Progress Report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1237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report_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12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