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0F22" w14:textId="32742F4E" w:rsidR="003D5142" w:rsidRPr="00F93700" w:rsidRDefault="00BC35C9">
      <w:pPr>
        <w:rPr>
          <w:rFonts w:ascii="仿宋_GB2312" w:eastAsia="仿宋_GB2312"/>
          <w:b/>
          <w:bCs/>
          <w:kern w:val="0"/>
          <w:sz w:val="28"/>
          <w:szCs w:val="28"/>
        </w:rPr>
      </w:pPr>
      <w:r w:rsidRPr="00F93700">
        <w:rPr>
          <w:rFonts w:ascii="仿宋_GB2312" w:eastAsia="仿宋_GB2312" w:cs="仿宋_GB2312" w:hint="eastAsia"/>
          <w:b/>
          <w:bCs/>
          <w:kern w:val="0"/>
          <w:sz w:val="28"/>
          <w:szCs w:val="28"/>
        </w:rPr>
        <w:t>课程编号：</w:t>
      </w:r>
      <w:r w:rsidR="002B1E36" w:rsidRPr="00F93700">
        <w:rPr>
          <w:rFonts w:ascii="仿宋_GB2312" w:eastAsia="仿宋_GB2312" w:cs="仿宋_GB2312"/>
          <w:b/>
          <w:bCs/>
          <w:kern w:val="0"/>
          <w:sz w:val="28"/>
          <w:szCs w:val="28"/>
        </w:rPr>
        <w:t>A0801053360</w:t>
      </w:r>
    </w:p>
    <w:p w14:paraId="6E1750BC" w14:textId="77777777" w:rsidR="003D5142" w:rsidRPr="00F93700" w:rsidRDefault="003D5142">
      <w:pPr>
        <w:rPr>
          <w:rFonts w:ascii="仿宋_GB2312" w:eastAsia="仿宋_GB2312"/>
          <w:b/>
          <w:bCs/>
          <w:kern w:val="0"/>
          <w:sz w:val="72"/>
          <w:szCs w:val="72"/>
        </w:rPr>
      </w:pPr>
    </w:p>
    <w:p w14:paraId="0F811DC8" w14:textId="6DF6EF6F" w:rsidR="003D5142" w:rsidRPr="00F93700" w:rsidRDefault="00E749A8">
      <w:pPr>
        <w:jc w:val="center"/>
        <w:rPr>
          <w:rFonts w:ascii="仿宋_GB2312" w:eastAsia="仿宋_GB2312"/>
          <w:b/>
          <w:bCs/>
          <w:kern w:val="0"/>
          <w:sz w:val="72"/>
          <w:szCs w:val="72"/>
        </w:rPr>
      </w:pPr>
      <w:r w:rsidRPr="00F93700">
        <w:rPr>
          <w:rFonts w:ascii="仿宋_GB2312" w:eastAsia="仿宋_GB2312" w:cs="仿宋_GB2312" w:hint="eastAsia"/>
          <w:b/>
          <w:bCs/>
          <w:kern w:val="0"/>
          <w:sz w:val="72"/>
          <w:szCs w:val="72"/>
        </w:rPr>
        <w:t>开源软件构建技术</w:t>
      </w:r>
    </w:p>
    <w:p w14:paraId="67604145" w14:textId="156CA3F8" w:rsidR="003D5142" w:rsidRPr="00F93700" w:rsidRDefault="00777921">
      <w:pPr>
        <w:jc w:val="center"/>
        <w:rPr>
          <w:rFonts w:ascii="仿宋_GB2312" w:eastAsia="仿宋_GB2312"/>
          <w:b/>
          <w:bCs/>
          <w:kern w:val="0"/>
          <w:sz w:val="72"/>
          <w:szCs w:val="72"/>
        </w:rPr>
      </w:pPr>
      <w:r w:rsidRPr="00F93700">
        <w:rPr>
          <w:rFonts w:ascii="仿宋_GB2312" w:eastAsia="仿宋_GB2312" w:cs="仿宋_GB2312" w:hint="eastAsia"/>
          <w:b/>
          <w:bCs/>
          <w:kern w:val="0"/>
          <w:sz w:val="72"/>
          <w:szCs w:val="72"/>
        </w:rPr>
        <w:t>平时作业</w:t>
      </w:r>
      <w:r w:rsidR="00BC35C9" w:rsidRPr="00F93700">
        <w:rPr>
          <w:rFonts w:ascii="仿宋_GB2312" w:eastAsia="仿宋_GB2312" w:cs="仿宋_GB2312" w:hint="eastAsia"/>
          <w:b/>
          <w:bCs/>
          <w:kern w:val="0"/>
          <w:sz w:val="72"/>
          <w:szCs w:val="72"/>
        </w:rPr>
        <w:t>报告</w:t>
      </w:r>
    </w:p>
    <w:p w14:paraId="72B4D612" w14:textId="77777777" w:rsidR="003D5142" w:rsidRPr="00F93700" w:rsidRDefault="003D5142">
      <w:pPr>
        <w:jc w:val="center"/>
        <w:rPr>
          <w:rFonts w:ascii="仿宋_GB2312" w:eastAsia="仿宋_GB2312"/>
          <w:b/>
          <w:bCs/>
          <w:kern w:val="0"/>
          <w:sz w:val="52"/>
          <w:szCs w:val="52"/>
        </w:rPr>
      </w:pPr>
    </w:p>
    <w:p w14:paraId="1E8560DC" w14:textId="310F7A5F" w:rsidR="003D5142" w:rsidRPr="00F93700" w:rsidRDefault="00A15A10">
      <w:pPr>
        <w:jc w:val="center"/>
        <w:rPr>
          <w:rFonts w:ascii="宋体"/>
          <w:kern w:val="0"/>
          <w:sz w:val="28"/>
          <w:szCs w:val="28"/>
        </w:rPr>
      </w:pPr>
      <w:r w:rsidRPr="00F93700">
        <w:rPr>
          <w:rFonts w:ascii="宋体"/>
          <w:noProof/>
          <w:kern w:val="0"/>
          <w:sz w:val="28"/>
          <w:szCs w:val="28"/>
        </w:rPr>
        <w:drawing>
          <wp:inline distT="0" distB="0" distL="0" distR="0" wp14:anchorId="132A440E" wp14:editId="7DDA0C1C">
            <wp:extent cx="1566545" cy="156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962F" w14:textId="77777777" w:rsidR="003D5142" w:rsidRPr="00F93700" w:rsidRDefault="003D5142">
      <w:pPr>
        <w:rPr>
          <w:rFonts w:ascii="仿宋_GB2312" w:eastAsia="仿宋_GB2312"/>
          <w:kern w:val="0"/>
        </w:rPr>
      </w:pPr>
    </w:p>
    <w:p w14:paraId="524B871A" w14:textId="77777777" w:rsidR="003D5142" w:rsidRPr="00F93700" w:rsidRDefault="003D5142">
      <w:pPr>
        <w:rPr>
          <w:rFonts w:ascii="仿宋_GB2312" w:eastAsia="仿宋_GB2312"/>
          <w:kern w:val="0"/>
        </w:rPr>
      </w:pPr>
    </w:p>
    <w:p w14:paraId="368ADE5E" w14:textId="77777777" w:rsidR="003D5142" w:rsidRPr="00F93700" w:rsidRDefault="003D5142">
      <w:pPr>
        <w:rPr>
          <w:rFonts w:ascii="仿宋_GB2312" w:eastAsia="仿宋_GB2312"/>
          <w:kern w:val="0"/>
        </w:rPr>
      </w:pPr>
    </w:p>
    <w:p w14:paraId="08818189" w14:textId="77777777" w:rsidR="003D5142" w:rsidRPr="00F93700" w:rsidRDefault="003D5142">
      <w:pPr>
        <w:rPr>
          <w:rFonts w:ascii="仿宋_GB2312" w:eastAsia="仿宋_GB2312"/>
          <w:kern w:val="0"/>
        </w:rPr>
      </w:pPr>
    </w:p>
    <w:p w14:paraId="6B531FE3" w14:textId="77777777" w:rsidR="003D5142" w:rsidRPr="00F93700" w:rsidRDefault="003D5142">
      <w:pPr>
        <w:rPr>
          <w:rFonts w:ascii="仿宋_GB2312" w:eastAsia="仿宋_GB2312"/>
          <w:kern w:val="0"/>
        </w:rPr>
      </w:pPr>
    </w:p>
    <w:p w14:paraId="6EFB2D5D" w14:textId="77777777" w:rsidR="003D5142" w:rsidRPr="00F93700" w:rsidRDefault="003D5142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3D5142" w:rsidRPr="00F93700" w14:paraId="04EF765C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35084A30" w14:textId="77777777" w:rsidR="003D5142" w:rsidRPr="00F93700" w:rsidRDefault="00BC35C9">
            <w:pPr>
              <w:jc w:val="distribute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姓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      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名</w:t>
            </w:r>
          </w:p>
        </w:tc>
        <w:tc>
          <w:tcPr>
            <w:tcW w:w="1594" w:type="dxa"/>
            <w:vAlign w:val="center"/>
          </w:tcPr>
          <w:p w14:paraId="1A12E197" w14:textId="365A1C2E" w:rsidR="003D5142" w:rsidRPr="00F93700" w:rsidRDefault="008A445E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张慧泉</w:t>
            </w:r>
          </w:p>
        </w:tc>
        <w:tc>
          <w:tcPr>
            <w:tcW w:w="2201" w:type="dxa"/>
            <w:gridSpan w:val="2"/>
            <w:vAlign w:val="center"/>
          </w:tcPr>
          <w:p w14:paraId="616522A3" w14:textId="77777777" w:rsidR="003D5142" w:rsidRPr="00F93700" w:rsidRDefault="00BC35C9" w:rsidP="00F93700">
            <w:pPr>
              <w:ind w:right="482"/>
              <w:jc w:val="right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学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     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7FEEBDAC" w14:textId="30BD2F1A" w:rsidR="003D5142" w:rsidRPr="00F93700" w:rsidRDefault="00F93700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20227128</w:t>
            </w:r>
          </w:p>
        </w:tc>
      </w:tr>
      <w:tr w:rsidR="003D5142" w:rsidRPr="00F93700" w14:paraId="66C5B18B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719C5919" w14:textId="77777777" w:rsidR="003D5142" w:rsidRPr="00F93700" w:rsidRDefault="00BC35C9">
            <w:pPr>
              <w:wordWrap w:val="0"/>
              <w:jc w:val="distribute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班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      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级</w:t>
            </w:r>
          </w:p>
        </w:tc>
        <w:tc>
          <w:tcPr>
            <w:tcW w:w="1594" w:type="dxa"/>
            <w:vAlign w:val="center"/>
          </w:tcPr>
          <w:p w14:paraId="1612FE55" w14:textId="21D8DA9C" w:rsidR="003D5142" w:rsidRPr="00F93700" w:rsidRDefault="00F93700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软件2205</w:t>
            </w:r>
          </w:p>
        </w:tc>
        <w:tc>
          <w:tcPr>
            <w:tcW w:w="2201" w:type="dxa"/>
            <w:gridSpan w:val="2"/>
            <w:vAlign w:val="center"/>
          </w:tcPr>
          <w:p w14:paraId="71B3CC3B" w14:textId="77777777" w:rsidR="003D5142" w:rsidRPr="006A0B65" w:rsidRDefault="00BC35C9" w:rsidP="00F93700">
            <w:pPr>
              <w:ind w:right="482"/>
              <w:jc w:val="right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6A0B65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指</w:t>
            </w:r>
            <w:r w:rsidRPr="006A0B65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A0B65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导</w:t>
            </w:r>
            <w:r w:rsidRPr="006A0B65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A0B65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教</w:t>
            </w:r>
            <w:r w:rsidRPr="006A0B65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A0B65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师</w:t>
            </w:r>
          </w:p>
        </w:tc>
        <w:tc>
          <w:tcPr>
            <w:tcW w:w="2183" w:type="dxa"/>
            <w:vAlign w:val="center"/>
          </w:tcPr>
          <w:p w14:paraId="19AEECF8" w14:textId="59688161" w:rsidR="003D5142" w:rsidRPr="00F93700" w:rsidRDefault="00004924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王莹</w:t>
            </w:r>
          </w:p>
        </w:tc>
      </w:tr>
      <w:tr w:rsidR="003D5142" w:rsidRPr="00F93700" w14:paraId="42BD8C56" w14:textId="77777777">
        <w:trPr>
          <w:trHeight w:val="453"/>
          <w:jc w:val="center"/>
        </w:trPr>
        <w:tc>
          <w:tcPr>
            <w:tcW w:w="1961" w:type="dxa"/>
            <w:vAlign w:val="center"/>
          </w:tcPr>
          <w:p w14:paraId="49391E54" w14:textId="77777777" w:rsidR="003D5142" w:rsidRPr="00F93700" w:rsidRDefault="00BC35C9">
            <w:pPr>
              <w:jc w:val="distribute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开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设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学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期</w:t>
            </w:r>
          </w:p>
        </w:tc>
        <w:tc>
          <w:tcPr>
            <w:tcW w:w="5978" w:type="dxa"/>
            <w:gridSpan w:val="4"/>
            <w:vAlign w:val="center"/>
          </w:tcPr>
          <w:p w14:paraId="2F4D4785" w14:textId="00535879" w:rsidR="003D5142" w:rsidRPr="00F93700" w:rsidRDefault="00F93700" w:rsidP="00F93700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2024-2025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秋季学期</w:t>
            </w:r>
          </w:p>
        </w:tc>
      </w:tr>
      <w:tr w:rsidR="003D5142" w14:paraId="3CAFD914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7CBDA2F8" w14:textId="77777777" w:rsidR="003D5142" w:rsidRPr="00F93700" w:rsidRDefault="00BC35C9">
            <w:pPr>
              <w:jc w:val="distribute"/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</w:pP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开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设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时</w:t>
            </w:r>
            <w:r w:rsidRPr="00F93700">
              <w:rPr>
                <w:rFonts w:ascii="仿宋" w:eastAsia="仿宋" w:hAnsi="仿宋" w:cs="仿宋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F93700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间</w:t>
            </w:r>
          </w:p>
        </w:tc>
        <w:tc>
          <w:tcPr>
            <w:tcW w:w="5978" w:type="dxa"/>
            <w:gridSpan w:val="4"/>
            <w:vAlign w:val="center"/>
          </w:tcPr>
          <w:p w14:paraId="1221FB3C" w14:textId="67D55C18" w:rsidR="003D5142" w:rsidRDefault="00BC35C9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 w:rsidRPr="008A5E6A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"/>
              </w:rPr>
              <w:t>第</w:t>
            </w:r>
            <w:r w:rsidR="00F93700" w:rsidRPr="008A5E6A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"/>
              </w:rPr>
              <w:t>1</w:t>
            </w:r>
            <w:r w:rsidRPr="008A5E6A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"/>
              </w:rPr>
              <w:t>周</w:t>
            </w:r>
            <w:r w:rsidRPr="008A5E6A">
              <w:rPr>
                <w:rFonts w:ascii="仿宋" w:eastAsia="仿宋" w:hAnsi="仿宋" w:cs="仿宋"/>
                <w:b/>
                <w:bCs/>
                <w:spacing w:val="69"/>
                <w:kern w:val="0"/>
                <w:sz w:val="24"/>
                <w:szCs w:val="24"/>
                <w:fitText w:val="2892" w:id="1"/>
              </w:rPr>
              <w:t>——</w:t>
            </w:r>
            <w:r w:rsidRPr="008A5E6A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"/>
              </w:rPr>
              <w:t>第</w:t>
            </w:r>
            <w:r w:rsidR="00F93700" w:rsidRPr="008A5E6A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"/>
              </w:rPr>
              <w:t>8</w:t>
            </w:r>
            <w:r w:rsidRPr="008A5E6A">
              <w:rPr>
                <w:rFonts w:ascii="仿宋" w:eastAsia="仿宋" w:hAnsi="仿宋" w:cs="仿宋" w:hint="eastAsia"/>
                <w:b/>
                <w:bCs/>
                <w:spacing w:val="-1"/>
                <w:kern w:val="0"/>
                <w:sz w:val="24"/>
                <w:szCs w:val="24"/>
                <w:fitText w:val="2892" w:id="1"/>
              </w:rPr>
              <w:t>周</w:t>
            </w:r>
          </w:p>
        </w:tc>
      </w:tr>
      <w:tr w:rsidR="003D5142" w14:paraId="51E73980" w14:textId="77777777">
        <w:trPr>
          <w:trHeight w:val="453"/>
          <w:jc w:val="center"/>
        </w:trPr>
        <w:tc>
          <w:tcPr>
            <w:tcW w:w="1961" w:type="dxa"/>
            <w:vAlign w:val="center"/>
          </w:tcPr>
          <w:p w14:paraId="4127BB84" w14:textId="7D24B03C" w:rsidR="003D5142" w:rsidRDefault="00F93700">
            <w:pPr>
              <w:wordWrap w:val="0"/>
              <w:jc w:val="distribute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14:paraId="2C519C55" w14:textId="035E209F" w:rsidR="003D5142" w:rsidRDefault="008A5E6A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2024.1</w:t>
            </w:r>
            <w:r w:rsidR="002203E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1.11</w:t>
            </w:r>
          </w:p>
        </w:tc>
      </w:tr>
      <w:tr w:rsidR="003D5142" w14:paraId="4D61B3DB" w14:textId="77777777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14:paraId="2E95CE6D" w14:textId="77777777" w:rsidR="003D5142" w:rsidRDefault="00BC35C9">
            <w:pPr>
              <w:jc w:val="distribute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评</w:t>
            </w: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定</w:t>
            </w: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成</w:t>
            </w:r>
            <w:r>
              <w:rPr>
                <w:rFonts w:ascii="仿宋" w:eastAsia="仿宋" w:hAnsi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14:paraId="441CE6CB" w14:textId="77777777" w:rsidR="003D5142" w:rsidRDefault="003D5142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14:paraId="23CEC041" w14:textId="77777777" w:rsidR="003D5142" w:rsidRDefault="00BC35C9">
            <w:pPr>
              <w:jc w:val="right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301"/>
                <w:kern w:val="0"/>
                <w:sz w:val="24"/>
                <w:szCs w:val="24"/>
                <w:fitText w:val="1928" w:id="2"/>
              </w:rPr>
              <w:t>评定</w:t>
            </w:r>
            <w:r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szCs w:val="24"/>
                <w:fitText w:val="1928" w:id="2"/>
              </w:rPr>
              <w:t>人</w:t>
            </w:r>
          </w:p>
        </w:tc>
        <w:tc>
          <w:tcPr>
            <w:tcW w:w="2183" w:type="dxa"/>
            <w:vAlign w:val="center"/>
          </w:tcPr>
          <w:p w14:paraId="4DB25488" w14:textId="4AE59064" w:rsidR="003D5142" w:rsidRDefault="00A4464A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王莹</w:t>
            </w:r>
          </w:p>
        </w:tc>
      </w:tr>
      <w:tr w:rsidR="003D5142" w14:paraId="48668C8D" w14:textId="77777777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14:paraId="383DB938" w14:textId="77777777" w:rsidR="003D5142" w:rsidRDefault="003D5142">
            <w:pPr>
              <w:jc w:val="right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14:paraId="32F758F6" w14:textId="77777777" w:rsidR="003D5142" w:rsidRDefault="003D5142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14:paraId="561C9102" w14:textId="77777777" w:rsidR="003D5142" w:rsidRDefault="00BC35C9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>评</w:t>
            </w:r>
            <w:r>
              <w:rPr>
                <w:rFonts w:ascii="仿宋" w:eastAsia="仿宋" w:hAnsi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>定</w:t>
            </w:r>
            <w:r>
              <w:rPr>
                <w:rFonts w:ascii="仿宋" w:eastAsia="仿宋" w:hAnsi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>日</w:t>
            </w:r>
            <w:r>
              <w:rPr>
                <w:rFonts w:ascii="仿宋" w:eastAsia="仿宋" w:hAnsi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szCs w:val="24"/>
                <w:fitText w:val="1928" w:id="3"/>
              </w:rPr>
              <w:t>期</w:t>
            </w:r>
          </w:p>
        </w:tc>
        <w:tc>
          <w:tcPr>
            <w:tcW w:w="2183" w:type="dxa"/>
            <w:vAlign w:val="center"/>
          </w:tcPr>
          <w:p w14:paraId="20F3EA0C" w14:textId="77777777" w:rsidR="003D5142" w:rsidRDefault="003D5142">
            <w:pPr>
              <w:jc w:val="center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</w:p>
        </w:tc>
      </w:tr>
    </w:tbl>
    <w:p w14:paraId="212ACDEC" w14:textId="77777777" w:rsidR="003D5142" w:rsidRDefault="003D5142">
      <w:pPr>
        <w:widowControl/>
        <w:jc w:val="center"/>
        <w:rPr>
          <w:rFonts w:ascii="仿宋_GB2312" w:eastAsia="仿宋_GB2312" w:hAnsi="宋体" w:hint="eastAsia"/>
          <w:b/>
          <w:bCs/>
          <w:sz w:val="28"/>
          <w:szCs w:val="28"/>
        </w:rPr>
      </w:pPr>
    </w:p>
    <w:p w14:paraId="022AA244" w14:textId="77777777" w:rsidR="003D5142" w:rsidRDefault="00BC35C9">
      <w:pPr>
        <w:widowControl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14:paraId="722EED4A" w14:textId="38348E6B" w:rsidR="008B3C56" w:rsidRDefault="00BC35C9" w:rsidP="008B3C56">
      <w:pPr>
        <w:widowControl/>
        <w:jc w:val="left"/>
        <w:rPr>
          <w:rFonts w:ascii="仿宋_GB2312" w:eastAsia="仿宋_GB2312" w:hAnsi="宋体" w:cs="仿宋_GB2312" w:hint="eastAsia"/>
          <w:b/>
          <w:bCs/>
          <w:sz w:val="24"/>
          <w:szCs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ascii="仿宋_GB2312" w:eastAsia="仿宋_GB2312" w:hAnsi="宋体" w:cs="仿宋_GB2312"/>
          <w:b/>
          <w:bCs/>
          <w:sz w:val="24"/>
          <w:szCs w:val="24"/>
        </w:rPr>
        <w:lastRenderedPageBreak/>
        <w:t>1</w:t>
      </w: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、</w:t>
      </w:r>
      <w:r w:rsidR="005E3700">
        <w:rPr>
          <w:rFonts w:ascii="仿宋_GB2312" w:eastAsia="仿宋_GB2312" w:hAnsi="宋体" w:cs="仿宋_GB2312" w:hint="eastAsia"/>
          <w:b/>
          <w:bCs/>
          <w:sz w:val="24"/>
          <w:szCs w:val="24"/>
        </w:rPr>
        <w:t>引言</w:t>
      </w:r>
    </w:p>
    <w:p w14:paraId="37A96619" w14:textId="7EAA6406" w:rsidR="008E264B" w:rsidRDefault="005E3700" w:rsidP="005E3700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5E3700">
        <w:rPr>
          <w:rFonts w:cs="宋体"/>
        </w:rPr>
        <w:t>随着开源软件在全球范围内的快速发展，越来越多的企业开始采纳开源技术来驱动其业务创新和技术转型。不同于传统的软件销售模式，开源商业模式通过开放源代码和提供增值服务来实现盈利。本报告选取了</w:t>
      </w:r>
      <w:r w:rsidRPr="005E3700">
        <w:rPr>
          <w:rFonts w:cs="宋体"/>
        </w:rPr>
        <w:t xml:space="preserve"> </w:t>
      </w:r>
      <w:r w:rsidRPr="005E3700">
        <w:rPr>
          <w:rFonts w:cs="宋体"/>
          <w:b/>
          <w:bCs/>
        </w:rPr>
        <w:t>Red Hat</w:t>
      </w:r>
      <w:r w:rsidRPr="005E3700">
        <w:rPr>
          <w:rFonts w:cs="宋体"/>
        </w:rPr>
        <w:t xml:space="preserve"> </w:t>
      </w:r>
      <w:r w:rsidRPr="005E3700">
        <w:rPr>
          <w:rFonts w:cs="宋体"/>
        </w:rPr>
        <w:t>作为案例，分析其在开源领域的商业模式，重点聚焦于其开源项目</w:t>
      </w:r>
      <w:r w:rsidRPr="005E3700">
        <w:rPr>
          <w:rFonts w:cs="宋体"/>
        </w:rPr>
        <w:t xml:space="preserve"> </w:t>
      </w:r>
      <w:r w:rsidRPr="005E3700">
        <w:rPr>
          <w:rFonts w:cs="宋体"/>
          <w:b/>
          <w:bCs/>
        </w:rPr>
        <w:t>Red Hat Enterprise Linux (RHEL)</w:t>
      </w:r>
      <w:r w:rsidRPr="005E3700">
        <w:rPr>
          <w:rFonts w:cs="宋体"/>
        </w:rPr>
        <w:t>。</w:t>
      </w:r>
    </w:p>
    <w:p w14:paraId="41ED7879" w14:textId="141DA3A7" w:rsidR="00860412" w:rsidRDefault="00860412" w:rsidP="00860412">
      <w:pPr>
        <w:widowControl/>
        <w:spacing w:line="300" w:lineRule="auto"/>
        <w:jc w:val="left"/>
        <w:rPr>
          <w:rFonts w:cs="宋体" w:hint="eastAsia"/>
        </w:rPr>
      </w:pPr>
      <w:r>
        <w:rPr>
          <w:noProof/>
        </w:rPr>
        <w:drawing>
          <wp:inline distT="0" distB="0" distL="0" distR="0" wp14:anchorId="501C0200" wp14:editId="15408814">
            <wp:extent cx="5274310" cy="1718945"/>
            <wp:effectExtent l="0" t="0" r="2540" b="0"/>
            <wp:docPr id="1211125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5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63FD" w14:textId="77777777" w:rsidR="00C87E3D" w:rsidRPr="00F45C6C" w:rsidRDefault="00C87E3D" w:rsidP="008B3C56">
      <w:pPr>
        <w:widowControl/>
        <w:jc w:val="left"/>
        <w:rPr>
          <w:rFonts w:cs="宋体" w:hint="eastAsia"/>
        </w:rPr>
      </w:pPr>
    </w:p>
    <w:p w14:paraId="69325B08" w14:textId="15CFBEAE" w:rsidR="005D6475" w:rsidRDefault="005D6475" w:rsidP="002D0996">
      <w:pPr>
        <w:widowControl/>
        <w:jc w:val="left"/>
        <w:rPr>
          <w:rFonts w:ascii="仿宋_GB2312" w:eastAsia="仿宋_GB2312" w:hAnsi="宋体" w:hint="eastAsia"/>
          <w:b/>
          <w:bCs/>
          <w:sz w:val="24"/>
          <w:szCs w:val="24"/>
        </w:rPr>
      </w:pPr>
      <w:r>
        <w:rPr>
          <w:rFonts w:ascii="仿宋_GB2312" w:eastAsia="仿宋_GB2312" w:hAnsi="宋体" w:hint="eastAsia"/>
          <w:b/>
          <w:bCs/>
          <w:sz w:val="24"/>
          <w:szCs w:val="24"/>
        </w:rPr>
        <w:t>2、</w:t>
      </w:r>
      <w:r w:rsidR="005E3700" w:rsidRPr="005E3700">
        <w:rPr>
          <w:rFonts w:ascii="仿宋_GB2312" w:eastAsia="仿宋_GB2312" w:hAnsi="宋体"/>
          <w:b/>
          <w:bCs/>
          <w:sz w:val="24"/>
          <w:szCs w:val="24"/>
        </w:rPr>
        <w:t>公司背景：Red Hat</w:t>
      </w:r>
    </w:p>
    <w:p w14:paraId="3CD6964B" w14:textId="77777777" w:rsidR="00C406BE" w:rsidRPr="00C406BE" w:rsidRDefault="00C406BE" w:rsidP="00C406BE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C406BE">
        <w:rPr>
          <w:rFonts w:cs="宋体"/>
        </w:rPr>
        <w:t xml:space="preserve">Red Hat, Inc. </w:t>
      </w:r>
      <w:r w:rsidRPr="00C406BE">
        <w:rPr>
          <w:rFonts w:cs="宋体"/>
        </w:rPr>
        <w:t>成立于</w:t>
      </w:r>
      <w:r w:rsidRPr="00C406BE">
        <w:rPr>
          <w:rFonts w:cs="宋体"/>
        </w:rPr>
        <w:t xml:space="preserve"> 1993 </w:t>
      </w:r>
      <w:r w:rsidRPr="00C406BE">
        <w:rPr>
          <w:rFonts w:cs="宋体"/>
        </w:rPr>
        <w:t>年，由</w:t>
      </w:r>
      <w:r w:rsidRPr="00C406BE">
        <w:rPr>
          <w:rFonts w:cs="宋体"/>
        </w:rPr>
        <w:t xml:space="preserve"> Bob Young </w:t>
      </w:r>
      <w:r w:rsidRPr="00C406BE">
        <w:rPr>
          <w:rFonts w:cs="宋体"/>
        </w:rPr>
        <w:t>和</w:t>
      </w:r>
      <w:r w:rsidRPr="00C406BE">
        <w:rPr>
          <w:rFonts w:cs="宋体"/>
        </w:rPr>
        <w:t xml:space="preserve"> Marc Ewing </w:t>
      </w:r>
      <w:r w:rsidRPr="00C406BE">
        <w:rPr>
          <w:rFonts w:cs="宋体"/>
        </w:rPr>
        <w:t>创办，总部位于美国北卡罗来纳州。</w:t>
      </w:r>
      <w:r w:rsidRPr="00C406BE">
        <w:rPr>
          <w:rFonts w:cs="宋体"/>
        </w:rPr>
        <w:t xml:space="preserve">Red Hat </w:t>
      </w:r>
      <w:r w:rsidRPr="00C406BE">
        <w:rPr>
          <w:rFonts w:cs="宋体"/>
        </w:rPr>
        <w:t>是全球领先的开源软件公司，致力于提供企业级的开源解决方案，尤其以其</w:t>
      </w:r>
      <w:r w:rsidRPr="00C406BE">
        <w:rPr>
          <w:rFonts w:cs="宋体"/>
        </w:rPr>
        <w:t xml:space="preserve"> </w:t>
      </w:r>
      <w:r w:rsidRPr="00C406BE">
        <w:rPr>
          <w:rFonts w:cs="宋体"/>
          <w:b/>
          <w:bCs/>
        </w:rPr>
        <w:t>Red Hat Enterprise Linux (RHEL)</w:t>
      </w:r>
      <w:r w:rsidRPr="00C406BE">
        <w:rPr>
          <w:rFonts w:cs="宋体"/>
        </w:rPr>
        <w:t xml:space="preserve"> </w:t>
      </w:r>
      <w:r w:rsidRPr="00C406BE">
        <w:rPr>
          <w:rFonts w:cs="宋体"/>
        </w:rPr>
        <w:t>操作系统而闻名。</w:t>
      </w:r>
    </w:p>
    <w:p w14:paraId="0F509C22" w14:textId="77777777" w:rsidR="00C406BE" w:rsidRDefault="00C406BE" w:rsidP="00C406BE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C406BE">
        <w:rPr>
          <w:rFonts w:cs="宋体"/>
          <w:b/>
          <w:bCs/>
        </w:rPr>
        <w:t xml:space="preserve">2.1 </w:t>
      </w:r>
      <w:r w:rsidRPr="00C406BE">
        <w:rPr>
          <w:rFonts w:cs="宋体"/>
          <w:b/>
          <w:bCs/>
        </w:rPr>
        <w:t>发展历程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38"/>
        <w:gridCol w:w="7636"/>
      </w:tblGrid>
      <w:tr w:rsidR="00C406BE" w14:paraId="412717B0" w14:textId="77777777" w:rsidTr="00C4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BD62C" w14:textId="160091C4" w:rsidR="00C406BE" w:rsidRDefault="00C406BE" w:rsidP="00C406B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14:paraId="0D744927" w14:textId="2EE4C18E" w:rsidR="00C406BE" w:rsidRDefault="00C406BE" w:rsidP="00C406BE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事件描述</w:t>
            </w:r>
          </w:p>
        </w:tc>
      </w:tr>
      <w:tr w:rsidR="00C406BE" w14:paraId="4AF5E9E2" w14:textId="77777777" w:rsidTr="00C40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48F76" w14:textId="18E224A7" w:rsidR="00C406BE" w:rsidRDefault="00C406BE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1993</w:t>
            </w:r>
          </w:p>
        </w:tc>
        <w:tc>
          <w:tcPr>
            <w:tcW w:w="0" w:type="auto"/>
          </w:tcPr>
          <w:p w14:paraId="76C05125" w14:textId="36A4D9C2" w:rsidR="00C406BE" w:rsidRDefault="00C406BE" w:rsidP="00A440CE">
            <w:pPr>
              <w:widowControl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6F0A91">
              <w:rPr>
                <w:rFonts w:hint="eastAsia"/>
              </w:rPr>
              <w:t xml:space="preserve">Red Hat </w:t>
            </w:r>
            <w:r w:rsidRPr="006F0A91">
              <w:rPr>
                <w:rFonts w:hint="eastAsia"/>
              </w:rPr>
              <w:t>成立，专注于</w:t>
            </w:r>
            <w:r w:rsidRPr="006F0A91">
              <w:rPr>
                <w:rFonts w:hint="eastAsia"/>
              </w:rPr>
              <w:t xml:space="preserve"> Linux </w:t>
            </w:r>
            <w:r w:rsidRPr="006F0A91">
              <w:rPr>
                <w:rFonts w:hint="eastAsia"/>
              </w:rPr>
              <w:t>操作系统和商业支持。</w:t>
            </w:r>
          </w:p>
        </w:tc>
      </w:tr>
      <w:tr w:rsidR="00C406BE" w14:paraId="760E1AA8" w14:textId="77777777" w:rsidTr="00C40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A5D3D" w14:textId="6D42BF11" w:rsidR="00C406BE" w:rsidRDefault="00C406BE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1995</w:t>
            </w:r>
          </w:p>
        </w:tc>
        <w:tc>
          <w:tcPr>
            <w:tcW w:w="0" w:type="auto"/>
          </w:tcPr>
          <w:p w14:paraId="2977DAB5" w14:textId="34A8D5FA" w:rsidR="00C406BE" w:rsidRDefault="00C406BE" w:rsidP="00A440CE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6F0A91">
              <w:rPr>
                <w:rFonts w:hint="eastAsia"/>
              </w:rPr>
              <w:t>发布第一个</w:t>
            </w:r>
            <w:r w:rsidRPr="006F0A91">
              <w:rPr>
                <w:rFonts w:hint="eastAsia"/>
              </w:rPr>
              <w:t xml:space="preserve"> Red Hat Linux </w:t>
            </w:r>
            <w:r w:rsidRPr="006F0A91">
              <w:rPr>
                <w:rFonts w:hint="eastAsia"/>
              </w:rPr>
              <w:t>版本，开始吸引开发者和企业用户。</w:t>
            </w:r>
          </w:p>
        </w:tc>
      </w:tr>
      <w:tr w:rsidR="00C406BE" w14:paraId="5B6C07BE" w14:textId="77777777" w:rsidTr="00C40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1951F" w14:textId="4C25B9C0" w:rsidR="00C406BE" w:rsidRDefault="00C406BE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2000</w:t>
            </w:r>
          </w:p>
        </w:tc>
        <w:tc>
          <w:tcPr>
            <w:tcW w:w="0" w:type="auto"/>
          </w:tcPr>
          <w:p w14:paraId="216283EE" w14:textId="5E53E419" w:rsidR="00C406BE" w:rsidRDefault="00C406BE" w:rsidP="00A440CE">
            <w:pPr>
              <w:widowControl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6F0A91">
              <w:rPr>
                <w:rFonts w:hint="eastAsia"/>
              </w:rPr>
              <w:t>推出</w:t>
            </w:r>
            <w:r w:rsidRPr="006F0A91">
              <w:rPr>
                <w:rFonts w:hint="eastAsia"/>
              </w:rPr>
              <w:t xml:space="preserve"> Red Hat Enterprise Linux (RHEL)</w:t>
            </w:r>
            <w:r w:rsidRPr="006F0A91">
              <w:rPr>
                <w:rFonts w:hint="eastAsia"/>
              </w:rPr>
              <w:t>，进入企业市场，开始通过订阅服务盈利。</w:t>
            </w:r>
          </w:p>
        </w:tc>
      </w:tr>
      <w:tr w:rsidR="00C406BE" w14:paraId="5447272E" w14:textId="77777777" w:rsidTr="00C40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1EC66" w14:textId="53627BC2" w:rsidR="00C406BE" w:rsidRDefault="00C406BE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2005</w:t>
            </w:r>
          </w:p>
        </w:tc>
        <w:tc>
          <w:tcPr>
            <w:tcW w:w="0" w:type="auto"/>
          </w:tcPr>
          <w:p w14:paraId="5F86DFDE" w14:textId="043291CE" w:rsidR="00C406BE" w:rsidRDefault="00C406BE" w:rsidP="00A440CE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6F0A91">
              <w:rPr>
                <w:rFonts w:hint="eastAsia"/>
              </w:rPr>
              <w:t xml:space="preserve">Red Hat </w:t>
            </w:r>
            <w:r w:rsidRPr="006F0A91">
              <w:rPr>
                <w:rFonts w:hint="eastAsia"/>
              </w:rPr>
              <w:t>在纽约证券交易所上市，进一步扩大市场影响力。</w:t>
            </w:r>
          </w:p>
        </w:tc>
      </w:tr>
      <w:tr w:rsidR="00C406BE" w14:paraId="7E695A73" w14:textId="77777777" w:rsidTr="00C40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B70041" w14:textId="23103486" w:rsidR="00C406BE" w:rsidRDefault="00C406BE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2015</w:t>
            </w:r>
          </w:p>
        </w:tc>
        <w:tc>
          <w:tcPr>
            <w:tcW w:w="0" w:type="auto"/>
          </w:tcPr>
          <w:p w14:paraId="2F9190B6" w14:textId="3FBBC45C" w:rsidR="00C406BE" w:rsidRDefault="00C406BE" w:rsidP="00A440CE">
            <w:pPr>
              <w:widowControl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6F0A91">
              <w:rPr>
                <w:rFonts w:hint="eastAsia"/>
              </w:rPr>
              <w:t>收购</w:t>
            </w:r>
            <w:r w:rsidRPr="006F0A91">
              <w:rPr>
                <w:rFonts w:hint="eastAsia"/>
              </w:rPr>
              <w:t xml:space="preserve"> Ansible</w:t>
            </w:r>
            <w:r w:rsidRPr="006F0A91">
              <w:rPr>
                <w:rFonts w:hint="eastAsia"/>
              </w:rPr>
              <w:t>，加强自动化技术。</w:t>
            </w:r>
          </w:p>
        </w:tc>
      </w:tr>
      <w:tr w:rsidR="00C406BE" w14:paraId="3E17C910" w14:textId="77777777" w:rsidTr="00C40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FE0CB" w14:textId="2168C26F" w:rsidR="00C406BE" w:rsidRDefault="00C406BE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6F0A91">
              <w:rPr>
                <w:rFonts w:hint="eastAsia"/>
              </w:rPr>
              <w:t>2019</w:t>
            </w:r>
          </w:p>
        </w:tc>
        <w:tc>
          <w:tcPr>
            <w:tcW w:w="0" w:type="auto"/>
          </w:tcPr>
          <w:p w14:paraId="1E1F9EB2" w14:textId="4AF7DAF7" w:rsidR="00C406BE" w:rsidRDefault="00C406BE" w:rsidP="00A440CE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6F0A91">
              <w:rPr>
                <w:rFonts w:hint="eastAsia"/>
              </w:rPr>
              <w:t>被</w:t>
            </w:r>
            <w:r w:rsidRPr="006F0A91">
              <w:rPr>
                <w:rFonts w:hint="eastAsia"/>
              </w:rPr>
              <w:t xml:space="preserve"> IBM </w:t>
            </w:r>
            <w:r w:rsidRPr="006F0A91">
              <w:rPr>
                <w:rFonts w:hint="eastAsia"/>
              </w:rPr>
              <w:t>以</w:t>
            </w:r>
            <w:r w:rsidRPr="006F0A91">
              <w:rPr>
                <w:rFonts w:hint="eastAsia"/>
              </w:rPr>
              <w:t xml:space="preserve"> 340 </w:t>
            </w:r>
            <w:r w:rsidRPr="006F0A91">
              <w:rPr>
                <w:rFonts w:hint="eastAsia"/>
              </w:rPr>
              <w:t>亿美元收购，推动了云计算和开源技术的进一步发展。</w:t>
            </w:r>
          </w:p>
        </w:tc>
      </w:tr>
    </w:tbl>
    <w:p w14:paraId="38F2BF0B" w14:textId="77777777" w:rsidR="00C406BE" w:rsidRPr="00C406BE" w:rsidRDefault="00C406BE" w:rsidP="00C406BE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C406BE">
        <w:rPr>
          <w:rFonts w:cs="宋体"/>
          <w:b/>
          <w:bCs/>
        </w:rPr>
        <w:t xml:space="preserve">2.2 </w:t>
      </w:r>
      <w:r w:rsidRPr="00C406BE">
        <w:rPr>
          <w:rFonts w:cs="宋体"/>
          <w:b/>
          <w:bCs/>
        </w:rPr>
        <w:t>核心产品与服务</w:t>
      </w:r>
    </w:p>
    <w:p w14:paraId="5397D220" w14:textId="77777777" w:rsidR="00C406BE" w:rsidRPr="00C406BE" w:rsidRDefault="00C406BE" w:rsidP="00C406BE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C406BE">
        <w:rPr>
          <w:rFonts w:cs="宋体"/>
        </w:rPr>
        <w:t xml:space="preserve">Red Hat </w:t>
      </w:r>
      <w:r w:rsidRPr="00C406BE">
        <w:rPr>
          <w:rFonts w:cs="宋体"/>
        </w:rPr>
        <w:t>提供了一系列企业级开源产品，主要包括：</w:t>
      </w:r>
    </w:p>
    <w:p w14:paraId="0264FA42" w14:textId="7A1D76D3" w:rsidR="00C406BE" w:rsidRPr="00C406BE" w:rsidRDefault="00C406BE" w:rsidP="00134392">
      <w:pPr>
        <w:widowControl/>
        <w:numPr>
          <w:ilvl w:val="0"/>
          <w:numId w:val="62"/>
        </w:numPr>
        <w:spacing w:line="300" w:lineRule="auto"/>
        <w:jc w:val="left"/>
        <w:rPr>
          <w:rFonts w:cs="宋体"/>
        </w:rPr>
      </w:pPr>
      <w:r w:rsidRPr="00C406BE">
        <w:rPr>
          <w:rFonts w:cs="宋体"/>
          <w:b/>
          <w:bCs/>
        </w:rPr>
        <w:t>Red Hat Enterprise Linux (RHEL)</w:t>
      </w:r>
      <w:r w:rsidRPr="00C406BE">
        <w:rPr>
          <w:rFonts w:cs="宋体"/>
          <w:b/>
          <w:bCs/>
        </w:rPr>
        <w:t>：</w:t>
      </w:r>
      <w:r w:rsidRPr="00C406BE">
        <w:rPr>
          <w:rFonts w:cs="宋体"/>
        </w:rPr>
        <w:t>旗舰产品，为企业提供稳定、安全的</w:t>
      </w:r>
      <w:r w:rsidRPr="00C406BE">
        <w:rPr>
          <w:rFonts w:cs="宋体"/>
        </w:rPr>
        <w:t xml:space="preserve"> Linux </w:t>
      </w:r>
      <w:r w:rsidRPr="00C406BE">
        <w:rPr>
          <w:rFonts w:cs="宋体"/>
        </w:rPr>
        <w:t>操作系统，并通过订阅服务获得持续支持和更新。</w:t>
      </w:r>
    </w:p>
    <w:p w14:paraId="76E16747" w14:textId="66FE8C50" w:rsidR="00C406BE" w:rsidRPr="00C406BE" w:rsidRDefault="00C406BE" w:rsidP="00134392">
      <w:pPr>
        <w:widowControl/>
        <w:numPr>
          <w:ilvl w:val="0"/>
          <w:numId w:val="62"/>
        </w:numPr>
        <w:spacing w:line="300" w:lineRule="auto"/>
        <w:rPr>
          <w:rFonts w:cs="宋体"/>
        </w:rPr>
      </w:pPr>
      <w:r w:rsidRPr="00C406BE">
        <w:rPr>
          <w:rFonts w:cs="宋体"/>
          <w:b/>
          <w:bCs/>
        </w:rPr>
        <w:t>OpenShift</w:t>
      </w:r>
      <w:r w:rsidRPr="00C406BE">
        <w:rPr>
          <w:rFonts w:cs="宋体"/>
          <w:b/>
          <w:bCs/>
        </w:rPr>
        <w:t>：</w:t>
      </w:r>
      <w:r w:rsidRPr="00C406BE">
        <w:rPr>
          <w:rFonts w:cs="宋体"/>
        </w:rPr>
        <w:t>基于</w:t>
      </w:r>
      <w:r w:rsidRPr="00C406BE">
        <w:rPr>
          <w:rFonts w:cs="宋体"/>
        </w:rPr>
        <w:t xml:space="preserve"> Kubernetes </w:t>
      </w:r>
      <w:r w:rsidRPr="00C406BE">
        <w:rPr>
          <w:rFonts w:cs="宋体"/>
        </w:rPr>
        <w:t>的容器管理平台，用于部署、管理和扩展云原生应用。</w:t>
      </w:r>
    </w:p>
    <w:p w14:paraId="4043FC91" w14:textId="5E786352" w:rsidR="00C406BE" w:rsidRPr="00C406BE" w:rsidRDefault="00C406BE" w:rsidP="00134392">
      <w:pPr>
        <w:widowControl/>
        <w:numPr>
          <w:ilvl w:val="0"/>
          <w:numId w:val="62"/>
        </w:numPr>
        <w:spacing w:line="300" w:lineRule="auto"/>
        <w:jc w:val="left"/>
        <w:rPr>
          <w:rFonts w:cs="宋体"/>
        </w:rPr>
      </w:pPr>
      <w:r w:rsidRPr="00C406BE">
        <w:rPr>
          <w:rFonts w:cs="宋体"/>
          <w:b/>
          <w:bCs/>
        </w:rPr>
        <w:t>Ansible</w:t>
      </w:r>
      <w:r w:rsidRPr="00C406BE">
        <w:rPr>
          <w:rFonts w:cs="宋体"/>
          <w:b/>
          <w:bCs/>
        </w:rPr>
        <w:t>：</w:t>
      </w:r>
      <w:r w:rsidRPr="00C406BE">
        <w:rPr>
          <w:rFonts w:cs="宋体"/>
        </w:rPr>
        <w:t>开源的自动化工具，用于配置管理和应用部署。</w:t>
      </w:r>
    </w:p>
    <w:p w14:paraId="0B3D1521" w14:textId="299F3861" w:rsidR="00C406BE" w:rsidRPr="00C406BE" w:rsidRDefault="00C406BE" w:rsidP="00134392">
      <w:pPr>
        <w:widowControl/>
        <w:numPr>
          <w:ilvl w:val="0"/>
          <w:numId w:val="62"/>
        </w:numPr>
        <w:spacing w:line="300" w:lineRule="auto"/>
        <w:jc w:val="left"/>
        <w:rPr>
          <w:rFonts w:cs="宋体"/>
        </w:rPr>
      </w:pPr>
      <w:r w:rsidRPr="00C406BE">
        <w:rPr>
          <w:rFonts w:cs="宋体"/>
          <w:b/>
          <w:bCs/>
        </w:rPr>
        <w:t>Red Hat OpenStack Platform</w:t>
      </w:r>
      <w:r w:rsidRPr="00C406BE">
        <w:rPr>
          <w:rFonts w:cs="宋体"/>
          <w:b/>
          <w:bCs/>
        </w:rPr>
        <w:t>：</w:t>
      </w:r>
      <w:r w:rsidRPr="00C406BE">
        <w:rPr>
          <w:rFonts w:cs="宋体"/>
        </w:rPr>
        <w:t>企业级云计算平台，支持私有云和混合云部署。</w:t>
      </w:r>
    </w:p>
    <w:p w14:paraId="41604D48" w14:textId="77777777" w:rsidR="00C406BE" w:rsidRPr="00C406BE" w:rsidRDefault="00C406BE" w:rsidP="00C406BE">
      <w:pPr>
        <w:widowControl/>
        <w:spacing w:line="300" w:lineRule="auto"/>
        <w:ind w:firstLineChars="200" w:firstLine="422"/>
        <w:jc w:val="left"/>
        <w:rPr>
          <w:rFonts w:cs="宋体" w:hint="eastAsia"/>
          <w:b/>
          <w:bCs/>
        </w:rPr>
      </w:pPr>
      <w:r w:rsidRPr="00C406BE">
        <w:rPr>
          <w:rFonts w:cs="宋体"/>
          <w:b/>
          <w:bCs/>
        </w:rPr>
        <w:t xml:space="preserve">2.3 </w:t>
      </w:r>
      <w:r w:rsidRPr="00C406BE">
        <w:rPr>
          <w:rFonts w:cs="宋体"/>
          <w:b/>
          <w:bCs/>
        </w:rPr>
        <w:t>市场定位与竞争优势</w:t>
      </w:r>
    </w:p>
    <w:p w14:paraId="2681A923" w14:textId="77777777" w:rsidR="00C406BE" w:rsidRPr="00C406BE" w:rsidRDefault="00C406BE" w:rsidP="00C406BE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C406BE">
        <w:rPr>
          <w:rFonts w:cs="宋体"/>
        </w:rPr>
        <w:t xml:space="preserve">Red Hat </w:t>
      </w:r>
      <w:r w:rsidRPr="00C406BE">
        <w:rPr>
          <w:rFonts w:cs="宋体"/>
        </w:rPr>
        <w:t>通过强大的技术支持和企业级服务，在全球开源软件市场中占据了领导地位。其开源商业模式使公司能够提供高质量的增值服务，帮助企业实现技术创新和数字化转型。收购</w:t>
      </w:r>
      <w:r w:rsidRPr="00C406BE">
        <w:rPr>
          <w:rFonts w:cs="宋体"/>
        </w:rPr>
        <w:t xml:space="preserve"> IBM </w:t>
      </w:r>
      <w:r w:rsidRPr="00C406BE">
        <w:rPr>
          <w:rFonts w:cs="宋体"/>
        </w:rPr>
        <w:t>后，</w:t>
      </w:r>
      <w:r w:rsidRPr="00C406BE">
        <w:rPr>
          <w:rFonts w:cs="宋体"/>
        </w:rPr>
        <w:t xml:space="preserve">Red Hat </w:t>
      </w:r>
      <w:r w:rsidRPr="00C406BE">
        <w:rPr>
          <w:rFonts w:cs="宋体"/>
        </w:rPr>
        <w:t>在全球云计算和容器技术领域的市场份额进一步提升。</w:t>
      </w:r>
    </w:p>
    <w:p w14:paraId="384175F2" w14:textId="12206462" w:rsidR="008B3C56" w:rsidRDefault="00BC35C9" w:rsidP="002D0996">
      <w:pPr>
        <w:widowControl/>
        <w:jc w:val="left"/>
        <w:rPr>
          <w:rFonts w:ascii="仿宋_GB2312" w:eastAsia="仿宋_GB2312" w:hAnsi="宋体" w:cs="仿宋_GB2312" w:hint="eastAsia"/>
          <w:b/>
          <w:bCs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lastRenderedPageBreak/>
        <w:t>3、</w:t>
      </w:r>
      <w:r w:rsidR="005E3700" w:rsidRPr="005E3700">
        <w:rPr>
          <w:rFonts w:ascii="仿宋_GB2312" w:eastAsia="仿宋_GB2312" w:hAnsi="宋体" w:cs="仿宋_GB2312"/>
          <w:b/>
          <w:bCs/>
          <w:sz w:val="24"/>
          <w:szCs w:val="24"/>
        </w:rPr>
        <w:t>开源项目介绍：Red Hat Enterprise Linux (RHEL)</w:t>
      </w:r>
    </w:p>
    <w:p w14:paraId="045EA73A" w14:textId="77777777" w:rsidR="001B4025" w:rsidRDefault="001B4025" w:rsidP="001B4025">
      <w:pPr>
        <w:widowControl/>
        <w:spacing w:line="300" w:lineRule="auto"/>
        <w:ind w:firstLineChars="200" w:firstLine="422"/>
        <w:jc w:val="left"/>
        <w:rPr>
          <w:rFonts w:cs="宋体"/>
        </w:rPr>
      </w:pPr>
      <w:r w:rsidRPr="001B4025">
        <w:rPr>
          <w:rFonts w:cs="宋体"/>
          <w:b/>
          <w:bCs/>
        </w:rPr>
        <w:t>Red Hat Enterprise Linux (RHEL)</w:t>
      </w:r>
      <w:r w:rsidRPr="001B4025">
        <w:rPr>
          <w:rFonts w:cs="宋体"/>
        </w:rPr>
        <w:t xml:space="preserve"> </w:t>
      </w:r>
      <w:r w:rsidRPr="001B4025">
        <w:rPr>
          <w:rFonts w:cs="宋体"/>
        </w:rPr>
        <w:t>是</w:t>
      </w:r>
      <w:r w:rsidRPr="001B4025">
        <w:rPr>
          <w:rFonts w:cs="宋体"/>
        </w:rPr>
        <w:t xml:space="preserve"> Red Hat </w:t>
      </w:r>
      <w:r w:rsidRPr="001B4025">
        <w:rPr>
          <w:rFonts w:cs="宋体"/>
        </w:rPr>
        <w:t>推出的企业级</w:t>
      </w:r>
      <w:r w:rsidRPr="001B4025">
        <w:rPr>
          <w:rFonts w:cs="宋体"/>
        </w:rPr>
        <w:t xml:space="preserve"> Linux </w:t>
      </w:r>
      <w:r w:rsidRPr="001B4025">
        <w:rPr>
          <w:rFonts w:cs="宋体"/>
        </w:rPr>
        <w:t>操作系统，专为企业和大型组织设计，提供高度稳定、安全、和可扩展的计算环境。自</w:t>
      </w:r>
      <w:r w:rsidRPr="001B4025">
        <w:rPr>
          <w:rFonts w:cs="宋体"/>
        </w:rPr>
        <w:t xml:space="preserve"> 2000 </w:t>
      </w:r>
      <w:r w:rsidRPr="001B4025">
        <w:rPr>
          <w:rFonts w:cs="宋体"/>
        </w:rPr>
        <w:t>年首次发布以来，</w:t>
      </w:r>
      <w:r w:rsidRPr="001B4025">
        <w:rPr>
          <w:rFonts w:cs="宋体"/>
        </w:rPr>
        <w:t xml:space="preserve">RHEL </w:t>
      </w:r>
      <w:r w:rsidRPr="001B4025">
        <w:rPr>
          <w:rFonts w:cs="宋体"/>
        </w:rPr>
        <w:t>已成为全球最受欢迎的企业级</w:t>
      </w:r>
      <w:r w:rsidRPr="001B4025">
        <w:rPr>
          <w:rFonts w:cs="宋体"/>
        </w:rPr>
        <w:t xml:space="preserve"> Linux </w:t>
      </w:r>
      <w:r w:rsidRPr="001B4025">
        <w:rPr>
          <w:rFonts w:cs="宋体"/>
        </w:rPr>
        <w:t>发行版之一，广泛应用于服务器、云计算、虚拟化、数据中心和其他企业级</w:t>
      </w:r>
      <w:r w:rsidRPr="001B4025">
        <w:rPr>
          <w:rFonts w:cs="宋体"/>
        </w:rPr>
        <w:t xml:space="preserve"> IT </w:t>
      </w:r>
      <w:r w:rsidRPr="001B4025">
        <w:rPr>
          <w:rFonts w:cs="宋体"/>
        </w:rPr>
        <w:t>环境中。</w:t>
      </w:r>
    </w:p>
    <w:p w14:paraId="687DC4DD" w14:textId="77777777" w:rsidR="00421663" w:rsidRPr="001B4025" w:rsidRDefault="00421663" w:rsidP="001B4025">
      <w:pPr>
        <w:widowControl/>
        <w:spacing w:line="300" w:lineRule="auto"/>
        <w:ind w:firstLineChars="200" w:firstLine="420"/>
        <w:jc w:val="left"/>
        <w:rPr>
          <w:rFonts w:cs="宋体" w:hint="eastAsia"/>
        </w:rPr>
      </w:pPr>
    </w:p>
    <w:p w14:paraId="3E4210E5" w14:textId="77777777" w:rsidR="001B4025" w:rsidRDefault="001B4025" w:rsidP="001B4025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1B4025">
        <w:rPr>
          <w:rFonts w:cs="宋体"/>
          <w:b/>
          <w:bCs/>
        </w:rPr>
        <w:t xml:space="preserve">3.1 RHEL </w:t>
      </w:r>
      <w:r w:rsidRPr="001B4025">
        <w:rPr>
          <w:rFonts w:cs="宋体"/>
          <w:b/>
          <w:bCs/>
        </w:rPr>
        <w:t>的核心特点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B4025" w14:paraId="03129784" w14:textId="77777777" w:rsidTr="0013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B4267" w14:textId="07CD12C0" w:rsidR="001B4025" w:rsidRDefault="001B4025" w:rsidP="001B4025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特点</w:t>
            </w:r>
          </w:p>
        </w:tc>
        <w:tc>
          <w:tcPr>
            <w:tcW w:w="6316" w:type="dxa"/>
          </w:tcPr>
          <w:p w14:paraId="463F3CF7" w14:textId="6155022D" w:rsidR="001B4025" w:rsidRDefault="001B4025" w:rsidP="001B4025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描述</w:t>
            </w:r>
          </w:p>
        </w:tc>
      </w:tr>
      <w:tr w:rsidR="001B4025" w14:paraId="7A8331A9" w14:textId="77777777" w:rsidTr="0013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4B56E0" w14:textId="15415B8E" w:rsidR="001B4025" w:rsidRDefault="001B4025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企业级支持</w:t>
            </w:r>
          </w:p>
        </w:tc>
        <w:tc>
          <w:tcPr>
            <w:tcW w:w="6316" w:type="dxa"/>
          </w:tcPr>
          <w:p w14:paraId="1450CADD" w14:textId="07621CF3" w:rsidR="001B4025" w:rsidRDefault="001B4025" w:rsidP="001B402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2A345D">
              <w:rPr>
                <w:rFonts w:hint="eastAsia"/>
              </w:rPr>
              <w:t>提供</w:t>
            </w:r>
            <w:r w:rsidRPr="002A345D">
              <w:rPr>
                <w:rFonts w:hint="eastAsia"/>
              </w:rPr>
              <w:t xml:space="preserve"> 24/7 </w:t>
            </w:r>
            <w:r w:rsidRPr="002A345D">
              <w:rPr>
                <w:rFonts w:hint="eastAsia"/>
              </w:rPr>
              <w:t>全天候技术支持、长期更新、漏洞修复和安全补丁，帮助企业确保系统稳定运行。</w:t>
            </w:r>
          </w:p>
        </w:tc>
      </w:tr>
      <w:tr w:rsidR="001B4025" w14:paraId="2C939079" w14:textId="77777777" w:rsidTr="0013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151523" w14:textId="59FD38E5" w:rsidR="001B4025" w:rsidRDefault="001B4025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稳定性与安全性</w:t>
            </w:r>
          </w:p>
        </w:tc>
        <w:tc>
          <w:tcPr>
            <w:tcW w:w="6316" w:type="dxa"/>
          </w:tcPr>
          <w:p w14:paraId="41D89331" w14:textId="627C7FE2" w:rsidR="001B4025" w:rsidRDefault="001B4025" w:rsidP="001B402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2A345D">
              <w:rPr>
                <w:rFonts w:hint="eastAsia"/>
              </w:rPr>
              <w:t>通过长期支持</w:t>
            </w:r>
            <w:r w:rsidRPr="002A345D">
              <w:rPr>
                <w:rFonts w:hint="eastAsia"/>
              </w:rPr>
              <w:t xml:space="preserve"> (LTS) </w:t>
            </w:r>
            <w:r w:rsidRPr="002A345D">
              <w:rPr>
                <w:rFonts w:hint="eastAsia"/>
              </w:rPr>
              <w:t>模式和严格的发布管理，确保系统长期稳定运行，并定期发布安全更新。</w:t>
            </w:r>
          </w:p>
        </w:tc>
      </w:tr>
      <w:tr w:rsidR="001B4025" w14:paraId="1BFD30B4" w14:textId="77777777" w:rsidTr="0013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1A4B59" w14:textId="5D42E102" w:rsidR="001B4025" w:rsidRDefault="001B4025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兼容性与性能优化</w:t>
            </w:r>
          </w:p>
        </w:tc>
        <w:tc>
          <w:tcPr>
            <w:tcW w:w="6316" w:type="dxa"/>
          </w:tcPr>
          <w:p w14:paraId="6FC9638E" w14:textId="69BEF6BF" w:rsidR="001B4025" w:rsidRDefault="001B4025" w:rsidP="001B402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2A345D">
              <w:rPr>
                <w:rFonts w:hint="eastAsia"/>
              </w:rPr>
              <w:t>经过严格测试，确保与各种硬件、虚拟化平台和应用程序的兼容性，同时优化性能以应对企业级负载。</w:t>
            </w:r>
          </w:p>
        </w:tc>
      </w:tr>
      <w:tr w:rsidR="001B4025" w14:paraId="75E6C950" w14:textId="77777777" w:rsidTr="0013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423571" w14:textId="5E0CE23D" w:rsidR="001B4025" w:rsidRDefault="001B4025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系统管理工具</w:t>
            </w:r>
          </w:p>
        </w:tc>
        <w:tc>
          <w:tcPr>
            <w:tcW w:w="6316" w:type="dxa"/>
          </w:tcPr>
          <w:p w14:paraId="160917E7" w14:textId="2F502ABC" w:rsidR="001B4025" w:rsidRDefault="001B4025" w:rsidP="001B402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2A345D">
              <w:rPr>
                <w:rFonts w:hint="eastAsia"/>
              </w:rPr>
              <w:t>提供一套强大的系统管理工具，如</w:t>
            </w:r>
            <w:r w:rsidRPr="002A345D">
              <w:rPr>
                <w:rFonts w:hint="eastAsia"/>
              </w:rPr>
              <w:t xml:space="preserve"> Red Hat Satellite</w:t>
            </w:r>
            <w:r w:rsidRPr="002A345D">
              <w:rPr>
                <w:rFonts w:hint="eastAsia"/>
              </w:rPr>
              <w:t>（用于生命周期管理）、</w:t>
            </w:r>
            <w:r w:rsidRPr="002A345D">
              <w:rPr>
                <w:rFonts w:hint="eastAsia"/>
              </w:rPr>
              <w:t>Cockpit</w:t>
            </w:r>
            <w:r w:rsidRPr="002A345D">
              <w:rPr>
                <w:rFonts w:hint="eastAsia"/>
              </w:rPr>
              <w:t>（用于图形化管理界面）等，简化系统配置和管理。</w:t>
            </w:r>
          </w:p>
        </w:tc>
      </w:tr>
      <w:tr w:rsidR="001B4025" w14:paraId="26AD6FD8" w14:textId="77777777" w:rsidTr="0013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C5FE72" w14:textId="31842957" w:rsidR="001B4025" w:rsidRDefault="001B4025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容器和虚拟化支持</w:t>
            </w:r>
          </w:p>
        </w:tc>
        <w:tc>
          <w:tcPr>
            <w:tcW w:w="6316" w:type="dxa"/>
          </w:tcPr>
          <w:p w14:paraId="13BF22F9" w14:textId="3632CD8A" w:rsidR="001B4025" w:rsidRDefault="001B4025" w:rsidP="001B402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2A345D">
              <w:rPr>
                <w:rFonts w:hint="eastAsia"/>
              </w:rPr>
              <w:t>内置对</w:t>
            </w:r>
            <w:r w:rsidRPr="002A345D">
              <w:rPr>
                <w:rFonts w:hint="eastAsia"/>
              </w:rPr>
              <w:t xml:space="preserve"> Docker </w:t>
            </w:r>
            <w:r w:rsidRPr="002A345D">
              <w:rPr>
                <w:rFonts w:hint="eastAsia"/>
              </w:rPr>
              <w:t>和</w:t>
            </w:r>
            <w:r w:rsidRPr="002A345D">
              <w:rPr>
                <w:rFonts w:hint="eastAsia"/>
              </w:rPr>
              <w:t xml:space="preserve"> Kubernetes </w:t>
            </w:r>
            <w:r w:rsidRPr="002A345D">
              <w:rPr>
                <w:rFonts w:hint="eastAsia"/>
              </w:rPr>
              <w:t>等容器技术的支持，并支持虚拟化平台如</w:t>
            </w:r>
            <w:r w:rsidRPr="002A345D">
              <w:rPr>
                <w:rFonts w:hint="eastAsia"/>
              </w:rPr>
              <w:t xml:space="preserve"> KVM </w:t>
            </w:r>
            <w:r w:rsidRPr="002A345D">
              <w:rPr>
                <w:rFonts w:hint="eastAsia"/>
              </w:rPr>
              <w:t>和</w:t>
            </w:r>
            <w:r w:rsidRPr="002A345D">
              <w:rPr>
                <w:rFonts w:hint="eastAsia"/>
              </w:rPr>
              <w:t xml:space="preserve"> Xen</w:t>
            </w:r>
            <w:r w:rsidRPr="002A345D">
              <w:rPr>
                <w:rFonts w:hint="eastAsia"/>
              </w:rPr>
              <w:t>。</w:t>
            </w:r>
          </w:p>
        </w:tc>
      </w:tr>
      <w:tr w:rsidR="001B4025" w14:paraId="3D2EA9BB" w14:textId="77777777" w:rsidTr="0013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A86C96" w14:textId="5604064A" w:rsidR="001B4025" w:rsidRDefault="001B4025" w:rsidP="00A440CE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2A345D">
              <w:rPr>
                <w:rFonts w:hint="eastAsia"/>
              </w:rPr>
              <w:t>集成性</w:t>
            </w:r>
          </w:p>
        </w:tc>
        <w:tc>
          <w:tcPr>
            <w:tcW w:w="6316" w:type="dxa"/>
          </w:tcPr>
          <w:p w14:paraId="665A9C65" w14:textId="737238F2" w:rsidR="001B4025" w:rsidRDefault="001B4025" w:rsidP="001B402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2A345D">
              <w:rPr>
                <w:rFonts w:hint="eastAsia"/>
              </w:rPr>
              <w:t>与其他</w:t>
            </w:r>
            <w:r w:rsidRPr="002A345D">
              <w:rPr>
                <w:rFonts w:hint="eastAsia"/>
              </w:rPr>
              <w:t xml:space="preserve"> Red Hat </w:t>
            </w:r>
            <w:r w:rsidRPr="002A345D">
              <w:rPr>
                <w:rFonts w:hint="eastAsia"/>
              </w:rPr>
              <w:t>及第三方企业级软件无缝集成，如</w:t>
            </w:r>
            <w:r w:rsidRPr="002A345D">
              <w:rPr>
                <w:rFonts w:hint="eastAsia"/>
              </w:rPr>
              <w:t xml:space="preserve"> Red Hat OpenShift</w:t>
            </w:r>
            <w:r w:rsidRPr="002A345D">
              <w:rPr>
                <w:rFonts w:hint="eastAsia"/>
              </w:rPr>
              <w:t>、</w:t>
            </w:r>
            <w:r w:rsidRPr="002A345D">
              <w:rPr>
                <w:rFonts w:hint="eastAsia"/>
              </w:rPr>
              <w:t xml:space="preserve">JBoss Middleware </w:t>
            </w:r>
            <w:r w:rsidRPr="002A345D">
              <w:rPr>
                <w:rFonts w:hint="eastAsia"/>
              </w:rPr>
              <w:t>等。</w:t>
            </w:r>
          </w:p>
        </w:tc>
      </w:tr>
    </w:tbl>
    <w:p w14:paraId="7444D444" w14:textId="77777777" w:rsidR="00A83496" w:rsidRDefault="00A83496" w:rsidP="001B4025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</w:p>
    <w:p w14:paraId="2320EB27" w14:textId="0E267435" w:rsidR="001B4025" w:rsidRDefault="001B4025" w:rsidP="001B4025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1B4025">
        <w:rPr>
          <w:rFonts w:cs="宋体"/>
          <w:b/>
          <w:bCs/>
        </w:rPr>
        <w:t xml:space="preserve">3.2 RHEL </w:t>
      </w:r>
      <w:r w:rsidRPr="001B4025">
        <w:rPr>
          <w:rFonts w:cs="宋体"/>
          <w:b/>
          <w:bCs/>
        </w:rPr>
        <w:t>的应用场景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B4025" w14:paraId="0D00AA9C" w14:textId="77777777" w:rsidTr="00A44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4F36F2" w14:textId="020DD9EC" w:rsidR="001B4025" w:rsidRDefault="001B4025" w:rsidP="001B4025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应用场景</w:t>
            </w:r>
          </w:p>
        </w:tc>
        <w:tc>
          <w:tcPr>
            <w:tcW w:w="6600" w:type="dxa"/>
          </w:tcPr>
          <w:p w14:paraId="56FB97F0" w14:textId="686DE17D" w:rsidR="001B4025" w:rsidRDefault="001B4025" w:rsidP="001B4025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描述</w:t>
            </w:r>
          </w:p>
        </w:tc>
      </w:tr>
      <w:tr w:rsidR="001B4025" w14:paraId="64C6653B" w14:textId="77777777" w:rsidTr="00A4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DC822" w14:textId="5A705F70" w:rsidR="001B4025" w:rsidRDefault="001B4025" w:rsidP="00A83496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企业数据中心</w:t>
            </w:r>
          </w:p>
        </w:tc>
        <w:tc>
          <w:tcPr>
            <w:tcW w:w="6600" w:type="dxa"/>
          </w:tcPr>
          <w:p w14:paraId="5913B9A9" w14:textId="240A332A" w:rsidR="001B4025" w:rsidRDefault="001B4025" w:rsidP="001B402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5222BA">
              <w:rPr>
                <w:rFonts w:hint="eastAsia"/>
              </w:rPr>
              <w:t>作为数据中心的操作系统，</w:t>
            </w:r>
            <w:r w:rsidRPr="005222BA">
              <w:rPr>
                <w:rFonts w:hint="eastAsia"/>
              </w:rPr>
              <w:t xml:space="preserve">RHEL </w:t>
            </w:r>
            <w:r w:rsidRPr="005222BA">
              <w:rPr>
                <w:rFonts w:hint="eastAsia"/>
              </w:rPr>
              <w:t>提供高性能、高可靠性的计算环境，适用于关键任务应用、数据库和大数据处理。</w:t>
            </w:r>
          </w:p>
        </w:tc>
      </w:tr>
      <w:tr w:rsidR="001B4025" w14:paraId="162C8EE3" w14:textId="77777777" w:rsidTr="00A44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26644C" w14:textId="3659A62E" w:rsidR="001B4025" w:rsidRDefault="001B4025" w:rsidP="00A83496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虚拟化平台</w:t>
            </w:r>
          </w:p>
        </w:tc>
        <w:tc>
          <w:tcPr>
            <w:tcW w:w="6600" w:type="dxa"/>
          </w:tcPr>
          <w:p w14:paraId="1DE2859D" w14:textId="2848F6F9" w:rsidR="001B4025" w:rsidRDefault="001B4025" w:rsidP="001B402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5222BA">
              <w:rPr>
                <w:rFonts w:hint="eastAsia"/>
              </w:rPr>
              <w:t xml:space="preserve">RHEL </w:t>
            </w:r>
            <w:r w:rsidRPr="005222BA">
              <w:rPr>
                <w:rFonts w:hint="eastAsia"/>
              </w:rPr>
              <w:t>支持</w:t>
            </w:r>
            <w:r w:rsidRPr="005222BA">
              <w:rPr>
                <w:rFonts w:hint="eastAsia"/>
              </w:rPr>
              <w:t xml:space="preserve"> KVM </w:t>
            </w:r>
            <w:r w:rsidRPr="005222BA">
              <w:rPr>
                <w:rFonts w:hint="eastAsia"/>
              </w:rPr>
              <w:t>和</w:t>
            </w:r>
            <w:r w:rsidRPr="005222BA">
              <w:rPr>
                <w:rFonts w:hint="eastAsia"/>
              </w:rPr>
              <w:t xml:space="preserve"> Xen </w:t>
            </w:r>
            <w:r w:rsidRPr="005222BA">
              <w:rPr>
                <w:rFonts w:hint="eastAsia"/>
              </w:rPr>
              <w:t>虚拟化技术，广泛应用于虚拟化基础设施，提供高效的虚拟机管理和资源分配。</w:t>
            </w:r>
          </w:p>
        </w:tc>
      </w:tr>
      <w:tr w:rsidR="001B4025" w14:paraId="476D6648" w14:textId="77777777" w:rsidTr="00A4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24C71" w14:textId="12377425" w:rsidR="001B4025" w:rsidRDefault="001B4025" w:rsidP="00A83496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云计算环境</w:t>
            </w:r>
          </w:p>
        </w:tc>
        <w:tc>
          <w:tcPr>
            <w:tcW w:w="6600" w:type="dxa"/>
          </w:tcPr>
          <w:p w14:paraId="29EB6AD0" w14:textId="746F6011" w:rsidR="001B4025" w:rsidRDefault="001B4025" w:rsidP="001B402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5222BA">
              <w:rPr>
                <w:rFonts w:hint="eastAsia"/>
              </w:rPr>
              <w:t>作为公有云和私有云的操作系统基础，</w:t>
            </w:r>
            <w:r w:rsidRPr="005222BA">
              <w:rPr>
                <w:rFonts w:hint="eastAsia"/>
              </w:rPr>
              <w:t xml:space="preserve">RHEL </w:t>
            </w:r>
            <w:r w:rsidRPr="005222BA">
              <w:rPr>
                <w:rFonts w:hint="eastAsia"/>
              </w:rPr>
              <w:t>在</w:t>
            </w:r>
            <w:r w:rsidRPr="005222BA">
              <w:rPr>
                <w:rFonts w:hint="eastAsia"/>
              </w:rPr>
              <w:t xml:space="preserve"> AWS</w:t>
            </w:r>
            <w:r w:rsidRPr="005222BA">
              <w:rPr>
                <w:rFonts w:hint="eastAsia"/>
              </w:rPr>
              <w:t>、</w:t>
            </w:r>
            <w:r w:rsidRPr="005222BA">
              <w:rPr>
                <w:rFonts w:hint="eastAsia"/>
              </w:rPr>
              <w:t>Azure</w:t>
            </w:r>
            <w:r w:rsidRPr="005222BA">
              <w:rPr>
                <w:rFonts w:hint="eastAsia"/>
              </w:rPr>
              <w:t>、</w:t>
            </w:r>
            <w:r w:rsidRPr="005222BA">
              <w:rPr>
                <w:rFonts w:hint="eastAsia"/>
              </w:rPr>
              <w:t xml:space="preserve">Google Cloud </w:t>
            </w:r>
            <w:r w:rsidRPr="005222BA">
              <w:rPr>
                <w:rFonts w:hint="eastAsia"/>
              </w:rPr>
              <w:t>等云平台上运行，支持混合云架构。</w:t>
            </w:r>
          </w:p>
        </w:tc>
      </w:tr>
      <w:tr w:rsidR="001B4025" w14:paraId="093BDEFE" w14:textId="77777777" w:rsidTr="00A44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9C540" w14:textId="6FC567F4" w:rsidR="001B4025" w:rsidRDefault="001B4025" w:rsidP="00A83496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开发与测试环境</w:t>
            </w:r>
          </w:p>
        </w:tc>
        <w:tc>
          <w:tcPr>
            <w:tcW w:w="6600" w:type="dxa"/>
          </w:tcPr>
          <w:p w14:paraId="6B111412" w14:textId="0331FE8B" w:rsidR="001B4025" w:rsidRDefault="001B4025" w:rsidP="001B402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5222BA">
              <w:rPr>
                <w:rFonts w:hint="eastAsia"/>
              </w:rPr>
              <w:t xml:space="preserve">RHEL </w:t>
            </w:r>
            <w:r w:rsidRPr="005222BA">
              <w:rPr>
                <w:rFonts w:hint="eastAsia"/>
              </w:rPr>
              <w:t>提供稳定的开发平台，支持多种编程语言和开发工具，广泛应用于企业开发人员和</w:t>
            </w:r>
            <w:r w:rsidRPr="005222BA">
              <w:rPr>
                <w:rFonts w:hint="eastAsia"/>
              </w:rPr>
              <w:t xml:space="preserve"> DevOps </w:t>
            </w:r>
            <w:r w:rsidRPr="005222BA">
              <w:rPr>
                <w:rFonts w:hint="eastAsia"/>
              </w:rPr>
              <w:t>团队的测试和部署环境。</w:t>
            </w:r>
          </w:p>
        </w:tc>
      </w:tr>
      <w:tr w:rsidR="001B4025" w14:paraId="6AC500D0" w14:textId="77777777" w:rsidTr="00A44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E671D7" w14:textId="2FFEDA90" w:rsidR="001B4025" w:rsidRDefault="001B4025" w:rsidP="00A83496">
            <w:pPr>
              <w:widowControl/>
              <w:spacing w:line="300" w:lineRule="auto"/>
              <w:jc w:val="center"/>
              <w:rPr>
                <w:rFonts w:cs="宋体" w:hint="eastAsia"/>
                <w:b w:val="0"/>
                <w:bCs w:val="0"/>
              </w:rPr>
            </w:pPr>
            <w:r w:rsidRPr="005222BA">
              <w:rPr>
                <w:rFonts w:hint="eastAsia"/>
              </w:rPr>
              <w:t>容器化应用</w:t>
            </w:r>
          </w:p>
        </w:tc>
        <w:tc>
          <w:tcPr>
            <w:tcW w:w="6600" w:type="dxa"/>
          </w:tcPr>
          <w:p w14:paraId="1BAA2E75" w14:textId="5F138567" w:rsidR="001B4025" w:rsidRDefault="001B4025" w:rsidP="001B402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  <w:b/>
                <w:bCs/>
              </w:rPr>
            </w:pPr>
            <w:r w:rsidRPr="005222BA">
              <w:rPr>
                <w:rFonts w:hint="eastAsia"/>
              </w:rPr>
              <w:t xml:space="preserve">RHEL </w:t>
            </w:r>
            <w:r w:rsidRPr="005222BA">
              <w:rPr>
                <w:rFonts w:hint="eastAsia"/>
              </w:rPr>
              <w:t>提供对容器技术的原生支持，结合</w:t>
            </w:r>
            <w:r w:rsidRPr="005222BA">
              <w:rPr>
                <w:rFonts w:hint="eastAsia"/>
              </w:rPr>
              <w:t xml:space="preserve"> OpenShift </w:t>
            </w:r>
            <w:r w:rsidRPr="005222BA">
              <w:rPr>
                <w:rFonts w:hint="eastAsia"/>
              </w:rPr>
              <w:t>平台，支持云原生应用的部署、管理和扩展。</w:t>
            </w:r>
          </w:p>
        </w:tc>
      </w:tr>
    </w:tbl>
    <w:p w14:paraId="28E8E9DD" w14:textId="77777777" w:rsidR="00A83496" w:rsidRDefault="00A83496" w:rsidP="001B4025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</w:p>
    <w:p w14:paraId="7173E07D" w14:textId="0A607E7B" w:rsidR="001B4025" w:rsidRPr="001B4025" w:rsidRDefault="001B4025" w:rsidP="001B4025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1B4025">
        <w:rPr>
          <w:rFonts w:cs="宋体"/>
          <w:b/>
          <w:bCs/>
        </w:rPr>
        <w:lastRenderedPageBreak/>
        <w:t>3.</w:t>
      </w:r>
      <w:r w:rsidR="00860412">
        <w:rPr>
          <w:rFonts w:cs="宋体" w:hint="eastAsia"/>
          <w:b/>
          <w:bCs/>
        </w:rPr>
        <w:t>3</w:t>
      </w:r>
      <w:r w:rsidRPr="001B4025">
        <w:rPr>
          <w:rFonts w:cs="宋体"/>
          <w:b/>
          <w:bCs/>
        </w:rPr>
        <w:t xml:space="preserve"> RHEL </w:t>
      </w:r>
      <w:r w:rsidRPr="001B4025">
        <w:rPr>
          <w:rFonts w:cs="宋体"/>
          <w:b/>
          <w:bCs/>
        </w:rPr>
        <w:t>在开源生态中的作用</w:t>
      </w:r>
    </w:p>
    <w:p w14:paraId="05780DFB" w14:textId="77777777" w:rsidR="001B4025" w:rsidRPr="001B4025" w:rsidRDefault="001B4025" w:rsidP="001B4025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1B4025">
        <w:rPr>
          <w:rFonts w:cs="宋体"/>
        </w:rPr>
        <w:t xml:space="preserve">RHEL </w:t>
      </w:r>
      <w:r w:rsidRPr="001B4025">
        <w:rPr>
          <w:rFonts w:cs="宋体"/>
        </w:rPr>
        <w:t>虽然是一个商业化的产品，但它深度融入了全球的开源生态系统，推动了许多开源项目的创新和普及。</w:t>
      </w:r>
      <w:r w:rsidRPr="001B4025">
        <w:rPr>
          <w:rFonts w:cs="宋体"/>
        </w:rPr>
        <w:t xml:space="preserve">RHEL </w:t>
      </w:r>
      <w:r w:rsidRPr="001B4025">
        <w:rPr>
          <w:rFonts w:cs="宋体"/>
        </w:rPr>
        <w:t>的源代码公开且遵循</w:t>
      </w:r>
      <w:r w:rsidRPr="001B4025">
        <w:rPr>
          <w:rFonts w:cs="宋体"/>
        </w:rPr>
        <w:t xml:space="preserve"> GPL</w:t>
      </w:r>
      <w:r w:rsidRPr="001B4025">
        <w:rPr>
          <w:rFonts w:cs="宋体"/>
        </w:rPr>
        <w:t>（通用公共许可证），这使得其他开发者和企业可以在此基础上进行二次开发或使用。同时，</w:t>
      </w:r>
      <w:r w:rsidRPr="001B4025">
        <w:rPr>
          <w:rFonts w:cs="宋体"/>
        </w:rPr>
        <w:t xml:space="preserve">Red Hat </w:t>
      </w:r>
      <w:r w:rsidRPr="001B4025">
        <w:rPr>
          <w:rFonts w:cs="宋体"/>
        </w:rPr>
        <w:t>也通过</w:t>
      </w:r>
      <w:r w:rsidRPr="001B4025">
        <w:rPr>
          <w:rFonts w:cs="宋体"/>
        </w:rPr>
        <w:t xml:space="preserve"> RHEL </w:t>
      </w:r>
      <w:r w:rsidRPr="001B4025">
        <w:rPr>
          <w:rFonts w:cs="宋体"/>
        </w:rPr>
        <w:t>的发展与多个开源项目保持密切联系，增强了其在开源领域的影响力。</w:t>
      </w:r>
    </w:p>
    <w:p w14:paraId="69BCFF51" w14:textId="77777777" w:rsidR="001B4025" w:rsidRPr="001B4025" w:rsidRDefault="001B4025" w:rsidP="001B4025">
      <w:pPr>
        <w:widowControl/>
        <w:numPr>
          <w:ilvl w:val="0"/>
          <w:numId w:val="64"/>
        </w:numPr>
        <w:spacing w:line="300" w:lineRule="auto"/>
        <w:jc w:val="left"/>
        <w:rPr>
          <w:rFonts w:cs="宋体"/>
        </w:rPr>
      </w:pPr>
      <w:r w:rsidRPr="001B4025">
        <w:rPr>
          <w:rFonts w:cs="宋体"/>
          <w:b/>
          <w:bCs/>
        </w:rPr>
        <w:t xml:space="preserve">Linux </w:t>
      </w:r>
      <w:r w:rsidRPr="001B4025">
        <w:rPr>
          <w:rFonts w:cs="宋体"/>
          <w:b/>
          <w:bCs/>
        </w:rPr>
        <w:t>社区贡献</w:t>
      </w:r>
      <w:r w:rsidRPr="001B4025">
        <w:rPr>
          <w:rFonts w:cs="宋体"/>
        </w:rPr>
        <w:t>：作为最受欢迎的企业级</w:t>
      </w:r>
      <w:r w:rsidRPr="001B4025">
        <w:rPr>
          <w:rFonts w:cs="宋体"/>
        </w:rPr>
        <w:t xml:space="preserve"> Linux </w:t>
      </w:r>
      <w:r w:rsidRPr="001B4025">
        <w:rPr>
          <w:rFonts w:cs="宋体"/>
        </w:rPr>
        <w:t>发行版之一，</w:t>
      </w:r>
      <w:r w:rsidRPr="001B4025">
        <w:rPr>
          <w:rFonts w:cs="宋体"/>
        </w:rPr>
        <w:t xml:space="preserve">RHEL </w:t>
      </w:r>
      <w:r w:rsidRPr="001B4025">
        <w:rPr>
          <w:rFonts w:cs="宋体"/>
        </w:rPr>
        <w:t>对</w:t>
      </w:r>
      <w:r w:rsidRPr="001B4025">
        <w:rPr>
          <w:rFonts w:cs="宋体"/>
        </w:rPr>
        <w:t xml:space="preserve"> Linux </w:t>
      </w:r>
      <w:r w:rsidRPr="001B4025">
        <w:rPr>
          <w:rFonts w:cs="宋体"/>
        </w:rPr>
        <w:t>内核的开发和优化做出了重要贡献，推动了整个</w:t>
      </w:r>
      <w:r w:rsidRPr="001B4025">
        <w:rPr>
          <w:rFonts w:cs="宋体"/>
        </w:rPr>
        <w:t xml:space="preserve"> Linux </w:t>
      </w:r>
      <w:r w:rsidRPr="001B4025">
        <w:rPr>
          <w:rFonts w:cs="宋体"/>
        </w:rPr>
        <w:t>生态的成熟。</w:t>
      </w:r>
    </w:p>
    <w:p w14:paraId="71A38733" w14:textId="22F12CFE" w:rsidR="00706A8A" w:rsidRPr="00860412" w:rsidRDefault="001B4025" w:rsidP="005E3700">
      <w:pPr>
        <w:widowControl/>
        <w:numPr>
          <w:ilvl w:val="0"/>
          <w:numId w:val="64"/>
        </w:numPr>
        <w:spacing w:line="300" w:lineRule="auto"/>
        <w:jc w:val="left"/>
        <w:rPr>
          <w:rFonts w:cs="宋体"/>
        </w:rPr>
      </w:pPr>
      <w:r w:rsidRPr="001B4025">
        <w:rPr>
          <w:rFonts w:cs="宋体"/>
          <w:b/>
          <w:bCs/>
        </w:rPr>
        <w:t>支持开源项目</w:t>
      </w:r>
      <w:r w:rsidRPr="001B4025">
        <w:rPr>
          <w:rFonts w:cs="宋体"/>
        </w:rPr>
        <w:t>：</w:t>
      </w:r>
      <w:r w:rsidRPr="001B4025">
        <w:rPr>
          <w:rFonts w:cs="宋体"/>
        </w:rPr>
        <w:t xml:space="preserve">Red Hat </w:t>
      </w:r>
      <w:r w:rsidRPr="001B4025">
        <w:rPr>
          <w:rFonts w:cs="宋体"/>
        </w:rPr>
        <w:t>不仅在</w:t>
      </w:r>
      <w:r w:rsidRPr="001B4025">
        <w:rPr>
          <w:rFonts w:cs="宋体"/>
        </w:rPr>
        <w:t xml:space="preserve"> RHEL </w:t>
      </w:r>
      <w:r w:rsidRPr="001B4025">
        <w:rPr>
          <w:rFonts w:cs="宋体"/>
        </w:rPr>
        <w:t>上推动开源应用的支持，还积极参与了</w:t>
      </w:r>
      <w:r w:rsidRPr="001B4025">
        <w:rPr>
          <w:rFonts w:cs="宋体"/>
        </w:rPr>
        <w:t xml:space="preserve"> Kubernetes</w:t>
      </w:r>
      <w:r w:rsidRPr="001B4025">
        <w:rPr>
          <w:rFonts w:cs="宋体"/>
        </w:rPr>
        <w:t>、</w:t>
      </w:r>
      <w:r w:rsidRPr="001B4025">
        <w:rPr>
          <w:rFonts w:cs="宋体"/>
        </w:rPr>
        <w:t>OpenShift</w:t>
      </w:r>
      <w:r w:rsidRPr="001B4025">
        <w:rPr>
          <w:rFonts w:cs="宋体"/>
        </w:rPr>
        <w:t>、</w:t>
      </w:r>
      <w:r w:rsidRPr="001B4025">
        <w:rPr>
          <w:rFonts w:cs="宋体"/>
        </w:rPr>
        <w:t xml:space="preserve">Ansible </w:t>
      </w:r>
      <w:r w:rsidRPr="001B4025">
        <w:rPr>
          <w:rFonts w:cs="宋体"/>
        </w:rPr>
        <w:t>等项目的开发和维护，进一步巩固了其在开源社区中的领导地位。</w:t>
      </w:r>
    </w:p>
    <w:p w14:paraId="453E4A83" w14:textId="77777777" w:rsidR="005E3700" w:rsidRDefault="005E3700" w:rsidP="005E3700">
      <w:pPr>
        <w:widowControl/>
        <w:spacing w:line="300" w:lineRule="auto"/>
        <w:jc w:val="left"/>
        <w:rPr>
          <w:rFonts w:cs="宋体" w:hint="eastAsia"/>
        </w:rPr>
      </w:pPr>
    </w:p>
    <w:p w14:paraId="5F7C4749" w14:textId="2227437D" w:rsidR="00B159DE" w:rsidRPr="00B160DA" w:rsidRDefault="00BC35C9" w:rsidP="008F3B64">
      <w:pPr>
        <w:widowControl/>
        <w:spacing w:line="300" w:lineRule="auto"/>
        <w:jc w:val="left"/>
        <w:rPr>
          <w:rFonts w:cs="宋体"/>
        </w:rPr>
      </w:pPr>
      <w:bookmarkStart w:id="0" w:name="_Hlk181648944"/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4、</w:t>
      </w:r>
      <w:r w:rsidR="005E3700" w:rsidRPr="005E3700">
        <w:rPr>
          <w:rFonts w:ascii="仿宋_GB2312" w:eastAsia="仿宋_GB2312" w:hAnsi="宋体" w:cs="仿宋_GB2312"/>
          <w:b/>
          <w:bCs/>
          <w:sz w:val="24"/>
          <w:szCs w:val="24"/>
        </w:rPr>
        <w:t>开源商业模式分析</w:t>
      </w:r>
    </w:p>
    <w:bookmarkEnd w:id="0"/>
    <w:p w14:paraId="42D78BE6" w14:textId="57647B5B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>开源商业模式是指公司通过开放源代码的方式，在其产品的基础上建立盈利模式。开源商业模式的核心理念是：通过开放源代码吸引社区开发者和用户参与，从而推动技术创新，同时通过提供增值服务、支持和定制化来获取商业收益。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采用的正是这种典型的开源商业模式。</w:t>
      </w:r>
    </w:p>
    <w:p w14:paraId="621EBDF6" w14:textId="77777777" w:rsidR="00860412" w:rsidRPr="00860412" w:rsidRDefault="00860412" w:rsidP="00134392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t xml:space="preserve">4.1 Red Hat </w:t>
      </w:r>
      <w:r w:rsidRPr="00860412">
        <w:rPr>
          <w:rFonts w:cs="宋体"/>
          <w:b/>
          <w:bCs/>
        </w:rPr>
        <w:t>的开源商业模式</w:t>
      </w:r>
    </w:p>
    <w:p w14:paraId="506A642D" w14:textId="7777777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的开源商业模式核心是通过提供企业级的</w:t>
      </w:r>
      <w:r w:rsidRPr="00860412">
        <w:rPr>
          <w:rFonts w:cs="宋体"/>
        </w:rPr>
        <w:t xml:space="preserve"> </w:t>
      </w:r>
      <w:r w:rsidRPr="00860412">
        <w:rPr>
          <w:rFonts w:cs="宋体"/>
          <w:b/>
          <w:bCs/>
        </w:rPr>
        <w:t>开源产品</w:t>
      </w:r>
      <w:r w:rsidRPr="00860412">
        <w:rPr>
          <w:rFonts w:cs="宋体"/>
        </w:rPr>
        <w:t xml:space="preserve"> </w:t>
      </w:r>
      <w:r w:rsidRPr="00860412">
        <w:rPr>
          <w:rFonts w:cs="宋体"/>
        </w:rPr>
        <w:t>与</w:t>
      </w:r>
      <w:r w:rsidRPr="00860412">
        <w:rPr>
          <w:rFonts w:cs="宋体"/>
        </w:rPr>
        <w:t xml:space="preserve"> </w:t>
      </w:r>
      <w:r w:rsidRPr="00860412">
        <w:rPr>
          <w:rFonts w:cs="宋体"/>
          <w:b/>
          <w:bCs/>
        </w:rPr>
        <w:t>增值服务</w:t>
      </w:r>
      <w:r w:rsidRPr="00860412">
        <w:rPr>
          <w:rFonts w:cs="宋体"/>
        </w:rPr>
        <w:t xml:space="preserve"> </w:t>
      </w:r>
      <w:r w:rsidRPr="00860412">
        <w:rPr>
          <w:rFonts w:cs="宋体"/>
        </w:rPr>
        <w:t>相结合，以达到盈利目的。具体来说，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主要通过以下几个方面实现其开源商业模式：</w:t>
      </w:r>
    </w:p>
    <w:p w14:paraId="657FE9B6" w14:textId="77777777" w:rsidR="00134392" w:rsidRDefault="00860412" w:rsidP="00A83496">
      <w:pPr>
        <w:widowControl/>
        <w:numPr>
          <w:ilvl w:val="0"/>
          <w:numId w:val="72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开源产品与社区贡献</w:t>
      </w:r>
    </w:p>
    <w:p w14:paraId="1C91FC13" w14:textId="74CFDDE1" w:rsidR="00860412" w:rsidRPr="00860412" w:rsidRDefault="00860412" w:rsidP="00134392">
      <w:pPr>
        <w:widowControl/>
        <w:spacing w:line="300" w:lineRule="auto"/>
        <w:ind w:firstLineChars="200" w:firstLine="420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向社区免费提供其开源产品（如</w:t>
      </w:r>
      <w:r w:rsidRPr="00860412">
        <w:rPr>
          <w:rFonts w:cs="宋体"/>
        </w:rPr>
        <w:t xml:space="preserve"> Red Hat Enterprise Linux (RHEL)</w:t>
      </w:r>
      <w:r w:rsidRPr="00860412">
        <w:rPr>
          <w:rFonts w:cs="宋体"/>
        </w:rPr>
        <w:t>、</w:t>
      </w:r>
      <w:r w:rsidRPr="00860412">
        <w:rPr>
          <w:rFonts w:cs="宋体"/>
        </w:rPr>
        <w:t>OpenShift</w:t>
      </w:r>
      <w:r w:rsidRPr="00860412">
        <w:rPr>
          <w:rFonts w:cs="宋体"/>
        </w:rPr>
        <w:t>、</w:t>
      </w:r>
      <w:r w:rsidRPr="00860412">
        <w:rPr>
          <w:rFonts w:cs="宋体"/>
        </w:rPr>
        <w:t xml:space="preserve">Ansible </w:t>
      </w:r>
      <w:r w:rsidRPr="00860412">
        <w:rPr>
          <w:rFonts w:cs="宋体"/>
        </w:rPr>
        <w:t>等）。这些产品的源代码是公开的，任何人都可以查看、修改、使用。这种方式不仅促进了开源社区的发展，也使得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在开源领域建立了良好的声誉。</w:t>
      </w:r>
    </w:p>
    <w:p w14:paraId="54E9D357" w14:textId="77777777" w:rsidR="00134392" w:rsidRDefault="00860412" w:rsidP="00A83496">
      <w:pPr>
        <w:widowControl/>
        <w:numPr>
          <w:ilvl w:val="0"/>
          <w:numId w:val="72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技术支持与服务</w:t>
      </w:r>
    </w:p>
    <w:p w14:paraId="278023B2" w14:textId="6794DCDC" w:rsidR="00860412" w:rsidRPr="00860412" w:rsidRDefault="00860412" w:rsidP="00134392">
      <w:pPr>
        <w:widowControl/>
        <w:spacing w:line="300" w:lineRule="auto"/>
        <w:ind w:firstLineChars="200" w:firstLine="420"/>
        <w:rPr>
          <w:rFonts w:cs="宋体"/>
        </w:rPr>
      </w:pPr>
      <w:r w:rsidRPr="00860412">
        <w:rPr>
          <w:rFonts w:cs="宋体"/>
        </w:rPr>
        <w:t>尽管其开源产品是免费的，但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通过订阅服务为企业用户提供增值服务。具体来说，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提供</w:t>
      </w:r>
      <w:r w:rsidRPr="00860412">
        <w:rPr>
          <w:rFonts w:cs="宋体"/>
        </w:rPr>
        <w:t xml:space="preserve"> 24/7 </w:t>
      </w:r>
      <w:r w:rsidRPr="00860412">
        <w:rPr>
          <w:rFonts w:cs="宋体"/>
        </w:rPr>
        <w:t>的技术支持、系统管理工具、安全更新和长期维护。企业客户购买</w:t>
      </w:r>
      <w:r w:rsidRPr="00860412">
        <w:rPr>
          <w:rFonts w:cs="宋体"/>
        </w:rPr>
        <w:t xml:space="preserve"> RHEL </w:t>
      </w:r>
      <w:r w:rsidRPr="00860412">
        <w:rPr>
          <w:rFonts w:cs="宋体"/>
        </w:rPr>
        <w:t>或</w:t>
      </w:r>
      <w:r w:rsidRPr="00860412">
        <w:rPr>
          <w:rFonts w:cs="宋体"/>
        </w:rPr>
        <w:t xml:space="preserve"> OpenShift </w:t>
      </w:r>
      <w:r w:rsidRPr="00860412">
        <w:rPr>
          <w:rFonts w:cs="宋体"/>
        </w:rPr>
        <w:t>等产品时，实际上是购买了支持和服务，而不仅仅是软件本身。</w:t>
      </w:r>
    </w:p>
    <w:p w14:paraId="5C9182CE" w14:textId="77777777" w:rsidR="00134392" w:rsidRDefault="00860412" w:rsidP="00A83496">
      <w:pPr>
        <w:widowControl/>
        <w:numPr>
          <w:ilvl w:val="0"/>
          <w:numId w:val="72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定制化与专业服务</w:t>
      </w:r>
    </w:p>
    <w:p w14:paraId="79E61F61" w14:textId="0527A27F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根据企业的特定需求提供定制化服务和专业支持，包括在现有产品基础上的二次开发、集成其他企业软件、提供培训等。这使得企业能够将开源技术与其现有的</w:t>
      </w:r>
      <w:r w:rsidRPr="00860412">
        <w:rPr>
          <w:rFonts w:cs="宋体"/>
        </w:rPr>
        <w:t xml:space="preserve"> IT </w:t>
      </w:r>
      <w:r w:rsidRPr="00860412">
        <w:rPr>
          <w:rFonts w:cs="宋体"/>
        </w:rPr>
        <w:t>系统无缝集成。</w:t>
      </w:r>
    </w:p>
    <w:p w14:paraId="527C2CC5" w14:textId="77777777" w:rsidR="00134392" w:rsidRDefault="00860412" w:rsidP="00A83496">
      <w:pPr>
        <w:widowControl/>
        <w:numPr>
          <w:ilvl w:val="0"/>
          <w:numId w:val="72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培训与认证</w:t>
      </w:r>
    </w:p>
    <w:p w14:paraId="0C4EC387" w14:textId="2BF4E15E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还提供</w:t>
      </w:r>
      <w:r w:rsidRPr="00860412">
        <w:rPr>
          <w:rFonts w:cs="宋体"/>
          <w:b/>
          <w:bCs/>
        </w:rPr>
        <w:t>认证培训</w:t>
      </w:r>
      <w:r w:rsidRPr="00860412">
        <w:rPr>
          <w:rFonts w:cs="宋体"/>
        </w:rPr>
        <w:t>，通过提供包括</w:t>
      </w:r>
      <w:r w:rsidRPr="00860412">
        <w:rPr>
          <w:rFonts w:cs="宋体"/>
        </w:rPr>
        <w:t xml:space="preserve"> Red Hat Certified Engineer (RHCE) </w:t>
      </w:r>
      <w:r w:rsidRPr="00860412">
        <w:rPr>
          <w:rFonts w:cs="宋体"/>
        </w:rPr>
        <w:t>和</w:t>
      </w:r>
      <w:r w:rsidRPr="00860412">
        <w:rPr>
          <w:rFonts w:cs="宋体"/>
        </w:rPr>
        <w:t xml:space="preserve"> Red Hat Certified System Administrator (RHCSA) </w:t>
      </w:r>
      <w:r w:rsidRPr="00860412">
        <w:rPr>
          <w:rFonts w:cs="宋体"/>
        </w:rPr>
        <w:t>在内的多种认证课程，为企业客户和</w:t>
      </w:r>
      <w:r w:rsidRPr="00860412">
        <w:rPr>
          <w:rFonts w:cs="宋体"/>
        </w:rPr>
        <w:t xml:space="preserve"> IT </w:t>
      </w:r>
      <w:r w:rsidRPr="00860412">
        <w:rPr>
          <w:rFonts w:cs="宋体"/>
        </w:rPr>
        <w:t>专业</w:t>
      </w:r>
      <w:r w:rsidRPr="00860412">
        <w:rPr>
          <w:rFonts w:cs="宋体"/>
        </w:rPr>
        <w:lastRenderedPageBreak/>
        <w:t>人员提供技能提升，从而帮助其更加高效地部署和管理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的产品。这部分业务为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提供了额外的收入来源。</w:t>
      </w:r>
    </w:p>
    <w:p w14:paraId="28D2CDD0" w14:textId="77777777" w:rsidR="00134392" w:rsidRDefault="00860412" w:rsidP="00A83496">
      <w:pPr>
        <w:widowControl/>
        <w:numPr>
          <w:ilvl w:val="0"/>
          <w:numId w:val="72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合作伙伴生态系统</w:t>
      </w:r>
    </w:p>
    <w:p w14:paraId="44AFCC1D" w14:textId="0B7529D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通过与其他技术公司（如</w:t>
      </w:r>
      <w:r w:rsidRPr="00860412">
        <w:rPr>
          <w:rFonts w:cs="宋体"/>
        </w:rPr>
        <w:t xml:space="preserve"> IBM</w:t>
      </w:r>
      <w:r w:rsidRPr="00860412">
        <w:rPr>
          <w:rFonts w:cs="宋体"/>
        </w:rPr>
        <w:t>、</w:t>
      </w:r>
      <w:r w:rsidRPr="00860412">
        <w:rPr>
          <w:rFonts w:cs="宋体"/>
        </w:rPr>
        <w:t>Microsoft</w:t>
      </w:r>
      <w:r w:rsidRPr="00860412">
        <w:rPr>
          <w:rFonts w:cs="宋体"/>
        </w:rPr>
        <w:t>）建立合作伙伴关系，共同推动开源解决方案的部署，进一步扩大了其市场份额和影响力。例如，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与</w:t>
      </w:r>
      <w:r w:rsidRPr="00860412">
        <w:rPr>
          <w:rFonts w:cs="宋体"/>
        </w:rPr>
        <w:t xml:space="preserve"> Microsoft Azure </w:t>
      </w:r>
      <w:r w:rsidRPr="00860412">
        <w:rPr>
          <w:rFonts w:cs="宋体"/>
        </w:rPr>
        <w:t>合作，将</w:t>
      </w:r>
      <w:r w:rsidRPr="00860412">
        <w:rPr>
          <w:rFonts w:cs="宋体"/>
        </w:rPr>
        <w:t xml:space="preserve"> RHEL </w:t>
      </w:r>
      <w:r w:rsidRPr="00860412">
        <w:rPr>
          <w:rFonts w:cs="宋体"/>
        </w:rPr>
        <w:t>引入云平台，从而吸引了更多云计算用户。</w:t>
      </w:r>
    </w:p>
    <w:p w14:paraId="2736459C" w14:textId="77777777" w:rsidR="00860412" w:rsidRPr="00860412" w:rsidRDefault="00860412" w:rsidP="00A83496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t xml:space="preserve">4.2 </w:t>
      </w:r>
      <w:r w:rsidRPr="00860412">
        <w:rPr>
          <w:rFonts w:cs="宋体"/>
          <w:b/>
          <w:bCs/>
        </w:rPr>
        <w:t>开源商业模式的优势</w:t>
      </w:r>
    </w:p>
    <w:p w14:paraId="5976127F" w14:textId="77777777" w:rsidR="00134392" w:rsidRPr="00134392" w:rsidRDefault="00860412" w:rsidP="00A83496">
      <w:pPr>
        <w:widowControl/>
        <w:numPr>
          <w:ilvl w:val="0"/>
          <w:numId w:val="73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降低客户的初始投资成本</w:t>
      </w:r>
    </w:p>
    <w:p w14:paraId="681939AD" w14:textId="68F6A71E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>开源模式意味着企业可以低成本地试用软件、测试其性能，进而降低了客户的初期投资成本。客户对软件的接受度和使用率提高后，才会考虑购买技术支持和相关增值服务，从而提高了订阅服务的转化率。</w:t>
      </w:r>
    </w:p>
    <w:p w14:paraId="42E7AE3D" w14:textId="77777777" w:rsidR="00134392" w:rsidRDefault="00860412" w:rsidP="00A83496">
      <w:pPr>
        <w:widowControl/>
        <w:numPr>
          <w:ilvl w:val="0"/>
          <w:numId w:val="73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社区驱动的创新</w:t>
      </w:r>
    </w:p>
    <w:p w14:paraId="2AC6910B" w14:textId="0B7281BC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>开源项目通常由全球的开发者和用户共同推动，社区能够快速识别并解决问题，推动技术的创新和完善。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利用开源社区的力量，不断优化和提升产品的质量，同时保持与行业前沿技术的同步。</w:t>
      </w:r>
    </w:p>
    <w:p w14:paraId="0F8BD422" w14:textId="77777777" w:rsidR="00134392" w:rsidRDefault="00860412" w:rsidP="00A83496">
      <w:pPr>
        <w:widowControl/>
        <w:numPr>
          <w:ilvl w:val="0"/>
          <w:numId w:val="73"/>
        </w:numPr>
        <w:spacing w:line="300" w:lineRule="auto"/>
        <w:jc w:val="left"/>
        <w:rPr>
          <w:rFonts w:cs="宋体"/>
        </w:rPr>
      </w:pPr>
      <w:r w:rsidRPr="00860412">
        <w:rPr>
          <w:rFonts w:cs="宋体"/>
          <w:b/>
          <w:bCs/>
        </w:rPr>
        <w:t>用户粘性高</w:t>
      </w:r>
    </w:p>
    <w:p w14:paraId="1EB71BC1" w14:textId="1883B38D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>开源软件由于其透明性和灵活性，使得企业用户能够完全控制系统和应用程序。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的商业模式不仅依赖于软件本身，还依赖于其强大的技术支持和服务，这些服务提升了用户的粘性和忠诚度，客户一旦购买订阅服务，通常会长期续费。</w:t>
      </w:r>
    </w:p>
    <w:p w14:paraId="4E744E4D" w14:textId="77777777" w:rsidR="00B655BD" w:rsidRDefault="00B655BD" w:rsidP="00123F36">
      <w:pPr>
        <w:widowControl/>
        <w:spacing w:line="300" w:lineRule="auto"/>
        <w:ind w:firstLineChars="200" w:firstLine="420"/>
        <w:jc w:val="left"/>
        <w:rPr>
          <w:rFonts w:cs="宋体"/>
        </w:rPr>
      </w:pPr>
    </w:p>
    <w:p w14:paraId="61061850" w14:textId="1DDDDB13" w:rsidR="00B655BD" w:rsidRPr="00B160DA" w:rsidRDefault="00B655BD" w:rsidP="00B655BD">
      <w:pPr>
        <w:widowControl/>
        <w:spacing w:line="300" w:lineRule="auto"/>
        <w:jc w:val="left"/>
        <w:rPr>
          <w:rFonts w:cs="宋体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5、</w:t>
      </w:r>
      <w:r w:rsidR="005E3700" w:rsidRPr="005E3700">
        <w:rPr>
          <w:rFonts w:ascii="仿宋_GB2312" w:eastAsia="仿宋_GB2312" w:hAnsi="宋体" w:cs="仿宋_GB2312"/>
          <w:b/>
          <w:bCs/>
          <w:sz w:val="24"/>
          <w:szCs w:val="24"/>
        </w:rPr>
        <w:t>Red Hat 获得的商业利益</w:t>
      </w:r>
    </w:p>
    <w:p w14:paraId="10C5842D" w14:textId="7777777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>通过开源商业模式，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实现了多维度的盈利。下面详细阐述了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获得的主要商业利益：</w:t>
      </w:r>
    </w:p>
    <w:p w14:paraId="046C6A53" w14:textId="77777777" w:rsidR="00860412" w:rsidRPr="00860412" w:rsidRDefault="00860412" w:rsidP="00134392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t xml:space="preserve">5.1 </w:t>
      </w:r>
      <w:r w:rsidRPr="00860412">
        <w:rPr>
          <w:rFonts w:cs="宋体"/>
          <w:b/>
          <w:bCs/>
        </w:rPr>
        <w:t>稳定的收入来源</w:t>
      </w:r>
    </w:p>
    <w:p w14:paraId="4E379990" w14:textId="25B8572B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的主要收入来源是其</w:t>
      </w:r>
      <w:r w:rsidRPr="00860412">
        <w:rPr>
          <w:rFonts w:cs="宋体"/>
          <w:b/>
          <w:bCs/>
        </w:rPr>
        <w:t>订阅服务</w:t>
      </w:r>
      <w:r w:rsidRPr="00860412">
        <w:rPr>
          <w:rFonts w:cs="宋体"/>
        </w:rPr>
        <w:t>。通过为企业提供包括技术支持、软件更新、安全补丁、系统管理工具等在内的服务，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能够获取长期稳定的收入。这种收入来源的稳定性较高，因为大多数企业在选择并部署</w:t>
      </w:r>
      <w:r w:rsidRPr="00860412">
        <w:rPr>
          <w:rFonts w:cs="宋体"/>
        </w:rPr>
        <w:t xml:space="preserve"> RHEL </w:t>
      </w:r>
      <w:r w:rsidRPr="00860412">
        <w:rPr>
          <w:rFonts w:cs="宋体"/>
        </w:rPr>
        <w:t>或</w:t>
      </w:r>
      <w:r w:rsidRPr="00860412">
        <w:rPr>
          <w:rFonts w:cs="宋体"/>
        </w:rPr>
        <w:t xml:space="preserve"> OpenShift </w:t>
      </w:r>
      <w:r w:rsidRPr="00860412">
        <w:rPr>
          <w:rFonts w:cs="宋体"/>
        </w:rPr>
        <w:t>后，会长期使用这些产品，并依赖其技术支持和更新。</w:t>
      </w:r>
    </w:p>
    <w:p w14:paraId="460B17FB" w14:textId="77777777" w:rsidR="00860412" w:rsidRPr="00860412" w:rsidRDefault="00860412" w:rsidP="00421663">
      <w:pPr>
        <w:widowControl/>
        <w:spacing w:line="300" w:lineRule="auto"/>
        <w:ind w:firstLineChars="200" w:firstLine="422"/>
        <w:jc w:val="left"/>
        <w:rPr>
          <w:rFonts w:cs="宋体"/>
        </w:rPr>
      </w:pPr>
      <w:r w:rsidRPr="00860412">
        <w:rPr>
          <w:rFonts w:cs="宋体"/>
          <w:b/>
          <w:bCs/>
        </w:rPr>
        <w:t>订阅服务收入</w:t>
      </w:r>
      <w:r w:rsidRPr="00860412">
        <w:rPr>
          <w:rFonts w:cs="宋体"/>
        </w:rPr>
        <w:t>：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通过为企业提供</w:t>
      </w:r>
      <w:r w:rsidRPr="00860412">
        <w:rPr>
          <w:rFonts w:cs="宋体"/>
        </w:rPr>
        <w:t xml:space="preserve"> Red Hat Enterprise Linux (RHEL)</w:t>
      </w:r>
      <w:r w:rsidRPr="00860412">
        <w:rPr>
          <w:rFonts w:cs="宋体"/>
        </w:rPr>
        <w:t>、</w:t>
      </w:r>
      <w:r w:rsidRPr="00860412">
        <w:rPr>
          <w:rFonts w:cs="宋体"/>
        </w:rPr>
        <w:t xml:space="preserve">OpenShift </w:t>
      </w:r>
      <w:r w:rsidRPr="00860412">
        <w:rPr>
          <w:rFonts w:cs="宋体"/>
        </w:rPr>
        <w:t>和</w:t>
      </w:r>
      <w:r w:rsidRPr="00860412">
        <w:rPr>
          <w:rFonts w:cs="宋体"/>
        </w:rPr>
        <w:t xml:space="preserve"> Ansible </w:t>
      </w:r>
      <w:r w:rsidRPr="00860412">
        <w:rPr>
          <w:rFonts w:cs="宋体"/>
        </w:rPr>
        <w:t>等产品的订阅服务获得收入。订阅服务按年收费，并根据所需支持级别、部署规模等因素定价。</w:t>
      </w:r>
    </w:p>
    <w:p w14:paraId="32A3DCE3" w14:textId="77777777" w:rsidR="00860412" w:rsidRDefault="00860412" w:rsidP="00421663">
      <w:pPr>
        <w:widowControl/>
        <w:spacing w:line="300" w:lineRule="auto"/>
        <w:ind w:firstLineChars="200" w:firstLine="422"/>
        <w:jc w:val="left"/>
        <w:rPr>
          <w:rFonts w:cs="宋体"/>
        </w:rPr>
      </w:pPr>
      <w:r w:rsidRPr="00860412">
        <w:rPr>
          <w:rFonts w:cs="宋体"/>
          <w:b/>
          <w:bCs/>
        </w:rPr>
        <w:t>云服务收入</w:t>
      </w:r>
      <w:r w:rsidRPr="00860412">
        <w:rPr>
          <w:rFonts w:cs="宋体"/>
        </w:rPr>
        <w:t>：随着云计算的普及，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也逐渐扩展其在云市场的份额，通过</w:t>
      </w:r>
      <w:r w:rsidRPr="00860412">
        <w:rPr>
          <w:rFonts w:cs="宋体"/>
        </w:rPr>
        <w:t xml:space="preserve"> OpenShift </w:t>
      </w:r>
      <w:r w:rsidRPr="00860412">
        <w:rPr>
          <w:rFonts w:cs="宋体"/>
        </w:rPr>
        <w:t>和</w:t>
      </w:r>
      <w:r w:rsidRPr="00860412">
        <w:rPr>
          <w:rFonts w:cs="宋体"/>
        </w:rPr>
        <w:t xml:space="preserve"> Red Hat OpenStack </w:t>
      </w:r>
      <w:r w:rsidRPr="00860412">
        <w:rPr>
          <w:rFonts w:cs="宋体"/>
        </w:rPr>
        <w:t>等产品为企业提供云原生应用管理和云基础设施解决方案。通过云平台的订阅和服务，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获取了更多的收入来源。</w:t>
      </w:r>
    </w:p>
    <w:p w14:paraId="1C987CF6" w14:textId="77777777" w:rsidR="00A83496" w:rsidRPr="00860412" w:rsidRDefault="00A83496" w:rsidP="00A83496">
      <w:pPr>
        <w:widowControl/>
        <w:spacing w:line="300" w:lineRule="auto"/>
        <w:jc w:val="left"/>
        <w:rPr>
          <w:rFonts w:cs="宋体" w:hint="eastAsia"/>
        </w:rPr>
      </w:pPr>
    </w:p>
    <w:p w14:paraId="535DCF19" w14:textId="77777777" w:rsidR="00860412" w:rsidRPr="00860412" w:rsidRDefault="00860412" w:rsidP="00134392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lastRenderedPageBreak/>
        <w:t xml:space="preserve">5.2 </w:t>
      </w:r>
      <w:r w:rsidRPr="00860412">
        <w:rPr>
          <w:rFonts w:cs="宋体"/>
          <w:b/>
          <w:bCs/>
        </w:rPr>
        <w:t>市场份额和品牌影响力</w:t>
      </w:r>
    </w:p>
    <w:p w14:paraId="50DEDBBB" w14:textId="7777777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通过其开源产品和订阅服务在全球企业级市场中占据了重要地位。</w:t>
      </w:r>
      <w:r w:rsidRPr="00860412">
        <w:rPr>
          <w:rFonts w:cs="宋体"/>
        </w:rPr>
        <w:t xml:space="preserve">RHEL </w:t>
      </w:r>
      <w:r w:rsidRPr="00860412">
        <w:rPr>
          <w:rFonts w:cs="宋体"/>
        </w:rPr>
        <w:t>是全球最受欢迎的商业</w:t>
      </w:r>
      <w:r w:rsidRPr="00860412">
        <w:rPr>
          <w:rFonts w:cs="宋体"/>
        </w:rPr>
        <w:t xml:space="preserve"> Linux </w:t>
      </w:r>
      <w:r w:rsidRPr="00860412">
        <w:rPr>
          <w:rFonts w:cs="宋体"/>
        </w:rPr>
        <w:t>发行版之一，许多大型企业和组织都将其作为操作系统的基础平台。这不仅增强了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的市场竞争力，也提升了其品牌影响力。</w:t>
      </w:r>
    </w:p>
    <w:p w14:paraId="10A0731F" w14:textId="77777777" w:rsidR="00860412" w:rsidRPr="00860412" w:rsidRDefault="00860412" w:rsidP="00421663">
      <w:pPr>
        <w:widowControl/>
        <w:spacing w:line="300" w:lineRule="auto"/>
        <w:ind w:firstLineChars="200" w:firstLine="422"/>
        <w:jc w:val="left"/>
        <w:rPr>
          <w:rFonts w:cs="宋体"/>
        </w:rPr>
      </w:pPr>
      <w:r w:rsidRPr="00860412">
        <w:rPr>
          <w:rFonts w:cs="宋体"/>
          <w:b/>
          <w:bCs/>
        </w:rPr>
        <w:t>全球企业市场占有率</w:t>
      </w:r>
      <w:r w:rsidRPr="00860412">
        <w:rPr>
          <w:rFonts w:cs="宋体"/>
        </w:rPr>
        <w:t>：作为全球领先的企业级</w:t>
      </w:r>
      <w:r w:rsidRPr="00860412">
        <w:rPr>
          <w:rFonts w:cs="宋体"/>
        </w:rPr>
        <w:t xml:space="preserve"> Linux </w:t>
      </w:r>
      <w:r w:rsidRPr="00860412">
        <w:rPr>
          <w:rFonts w:cs="宋体"/>
        </w:rPr>
        <w:t>供应商，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拥有数百万用户，包括大量世界</w:t>
      </w:r>
      <w:r w:rsidRPr="00860412">
        <w:rPr>
          <w:rFonts w:cs="宋体"/>
        </w:rPr>
        <w:t>500</w:t>
      </w:r>
      <w:r w:rsidRPr="00860412">
        <w:rPr>
          <w:rFonts w:cs="宋体"/>
        </w:rPr>
        <w:t>强公司。企业的广泛使用帮助</w:t>
      </w:r>
      <w:r w:rsidRPr="00860412">
        <w:rPr>
          <w:rFonts w:cs="宋体"/>
        </w:rPr>
        <w:t xml:space="preserve"> Red Hat </w:t>
      </w:r>
      <w:r w:rsidRPr="00860412">
        <w:rPr>
          <w:rFonts w:cs="宋体"/>
        </w:rPr>
        <w:t>保持了市场份额，并通过积累的客户基础进一步推动收入增长。</w:t>
      </w:r>
    </w:p>
    <w:p w14:paraId="766D2C19" w14:textId="77777777" w:rsidR="00860412" w:rsidRPr="00860412" w:rsidRDefault="00860412" w:rsidP="00134392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t xml:space="preserve">5.3 </w:t>
      </w:r>
      <w:r w:rsidRPr="00860412">
        <w:rPr>
          <w:rFonts w:cs="宋体"/>
          <w:b/>
          <w:bCs/>
        </w:rPr>
        <w:t>技术领导地位</w:t>
      </w:r>
    </w:p>
    <w:p w14:paraId="5541B1FE" w14:textId="7777777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>通过开源项目，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成为许多开源项目的核心贡献者，并在多个领域（如容器化技术、云计算、自动化等）占据领导地位。这种技术领导地位增强了公司的品牌声誉，使其成为技术创新的引领者。</w:t>
      </w:r>
    </w:p>
    <w:p w14:paraId="5456414D" w14:textId="77777777" w:rsidR="00860412" w:rsidRPr="00860412" w:rsidRDefault="00860412" w:rsidP="00421663">
      <w:pPr>
        <w:widowControl/>
        <w:spacing w:line="300" w:lineRule="auto"/>
        <w:ind w:firstLineChars="200" w:firstLine="422"/>
        <w:jc w:val="left"/>
        <w:rPr>
          <w:rFonts w:cs="宋体"/>
        </w:rPr>
      </w:pPr>
      <w:r w:rsidRPr="00860412">
        <w:rPr>
          <w:rFonts w:cs="宋体"/>
          <w:b/>
          <w:bCs/>
        </w:rPr>
        <w:t>开源技术贡献</w:t>
      </w:r>
      <w:r w:rsidRPr="00860412">
        <w:rPr>
          <w:rFonts w:cs="宋体"/>
        </w:rPr>
        <w:t>：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在</w:t>
      </w:r>
      <w:r w:rsidRPr="00860412">
        <w:rPr>
          <w:rFonts w:cs="宋体"/>
        </w:rPr>
        <w:t xml:space="preserve"> Linux </w:t>
      </w:r>
      <w:r w:rsidRPr="00860412">
        <w:rPr>
          <w:rFonts w:cs="宋体"/>
        </w:rPr>
        <w:t>内核、</w:t>
      </w:r>
      <w:r w:rsidRPr="00860412">
        <w:rPr>
          <w:rFonts w:cs="宋体"/>
        </w:rPr>
        <w:t>Kubernetes</w:t>
      </w:r>
      <w:r w:rsidRPr="00860412">
        <w:rPr>
          <w:rFonts w:cs="宋体"/>
        </w:rPr>
        <w:t>、</w:t>
      </w:r>
      <w:r w:rsidRPr="00860412">
        <w:rPr>
          <w:rFonts w:cs="宋体"/>
        </w:rPr>
        <w:t xml:space="preserve">OpenShift </w:t>
      </w:r>
      <w:r w:rsidRPr="00860412">
        <w:rPr>
          <w:rFonts w:cs="宋体"/>
        </w:rPr>
        <w:t>和</w:t>
      </w:r>
      <w:r w:rsidRPr="00860412">
        <w:rPr>
          <w:rFonts w:cs="宋体"/>
        </w:rPr>
        <w:t xml:space="preserve"> Ansible </w:t>
      </w:r>
      <w:r w:rsidRPr="00860412">
        <w:rPr>
          <w:rFonts w:cs="宋体"/>
        </w:rPr>
        <w:t>等开源技术的推动上扮演了重要角色。通过推动这些技术，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不仅贡献了开源社区，还提升了其作为开源领导者的地位。</w:t>
      </w:r>
    </w:p>
    <w:p w14:paraId="0C14139F" w14:textId="77777777" w:rsidR="00860412" w:rsidRPr="00860412" w:rsidRDefault="00860412" w:rsidP="00134392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t xml:space="preserve">5.4 </w:t>
      </w:r>
      <w:r w:rsidRPr="00860412">
        <w:rPr>
          <w:rFonts w:cs="宋体"/>
          <w:b/>
          <w:bCs/>
        </w:rPr>
        <w:t>并购与扩张</w:t>
      </w:r>
    </w:p>
    <w:p w14:paraId="79417CC5" w14:textId="7777777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的并购战略进一步增强了其商业利益和市场竞争力。例如，</w:t>
      </w:r>
      <w:r w:rsidRPr="00860412">
        <w:rPr>
          <w:rFonts w:cs="宋体"/>
        </w:rPr>
        <w:t xml:space="preserve">2019 </w:t>
      </w:r>
      <w:r w:rsidRPr="00860412">
        <w:rPr>
          <w:rFonts w:cs="宋体"/>
        </w:rPr>
        <w:t>年</w:t>
      </w:r>
      <w:r w:rsidRPr="00860412">
        <w:rPr>
          <w:rFonts w:cs="宋体"/>
        </w:rPr>
        <w:t xml:space="preserve"> IBM </w:t>
      </w:r>
      <w:r w:rsidRPr="00860412">
        <w:rPr>
          <w:rFonts w:cs="宋体"/>
        </w:rPr>
        <w:t>以</w:t>
      </w:r>
      <w:r w:rsidRPr="00860412">
        <w:rPr>
          <w:rFonts w:cs="宋体"/>
        </w:rPr>
        <w:t xml:space="preserve"> 340 </w:t>
      </w:r>
      <w:r w:rsidRPr="00860412">
        <w:rPr>
          <w:rFonts w:cs="宋体"/>
        </w:rPr>
        <w:t>亿美元收购了</w:t>
      </w:r>
      <w:r w:rsidRPr="00860412">
        <w:rPr>
          <w:rFonts w:cs="宋体"/>
        </w:rPr>
        <w:t xml:space="preserve"> Red Hat</w:t>
      </w:r>
      <w:r w:rsidRPr="00860412">
        <w:rPr>
          <w:rFonts w:cs="宋体"/>
        </w:rPr>
        <w:t>，帮助</w:t>
      </w:r>
      <w:r w:rsidRPr="00860412">
        <w:rPr>
          <w:rFonts w:cs="宋体"/>
        </w:rPr>
        <w:t xml:space="preserve"> IBM </w:t>
      </w:r>
      <w:r w:rsidRPr="00860412">
        <w:rPr>
          <w:rFonts w:cs="宋体"/>
        </w:rPr>
        <w:t>在云计算和开源技术领域获得了强大的市场优势。通过与</w:t>
      </w:r>
      <w:r w:rsidRPr="00860412">
        <w:rPr>
          <w:rFonts w:cs="宋体"/>
        </w:rPr>
        <w:t xml:space="preserve"> IBM </w:t>
      </w:r>
      <w:r w:rsidRPr="00860412">
        <w:rPr>
          <w:rFonts w:cs="宋体"/>
        </w:rPr>
        <w:t>的结合，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可以借助</w:t>
      </w:r>
      <w:r w:rsidRPr="00860412">
        <w:rPr>
          <w:rFonts w:cs="宋体"/>
        </w:rPr>
        <w:t xml:space="preserve"> IBM </w:t>
      </w:r>
      <w:r w:rsidRPr="00860412">
        <w:rPr>
          <w:rFonts w:cs="宋体"/>
        </w:rPr>
        <w:t>强大的企业客户资源和全球市场渠道进一步拓展其市场份额。</w:t>
      </w:r>
    </w:p>
    <w:p w14:paraId="605C92BE" w14:textId="0739B884" w:rsidR="00860412" w:rsidRPr="00860412" w:rsidRDefault="00860412" w:rsidP="00421663">
      <w:pPr>
        <w:widowControl/>
        <w:spacing w:line="300" w:lineRule="auto"/>
        <w:ind w:firstLineChars="200" w:firstLine="422"/>
        <w:jc w:val="left"/>
        <w:rPr>
          <w:rFonts w:cs="宋体"/>
        </w:rPr>
      </w:pPr>
      <w:r w:rsidRPr="00860412">
        <w:rPr>
          <w:rFonts w:cs="宋体"/>
          <w:b/>
          <w:bCs/>
        </w:rPr>
        <w:t>并购带来的整合效应</w:t>
      </w:r>
      <w:r w:rsidRPr="00860412">
        <w:rPr>
          <w:rFonts w:cs="宋体"/>
        </w:rPr>
        <w:t>：通过与</w:t>
      </w:r>
      <w:r w:rsidRPr="00860412">
        <w:rPr>
          <w:rFonts w:cs="宋体"/>
        </w:rPr>
        <w:t xml:space="preserve"> IBM </w:t>
      </w:r>
      <w:r w:rsidRPr="00860412">
        <w:rPr>
          <w:rFonts w:cs="宋体"/>
        </w:rPr>
        <w:t>合作，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可以更好地为全球企业客户提供云计算、人工智能、大数据等领域的技术解决方案，进一步扩大其在高端市场的占有率。</w:t>
      </w:r>
    </w:p>
    <w:p w14:paraId="5A76628E" w14:textId="77777777" w:rsidR="00860412" w:rsidRPr="00860412" w:rsidRDefault="00860412" w:rsidP="00134392">
      <w:pPr>
        <w:widowControl/>
        <w:spacing w:line="300" w:lineRule="auto"/>
        <w:ind w:firstLineChars="200" w:firstLine="422"/>
        <w:jc w:val="left"/>
        <w:rPr>
          <w:rFonts w:cs="宋体"/>
          <w:b/>
          <w:bCs/>
        </w:rPr>
      </w:pPr>
      <w:r w:rsidRPr="00860412">
        <w:rPr>
          <w:rFonts w:cs="宋体"/>
          <w:b/>
          <w:bCs/>
        </w:rPr>
        <w:t xml:space="preserve">5.5 </w:t>
      </w:r>
      <w:r w:rsidRPr="00860412">
        <w:rPr>
          <w:rFonts w:cs="宋体"/>
          <w:b/>
          <w:bCs/>
        </w:rPr>
        <w:t>品牌价值与客户忠诚度</w:t>
      </w:r>
    </w:p>
    <w:p w14:paraId="0AAFD222" w14:textId="77777777" w:rsidR="00860412" w:rsidRPr="00860412" w:rsidRDefault="00860412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的开源理念和商业模式帮助其树立了强大的品牌价值，尤其在技术创新和企业支持方面。通过其开源产品和增值服务，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吸引了大量忠实客户，并通过与这些客户的长期关系获得了更高的客户粘性和重复收入。</w:t>
      </w:r>
    </w:p>
    <w:p w14:paraId="161D0F16" w14:textId="77777777" w:rsidR="00860412" w:rsidRPr="00860412" w:rsidRDefault="00860412" w:rsidP="00421663">
      <w:pPr>
        <w:widowControl/>
        <w:spacing w:line="300" w:lineRule="auto"/>
        <w:ind w:firstLineChars="200" w:firstLine="422"/>
        <w:rPr>
          <w:rFonts w:cs="宋体"/>
        </w:rPr>
      </w:pPr>
      <w:r w:rsidRPr="00860412">
        <w:rPr>
          <w:rFonts w:cs="宋体"/>
          <w:b/>
          <w:bCs/>
        </w:rPr>
        <w:t>客户忠诚度</w:t>
      </w:r>
      <w:r w:rsidRPr="00860412">
        <w:rPr>
          <w:rFonts w:cs="宋体"/>
        </w:rPr>
        <w:t>：通过提供卓越的技术支持和企业级服务，</w:t>
      </w:r>
      <w:r w:rsidRPr="00860412">
        <w:rPr>
          <w:rFonts w:cs="宋体"/>
        </w:rPr>
        <w:t xml:space="preserve">Red Hat </w:t>
      </w:r>
      <w:r w:rsidRPr="00860412">
        <w:rPr>
          <w:rFonts w:cs="宋体"/>
        </w:rPr>
        <w:t>建立了高效的客户关系管理系统，客户通常会继续购买订阅服务和技术支持，从而保持稳定的收入流。</w:t>
      </w:r>
    </w:p>
    <w:p w14:paraId="749F1D0D" w14:textId="5B5B7D68" w:rsidR="00A54A31" w:rsidRPr="00860412" w:rsidRDefault="00A54A31" w:rsidP="005E3700">
      <w:pPr>
        <w:widowControl/>
        <w:spacing w:line="300" w:lineRule="auto"/>
        <w:jc w:val="left"/>
        <w:rPr>
          <w:rFonts w:cs="宋体"/>
        </w:rPr>
      </w:pPr>
    </w:p>
    <w:p w14:paraId="3C6459E7" w14:textId="11FB916A" w:rsidR="005E3700" w:rsidRPr="005E3700" w:rsidRDefault="005E3700" w:rsidP="005E3700">
      <w:pPr>
        <w:widowControl/>
        <w:spacing w:line="300" w:lineRule="auto"/>
        <w:jc w:val="left"/>
        <w:rPr>
          <w:rFonts w:ascii="仿宋_GB2312" w:eastAsia="仿宋_GB2312" w:hAnsi="宋体" w:cs="仿宋_GB2312"/>
          <w:b/>
          <w:bCs/>
          <w:sz w:val="24"/>
          <w:szCs w:val="24"/>
        </w:rPr>
      </w:pPr>
      <w:r w:rsidRPr="005E3700">
        <w:rPr>
          <w:rFonts w:ascii="仿宋_GB2312" w:eastAsia="仿宋_GB2312" w:hAnsi="宋体" w:cs="仿宋_GB2312" w:hint="eastAsia"/>
          <w:b/>
          <w:bCs/>
          <w:sz w:val="24"/>
          <w:szCs w:val="24"/>
        </w:rPr>
        <w:t>6、结论</w:t>
      </w:r>
    </w:p>
    <w:p w14:paraId="6B552564" w14:textId="541BCFD0" w:rsidR="005E3700" w:rsidRDefault="00A440CE" w:rsidP="00134392">
      <w:pPr>
        <w:widowControl/>
        <w:spacing w:line="300" w:lineRule="auto"/>
        <w:ind w:firstLineChars="200" w:firstLine="420"/>
        <w:jc w:val="left"/>
        <w:rPr>
          <w:rFonts w:cs="宋体"/>
        </w:rPr>
      </w:pPr>
      <w:r w:rsidRPr="00A440CE">
        <w:rPr>
          <w:rFonts w:cs="宋体"/>
        </w:rPr>
        <w:t xml:space="preserve">Red Hat </w:t>
      </w:r>
      <w:r w:rsidRPr="00A440CE">
        <w:rPr>
          <w:rFonts w:cs="宋体"/>
        </w:rPr>
        <w:t>成功的开源商业模式为众多企业提供了可持续的盈利模式，证明了开源软件不仅可以促进技术创新，还能够为公司带来显著的经济效益。通过提供免费开源软件并依托订阅服务、技术支持和增值服务，</w:t>
      </w:r>
      <w:r w:rsidRPr="00A440CE">
        <w:rPr>
          <w:rFonts w:cs="宋体"/>
        </w:rPr>
        <w:t xml:space="preserve">Red Hat </w:t>
      </w:r>
      <w:r w:rsidRPr="00A440CE">
        <w:rPr>
          <w:rFonts w:cs="宋体"/>
        </w:rPr>
        <w:t>不仅提升了市场份额，还巩固了其在全球</w:t>
      </w:r>
      <w:r w:rsidRPr="00A440CE">
        <w:rPr>
          <w:rFonts w:cs="宋体"/>
        </w:rPr>
        <w:t xml:space="preserve"> IT </w:t>
      </w:r>
      <w:r w:rsidRPr="00A440CE">
        <w:rPr>
          <w:rFonts w:cs="宋体"/>
        </w:rPr>
        <w:t>行业中的领导地位。其开源商业模式为其他企业提供了宝贵的经验，展示了开源技术和商业服务如何相辅相成，共同创造价值。</w:t>
      </w:r>
    </w:p>
    <w:p w14:paraId="5C48BAA7" w14:textId="77777777" w:rsidR="00421663" w:rsidRDefault="00421663" w:rsidP="00134392">
      <w:pPr>
        <w:widowControl/>
        <w:spacing w:line="300" w:lineRule="auto"/>
        <w:ind w:firstLineChars="200" w:firstLine="420"/>
        <w:jc w:val="left"/>
        <w:rPr>
          <w:rFonts w:cs="宋体" w:hint="eastAsia"/>
        </w:rPr>
      </w:pPr>
    </w:p>
    <w:p w14:paraId="38BC7205" w14:textId="7C200CFC" w:rsidR="003D5142" w:rsidRDefault="00BC35C9">
      <w:pPr>
        <w:widowControl/>
        <w:jc w:val="left"/>
        <w:rPr>
          <w:rFonts w:ascii="仿宋_GB2312" w:eastAsia="仿宋_GB2312" w:hAnsi="宋体" w:hint="eastAsia"/>
          <w:sz w:val="24"/>
          <w:szCs w:val="24"/>
        </w:rPr>
      </w:pPr>
      <w:r>
        <w:rPr>
          <w:rFonts w:ascii="仿宋_GB2312" w:eastAsia="仿宋_GB2312" w:hAnsi="宋体" w:cs="仿宋_GB2312" w:hint="eastAsia"/>
          <w:sz w:val="24"/>
          <w:szCs w:val="24"/>
        </w:rPr>
        <w:lastRenderedPageBreak/>
        <w:t>评价表格：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3D5142" w14:paraId="67206135" w14:textId="77777777">
        <w:tc>
          <w:tcPr>
            <w:tcW w:w="7479" w:type="dxa"/>
          </w:tcPr>
          <w:p w14:paraId="306EF4F9" w14:textId="77777777" w:rsidR="003D5142" w:rsidRDefault="00BC35C9">
            <w:pPr>
              <w:spacing w:line="300" w:lineRule="auto"/>
              <w:jc w:val="center"/>
              <w:rPr>
                <w:rFonts w:ascii="仿宋" w:eastAsia="仿宋" w:hAnsi="仿宋" w:hint="eastAsia"/>
                <w:b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</w:rPr>
              <w:t>考核标准</w:t>
            </w:r>
          </w:p>
        </w:tc>
        <w:tc>
          <w:tcPr>
            <w:tcW w:w="1043" w:type="dxa"/>
          </w:tcPr>
          <w:p w14:paraId="2BB8AF0D" w14:textId="77777777" w:rsidR="003D5142" w:rsidRDefault="00BC35C9">
            <w:pPr>
              <w:widowControl/>
              <w:jc w:val="center"/>
              <w:rPr>
                <w:rFonts w:ascii="仿宋" w:eastAsia="仿宋" w:hAnsi="仿宋" w:hint="eastAsia"/>
                <w:b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</w:rPr>
              <w:t>得分</w:t>
            </w:r>
          </w:p>
        </w:tc>
      </w:tr>
      <w:tr w:rsidR="003D5142" w14:paraId="70B67DDF" w14:textId="77777777">
        <w:tc>
          <w:tcPr>
            <w:tcW w:w="7479" w:type="dxa"/>
          </w:tcPr>
          <w:p w14:paraId="603E2623" w14:textId="77777777" w:rsidR="003D5142" w:rsidRDefault="00BC35C9">
            <w:pPr>
              <w:spacing w:line="300" w:lineRule="auto"/>
              <w:rPr>
                <w:rFonts w:ascii="仿宋" w:eastAsia="仿宋" w:hAnsi="仿宋" w:hint="eastAsia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1</w:t>
            </w:r>
            <w:r>
              <w:rPr>
                <w:rFonts w:ascii="仿宋" w:eastAsia="仿宋" w:hAnsi="仿宋" w:cs="仿宋" w:hint="eastAsia"/>
                <w:kern w:val="0"/>
              </w:rPr>
              <w:t>）报告格式规范、语言通顺（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14:paraId="4B49FE88" w14:textId="77777777" w:rsidR="003D5142" w:rsidRDefault="003D5142">
            <w:pPr>
              <w:widowControl/>
              <w:jc w:val="left"/>
              <w:rPr>
                <w:rFonts w:ascii="仿宋" w:eastAsia="仿宋" w:hAnsi="仿宋" w:hint="eastAsia"/>
                <w:kern w:val="0"/>
              </w:rPr>
            </w:pPr>
          </w:p>
        </w:tc>
      </w:tr>
      <w:tr w:rsidR="003D5142" w14:paraId="053CC095" w14:textId="77777777">
        <w:tc>
          <w:tcPr>
            <w:tcW w:w="7479" w:type="dxa"/>
          </w:tcPr>
          <w:p w14:paraId="2407C561" w14:textId="77777777" w:rsidR="003D5142" w:rsidRDefault="00BC35C9">
            <w:pPr>
              <w:spacing w:line="300" w:lineRule="auto"/>
              <w:rPr>
                <w:rFonts w:ascii="仿宋" w:eastAsia="仿宋" w:hAnsi="仿宋" w:hint="eastAsia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）质量标准分析合理（1</w:t>
            </w:r>
            <w:r>
              <w:rPr>
                <w:rFonts w:ascii="仿宋" w:eastAsia="仿宋" w:hAnsi="仿宋" w:cs="仿宋"/>
                <w:kern w:val="0"/>
              </w:rPr>
              <w:t>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14:paraId="592BED55" w14:textId="77777777" w:rsidR="003D5142" w:rsidRDefault="003D5142">
            <w:pPr>
              <w:widowControl/>
              <w:jc w:val="left"/>
              <w:rPr>
                <w:rFonts w:ascii="仿宋" w:eastAsia="仿宋" w:hAnsi="仿宋" w:hint="eastAsia"/>
                <w:kern w:val="0"/>
              </w:rPr>
            </w:pPr>
          </w:p>
        </w:tc>
      </w:tr>
      <w:tr w:rsidR="003D5142" w14:paraId="345EE7D1" w14:textId="77777777">
        <w:tc>
          <w:tcPr>
            <w:tcW w:w="7479" w:type="dxa"/>
          </w:tcPr>
          <w:p w14:paraId="06B4BA6C" w14:textId="77777777" w:rsidR="003D5142" w:rsidRDefault="00BC35C9">
            <w:pPr>
              <w:spacing w:line="300" w:lineRule="auto"/>
              <w:rPr>
                <w:rFonts w:ascii="仿宋" w:eastAsia="仿宋" w:hAnsi="仿宋" w:hint="eastAsia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3</w:t>
            </w:r>
            <w:r>
              <w:rPr>
                <w:rFonts w:ascii="仿宋" w:eastAsia="仿宋" w:hAnsi="仿宋" w:cs="仿宋" w:hint="eastAsia"/>
                <w:kern w:val="0"/>
              </w:rPr>
              <w:t>）测试方法分析全面、合理（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14:paraId="5E606DBE" w14:textId="77777777" w:rsidR="003D5142" w:rsidRDefault="003D5142">
            <w:pPr>
              <w:widowControl/>
              <w:jc w:val="left"/>
              <w:rPr>
                <w:rFonts w:ascii="仿宋" w:eastAsia="仿宋" w:hAnsi="仿宋" w:hint="eastAsia"/>
                <w:kern w:val="0"/>
              </w:rPr>
            </w:pPr>
          </w:p>
        </w:tc>
      </w:tr>
      <w:tr w:rsidR="003D5142" w14:paraId="155A93F8" w14:textId="77777777">
        <w:tc>
          <w:tcPr>
            <w:tcW w:w="7479" w:type="dxa"/>
          </w:tcPr>
          <w:p w14:paraId="37F015F1" w14:textId="77777777" w:rsidR="003D5142" w:rsidRDefault="00BC35C9">
            <w:pPr>
              <w:spacing w:line="300" w:lineRule="auto"/>
              <w:rPr>
                <w:rFonts w:ascii="仿宋" w:eastAsia="仿宋" w:hAnsi="仿宋" w:hint="eastAsia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4</w:t>
            </w:r>
            <w:r>
              <w:rPr>
                <w:rFonts w:ascii="仿宋" w:eastAsia="仿宋" w:hAnsi="仿宋" w:cs="仿宋" w:hint="eastAsia"/>
                <w:kern w:val="0"/>
              </w:rPr>
              <w:t>）测试风险分析全面、合理（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14:paraId="1086904D" w14:textId="77777777" w:rsidR="003D5142" w:rsidRDefault="003D5142">
            <w:pPr>
              <w:widowControl/>
              <w:jc w:val="left"/>
              <w:rPr>
                <w:rFonts w:ascii="仿宋" w:eastAsia="仿宋" w:hAnsi="仿宋" w:hint="eastAsia"/>
                <w:kern w:val="0"/>
              </w:rPr>
            </w:pPr>
          </w:p>
        </w:tc>
      </w:tr>
      <w:tr w:rsidR="003D5142" w14:paraId="182C187D" w14:textId="77777777">
        <w:tc>
          <w:tcPr>
            <w:tcW w:w="7479" w:type="dxa"/>
          </w:tcPr>
          <w:p w14:paraId="4EEB5B32" w14:textId="77777777" w:rsidR="003D5142" w:rsidRDefault="00BC35C9">
            <w:pPr>
              <w:spacing w:line="300" w:lineRule="auto"/>
              <w:rPr>
                <w:rFonts w:ascii="仿宋" w:eastAsia="仿宋" w:hAnsi="仿宋" w:hint="eastAsia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5</w:t>
            </w:r>
            <w:r>
              <w:rPr>
                <w:rFonts w:ascii="仿宋" w:eastAsia="仿宋" w:hAnsi="仿宋" w:cs="仿宋" w:hint="eastAsia"/>
                <w:kern w:val="0"/>
              </w:rPr>
              <w:t>）测试总体测试策略全面、合理（3</w:t>
            </w:r>
            <w:r>
              <w:rPr>
                <w:rFonts w:ascii="仿宋" w:eastAsia="仿宋" w:hAnsi="仿宋" w:cs="仿宋"/>
                <w:kern w:val="0"/>
              </w:rPr>
              <w:t>0%</w:t>
            </w:r>
            <w:r>
              <w:rPr>
                <w:rFonts w:ascii="仿宋" w:eastAsia="仿宋" w:hAnsi="仿宋" w:cs="仿宋" w:hint="eastAsia"/>
                <w:kern w:val="0"/>
              </w:rPr>
              <w:t>）</w:t>
            </w:r>
          </w:p>
        </w:tc>
        <w:tc>
          <w:tcPr>
            <w:tcW w:w="1043" w:type="dxa"/>
          </w:tcPr>
          <w:p w14:paraId="36167FA8" w14:textId="77777777" w:rsidR="003D5142" w:rsidRDefault="003D5142">
            <w:pPr>
              <w:widowControl/>
              <w:jc w:val="left"/>
              <w:rPr>
                <w:rFonts w:ascii="仿宋" w:eastAsia="仿宋" w:hAnsi="仿宋" w:hint="eastAsia"/>
                <w:kern w:val="0"/>
              </w:rPr>
            </w:pPr>
          </w:p>
        </w:tc>
      </w:tr>
      <w:tr w:rsidR="003D5142" w14:paraId="496495FD" w14:textId="77777777">
        <w:tc>
          <w:tcPr>
            <w:tcW w:w="7479" w:type="dxa"/>
          </w:tcPr>
          <w:p w14:paraId="6EB43FAF" w14:textId="77777777" w:rsidR="003D5142" w:rsidRDefault="00BC35C9">
            <w:pPr>
              <w:spacing w:line="300" w:lineRule="auto"/>
              <w:rPr>
                <w:rFonts w:ascii="仿宋" w:eastAsia="仿宋" w:hAnsi="仿宋" w:cs="仿宋" w:hint="eastAsia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（6）测试充分性判断标准合理（10%）</w:t>
            </w:r>
          </w:p>
        </w:tc>
        <w:tc>
          <w:tcPr>
            <w:tcW w:w="1043" w:type="dxa"/>
          </w:tcPr>
          <w:p w14:paraId="13FC1955" w14:textId="77777777" w:rsidR="003D5142" w:rsidRDefault="003D5142">
            <w:pPr>
              <w:widowControl/>
              <w:jc w:val="left"/>
              <w:rPr>
                <w:rFonts w:ascii="仿宋" w:eastAsia="仿宋" w:hAnsi="仿宋" w:hint="eastAsia"/>
                <w:kern w:val="0"/>
              </w:rPr>
            </w:pPr>
          </w:p>
        </w:tc>
      </w:tr>
    </w:tbl>
    <w:p w14:paraId="32DAE905" w14:textId="77777777" w:rsidR="003D5142" w:rsidRDefault="003D5142">
      <w:pPr>
        <w:widowControl/>
        <w:jc w:val="left"/>
        <w:rPr>
          <w:rFonts w:ascii="仿宋_GB2312" w:eastAsia="仿宋_GB2312" w:hAnsi="宋体" w:hint="eastAsia"/>
          <w:sz w:val="24"/>
          <w:szCs w:val="24"/>
        </w:rPr>
      </w:pPr>
    </w:p>
    <w:sectPr w:rsidR="003D514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E79AB" w14:textId="77777777" w:rsidR="003119E7" w:rsidRDefault="003119E7">
      <w:r>
        <w:separator/>
      </w:r>
    </w:p>
  </w:endnote>
  <w:endnote w:type="continuationSeparator" w:id="0">
    <w:p w14:paraId="7564998B" w14:textId="77777777" w:rsidR="003119E7" w:rsidRDefault="0031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BED45" w14:textId="77777777" w:rsidR="003D5142" w:rsidRDefault="003D5142">
    <w:pPr>
      <w:pStyle w:val="a5"/>
      <w:jc w:val="center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2C2EC" w14:textId="77777777" w:rsidR="003119E7" w:rsidRDefault="003119E7">
      <w:r>
        <w:separator/>
      </w:r>
    </w:p>
  </w:footnote>
  <w:footnote w:type="continuationSeparator" w:id="0">
    <w:p w14:paraId="1BCE5D06" w14:textId="77777777" w:rsidR="003119E7" w:rsidRDefault="00311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C2EF0" w14:textId="77777777" w:rsidR="003D5142" w:rsidRDefault="003D5142"/>
  <w:p w14:paraId="24A17E30" w14:textId="77777777" w:rsidR="003D5142" w:rsidRDefault="003D5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1EC"/>
    <w:multiLevelType w:val="hybridMultilevel"/>
    <w:tmpl w:val="852ED20E"/>
    <w:lvl w:ilvl="0" w:tplc="FDA696E0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1FE2AE6"/>
    <w:multiLevelType w:val="hybridMultilevel"/>
    <w:tmpl w:val="D926099E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A5354B"/>
    <w:multiLevelType w:val="multilevel"/>
    <w:tmpl w:val="2A72C2B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427E4"/>
    <w:multiLevelType w:val="multilevel"/>
    <w:tmpl w:val="2A72C2B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A6642"/>
    <w:multiLevelType w:val="multilevel"/>
    <w:tmpl w:val="8A8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A7E"/>
    <w:multiLevelType w:val="hybridMultilevel"/>
    <w:tmpl w:val="B428F7DE"/>
    <w:lvl w:ilvl="0" w:tplc="6638DDD4">
      <w:start w:val="1"/>
      <w:numFmt w:val="decimal"/>
      <w:lvlText w:val="%1）"/>
      <w:lvlJc w:val="left"/>
      <w:pPr>
        <w:ind w:left="782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6" w15:restartNumberingAfterBreak="0">
    <w:nsid w:val="101A66E5"/>
    <w:multiLevelType w:val="multilevel"/>
    <w:tmpl w:val="3B1C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304B4"/>
    <w:multiLevelType w:val="multilevel"/>
    <w:tmpl w:val="5CF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96C46"/>
    <w:multiLevelType w:val="multilevel"/>
    <w:tmpl w:val="15C2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E50E2"/>
    <w:multiLevelType w:val="multilevel"/>
    <w:tmpl w:val="8B8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14699"/>
    <w:multiLevelType w:val="multilevel"/>
    <w:tmpl w:val="62C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03AB6"/>
    <w:multiLevelType w:val="hybridMultilevel"/>
    <w:tmpl w:val="1F52EE10"/>
    <w:lvl w:ilvl="0" w:tplc="DDAA589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D31155C"/>
    <w:multiLevelType w:val="multilevel"/>
    <w:tmpl w:val="4B9A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25FC2"/>
    <w:multiLevelType w:val="hybridMultilevel"/>
    <w:tmpl w:val="D9ECC2D4"/>
    <w:lvl w:ilvl="0" w:tplc="6E4253C4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212B3824"/>
    <w:multiLevelType w:val="multilevel"/>
    <w:tmpl w:val="DDC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766CAC"/>
    <w:multiLevelType w:val="multilevel"/>
    <w:tmpl w:val="A28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B28ED"/>
    <w:multiLevelType w:val="multilevel"/>
    <w:tmpl w:val="93F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E302B"/>
    <w:multiLevelType w:val="multilevel"/>
    <w:tmpl w:val="4B5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24631"/>
    <w:multiLevelType w:val="hybridMultilevel"/>
    <w:tmpl w:val="5B125A22"/>
    <w:lvl w:ilvl="0" w:tplc="6E12052A">
      <w:start w:val="2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19" w15:restartNumberingAfterBreak="0">
    <w:nsid w:val="261C37C7"/>
    <w:multiLevelType w:val="multilevel"/>
    <w:tmpl w:val="04B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8006F"/>
    <w:multiLevelType w:val="multilevel"/>
    <w:tmpl w:val="98C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509B6"/>
    <w:multiLevelType w:val="multilevel"/>
    <w:tmpl w:val="7238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F30221"/>
    <w:multiLevelType w:val="multilevel"/>
    <w:tmpl w:val="919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84676"/>
    <w:multiLevelType w:val="multilevel"/>
    <w:tmpl w:val="9F6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A56FA7"/>
    <w:multiLevelType w:val="multilevel"/>
    <w:tmpl w:val="505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41459"/>
    <w:multiLevelType w:val="multilevel"/>
    <w:tmpl w:val="A116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C90EA2"/>
    <w:multiLevelType w:val="multilevel"/>
    <w:tmpl w:val="232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7C5FDD"/>
    <w:multiLevelType w:val="multilevel"/>
    <w:tmpl w:val="F54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DF67A2"/>
    <w:multiLevelType w:val="multilevel"/>
    <w:tmpl w:val="1EC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AA420E"/>
    <w:multiLevelType w:val="hybridMultilevel"/>
    <w:tmpl w:val="C7103C7C"/>
    <w:lvl w:ilvl="0" w:tplc="38B4BB1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7DB0DCA"/>
    <w:multiLevelType w:val="multilevel"/>
    <w:tmpl w:val="D4E2A3C8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宋体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0F295C"/>
    <w:multiLevelType w:val="multilevel"/>
    <w:tmpl w:val="F654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F64237"/>
    <w:multiLevelType w:val="multilevel"/>
    <w:tmpl w:val="D5E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AD240D"/>
    <w:multiLevelType w:val="multilevel"/>
    <w:tmpl w:val="626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C4037D"/>
    <w:multiLevelType w:val="hybridMultilevel"/>
    <w:tmpl w:val="F9D4E3DA"/>
    <w:lvl w:ilvl="0" w:tplc="060079E0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35" w15:restartNumberingAfterBreak="0">
    <w:nsid w:val="3FED32B2"/>
    <w:multiLevelType w:val="multilevel"/>
    <w:tmpl w:val="0BC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6824A7"/>
    <w:multiLevelType w:val="multilevel"/>
    <w:tmpl w:val="BD2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7A4BF8"/>
    <w:multiLevelType w:val="multilevel"/>
    <w:tmpl w:val="744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CC6FC7"/>
    <w:multiLevelType w:val="multilevel"/>
    <w:tmpl w:val="EB82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417E6D"/>
    <w:multiLevelType w:val="multilevel"/>
    <w:tmpl w:val="ED94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EC049E"/>
    <w:multiLevelType w:val="multilevel"/>
    <w:tmpl w:val="8040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C043FB"/>
    <w:multiLevelType w:val="hybridMultilevel"/>
    <w:tmpl w:val="411402DA"/>
    <w:lvl w:ilvl="0" w:tplc="E2A8050E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976084F"/>
    <w:multiLevelType w:val="hybridMultilevel"/>
    <w:tmpl w:val="E58CB270"/>
    <w:lvl w:ilvl="0" w:tplc="04090003">
      <w:start w:val="1"/>
      <w:numFmt w:val="bullet"/>
      <w:lvlText w:val="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43" w15:restartNumberingAfterBreak="0">
    <w:nsid w:val="4B7E6B1B"/>
    <w:multiLevelType w:val="hybridMultilevel"/>
    <w:tmpl w:val="885E2648"/>
    <w:lvl w:ilvl="0" w:tplc="04090003">
      <w:start w:val="1"/>
      <w:numFmt w:val="bullet"/>
      <w:lvlText w:val="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44" w15:restartNumberingAfterBreak="0">
    <w:nsid w:val="4F7B7471"/>
    <w:multiLevelType w:val="multilevel"/>
    <w:tmpl w:val="6B88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BB783C"/>
    <w:multiLevelType w:val="multilevel"/>
    <w:tmpl w:val="AF1A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6973B1"/>
    <w:multiLevelType w:val="multilevel"/>
    <w:tmpl w:val="382E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3045C0"/>
    <w:multiLevelType w:val="multilevel"/>
    <w:tmpl w:val="36A4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313E67"/>
    <w:multiLevelType w:val="hybridMultilevel"/>
    <w:tmpl w:val="A7B65F58"/>
    <w:lvl w:ilvl="0" w:tplc="3C40F2A0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9" w15:restartNumberingAfterBreak="0">
    <w:nsid w:val="550E43F9"/>
    <w:multiLevelType w:val="multilevel"/>
    <w:tmpl w:val="D39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349295"/>
    <w:multiLevelType w:val="singleLevel"/>
    <w:tmpl w:val="5534929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1" w15:restartNumberingAfterBreak="0">
    <w:nsid w:val="553EC8E0"/>
    <w:multiLevelType w:val="singleLevel"/>
    <w:tmpl w:val="553EC8E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2" w15:restartNumberingAfterBreak="0">
    <w:nsid w:val="56F656EF"/>
    <w:multiLevelType w:val="multilevel"/>
    <w:tmpl w:val="02F4BB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A17A5"/>
    <w:multiLevelType w:val="multilevel"/>
    <w:tmpl w:val="02F4BB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19048E"/>
    <w:multiLevelType w:val="multilevel"/>
    <w:tmpl w:val="B5A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0D3457"/>
    <w:multiLevelType w:val="multilevel"/>
    <w:tmpl w:val="64C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0295383"/>
    <w:multiLevelType w:val="multilevel"/>
    <w:tmpl w:val="0FB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21964"/>
    <w:multiLevelType w:val="multilevel"/>
    <w:tmpl w:val="774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7002C"/>
    <w:multiLevelType w:val="hybridMultilevel"/>
    <w:tmpl w:val="78C0B91C"/>
    <w:lvl w:ilvl="0" w:tplc="87EE3B3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18F6872"/>
    <w:multiLevelType w:val="multilevel"/>
    <w:tmpl w:val="626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970B4C"/>
    <w:multiLevelType w:val="hybridMultilevel"/>
    <w:tmpl w:val="1C60F240"/>
    <w:lvl w:ilvl="0" w:tplc="38B4BB1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A3B2A77"/>
    <w:multiLevelType w:val="hybridMultilevel"/>
    <w:tmpl w:val="087A7A98"/>
    <w:lvl w:ilvl="0" w:tplc="F5787C60">
      <w:start w:val="2"/>
      <w:numFmt w:val="decimal"/>
      <w:lvlText w:val="%1）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62" w15:restartNumberingAfterBreak="0">
    <w:nsid w:val="6B707D68"/>
    <w:multiLevelType w:val="hybridMultilevel"/>
    <w:tmpl w:val="14DC95BC"/>
    <w:lvl w:ilvl="0" w:tplc="3C40F2A0">
      <w:start w:val="4"/>
      <w:numFmt w:val="bullet"/>
      <w:lvlText w:val="·"/>
      <w:lvlJc w:val="left"/>
      <w:pPr>
        <w:ind w:left="862" w:hanging="44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63" w15:restartNumberingAfterBreak="0">
    <w:nsid w:val="6CEB4A8F"/>
    <w:multiLevelType w:val="multilevel"/>
    <w:tmpl w:val="304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FB02A1"/>
    <w:multiLevelType w:val="multilevel"/>
    <w:tmpl w:val="0DC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526D48"/>
    <w:multiLevelType w:val="multilevel"/>
    <w:tmpl w:val="6B88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F37CB6"/>
    <w:multiLevelType w:val="multilevel"/>
    <w:tmpl w:val="4D4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A25D7F"/>
    <w:multiLevelType w:val="hybridMultilevel"/>
    <w:tmpl w:val="03288BEA"/>
    <w:lvl w:ilvl="0" w:tplc="3E50165A">
      <w:start w:val="3"/>
      <w:numFmt w:val="decimal"/>
      <w:lvlText w:val="%1）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68" w15:restartNumberingAfterBreak="0">
    <w:nsid w:val="7407008E"/>
    <w:multiLevelType w:val="multilevel"/>
    <w:tmpl w:val="FCF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9F3A81"/>
    <w:multiLevelType w:val="multilevel"/>
    <w:tmpl w:val="61A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201424"/>
    <w:multiLevelType w:val="multilevel"/>
    <w:tmpl w:val="C77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686512"/>
    <w:multiLevelType w:val="hybridMultilevel"/>
    <w:tmpl w:val="A7CE34B6"/>
    <w:lvl w:ilvl="0" w:tplc="80FA55B0">
      <w:start w:val="3"/>
      <w:numFmt w:val="decimal"/>
      <w:lvlText w:val="%1）"/>
      <w:lvlJc w:val="left"/>
      <w:pPr>
        <w:ind w:left="782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72" w15:restartNumberingAfterBreak="0">
    <w:nsid w:val="7FAE16D1"/>
    <w:multiLevelType w:val="hybridMultilevel"/>
    <w:tmpl w:val="3A14A1DA"/>
    <w:lvl w:ilvl="0" w:tplc="6F2454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01441034">
    <w:abstractNumId w:val="50"/>
  </w:num>
  <w:num w:numId="2" w16cid:durableId="1288976662">
    <w:abstractNumId w:val="51"/>
  </w:num>
  <w:num w:numId="3" w16cid:durableId="1469856029">
    <w:abstractNumId w:val="55"/>
  </w:num>
  <w:num w:numId="4" w16cid:durableId="914514035">
    <w:abstractNumId w:val="46"/>
  </w:num>
  <w:num w:numId="5" w16cid:durableId="1393308202">
    <w:abstractNumId w:val="69"/>
  </w:num>
  <w:num w:numId="6" w16cid:durableId="894856232">
    <w:abstractNumId w:val="6"/>
  </w:num>
  <w:num w:numId="7" w16cid:durableId="1265841323">
    <w:abstractNumId w:val="66"/>
  </w:num>
  <w:num w:numId="8" w16cid:durableId="801116969">
    <w:abstractNumId w:val="45"/>
  </w:num>
  <w:num w:numId="9" w16cid:durableId="2146968161">
    <w:abstractNumId w:val="3"/>
  </w:num>
  <w:num w:numId="10" w16cid:durableId="1225406290">
    <w:abstractNumId w:val="2"/>
  </w:num>
  <w:num w:numId="11" w16cid:durableId="1038167627">
    <w:abstractNumId w:val="13"/>
  </w:num>
  <w:num w:numId="12" w16cid:durableId="1082219774">
    <w:abstractNumId w:val="42"/>
  </w:num>
  <w:num w:numId="13" w16cid:durableId="374282048">
    <w:abstractNumId w:val="29"/>
  </w:num>
  <w:num w:numId="14" w16cid:durableId="2114132972">
    <w:abstractNumId w:val="60"/>
  </w:num>
  <w:num w:numId="15" w16cid:durableId="1158421028">
    <w:abstractNumId w:val="48"/>
  </w:num>
  <w:num w:numId="16" w16cid:durableId="1931885166">
    <w:abstractNumId w:val="43"/>
  </w:num>
  <w:num w:numId="17" w16cid:durableId="558126461">
    <w:abstractNumId w:val="62"/>
  </w:num>
  <w:num w:numId="18" w16cid:durableId="631517635">
    <w:abstractNumId w:val="4"/>
  </w:num>
  <w:num w:numId="19" w16cid:durableId="2106262738">
    <w:abstractNumId w:val="33"/>
  </w:num>
  <w:num w:numId="20" w16cid:durableId="1625963466">
    <w:abstractNumId w:val="1"/>
  </w:num>
  <w:num w:numId="21" w16cid:durableId="1994408327">
    <w:abstractNumId w:val="49"/>
  </w:num>
  <w:num w:numId="22" w16cid:durableId="217867475">
    <w:abstractNumId w:val="15"/>
  </w:num>
  <w:num w:numId="23" w16cid:durableId="209459063">
    <w:abstractNumId w:val="12"/>
  </w:num>
  <w:num w:numId="24" w16cid:durableId="1142692644">
    <w:abstractNumId w:val="27"/>
  </w:num>
  <w:num w:numId="25" w16cid:durableId="437143410">
    <w:abstractNumId w:val="65"/>
  </w:num>
  <w:num w:numId="26" w16cid:durableId="1239098901">
    <w:abstractNumId w:val="18"/>
  </w:num>
  <w:num w:numId="27" w16cid:durableId="750544354">
    <w:abstractNumId w:val="11"/>
  </w:num>
  <w:num w:numId="28" w16cid:durableId="1798792660">
    <w:abstractNumId w:val="44"/>
  </w:num>
  <w:num w:numId="29" w16cid:durableId="907812760">
    <w:abstractNumId w:val="5"/>
  </w:num>
  <w:num w:numId="30" w16cid:durableId="243492538">
    <w:abstractNumId w:val="71"/>
  </w:num>
  <w:num w:numId="31" w16cid:durableId="1499689808">
    <w:abstractNumId w:val="67"/>
  </w:num>
  <w:num w:numId="32" w16cid:durableId="1314793874">
    <w:abstractNumId w:val="23"/>
  </w:num>
  <w:num w:numId="33" w16cid:durableId="799148671">
    <w:abstractNumId w:val="47"/>
  </w:num>
  <w:num w:numId="34" w16cid:durableId="2144808065">
    <w:abstractNumId w:val="59"/>
  </w:num>
  <w:num w:numId="35" w16cid:durableId="698967292">
    <w:abstractNumId w:val="25"/>
  </w:num>
  <w:num w:numId="36" w16cid:durableId="709115619">
    <w:abstractNumId w:val="39"/>
  </w:num>
  <w:num w:numId="37" w16cid:durableId="1785733892">
    <w:abstractNumId w:val="16"/>
  </w:num>
  <w:num w:numId="38" w16cid:durableId="290484197">
    <w:abstractNumId w:val="61"/>
  </w:num>
  <w:num w:numId="39" w16cid:durableId="2122216167">
    <w:abstractNumId w:val="68"/>
  </w:num>
  <w:num w:numId="40" w16cid:durableId="315840381">
    <w:abstractNumId w:val="38"/>
  </w:num>
  <w:num w:numId="41" w16cid:durableId="1949656562">
    <w:abstractNumId w:val="72"/>
  </w:num>
  <w:num w:numId="42" w16cid:durableId="1990399043">
    <w:abstractNumId w:val="30"/>
  </w:num>
  <w:num w:numId="43" w16cid:durableId="64037396">
    <w:abstractNumId w:val="40"/>
  </w:num>
  <w:num w:numId="44" w16cid:durableId="636833401">
    <w:abstractNumId w:val="32"/>
  </w:num>
  <w:num w:numId="45" w16cid:durableId="106852575">
    <w:abstractNumId w:val="17"/>
  </w:num>
  <w:num w:numId="46" w16cid:durableId="1912156365">
    <w:abstractNumId w:val="37"/>
  </w:num>
  <w:num w:numId="47" w16cid:durableId="585723827">
    <w:abstractNumId w:val="56"/>
  </w:num>
  <w:num w:numId="48" w16cid:durableId="1852255841">
    <w:abstractNumId w:val="34"/>
  </w:num>
  <w:num w:numId="49" w16cid:durableId="1050882237">
    <w:abstractNumId w:val="31"/>
  </w:num>
  <w:num w:numId="50" w16cid:durableId="585771870">
    <w:abstractNumId w:val="57"/>
  </w:num>
  <w:num w:numId="51" w16cid:durableId="1766342225">
    <w:abstractNumId w:val="10"/>
  </w:num>
  <w:num w:numId="52" w16cid:durableId="46339408">
    <w:abstractNumId w:val="21"/>
  </w:num>
  <w:num w:numId="53" w16cid:durableId="721175514">
    <w:abstractNumId w:val="9"/>
  </w:num>
  <w:num w:numId="54" w16cid:durableId="2067802629">
    <w:abstractNumId w:val="28"/>
  </w:num>
  <w:num w:numId="55" w16cid:durableId="187447867">
    <w:abstractNumId w:val="8"/>
  </w:num>
  <w:num w:numId="56" w16cid:durableId="1440947594">
    <w:abstractNumId w:val="54"/>
  </w:num>
  <w:num w:numId="57" w16cid:durableId="832112171">
    <w:abstractNumId w:val="19"/>
  </w:num>
  <w:num w:numId="58" w16cid:durableId="1733308880">
    <w:abstractNumId w:val="58"/>
  </w:num>
  <w:num w:numId="59" w16cid:durableId="457528341">
    <w:abstractNumId w:val="41"/>
  </w:num>
  <w:num w:numId="60" w16cid:durableId="1679693571">
    <w:abstractNumId w:val="0"/>
  </w:num>
  <w:num w:numId="61" w16cid:durableId="1472668369">
    <w:abstractNumId w:val="35"/>
  </w:num>
  <w:num w:numId="62" w16cid:durableId="1667710692">
    <w:abstractNumId w:val="64"/>
  </w:num>
  <w:num w:numId="63" w16cid:durableId="1028291039">
    <w:abstractNumId w:val="7"/>
  </w:num>
  <w:num w:numId="64" w16cid:durableId="545987677">
    <w:abstractNumId w:val="22"/>
  </w:num>
  <w:num w:numId="65" w16cid:durableId="1029112607">
    <w:abstractNumId w:val="14"/>
  </w:num>
  <w:num w:numId="66" w16cid:durableId="1126389838">
    <w:abstractNumId w:val="63"/>
  </w:num>
  <w:num w:numId="67" w16cid:durableId="1541936113">
    <w:abstractNumId w:val="24"/>
  </w:num>
  <w:num w:numId="68" w16cid:durableId="342826617">
    <w:abstractNumId w:val="26"/>
  </w:num>
  <w:num w:numId="69" w16cid:durableId="2122911732">
    <w:abstractNumId w:val="36"/>
  </w:num>
  <w:num w:numId="70" w16cid:durableId="111021713">
    <w:abstractNumId w:val="20"/>
  </w:num>
  <w:num w:numId="71" w16cid:durableId="1033964441">
    <w:abstractNumId w:val="70"/>
  </w:num>
  <w:num w:numId="72" w16cid:durableId="1519008517">
    <w:abstractNumId w:val="53"/>
  </w:num>
  <w:num w:numId="73" w16cid:durableId="167105481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F7"/>
    <w:rsid w:val="00002B5F"/>
    <w:rsid w:val="00004924"/>
    <w:rsid w:val="000171D1"/>
    <w:rsid w:val="000234C5"/>
    <w:rsid w:val="00023F06"/>
    <w:rsid w:val="000329F1"/>
    <w:rsid w:val="0004082D"/>
    <w:rsid w:val="00045AF5"/>
    <w:rsid w:val="00052203"/>
    <w:rsid w:val="00060894"/>
    <w:rsid w:val="00082EE8"/>
    <w:rsid w:val="000A21B7"/>
    <w:rsid w:val="000A4B19"/>
    <w:rsid w:val="000B4CAF"/>
    <w:rsid w:val="000E4E32"/>
    <w:rsid w:val="00105EE0"/>
    <w:rsid w:val="00115D67"/>
    <w:rsid w:val="00122EF6"/>
    <w:rsid w:val="00123F36"/>
    <w:rsid w:val="00125DD4"/>
    <w:rsid w:val="00134392"/>
    <w:rsid w:val="00145735"/>
    <w:rsid w:val="001577CF"/>
    <w:rsid w:val="00167798"/>
    <w:rsid w:val="001750DF"/>
    <w:rsid w:val="00175F73"/>
    <w:rsid w:val="0018340E"/>
    <w:rsid w:val="001916DF"/>
    <w:rsid w:val="001B25B7"/>
    <w:rsid w:val="001B4025"/>
    <w:rsid w:val="001C00B9"/>
    <w:rsid w:val="001C2DB2"/>
    <w:rsid w:val="001E2F52"/>
    <w:rsid w:val="0020194B"/>
    <w:rsid w:val="00210F7B"/>
    <w:rsid w:val="00217740"/>
    <w:rsid w:val="002203E2"/>
    <w:rsid w:val="00221220"/>
    <w:rsid w:val="002248E6"/>
    <w:rsid w:val="0023100E"/>
    <w:rsid w:val="002406FB"/>
    <w:rsid w:val="00241468"/>
    <w:rsid w:val="00261AA0"/>
    <w:rsid w:val="002740B0"/>
    <w:rsid w:val="00287AFC"/>
    <w:rsid w:val="002A68D5"/>
    <w:rsid w:val="002B1E36"/>
    <w:rsid w:val="002B25A8"/>
    <w:rsid w:val="002C39C5"/>
    <w:rsid w:val="002C586F"/>
    <w:rsid w:val="002C757B"/>
    <w:rsid w:val="002D0996"/>
    <w:rsid w:val="002E0229"/>
    <w:rsid w:val="002E4154"/>
    <w:rsid w:val="002E4FA6"/>
    <w:rsid w:val="002E6DAA"/>
    <w:rsid w:val="002F13B9"/>
    <w:rsid w:val="002F2CA4"/>
    <w:rsid w:val="00300C0D"/>
    <w:rsid w:val="00303BC8"/>
    <w:rsid w:val="00305877"/>
    <w:rsid w:val="003119E7"/>
    <w:rsid w:val="0031225C"/>
    <w:rsid w:val="00325708"/>
    <w:rsid w:val="00327EE0"/>
    <w:rsid w:val="00364634"/>
    <w:rsid w:val="003646E7"/>
    <w:rsid w:val="00367755"/>
    <w:rsid w:val="003926DA"/>
    <w:rsid w:val="003939A9"/>
    <w:rsid w:val="003D5142"/>
    <w:rsid w:val="003E7624"/>
    <w:rsid w:val="00403140"/>
    <w:rsid w:val="00421663"/>
    <w:rsid w:val="00433D2A"/>
    <w:rsid w:val="0044392F"/>
    <w:rsid w:val="0044667D"/>
    <w:rsid w:val="00455CBB"/>
    <w:rsid w:val="00466FB4"/>
    <w:rsid w:val="00494098"/>
    <w:rsid w:val="004A438B"/>
    <w:rsid w:val="004A656C"/>
    <w:rsid w:val="004A79C8"/>
    <w:rsid w:val="004B34E4"/>
    <w:rsid w:val="004C0520"/>
    <w:rsid w:val="004C48E6"/>
    <w:rsid w:val="004D4E73"/>
    <w:rsid w:val="004E4A31"/>
    <w:rsid w:val="004F526A"/>
    <w:rsid w:val="005013DE"/>
    <w:rsid w:val="00516FB9"/>
    <w:rsid w:val="0052047B"/>
    <w:rsid w:val="00535578"/>
    <w:rsid w:val="005425DA"/>
    <w:rsid w:val="00543D41"/>
    <w:rsid w:val="00552AB5"/>
    <w:rsid w:val="00556CCE"/>
    <w:rsid w:val="0056650E"/>
    <w:rsid w:val="00566EC8"/>
    <w:rsid w:val="0057004C"/>
    <w:rsid w:val="00571161"/>
    <w:rsid w:val="005B1E1D"/>
    <w:rsid w:val="005D6475"/>
    <w:rsid w:val="005E3700"/>
    <w:rsid w:val="005F229C"/>
    <w:rsid w:val="006004CA"/>
    <w:rsid w:val="00625FAE"/>
    <w:rsid w:val="006271D4"/>
    <w:rsid w:val="00652FF7"/>
    <w:rsid w:val="00670E8A"/>
    <w:rsid w:val="00675249"/>
    <w:rsid w:val="00692469"/>
    <w:rsid w:val="006A0B65"/>
    <w:rsid w:val="006A7C63"/>
    <w:rsid w:val="006B7E26"/>
    <w:rsid w:val="006D41FD"/>
    <w:rsid w:val="006E36FC"/>
    <w:rsid w:val="006F7792"/>
    <w:rsid w:val="00706A8A"/>
    <w:rsid w:val="00725B38"/>
    <w:rsid w:val="007350C0"/>
    <w:rsid w:val="00735ABA"/>
    <w:rsid w:val="0074309A"/>
    <w:rsid w:val="007430AE"/>
    <w:rsid w:val="007430B4"/>
    <w:rsid w:val="007442D7"/>
    <w:rsid w:val="0076665B"/>
    <w:rsid w:val="0076747F"/>
    <w:rsid w:val="0077205A"/>
    <w:rsid w:val="00777921"/>
    <w:rsid w:val="00780EF2"/>
    <w:rsid w:val="00784537"/>
    <w:rsid w:val="00792F76"/>
    <w:rsid w:val="0079784D"/>
    <w:rsid w:val="007B2FC0"/>
    <w:rsid w:val="007B31B1"/>
    <w:rsid w:val="007B59F3"/>
    <w:rsid w:val="007D2ECE"/>
    <w:rsid w:val="007D614B"/>
    <w:rsid w:val="007E21F6"/>
    <w:rsid w:val="007E3D99"/>
    <w:rsid w:val="007E6AB6"/>
    <w:rsid w:val="007E763B"/>
    <w:rsid w:val="007F5A3E"/>
    <w:rsid w:val="007F612C"/>
    <w:rsid w:val="007F70F9"/>
    <w:rsid w:val="008005E3"/>
    <w:rsid w:val="0081171A"/>
    <w:rsid w:val="00831805"/>
    <w:rsid w:val="00860412"/>
    <w:rsid w:val="00871D56"/>
    <w:rsid w:val="00893222"/>
    <w:rsid w:val="0089322F"/>
    <w:rsid w:val="008A445E"/>
    <w:rsid w:val="008A5E6A"/>
    <w:rsid w:val="008B3C56"/>
    <w:rsid w:val="008B4ADA"/>
    <w:rsid w:val="008C2257"/>
    <w:rsid w:val="008D0E2D"/>
    <w:rsid w:val="008D3C36"/>
    <w:rsid w:val="008E264B"/>
    <w:rsid w:val="008E5344"/>
    <w:rsid w:val="008F2743"/>
    <w:rsid w:val="008F3B64"/>
    <w:rsid w:val="008F4E92"/>
    <w:rsid w:val="00901FC7"/>
    <w:rsid w:val="00911CFD"/>
    <w:rsid w:val="00920D7B"/>
    <w:rsid w:val="00952FAB"/>
    <w:rsid w:val="00956CF2"/>
    <w:rsid w:val="00963012"/>
    <w:rsid w:val="00963DA4"/>
    <w:rsid w:val="009A0366"/>
    <w:rsid w:val="009A03B7"/>
    <w:rsid w:val="009B1C80"/>
    <w:rsid w:val="009C33AE"/>
    <w:rsid w:val="009C5292"/>
    <w:rsid w:val="009C7644"/>
    <w:rsid w:val="009D40EA"/>
    <w:rsid w:val="00A00C3B"/>
    <w:rsid w:val="00A05A80"/>
    <w:rsid w:val="00A15A10"/>
    <w:rsid w:val="00A440CE"/>
    <w:rsid w:val="00A4464A"/>
    <w:rsid w:val="00A47F1C"/>
    <w:rsid w:val="00A54A31"/>
    <w:rsid w:val="00A62459"/>
    <w:rsid w:val="00A6520C"/>
    <w:rsid w:val="00A65720"/>
    <w:rsid w:val="00A704F7"/>
    <w:rsid w:val="00A776CE"/>
    <w:rsid w:val="00A83496"/>
    <w:rsid w:val="00A86F14"/>
    <w:rsid w:val="00A90904"/>
    <w:rsid w:val="00A91118"/>
    <w:rsid w:val="00A97205"/>
    <w:rsid w:val="00AA0521"/>
    <w:rsid w:val="00AB2B44"/>
    <w:rsid w:val="00AB32CB"/>
    <w:rsid w:val="00AD32AC"/>
    <w:rsid w:val="00AE7B1B"/>
    <w:rsid w:val="00AF4F8E"/>
    <w:rsid w:val="00AF56AF"/>
    <w:rsid w:val="00B159DE"/>
    <w:rsid w:val="00B160DA"/>
    <w:rsid w:val="00B2567F"/>
    <w:rsid w:val="00B45DF2"/>
    <w:rsid w:val="00B655BD"/>
    <w:rsid w:val="00B75E4E"/>
    <w:rsid w:val="00BA7BA3"/>
    <w:rsid w:val="00BB2BBC"/>
    <w:rsid w:val="00BC35C9"/>
    <w:rsid w:val="00BD18E0"/>
    <w:rsid w:val="00BD4AA0"/>
    <w:rsid w:val="00BD7785"/>
    <w:rsid w:val="00BE2E5F"/>
    <w:rsid w:val="00BE79B4"/>
    <w:rsid w:val="00C11F24"/>
    <w:rsid w:val="00C13789"/>
    <w:rsid w:val="00C23E38"/>
    <w:rsid w:val="00C314E7"/>
    <w:rsid w:val="00C35640"/>
    <w:rsid w:val="00C3790A"/>
    <w:rsid w:val="00C406BE"/>
    <w:rsid w:val="00C44A81"/>
    <w:rsid w:val="00C5359B"/>
    <w:rsid w:val="00C5606E"/>
    <w:rsid w:val="00C6680E"/>
    <w:rsid w:val="00C70D3A"/>
    <w:rsid w:val="00C71600"/>
    <w:rsid w:val="00C82909"/>
    <w:rsid w:val="00C85277"/>
    <w:rsid w:val="00C87E3D"/>
    <w:rsid w:val="00C87E6D"/>
    <w:rsid w:val="00CB2932"/>
    <w:rsid w:val="00CC71DA"/>
    <w:rsid w:val="00CD5462"/>
    <w:rsid w:val="00CE08A7"/>
    <w:rsid w:val="00D0181E"/>
    <w:rsid w:val="00D02F64"/>
    <w:rsid w:val="00D23152"/>
    <w:rsid w:val="00D345AC"/>
    <w:rsid w:val="00D726AB"/>
    <w:rsid w:val="00D758A7"/>
    <w:rsid w:val="00D80D17"/>
    <w:rsid w:val="00D939C1"/>
    <w:rsid w:val="00D969E8"/>
    <w:rsid w:val="00DA1047"/>
    <w:rsid w:val="00DC3E8A"/>
    <w:rsid w:val="00DD152B"/>
    <w:rsid w:val="00DE70D8"/>
    <w:rsid w:val="00DF1951"/>
    <w:rsid w:val="00DF2C02"/>
    <w:rsid w:val="00E01EF2"/>
    <w:rsid w:val="00E12444"/>
    <w:rsid w:val="00E147E5"/>
    <w:rsid w:val="00E2080E"/>
    <w:rsid w:val="00E26E9E"/>
    <w:rsid w:val="00E378C4"/>
    <w:rsid w:val="00E56DBE"/>
    <w:rsid w:val="00E645EA"/>
    <w:rsid w:val="00E723E0"/>
    <w:rsid w:val="00E749A8"/>
    <w:rsid w:val="00E85B11"/>
    <w:rsid w:val="00E911C2"/>
    <w:rsid w:val="00E931C0"/>
    <w:rsid w:val="00EB4820"/>
    <w:rsid w:val="00ED347E"/>
    <w:rsid w:val="00ED60C9"/>
    <w:rsid w:val="00EF28F3"/>
    <w:rsid w:val="00F27DB1"/>
    <w:rsid w:val="00F43387"/>
    <w:rsid w:val="00F45C6C"/>
    <w:rsid w:val="00F47EB9"/>
    <w:rsid w:val="00F51356"/>
    <w:rsid w:val="00F61227"/>
    <w:rsid w:val="00F9183F"/>
    <w:rsid w:val="00F92C6D"/>
    <w:rsid w:val="00F93499"/>
    <w:rsid w:val="00F93700"/>
    <w:rsid w:val="00F93D21"/>
    <w:rsid w:val="00F95DEC"/>
    <w:rsid w:val="00F976ED"/>
    <w:rsid w:val="00FA6F09"/>
    <w:rsid w:val="00FC4714"/>
    <w:rsid w:val="00FC48D9"/>
    <w:rsid w:val="00FD1DBC"/>
    <w:rsid w:val="00FE3EF8"/>
    <w:rsid w:val="0695635D"/>
    <w:rsid w:val="0C620734"/>
    <w:rsid w:val="1A101EFF"/>
    <w:rsid w:val="1AB55DD4"/>
    <w:rsid w:val="1C787CA6"/>
    <w:rsid w:val="23E65FFA"/>
    <w:rsid w:val="32FB6306"/>
    <w:rsid w:val="36034403"/>
    <w:rsid w:val="38DD575A"/>
    <w:rsid w:val="3BDF39ED"/>
    <w:rsid w:val="47351CE1"/>
    <w:rsid w:val="4C987DD0"/>
    <w:rsid w:val="60CA19D8"/>
    <w:rsid w:val="6D2E4BAB"/>
    <w:rsid w:val="71E75D3D"/>
    <w:rsid w:val="720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6155B3"/>
  <w15:docId w15:val="{1F9CDA4F-79F3-40A4-853B-ED96A3B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BD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locked/>
    <w:rsid w:val="00AD3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8B3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B159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A776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9"/>
    <w:semiHidden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link w:val="a5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semiHidden/>
    <w:rsid w:val="008B3C5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8B3C56"/>
    <w:rPr>
      <w:sz w:val="24"/>
      <w:szCs w:val="24"/>
    </w:rPr>
  </w:style>
  <w:style w:type="paragraph" w:styleId="ab">
    <w:name w:val="List Paragraph"/>
    <w:basedOn w:val="a"/>
    <w:uiPriority w:val="99"/>
    <w:rsid w:val="00F27DB1"/>
    <w:pPr>
      <w:ind w:firstLineChars="200" w:firstLine="420"/>
    </w:pPr>
  </w:style>
  <w:style w:type="character" w:customStyle="1" w:styleId="10">
    <w:name w:val="标题 1 字符"/>
    <w:basedOn w:val="a0"/>
    <w:link w:val="1"/>
    <w:rsid w:val="00AD32AC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AD32A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D32AC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semiHidden/>
    <w:rsid w:val="00B159DE"/>
    <w:rPr>
      <w:b/>
      <w:bCs/>
      <w:kern w:val="2"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045AF5"/>
    <w:rPr>
      <w:rFonts w:asciiTheme="majorHAnsi" w:eastAsia="黑体" w:hAnsiTheme="majorHAnsi" w:cstheme="majorBidi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516FB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2EC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D2ECE"/>
    <w:rPr>
      <w:rFonts w:ascii="Courier New" w:hAnsi="Courier New" w:cs="Courier New"/>
      <w:kern w:val="2"/>
    </w:rPr>
  </w:style>
  <w:style w:type="character" w:customStyle="1" w:styleId="60">
    <w:name w:val="标题 6 字符"/>
    <w:basedOn w:val="a0"/>
    <w:link w:val="6"/>
    <w:semiHidden/>
    <w:rsid w:val="00A776C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styleId="4-1">
    <w:name w:val="Grid Table 4 Accent 1"/>
    <w:basedOn w:val="a1"/>
    <w:uiPriority w:val="49"/>
    <w:rsid w:val="000B4C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1"/>
    <w:uiPriority w:val="49"/>
    <w:rsid w:val="00C406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620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1258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83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89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8431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572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439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5776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338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05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0823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0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768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8609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529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08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5951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044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47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3432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66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9045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6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5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4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22EB8-9744-4C3C-9317-EF560FF6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832</Words>
  <Characters>4746</Characters>
  <Application>Microsoft Office Word</Application>
  <DocSecurity>0</DocSecurity>
  <Lines>39</Lines>
  <Paragraphs>11</Paragraphs>
  <ScaleCrop>false</ScaleCrop>
  <Company>微软中国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课程编号：B0801*****</dc:title>
  <dc:creator>微软用户</dc:creator>
  <cp:lastModifiedBy>慧泉 张</cp:lastModifiedBy>
  <cp:revision>16</cp:revision>
  <dcterms:created xsi:type="dcterms:W3CDTF">2024-11-03T03:28:00Z</dcterms:created>
  <dcterms:modified xsi:type="dcterms:W3CDTF">2024-11-15T15:38:00Z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