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FF41" w14:textId="77777777" w:rsidR="00CB1EAB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0DD42CF8" w14:textId="77777777" w:rsidR="00CB1EAB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1FCDE88F" w14:textId="77777777" w:rsidR="00CB1EA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395F6DD9" w14:textId="77777777" w:rsidR="00CB1EAB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5FC196AF" w14:textId="77777777" w:rsidR="005535DA" w:rsidRPr="005535DA" w:rsidRDefault="005535D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49AF6340" w14:textId="77777777" w:rsidR="005535DA" w:rsidRPr="005535DA" w:rsidRDefault="005535D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919DF6C" w14:textId="77777777" w:rsidR="005535DA" w:rsidRPr="005535DA" w:rsidRDefault="005535D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DD5DE74" w14:textId="687F5CD9" w:rsidR="00CB1EAB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10C40666" w14:textId="77777777" w:rsidR="00CB1EAB" w:rsidRDefault="00CB1EAB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B362D14" w14:textId="77777777" w:rsidR="00CB1EAB" w:rsidRDefault="00CB1EA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786C30AE" w14:textId="77777777" w:rsidR="00CB1EAB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№2</w:t>
      </w:r>
    </w:p>
    <w:p w14:paraId="699469EF" w14:textId="77777777" w:rsidR="00CB1EAB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«Локальные сети»</w:t>
      </w:r>
    </w:p>
    <w:p w14:paraId="7DB0F739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9093A26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20881C5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B6744B9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3C4451A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B9BAC65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E317023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9A7D990" w14:textId="77777777" w:rsidR="00CB1EAB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</w:p>
    <w:p w14:paraId="275243E7" w14:textId="33C69EC8" w:rsidR="00CB1EAB" w:rsidRPr="005535DA" w:rsidRDefault="005535DA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Антипин Григорий Викторович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32</w:t>
      </w:r>
    </w:p>
    <w:p w14:paraId="1A03BF8D" w14:textId="77777777" w:rsidR="00CB1EAB" w:rsidRDefault="00CB1EAB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1CD83467" w14:textId="77777777" w:rsidR="00CB1EAB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</w:p>
    <w:p w14:paraId="2D5F2564" w14:textId="2BD8D502" w:rsidR="00CB1EAB" w:rsidRPr="005535DA" w:rsidRDefault="005535DA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Алиев Т. И.</w:t>
      </w:r>
    </w:p>
    <w:p w14:paraId="362A3C3B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D55612E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7DC89A" w14:textId="77777777" w:rsidR="00CB1EAB" w:rsidRDefault="00CB1EAB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378579D6" w14:textId="77777777" w:rsidR="00CB1EAB" w:rsidRDefault="00CB1EAB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69FE1EF" w14:textId="77777777" w:rsidR="00CB1EAB" w:rsidRDefault="00CB1EAB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0EAB437A" w14:textId="4D4A7729" w:rsidR="00CB1EAB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 w:rsidR="005535DA"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  <w:r>
        <w:br w:type="page"/>
      </w:r>
    </w:p>
    <w:p w14:paraId="41D43D69" w14:textId="77777777" w:rsidR="00CB1EAB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</w:p>
    <w:p w14:paraId="0644B266" w14:textId="77777777" w:rsidR="00CB1EAB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данной лабораторной работы является изучение принципов настройки и функционирования локальных сетей, построенных с использованием концентраторов и коммутаторов, а также процессов передачи данных на основе стека протоколов TCP/IP, с использованием программы моделирования компьютерных сетей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NetEmul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7CB0F3" w14:textId="3777178D" w:rsidR="00CB1EAB" w:rsidRPr="005535DA" w:rsidRDefault="00000000">
      <w:pPr>
        <w:pStyle w:val="2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по номеру студента в списке группы в ИСУ: 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0E9D0F1B" w14:textId="7C37FC20" w:rsidR="00CB1EAB" w:rsidRDefault="005535DA">
      <w:pPr>
        <w:rPr>
          <w:rFonts w:ascii="Times New Roman" w:eastAsia="Times New Roman" w:hAnsi="Times New Roman" w:cs="Times New Roman"/>
        </w:rPr>
      </w:pPr>
      <w:r w:rsidRPr="005535D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AD062B2" wp14:editId="454DAD7D">
            <wp:extent cx="6843395" cy="494665"/>
            <wp:effectExtent l="0" t="0" r="0" b="635"/>
            <wp:docPr id="113397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72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3475" w14:textId="1B96B6C9" w:rsidR="00CB1EAB" w:rsidRDefault="005535DA">
      <w:pPr>
        <w:rPr>
          <w:rFonts w:ascii="Times New Roman" w:eastAsia="Times New Roman" w:hAnsi="Times New Roman" w:cs="Times New Roman"/>
        </w:rPr>
      </w:pPr>
      <w:r w:rsidRPr="005535D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FEF0612" wp14:editId="7523C409">
            <wp:extent cx="6843395" cy="254635"/>
            <wp:effectExtent l="0" t="0" r="0" b="0"/>
            <wp:docPr id="104327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78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4872" w14:textId="77777777" w:rsidR="00CB1EAB" w:rsidRDefault="00CB1EAB">
      <w:pPr>
        <w:rPr>
          <w:rFonts w:ascii="Times New Roman" w:eastAsia="Times New Roman" w:hAnsi="Times New Roman" w:cs="Times New Roman"/>
        </w:rPr>
      </w:pPr>
    </w:p>
    <w:p w14:paraId="6F6DEC04" w14:textId="7AB6E6AE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класса 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2F16FC0" w14:textId="3623880E" w:rsidR="00CB1EAB" w:rsidRDefault="005535D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35DA">
        <w:rPr>
          <w:rFonts w:ascii="Times New Roman" w:eastAsia="Times New Roman" w:hAnsi="Times New Roman" w:cs="Times New Roman"/>
          <w:sz w:val="28"/>
          <w:szCs w:val="28"/>
        </w:rPr>
        <w:t>(Ф+Н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 w:rsidRPr="005535DA">
        <w:rPr>
          <w:rFonts w:ascii="Times New Roman" w:eastAsia="Times New Roman" w:hAnsi="Times New Roman" w:cs="Times New Roman"/>
          <w:sz w:val="28"/>
          <w:szCs w:val="28"/>
        </w:rPr>
        <w:t>И+Н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 w:rsidRPr="005535DA">
        <w:rPr>
          <w:rFonts w:ascii="Times New Roman" w:eastAsia="Times New Roman" w:hAnsi="Times New Roman" w:cs="Times New Roman"/>
          <w:sz w:val="28"/>
          <w:szCs w:val="28"/>
        </w:rPr>
        <w:t>О+Н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 w:rsidRPr="005535DA">
        <w:rPr>
          <w:rFonts w:ascii="Times New Roman" w:eastAsia="Times New Roman" w:hAnsi="Times New Roman" w:cs="Times New Roman"/>
          <w:sz w:val="28"/>
          <w:szCs w:val="28"/>
        </w:rPr>
        <w:t>Ф+И)</w:t>
      </w:r>
    </w:p>
    <w:p w14:paraId="7EF03B33" w14:textId="52E981D2" w:rsidR="005535DA" w:rsidRDefault="005535D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35DA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5535DA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5535DA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Pr="005535DA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5535DA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5535DA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960153D" w14:textId="77777777" w:rsidR="005535DA" w:rsidRPr="003443E5" w:rsidRDefault="005535D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58BB5F" w14:textId="24B75061" w:rsidR="00CB1EAB" w:rsidRPr="005535DA" w:rsidRDefault="0000000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IPv4: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.1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7E18DBD7" w14:textId="77777777" w:rsidR="00CB1EAB" w:rsidRDefault="00CB1EA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B6BE03" w14:textId="77777777" w:rsidR="00CB1EAB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bl35kj2cq5dc" w:colFirst="0" w:colLast="0"/>
      <w:bookmarkEnd w:id="1"/>
      <w:r>
        <w:br w:type="page"/>
      </w:r>
    </w:p>
    <w:p w14:paraId="6FA42778" w14:textId="77777777" w:rsidR="00CB1EAB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1. Построение сети с концентратором (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hub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078B1125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1D774E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6E76D462" w14:textId="77777777" w:rsidR="00CB1EAB" w:rsidRDefault="00CB1EA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BEA6EA" w14:textId="19085140" w:rsidR="00CB1EAB" w:rsidRDefault="00E03F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3F5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F21B9BF" wp14:editId="6C5EB802">
            <wp:extent cx="6843395" cy="5335270"/>
            <wp:effectExtent l="0" t="0" r="0" b="0"/>
            <wp:docPr id="29329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98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4DD4" w14:textId="77777777" w:rsidR="00CB1EA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1: Схема сети из двух компьютеров с концентратором</w:t>
      </w:r>
    </w:p>
    <w:p w14:paraId="62B48A4A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2A35A3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Таблица маршрутизации</w:t>
      </w:r>
    </w:p>
    <w:p w14:paraId="4558989D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маршрутизации содержит информацию:</w:t>
      </w:r>
    </w:p>
    <w:p w14:paraId="72E3962D" w14:textId="77777777" w:rsidR="00CB1E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назначения</w:t>
      </w:r>
    </w:p>
    <w:p w14:paraId="20051FB4" w14:textId="77777777" w:rsidR="00CB1E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Соответствующая адресу маска</w:t>
      </w:r>
    </w:p>
    <w:p w14:paraId="7F9E10D5" w14:textId="77777777" w:rsidR="00CB1E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Шлюз, обозначающий адрес маршрутизатора в сети, на который необходимо отправить пакет, следующий до указанного адреса назначения</w:t>
      </w:r>
    </w:p>
    <w:p w14:paraId="6DF8B06A" w14:textId="77777777" w:rsidR="00CB1E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Интерфейс, через который доступен шлюз</w:t>
      </w:r>
    </w:p>
    <w:p w14:paraId="7894C838" w14:textId="77777777" w:rsidR="00CB1E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Метрика – числовой показатель, задающий предпочтительность маршрута (чем меньше число, тем более предпочтителен маршрут)</w:t>
      </w:r>
    </w:p>
    <w:p w14:paraId="7ED1F3F7" w14:textId="77777777" w:rsidR="00CB1EAB" w:rsidRDefault="00000000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Состояние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источника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Здесь у нас лежат дефолтные значения (до назначения IP адресов)</w:t>
      </w:r>
    </w:p>
    <w:p w14:paraId="57895306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IP-адресов автоматически сформировались записи в ARP-таблицах. Эти таблицы используются для сопоставления IP-адресов с MAC-адресами сетевых адаптеров.</w:t>
      </w:r>
    </w:p>
    <w:p w14:paraId="4A42F69A" w14:textId="08484CD6" w:rsidR="00CB1EAB" w:rsidRDefault="00E03F52">
      <w:pPr>
        <w:rPr>
          <w:rFonts w:ascii="Times New Roman" w:eastAsia="Times New Roman" w:hAnsi="Times New Roman" w:cs="Times New Roman"/>
          <w:sz w:val="28"/>
          <w:szCs w:val="28"/>
        </w:rPr>
      </w:pPr>
      <w:r w:rsidRPr="00E03F5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B86B55" wp14:editId="61705E37">
            <wp:extent cx="6843395" cy="1068705"/>
            <wp:effectExtent l="0" t="0" r="0" b="0"/>
            <wp:docPr id="1758478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78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6198" w14:textId="77777777" w:rsidR="00CB1EA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2: Таблица маршрутизации до назначения IP-адресов</w:t>
      </w:r>
    </w:p>
    <w:p w14:paraId="17DBAA0F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17D0DF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B4E987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ARP-таблицы</w:t>
      </w:r>
    </w:p>
    <w:p w14:paraId="5C6FDD2C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ARP-таблицы также содержат информацию согласно названиям столбцов (MAC-адрес, IP-адрес, Тип записи, Имя интерфейса, TTL (до назначения IP-адресов)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-таблицы пустые. Так как заполняется она после каждого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-запроса или ответа.</w:t>
      </w:r>
    </w:p>
    <w:p w14:paraId="4A84C7DC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00B7119" wp14:editId="71FE901D">
            <wp:extent cx="6840000" cy="7239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42BD2" w14:textId="77777777" w:rsidR="00CB1EA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3: ARP-таблица до назначения IP-адресов</w:t>
      </w:r>
    </w:p>
    <w:p w14:paraId="4C41FC84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813D01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компьютеров</w:t>
      </w:r>
    </w:p>
    <w:p w14:paraId="6B0E1C2A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Address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Resolution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Protocol — протокол разрешения адресов.</w:t>
      </w:r>
    </w:p>
    <w:p w14:paraId="175B5811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Протокол ARP позволяет автоматически определить MAC-адрес компьютера по его IP-адресу. ARP-запрос получают все компьютеры в сети. Тот компьютер, который узнал в запросе свой IP-адрес подготавливает и отправляет ARP ответ.</w:t>
      </w:r>
    </w:p>
    <w:p w14:paraId="264E51BA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того как MAC-адрес получателя найден, он кэшируется на компьютеры отправителя в ARP-таблице для того, чтобы не запрашивать MAC-адрес каждый раз. </w:t>
      </w:r>
    </w:p>
    <w:p w14:paraId="25A22656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A57BF2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ARP-таблицы после назначения IP-адресов</w:t>
      </w:r>
    </w:p>
    <w:p w14:paraId="5F90D06C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ARP-таблицы также содержат информацию согласно названиям столбцов (MAC-адрес, IP-адрес, Тип записи, Имя интерфейса, TTL.</w:t>
      </w:r>
    </w:p>
    <w:p w14:paraId="5198B373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(до назначения IP-адресов) – ARP-таблицы пустые. Так как заполняется она после каждого ARP-запроса или ответа.</w:t>
      </w:r>
    </w:p>
    <w:p w14:paraId="6A29120D" w14:textId="4637EFAB" w:rsidR="00CB1EAB" w:rsidRPr="001F52E5" w:rsidRDefault="00E03F5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3F5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F243BE" wp14:editId="30ADB87A">
            <wp:extent cx="6843395" cy="903605"/>
            <wp:effectExtent l="0" t="0" r="0" b="0"/>
            <wp:docPr id="22429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98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5D4E" w14:textId="77777777" w:rsidR="00CB1EA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4: ARP-таблица PC1 после назначения IP-адресов</w:t>
      </w:r>
    </w:p>
    <w:p w14:paraId="3D565858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880E19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919EA9" w14:textId="1628333C" w:rsidR="00CB1EAB" w:rsidRDefault="00E03F52">
      <w:pPr>
        <w:rPr>
          <w:rFonts w:ascii="Times New Roman" w:eastAsia="Times New Roman" w:hAnsi="Times New Roman" w:cs="Times New Roman"/>
          <w:sz w:val="28"/>
          <w:szCs w:val="28"/>
        </w:rPr>
      </w:pPr>
      <w:r w:rsidRPr="00E03F5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424CF5" wp14:editId="02D1AEFE">
            <wp:extent cx="6843395" cy="728980"/>
            <wp:effectExtent l="0" t="0" r="0" b="0"/>
            <wp:docPr id="1076526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26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A179" w14:textId="77777777" w:rsidR="00CB1EA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5: ARP-таблица PC2 после назначения IP-адресов</w:t>
      </w:r>
    </w:p>
    <w:p w14:paraId="6CBF5DE5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820A37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CE8260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6C5EAA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Журналы устройств – для отслеживания протекающих в них процессов (последовательности и содержания передаваемых пакетов и кадров):</w:t>
      </w:r>
    </w:p>
    <w:p w14:paraId="347865AB" w14:textId="7BA53116" w:rsidR="00CB1EAB" w:rsidRPr="001F52E5" w:rsidRDefault="00D42F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42FC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5908F0" wp14:editId="2A74CC1E">
            <wp:extent cx="6843395" cy="4377690"/>
            <wp:effectExtent l="0" t="0" r="0" b="3810"/>
            <wp:docPr id="1455138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38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16A8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6: Журналы PC1 и PC2</w:t>
      </w:r>
    </w:p>
    <w:p w14:paraId="1B2EF417" w14:textId="77777777" w:rsidR="00CB1EAB" w:rsidRDefault="00CB1EAB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56CDA6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таблиц</w:t>
      </w:r>
    </w:p>
    <w:p w14:paraId="641C5B74" w14:textId="77777777" w:rsidR="00CB1EAB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ARP-таблицы стали заполнены записями по каждому компьютеру в сети. (наглядно видно в Рис. 5 и Рис. 6) Записи таблиц маршрутизации также изменились, т.к. был назначен IP адрес каждому компьютеру.</w:t>
      </w:r>
    </w:p>
    <w:p w14:paraId="2EED5E9D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D51A4E" w14:textId="15C9F78B" w:rsidR="00CB1EAB" w:rsidRDefault="00D42FCD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2FC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2A5243" wp14:editId="207BF757">
            <wp:extent cx="6843395" cy="1299845"/>
            <wp:effectExtent l="0" t="0" r="0" b="0"/>
            <wp:docPr id="1653445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45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Рис 7: Таблица маршрутизации PC1 после назначения IP-адресов</w:t>
      </w:r>
    </w:p>
    <w:p w14:paraId="145EDFA1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B5ED4C" w14:textId="372FA3FA" w:rsidR="00CB1EAB" w:rsidRDefault="00D42FCD">
      <w:pPr>
        <w:rPr>
          <w:rFonts w:ascii="Times New Roman" w:eastAsia="Times New Roman" w:hAnsi="Times New Roman" w:cs="Times New Roman"/>
          <w:sz w:val="28"/>
          <w:szCs w:val="28"/>
        </w:rPr>
      </w:pPr>
      <w:r w:rsidRPr="00D42FC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9B27899" wp14:editId="28D72045">
            <wp:extent cx="6843395" cy="980440"/>
            <wp:effectExtent l="0" t="0" r="0" b="0"/>
            <wp:docPr id="1549110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10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2CDD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8: Таблица маршрутизации PC2 после назначения IP-адресов</w:t>
      </w:r>
    </w:p>
    <w:p w14:paraId="7D8EF339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Тестирование сети</w:t>
      </w:r>
    </w:p>
    <w:p w14:paraId="7015C2D9" w14:textId="77777777" w:rsidR="00CB1EAB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0DE0E377" w14:textId="64DE4EC3" w:rsidR="00CB1EAB" w:rsidRDefault="00D42F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2FC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808E38" wp14:editId="78819637">
            <wp:extent cx="6843395" cy="5370195"/>
            <wp:effectExtent l="0" t="0" r="0" b="1905"/>
            <wp:docPr id="1826582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2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FD9D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9.1: Журналы PC1 и PC2 в момент использования протокола UDP</w:t>
      </w:r>
    </w:p>
    <w:p w14:paraId="4748180C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CF5E0D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Первым отправляется Ethernet-пакет с кадром ARP-запроса в ожидании получения ответа от узла получателя. Если ответ приходит, то отправляем Ethernet-пакет с IP-пакетом, а с ним и сегмент данных по UDP. </w:t>
      </w:r>
    </w:p>
    <w:p w14:paraId="3557DC75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ARP-запрос и ответ содержит в себе IP- и MAC-адреса отправителя и цели. Ethernet-пакет обладает информацией о MAC-адресе отправителя и получателя сообщения.</w:t>
      </w:r>
    </w:p>
    <w:p w14:paraId="06B15624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C424A30" w14:textId="77777777" w:rsidR="00CB1EAB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Использование TCP:</w:t>
      </w:r>
    </w:p>
    <w:p w14:paraId="76250C98" w14:textId="146B9DFA" w:rsidR="00CB1EAB" w:rsidRDefault="003443E5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3443E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F98408E" wp14:editId="7E97D501">
            <wp:extent cx="6843395" cy="3201035"/>
            <wp:effectExtent l="0" t="0" r="0" b="0"/>
            <wp:docPr id="117679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99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1869" w14:textId="42811E9B" w:rsidR="00CB1EAB" w:rsidRDefault="003443E5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3443E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E7FFE0B" wp14:editId="0CBCA9BA">
            <wp:extent cx="6843395" cy="1529715"/>
            <wp:effectExtent l="0" t="0" r="0" b="0"/>
            <wp:docPr id="13685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2AEB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9.2: Журналы PC1 и PC2 в момент использования протокола TCP</w:t>
      </w:r>
    </w:p>
    <w:p w14:paraId="46654ABE" w14:textId="77777777" w:rsidR="00CB1EAB" w:rsidRDefault="00CB1EA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14:paraId="36F13EE7" w14:textId="77777777" w:rsidR="00CB1EAB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2. Построение локальной сети с коммутатором (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switch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600702A0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FCA4BF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0248E717" w14:textId="1B943C56" w:rsidR="00CB1EAB" w:rsidRDefault="009A34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0DB772D" wp14:editId="6B15B2AD">
            <wp:extent cx="6843395" cy="3615055"/>
            <wp:effectExtent l="0" t="0" r="0" b="4445"/>
            <wp:docPr id="1958532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2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1D92" w14:textId="77777777" w:rsidR="00CB1EAB" w:rsidRDefault="00000000">
      <w:pPr>
        <w:shd w:val="clear" w:color="auto" w:fill="FFFFFF"/>
        <w:spacing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10: Схема сети из двух компьютеров с коммутатором</w:t>
      </w:r>
    </w:p>
    <w:p w14:paraId="4E393711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026D88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Таблица коммутации</w:t>
      </w:r>
    </w:p>
    <w:p w14:paraId="6C30B286" w14:textId="1414FC02" w:rsidR="00CB1EAB" w:rsidRDefault="009A34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41485FD" wp14:editId="2264E34C">
            <wp:extent cx="4915586" cy="2915057"/>
            <wp:effectExtent l="0" t="0" r="0" b="0"/>
            <wp:docPr id="1239785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85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C0C2" w14:textId="77777777" w:rsidR="00CB1EAB" w:rsidRDefault="00000000">
      <w:pPr>
        <w:shd w:val="clear" w:color="auto" w:fill="FFFFFF"/>
        <w:spacing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11: Таблица коммутации</w:t>
      </w:r>
    </w:p>
    <w:p w14:paraId="1318928B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таблицы:</w:t>
      </w:r>
    </w:p>
    <w:p w14:paraId="30BA9D96" w14:textId="77777777" w:rsidR="00CB1E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</w:t>
      </w:r>
    </w:p>
    <w:p w14:paraId="023C5B16" w14:textId="77777777" w:rsidR="00CB1E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Порт</w:t>
      </w:r>
    </w:p>
    <w:p w14:paraId="607F1B6E" w14:textId="77777777" w:rsidR="00CB1E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записи</w:t>
      </w:r>
    </w:p>
    <w:p w14:paraId="074C2CE6" w14:textId="77777777" w:rsidR="00CB1EAB" w:rsidRDefault="00000000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TTL (измеряется в секундах, время жизни одной записи = 300)</w:t>
      </w:r>
    </w:p>
    <w:p w14:paraId="1063272F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Заполнение таблицы происходит тогда, когда один из компьютеров отправляет через коммутатор запрос и при этом компьютера-отправителя нет в таблице коммутации. Как только компьютер добавляется в таблицу, начинает отсчитываться время жизни данного соединения.</w:t>
      </w:r>
    </w:p>
    <w:p w14:paraId="46E2EF52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отличие от хаба, который протягивает трафик с одного онлайн-узла на все остальные, коммутатор передает данные только непосредственно получателю.</w:t>
      </w:r>
    </w:p>
    <w:p w14:paraId="0B03EDF1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коммутации будет построена полностью, если все компьютеры, которые подключены к данному коммутатору хотя бы один запрос за 300 секунд с момента появления в таблице первой записи. Поэтому максимальное количество строк в таблице равняется количеству подключенных к коммутатору компьютеров.</w:t>
      </w:r>
    </w:p>
    <w:p w14:paraId="30CBDF2A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</w:t>
      </w:r>
    </w:p>
    <w:p w14:paraId="183D12F8" w14:textId="77777777" w:rsidR="00CB1EAB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Таблицы изменились аналогичным образом, как и при передаче через концентратор (см. этап 1):</w:t>
      </w:r>
    </w:p>
    <w:p w14:paraId="7A0D7D38" w14:textId="49A9621C" w:rsidR="00CB1EAB" w:rsidRDefault="009A344C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2259981" wp14:editId="0B2C9ABC">
            <wp:extent cx="6843395" cy="660400"/>
            <wp:effectExtent l="0" t="0" r="0" b="6350"/>
            <wp:docPr id="470616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16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D855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12: Таблица маршрутизации PC1 после назначения IP-адресов</w:t>
      </w:r>
    </w:p>
    <w:p w14:paraId="2D3D32FC" w14:textId="4D159338" w:rsidR="00CB1EAB" w:rsidRDefault="009A344C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7C4F69E" wp14:editId="73ED825E">
            <wp:extent cx="6843395" cy="899160"/>
            <wp:effectExtent l="0" t="0" r="0" b="0"/>
            <wp:docPr id="6440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3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BC00" w14:textId="77777777" w:rsidR="00CB1EAB" w:rsidRPr="009A344C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13: Таблица маршрутизации PC2 после назначения IP-адресов</w:t>
      </w:r>
    </w:p>
    <w:p w14:paraId="6A8D13CD" w14:textId="397C8D7D" w:rsidR="009A344C" w:rsidRDefault="009A344C" w:rsidP="009A344C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A4CC58E" wp14:editId="34E160C0">
            <wp:extent cx="6843395" cy="759460"/>
            <wp:effectExtent l="0" t="0" r="0" b="2540"/>
            <wp:docPr id="201324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472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9350" w14:textId="6D577620" w:rsidR="009A344C" w:rsidRDefault="009A344C" w:rsidP="009A344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13: Таблица маршрутизации PC</w:t>
      </w:r>
      <w:r w:rsidRPr="009A344C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назначения IP-адресов</w:t>
      </w:r>
    </w:p>
    <w:p w14:paraId="79384FE8" w14:textId="77777777" w:rsidR="009A344C" w:rsidRPr="009A344C" w:rsidRDefault="009A344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0E064A" w14:textId="77777777" w:rsidR="00CB1EAB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Появились новые записи в ARP-таблице после отправки ARP-запросов:</w:t>
      </w:r>
    </w:p>
    <w:p w14:paraId="58145139" w14:textId="49A989BC" w:rsidR="00CB1EAB" w:rsidRDefault="00D36D95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6D9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15CA17" wp14:editId="59EECF75">
            <wp:extent cx="6843395" cy="1140460"/>
            <wp:effectExtent l="0" t="0" r="0" b="2540"/>
            <wp:docPr id="138672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20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D9CA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14: ARP-таблица PC1 после назначения IP-адресов</w:t>
      </w:r>
    </w:p>
    <w:p w14:paraId="36BBEB4E" w14:textId="4378ADFD" w:rsidR="00CB1EAB" w:rsidRDefault="00D36D95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6D9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7B7A3DF" wp14:editId="01E7E6DF">
            <wp:extent cx="6843395" cy="1379220"/>
            <wp:effectExtent l="0" t="0" r="0" b="0"/>
            <wp:docPr id="69051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11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EFC4" w14:textId="77777777" w:rsidR="00CB1EAB" w:rsidRPr="00D36D95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15: ARP-таблица PC2 после назначения IP-адресов</w:t>
      </w:r>
    </w:p>
    <w:p w14:paraId="74D064EA" w14:textId="7A6F4AA2" w:rsidR="00D36D95" w:rsidRDefault="00D36D95" w:rsidP="00D36D95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6D9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A8F1640" wp14:editId="6BD87961">
            <wp:extent cx="6843395" cy="1181735"/>
            <wp:effectExtent l="0" t="0" r="0" b="0"/>
            <wp:docPr id="198901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64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5A6B" w14:textId="58B53EBE" w:rsidR="00D36D95" w:rsidRDefault="00D36D95" w:rsidP="00D36D95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15: ARP-таблица PC</w:t>
      </w:r>
      <w:r w:rsidRPr="00D36D95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назначения IP-адресов</w:t>
      </w:r>
    </w:p>
    <w:p w14:paraId="580FB473" w14:textId="77777777" w:rsidR="00D36D95" w:rsidRPr="00D36D95" w:rsidRDefault="00D36D95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8129A4" w14:textId="77777777" w:rsidR="00CB1EAB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mjbvl1d1timt" w:colFirst="0" w:colLast="0"/>
      <w:bookmarkEnd w:id="2"/>
      <w:r>
        <w:br w:type="page"/>
      </w:r>
    </w:p>
    <w:p w14:paraId="2D274096" w14:textId="77777777" w:rsidR="00CB1EAB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</w:p>
    <w:p w14:paraId="55E58352" w14:textId="77777777" w:rsidR="00CB1EAB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60EBCFE8" w14:textId="62FCE25C" w:rsidR="00CB1EAB" w:rsidRDefault="009A344C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A84C5F5" wp14:editId="48631B12">
            <wp:extent cx="6843395" cy="3537585"/>
            <wp:effectExtent l="0" t="0" r="0" b="5715"/>
            <wp:docPr id="1532113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13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DF6E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16: Журналы PC1,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PC2 в момент использования UDP протокола</w:t>
      </w:r>
    </w:p>
    <w:p w14:paraId="30EF6B3C" w14:textId="77777777" w:rsidR="00CB1EAB" w:rsidRDefault="00000000">
      <w:pPr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передаче по UDP содержимое и последовательность пакетов аналогичны с передачей через концентратор.</w:t>
      </w:r>
    </w:p>
    <w:p w14:paraId="6BF1A254" w14:textId="77777777" w:rsidR="00CB1EAB" w:rsidRDefault="00CB1EA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14:paraId="2FED5FEF" w14:textId="77777777" w:rsidR="00CB1EAB" w:rsidRDefault="00000000">
      <w:pPr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TCP:</w:t>
      </w:r>
    </w:p>
    <w:p w14:paraId="4086318F" w14:textId="4F2E1CB4" w:rsidR="00CB1EAB" w:rsidRDefault="00D36D95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D36D9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71001A1" wp14:editId="06C35987">
            <wp:extent cx="6843395" cy="2556510"/>
            <wp:effectExtent l="0" t="0" r="0" b="0"/>
            <wp:docPr id="77568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6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1DB4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17: Журналы PC1,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PC2 в момент использования TCP протокола</w:t>
      </w:r>
    </w:p>
    <w:p w14:paraId="59086BAA" w14:textId="77777777" w:rsidR="00CB1EAB" w:rsidRPr="007D7A9A" w:rsidRDefault="00000000">
      <w:pPr>
        <w:spacing w:before="200" w:after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 передаче по TCP содержимое и последовательность пакетов аналогичны с передачей через концентратор.</w:t>
      </w:r>
    </w:p>
    <w:p w14:paraId="33173A8A" w14:textId="77777777" w:rsidR="00CB1EAB" w:rsidRDefault="00CB1EA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14:paraId="1D2D9B8C" w14:textId="77777777" w:rsidR="00CB1EA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79B51469" w14:textId="77777777" w:rsidR="00CB1EAB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Этап 3.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Многосегментная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локальная сеть</w:t>
      </w:r>
    </w:p>
    <w:p w14:paraId="32DCF615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D959DF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6A599C79" w14:textId="0BDCD0B0" w:rsidR="00CB1EAB" w:rsidRDefault="007D7A9A">
      <w:pPr>
        <w:rPr>
          <w:rFonts w:ascii="Times New Roman" w:eastAsia="Times New Roman" w:hAnsi="Times New Roman" w:cs="Times New Roman"/>
          <w:sz w:val="28"/>
          <w:szCs w:val="28"/>
        </w:rPr>
      </w:pPr>
      <w:r w:rsidRPr="007D7A9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13EB134" wp14:editId="79E72CEB">
            <wp:extent cx="6843395" cy="3166745"/>
            <wp:effectExtent l="0" t="0" r="0" b="0"/>
            <wp:docPr id="133876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676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58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Многосегментная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схема сети</w:t>
      </w:r>
    </w:p>
    <w:p w14:paraId="1C0AC537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3C83F4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Содержимое ARP-таблиц и таблицы маршрутизации почти не изменилось.</w:t>
      </w:r>
    </w:p>
    <w:p w14:paraId="009F1198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таблице коммутации появилось больше записей, которые относятся к одному порту, но при этом с разными MAC-адресами. Такое происходит из-за того, что коммутаторы объединены с другими коммутаторами или концентраторами, которые объединяют несколько компьютеров.</w:t>
      </w:r>
    </w:p>
    <w:p w14:paraId="7172A18C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Топология “кольцо” невозможна в данной сети, так как концентратор не может получать и передавать одновременно более одного сообщения. Если его заменить на коммутатор, то произойдет зацикливание сообщения с ответом на запрос о соединении.</w:t>
      </w:r>
    </w:p>
    <w:p w14:paraId="55AC73F1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3E8C223" w14:textId="77777777" w:rsidR="00CB1EAB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</w:p>
    <w:p w14:paraId="236C8D89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Передача сообщения между PC1 и PC7.</w:t>
      </w:r>
    </w:p>
    <w:p w14:paraId="167E8BED" w14:textId="77777777" w:rsidR="00CB1EAB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0FCABDB2" w14:textId="538C6255" w:rsidR="00CB1EAB" w:rsidRDefault="0016128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16128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BA540B7" wp14:editId="6EBA678E">
            <wp:extent cx="6843395" cy="2245995"/>
            <wp:effectExtent l="0" t="0" r="0" b="1905"/>
            <wp:docPr id="161009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13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0AC9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19: Журналы PC1, HUB1, SWITCH1, SWITCH2 и PC7 в момент использования UDP протокола</w:t>
      </w:r>
    </w:p>
    <w:p w14:paraId="6796B8E7" w14:textId="77777777" w:rsidR="00CB1EAB" w:rsidRDefault="00CB1EAB">
      <w:pPr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4067BD" w14:textId="77777777" w:rsidR="00CB1EAB" w:rsidRDefault="00000000">
      <w:pPr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TCP:</w:t>
      </w:r>
    </w:p>
    <w:p w14:paraId="6DD86DC3" w14:textId="122B8569" w:rsidR="00CB1EAB" w:rsidRDefault="0016128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16128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AA9C485" wp14:editId="05CFA358">
            <wp:extent cx="6843395" cy="2274570"/>
            <wp:effectExtent l="0" t="0" r="0" b="0"/>
            <wp:docPr id="1531442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23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C335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20: Журналы PC1, HUB1, SWITCH1, SWITCH2 и PC7 в момент использования TCP протокола</w:t>
      </w:r>
    </w:p>
    <w:p w14:paraId="16089B5A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3C9007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передаче и UDP, и TCP вся последовательность действий схожа с вышеупомянутой.</w:t>
      </w:r>
      <w:r>
        <w:br w:type="page"/>
      </w:r>
    </w:p>
    <w:p w14:paraId="256E4F8F" w14:textId="77777777" w:rsidR="00CB1EAB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13EEF3D3" w14:textId="77777777" w:rsidR="00CB1EAB" w:rsidRDefault="00CB1EA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0C9515" w14:textId="77777777" w:rsidR="00CB1EAB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данной лабораторной работы я проанализировал 3 вида локальных сетей (с концентратором, коммутатором и много-сегментную). Познакомившись с ними, я понял общий механизм взаимодействия узлов по сети. Таблицы коммутации хранят соответствие узла порту (собственно, поэтому в случае коммутатора мы не будем отправлять сообщение всем соединенным узлам, отправим только нужному).</w:t>
      </w:r>
    </w:p>
    <w:p w14:paraId="6AC01FA4" w14:textId="77777777" w:rsidR="00CB1EAB" w:rsidRDefault="00CB1EA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CB1EAB">
      <w:headerReference w:type="default" r:id="rId33"/>
      <w:footerReference w:type="default" r:id="rId34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75CC3" w14:textId="77777777" w:rsidR="00A51F27" w:rsidRDefault="00A51F27">
      <w:pPr>
        <w:spacing w:line="240" w:lineRule="auto"/>
      </w:pPr>
      <w:r>
        <w:separator/>
      </w:r>
    </w:p>
  </w:endnote>
  <w:endnote w:type="continuationSeparator" w:id="0">
    <w:p w14:paraId="2DE28FD1" w14:textId="77777777" w:rsidR="00A51F27" w:rsidRDefault="00A51F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5C63" w14:textId="77777777" w:rsidR="00CB1EA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535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87FE0" w14:textId="77777777" w:rsidR="00A51F27" w:rsidRDefault="00A51F27">
      <w:pPr>
        <w:spacing w:line="240" w:lineRule="auto"/>
      </w:pPr>
      <w:r>
        <w:separator/>
      </w:r>
    </w:p>
  </w:footnote>
  <w:footnote w:type="continuationSeparator" w:id="0">
    <w:p w14:paraId="5EC8A5B5" w14:textId="77777777" w:rsidR="00A51F27" w:rsidRDefault="00A51F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B7F9" w14:textId="77777777" w:rsidR="00CB1EAB" w:rsidRDefault="00CB1E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0F65"/>
    <w:multiLevelType w:val="multilevel"/>
    <w:tmpl w:val="CA469E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3784DE9"/>
    <w:multiLevelType w:val="multilevel"/>
    <w:tmpl w:val="5C7699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4992475">
    <w:abstractNumId w:val="0"/>
  </w:num>
  <w:num w:numId="2" w16cid:durableId="147829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AB"/>
    <w:rsid w:val="00117156"/>
    <w:rsid w:val="0016128B"/>
    <w:rsid w:val="001F52E5"/>
    <w:rsid w:val="002D63D2"/>
    <w:rsid w:val="003443E5"/>
    <w:rsid w:val="00375AE2"/>
    <w:rsid w:val="005535DA"/>
    <w:rsid w:val="007D7A9A"/>
    <w:rsid w:val="009A344C"/>
    <w:rsid w:val="00A51F27"/>
    <w:rsid w:val="00BC22EA"/>
    <w:rsid w:val="00CB1EAB"/>
    <w:rsid w:val="00D326BA"/>
    <w:rsid w:val="00D36D95"/>
    <w:rsid w:val="00D42FCD"/>
    <w:rsid w:val="00D668DF"/>
    <w:rsid w:val="00E0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3726C"/>
  <w15:docId w15:val="{9F125808-6C5F-4F84-B881-BC4E6C70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16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Григорий Антипин</cp:lastModifiedBy>
  <cp:revision>4</cp:revision>
  <dcterms:created xsi:type="dcterms:W3CDTF">2026-03-27T09:51:00Z</dcterms:created>
  <dcterms:modified xsi:type="dcterms:W3CDTF">2026-04-06T19:58:00Z</dcterms:modified>
</cp:coreProperties>
</file>