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C04" w:rsidRDefault="00153DCD">
      <w:r>
        <w:rPr>
          <w:noProof/>
          <w:lang w:eastAsia="fr-FR"/>
        </w:rPr>
        <w:drawing>
          <wp:anchor distT="0" distB="0" distL="114300" distR="114300" simplePos="0" relativeHeight="251658240" behindDoc="1" locked="0" layoutInCell="1" allowOverlap="1" wp14:anchorId="0491C7B3" wp14:editId="67A6E030">
            <wp:simplePos x="0" y="0"/>
            <wp:positionH relativeFrom="margin">
              <wp:align>left</wp:align>
            </wp:positionH>
            <wp:positionV relativeFrom="paragraph">
              <wp:posOffset>0</wp:posOffset>
            </wp:positionV>
            <wp:extent cx="7559928" cy="3954780"/>
            <wp:effectExtent l="0" t="0" r="3175" b="7620"/>
            <wp:wrapNone/>
            <wp:docPr id="2" name="Image 2" descr="Ethereum approaches the date of the Proof of Stake - The Cryptonom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thereum approaches the date of the Proof of Stake - The Cryptonom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928" cy="3954780"/>
                    </a:xfrm>
                    <a:prstGeom prst="rect">
                      <a:avLst/>
                    </a:prstGeom>
                    <a:noFill/>
                    <a:ln>
                      <a:noFill/>
                    </a:ln>
                  </pic:spPr>
                </pic:pic>
              </a:graphicData>
            </a:graphic>
            <wp14:sizeRelV relativeFrom="margin">
              <wp14:pctHeight>0</wp14:pctHeight>
            </wp14:sizeRelV>
          </wp:anchor>
        </w:drawing>
      </w:r>
      <w:r>
        <w:rPr>
          <w:noProof/>
          <w:lang w:eastAsia="fr-FR"/>
        </w:rPr>
        <mc:AlternateContent>
          <mc:Choice Requires="wpg">
            <w:drawing>
              <wp:inline distT="0" distB="0" distL="0" distR="0" wp14:anchorId="322A7C82" wp14:editId="22F76783">
                <wp:extent cx="6743700" cy="5105400"/>
                <wp:effectExtent l="0" t="0" r="0" b="0"/>
                <wp:docPr id="9" name="Groupe 9" descr="Titre et texte&#10;"/>
                <wp:cNvGraphicFramePr/>
                <a:graphic xmlns:a="http://schemas.openxmlformats.org/drawingml/2006/main">
                  <a:graphicData uri="http://schemas.microsoft.com/office/word/2010/wordprocessingGroup">
                    <wpg:wgp>
                      <wpg:cNvGrpSpPr/>
                      <wpg:grpSpPr>
                        <a:xfrm>
                          <a:off x="0" y="0"/>
                          <a:ext cx="6743700" cy="5105400"/>
                          <a:chOff x="-358139" y="-30479"/>
                          <a:chExt cx="5219650" cy="3985386"/>
                        </a:xfrm>
                      </wpg:grpSpPr>
                      <wps:wsp>
                        <wps:cNvPr id="6" name="Zone de texte 6"/>
                        <wps:cNvSpPr txBox="1"/>
                        <wps:spPr>
                          <a:xfrm>
                            <a:off x="386892" y="2560241"/>
                            <a:ext cx="4474619" cy="1394666"/>
                          </a:xfrm>
                          <a:prstGeom prst="rect">
                            <a:avLst/>
                          </a:prstGeom>
                          <a:solidFill>
                            <a:schemeClr val="tx2">
                              <a:lumMod val="75000"/>
                            </a:schemeClr>
                          </a:solidFill>
                          <a:ln w="6350">
                            <a:noFill/>
                          </a:ln>
                        </wps:spPr>
                        <wps:txbx>
                          <w:txbxContent>
                            <w:p w:rsidR="00153DCD" w:rsidRPr="00153DCD" w:rsidRDefault="00153DCD" w:rsidP="00153DCD">
                              <w:pPr>
                                <w:pStyle w:val="Titre"/>
                                <w:ind w:left="0"/>
                                <w:jc w:val="center"/>
                              </w:pPr>
                              <w:r>
                                <w:rPr>
                                  <w:lang w:bidi="fr-FR"/>
                                </w:rPr>
                                <w:t>COMPTE RENDU DE TP :</w:t>
                              </w:r>
                            </w:p>
                            <w:p w:rsidR="00153DCD" w:rsidRPr="000B4502" w:rsidRDefault="00153DCD" w:rsidP="00153DCD">
                              <w:pPr>
                                <w:pStyle w:val="Sous-titre"/>
                                <w:ind w:left="0"/>
                                <w:jc w:val="center"/>
                              </w:pPr>
                              <w:r>
                                <w:rPr>
                                  <w:lang w:bidi="fr-FR"/>
                                </w:rPr>
                                <w:t xml:space="preserve">Développer, déployer et interagir avec un contrat intelligent sur </w:t>
                              </w:r>
                              <w:proofErr w:type="spellStart"/>
                              <w:r>
                                <w:rPr>
                                  <w:lang w:bidi="fr-FR"/>
                                </w:rPr>
                                <w:t>Ethereum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Zone de texte 7"/>
                        <wps:cNvSpPr txBox="1"/>
                        <wps:spPr>
                          <a:xfrm>
                            <a:off x="-358139" y="-30479"/>
                            <a:ext cx="2166982" cy="789842"/>
                          </a:xfrm>
                          <a:prstGeom prst="rect">
                            <a:avLst/>
                          </a:prstGeom>
                          <a:solidFill>
                            <a:schemeClr val="bg1">
                              <a:lumMod val="95000"/>
                            </a:schemeClr>
                          </a:solidFill>
                          <a:ln w="6350">
                            <a:noFill/>
                          </a:ln>
                        </wps:spPr>
                        <wps:txbx>
                          <w:txbxContent>
                            <w:p w:rsidR="00153DCD" w:rsidRDefault="00153DCD" w:rsidP="00153DCD">
                              <w:pPr>
                                <w:pStyle w:val="Titre1"/>
                              </w:pPr>
                              <w:r>
                                <w:rPr>
                                  <w:lang w:bidi="fr-FR"/>
                                </w:rPr>
                                <w:t>PIPERAUD Alexandre</w:t>
                              </w:r>
                            </w:p>
                            <w:p w:rsidR="00153DCD" w:rsidRDefault="00153DCD" w:rsidP="00153DCD">
                              <w:pPr>
                                <w:pStyle w:val="Titre2"/>
                              </w:pPr>
                              <w:r>
                                <w:rPr>
                                  <w:lang w:bidi="fr-FR"/>
                                </w:rPr>
                                <w:t>07/09/2019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2A7C82" id="Groupe 9" o:spid="_x0000_s1026" alt="Titre et texte&#10;" style="width:531pt;height:402pt;mso-position-horizontal-relative:char;mso-position-vertical-relative:line" coordorigin="-3581,-304" coordsize="52196,3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">
                <v:shapetype id="_x0000_t202" coordsize="21600,21600" o:spt="202" path="m,l,21600r21600,l21600,xe">
                  <v:stroke joinstyle="miter"/>
                  <v:path gradientshapeok="t" o:connecttype="rect"/>
                </v:shapetype>
                <v:shape id="Zone de texte 6" o:spid="_x0000_s1027" type="#_x0000_t202" style="position:absolute;left:3868;top:25602;width:44747;height:13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SdvMEA&#10;AADaAAAADwAAAGRycy9kb3ducmV2LnhtbESPT4vCMBTE74LfITzBi2i6shapRpEF0dOCf8/P5tkW&#10;m5eSRNv99hthYY/DzPyGWa47U4sXOV9ZVvAxSUAQ51ZXXCg4n7bjOQgfkDXWlknBD3lYr/q9JWba&#10;tnyg1zEUIkLYZ6igDKHJpPR5SQb9xDbE0btbZzBE6QqpHbYRbmo5TZJUGqw4LpTY0FdJ+eP4NArk&#10;92h/Mpd6vpt9Tt3s1nJ6LVip4aDbLEAE6sJ/+K+91wpSeF+JN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0nbzBAAAA2gAAAA8AAAAAAAAAAAAAAAAAmAIAAGRycy9kb3du&#10;cmV2LnhtbFBLBQYAAAAABAAEAPUAAACGAwAAAAA=&#10;" fillcolor="#323e4f [2415]" stroked="f" strokeweight=".5pt">
                  <v:textbox>
                    <w:txbxContent>
                      <w:p w:rsidR="00153DCD" w:rsidRPr="00153DCD" w:rsidRDefault="00153DCD" w:rsidP="00153DCD">
                        <w:pPr>
                          <w:pStyle w:val="Titre"/>
                          <w:ind w:left="0"/>
                          <w:jc w:val="center"/>
                        </w:pPr>
                        <w:r>
                          <w:rPr>
                            <w:lang w:bidi="fr-FR"/>
                          </w:rPr>
                          <w:t>COMPTE RENDU DE TP :</w:t>
                        </w:r>
                      </w:p>
                      <w:p w:rsidR="00153DCD" w:rsidRPr="000B4502" w:rsidRDefault="00153DCD" w:rsidP="00153DCD">
                        <w:pPr>
                          <w:pStyle w:val="Sous-titre"/>
                          <w:ind w:left="0"/>
                          <w:jc w:val="center"/>
                        </w:pPr>
                        <w:r>
                          <w:rPr>
                            <w:lang w:bidi="fr-FR"/>
                          </w:rPr>
                          <w:t xml:space="preserve">Développer, déployer et interagir avec un contrat intelligent sur </w:t>
                        </w:r>
                        <w:proofErr w:type="spellStart"/>
                        <w:r>
                          <w:rPr>
                            <w:lang w:bidi="fr-FR"/>
                          </w:rPr>
                          <w:t>Ethereum</w:t>
                        </w:r>
                        <w:proofErr w:type="spellEnd"/>
                      </w:p>
                    </w:txbxContent>
                  </v:textbox>
                </v:shape>
                <v:shape id="Zone de texte 7" o:spid="_x0000_s1028" type="#_x0000_t202" style="position:absolute;left:-3581;top:-304;width:21669;height:7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8vcEA&#10;AADaAAAADwAAAGRycy9kb3ducmV2LnhtbESPQYvCMBSE74L/ITzBm6brQaVrFBEUvWkVwdvb5m1T&#10;bF5KE7Xur98IgsdhZr5hZovWVuJOjS8dK/gaJiCIc6dLLhScjuvBFIQPyBorx6TgSR4W825nhql2&#10;Dz7QPQuFiBD2KSowIdSplD43ZNEPXU0cvV/XWAxRNoXUDT4i3FZylCRjabHkuGCwppWh/JrdrIJ6&#10;n5gpba6hOru/Ufaz3F3Wq4tS/V67/AYRqA2f8Lu91Qom8LoSb4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xvL3BAAAA2gAAAA8AAAAAAAAAAAAAAAAAmAIAAGRycy9kb3du&#10;cmV2LnhtbFBLBQYAAAAABAAEAPUAAACGAwAAAAA=&#10;" fillcolor="#f2f2f2 [3052]" stroked="f" strokeweight=".5pt">
                  <v:textbox>
                    <w:txbxContent>
                      <w:p w:rsidR="00153DCD" w:rsidRDefault="00153DCD" w:rsidP="00153DCD">
                        <w:pPr>
                          <w:pStyle w:val="Titre1"/>
                        </w:pPr>
                        <w:r>
                          <w:rPr>
                            <w:lang w:bidi="fr-FR"/>
                          </w:rPr>
                          <w:t>PIPERAUD Alexandre</w:t>
                        </w:r>
                      </w:p>
                      <w:p w:rsidR="00153DCD" w:rsidRDefault="00153DCD" w:rsidP="00153DCD">
                        <w:pPr>
                          <w:pStyle w:val="Titre2"/>
                        </w:pPr>
                        <w:r>
                          <w:rPr>
                            <w:lang w:bidi="fr-FR"/>
                          </w:rPr>
                          <w:t>07/09/2019</w:t>
                        </w:r>
                      </w:p>
                    </w:txbxContent>
                  </v:textbox>
                </v:shape>
                <w10:anchorlock/>
              </v:group>
            </w:pict>
          </mc:Fallback>
        </mc:AlternateContent>
      </w:r>
    </w:p>
    <w:p w:rsidR="00523248" w:rsidRDefault="00523248"/>
    <w:p w:rsidR="00523248" w:rsidRDefault="00523248"/>
    <w:p w:rsidR="00523248" w:rsidRDefault="00523248" w:rsidP="00523248">
      <w:pPr>
        <w:ind w:left="720"/>
        <w:rPr>
          <w:sz w:val="28"/>
          <w:szCs w:val="28"/>
        </w:rPr>
      </w:pPr>
      <w:r>
        <w:rPr>
          <w:sz w:val="28"/>
          <w:szCs w:val="28"/>
        </w:rPr>
        <w:t>Ce rapport comporte l’intégralité des recherches, manipulations et résultats obtenus à la cour du TP du 07/09/2019. Il aborde les différents points clef approchés au cours de ce dernier, étant :</w:t>
      </w:r>
    </w:p>
    <w:p w:rsidR="00523248" w:rsidRDefault="00523248" w:rsidP="00523248">
      <w:pPr>
        <w:pStyle w:val="Paragraphedeliste"/>
        <w:numPr>
          <w:ilvl w:val="0"/>
          <w:numId w:val="1"/>
        </w:numPr>
        <w:rPr>
          <w:sz w:val="28"/>
          <w:szCs w:val="28"/>
        </w:rPr>
      </w:pPr>
      <w:r>
        <w:rPr>
          <w:sz w:val="28"/>
          <w:szCs w:val="28"/>
        </w:rPr>
        <w:t>La prise en main des outils « Remix » et « </w:t>
      </w:r>
      <w:proofErr w:type="spellStart"/>
      <w:r>
        <w:rPr>
          <w:sz w:val="28"/>
          <w:szCs w:val="28"/>
        </w:rPr>
        <w:t>Metamask</w:t>
      </w:r>
      <w:proofErr w:type="spellEnd"/>
      <w:r>
        <w:rPr>
          <w:sz w:val="28"/>
          <w:szCs w:val="28"/>
        </w:rPr>
        <w:t> ».</w:t>
      </w:r>
    </w:p>
    <w:p w:rsidR="00523248" w:rsidRDefault="00523248" w:rsidP="00523248">
      <w:pPr>
        <w:pStyle w:val="Paragraphedeliste"/>
        <w:numPr>
          <w:ilvl w:val="0"/>
          <w:numId w:val="1"/>
        </w:numPr>
        <w:rPr>
          <w:sz w:val="28"/>
          <w:szCs w:val="28"/>
        </w:rPr>
      </w:pPr>
      <w:r>
        <w:rPr>
          <w:sz w:val="28"/>
          <w:szCs w:val="28"/>
        </w:rPr>
        <w:t xml:space="preserve">Le développement d’un « Smart </w:t>
      </w:r>
      <w:proofErr w:type="spellStart"/>
      <w:r>
        <w:rPr>
          <w:sz w:val="28"/>
          <w:szCs w:val="28"/>
        </w:rPr>
        <w:t>Contract</w:t>
      </w:r>
      <w:proofErr w:type="spellEnd"/>
      <w:r>
        <w:rPr>
          <w:sz w:val="28"/>
          <w:szCs w:val="28"/>
        </w:rPr>
        <w:t> ».</w:t>
      </w:r>
    </w:p>
    <w:p w:rsidR="00523248" w:rsidRDefault="00523248" w:rsidP="00523248">
      <w:pPr>
        <w:pStyle w:val="Paragraphedeliste"/>
        <w:numPr>
          <w:ilvl w:val="0"/>
          <w:numId w:val="1"/>
        </w:numPr>
        <w:rPr>
          <w:sz w:val="28"/>
          <w:szCs w:val="28"/>
        </w:rPr>
      </w:pPr>
      <w:r>
        <w:rPr>
          <w:sz w:val="28"/>
          <w:szCs w:val="28"/>
        </w:rPr>
        <w:t xml:space="preserve">Le déploiement d’un « Smart </w:t>
      </w:r>
      <w:proofErr w:type="spellStart"/>
      <w:r>
        <w:rPr>
          <w:sz w:val="28"/>
          <w:szCs w:val="28"/>
        </w:rPr>
        <w:t>Contract</w:t>
      </w:r>
      <w:proofErr w:type="spellEnd"/>
      <w:r>
        <w:rPr>
          <w:sz w:val="28"/>
          <w:szCs w:val="28"/>
        </w:rPr>
        <w:t> ».</w:t>
      </w:r>
    </w:p>
    <w:p w:rsidR="00523248" w:rsidRPr="00AF3B8A" w:rsidRDefault="00523248" w:rsidP="00523248">
      <w:pPr>
        <w:pStyle w:val="Paragraphedeliste"/>
        <w:numPr>
          <w:ilvl w:val="0"/>
          <w:numId w:val="1"/>
        </w:numPr>
        <w:rPr>
          <w:sz w:val="28"/>
          <w:szCs w:val="28"/>
        </w:rPr>
      </w:pPr>
      <w:r>
        <w:rPr>
          <w:sz w:val="28"/>
          <w:szCs w:val="28"/>
        </w:rPr>
        <w:t xml:space="preserve">Les interactions avec un « Smart </w:t>
      </w:r>
      <w:proofErr w:type="spellStart"/>
      <w:r>
        <w:rPr>
          <w:sz w:val="28"/>
          <w:szCs w:val="28"/>
        </w:rPr>
        <w:t>Contract</w:t>
      </w:r>
      <w:proofErr w:type="spellEnd"/>
      <w:r>
        <w:rPr>
          <w:sz w:val="28"/>
          <w:szCs w:val="28"/>
        </w:rPr>
        <w:t> ».</w:t>
      </w:r>
    </w:p>
    <w:p w:rsidR="00523248" w:rsidRDefault="00523248" w:rsidP="00523248">
      <w:pPr>
        <w:ind w:left="720"/>
        <w:rPr>
          <w:sz w:val="28"/>
          <w:szCs w:val="28"/>
        </w:rPr>
      </w:pPr>
    </w:p>
    <w:p w:rsidR="00523248" w:rsidRDefault="00523248" w:rsidP="00523248">
      <w:pPr>
        <w:ind w:left="720"/>
        <w:rPr>
          <w:sz w:val="28"/>
          <w:szCs w:val="28"/>
        </w:rPr>
      </w:pPr>
    </w:p>
    <w:p w:rsidR="00523248" w:rsidRDefault="00523248" w:rsidP="00523248">
      <w:pPr>
        <w:ind w:left="720"/>
        <w:rPr>
          <w:sz w:val="28"/>
          <w:szCs w:val="28"/>
        </w:rPr>
      </w:pPr>
    </w:p>
    <w:p w:rsidR="00523248" w:rsidRDefault="00523248" w:rsidP="00523248">
      <w:pPr>
        <w:ind w:left="720"/>
        <w:rPr>
          <w:sz w:val="28"/>
          <w:szCs w:val="28"/>
        </w:rPr>
      </w:pPr>
    </w:p>
    <w:p w:rsidR="00523248" w:rsidRDefault="00523248" w:rsidP="00523248">
      <w:pPr>
        <w:ind w:left="720"/>
        <w:rPr>
          <w:sz w:val="28"/>
          <w:szCs w:val="28"/>
        </w:rPr>
      </w:pPr>
    </w:p>
    <w:p w:rsidR="00336251" w:rsidRDefault="00336251" w:rsidP="00523248">
      <w:pPr>
        <w:ind w:left="720"/>
        <w:rPr>
          <w:sz w:val="28"/>
          <w:szCs w:val="28"/>
        </w:rPr>
      </w:pPr>
    </w:p>
    <w:p w:rsidR="00336251" w:rsidRDefault="00336251" w:rsidP="00523248">
      <w:pPr>
        <w:ind w:left="720"/>
        <w:rPr>
          <w:sz w:val="28"/>
          <w:szCs w:val="28"/>
        </w:rPr>
      </w:pPr>
    </w:p>
    <w:p w:rsidR="00523248" w:rsidRDefault="00523248" w:rsidP="00523248">
      <w:pPr>
        <w:ind w:left="720"/>
        <w:rPr>
          <w:sz w:val="28"/>
          <w:szCs w:val="28"/>
        </w:rPr>
      </w:pPr>
      <w:r>
        <w:rPr>
          <w:sz w:val="28"/>
          <w:szCs w:val="28"/>
        </w:rPr>
        <w:t xml:space="preserve">Cours : </w:t>
      </w:r>
      <w:proofErr w:type="spellStart"/>
      <w:r>
        <w:rPr>
          <w:sz w:val="28"/>
          <w:szCs w:val="28"/>
        </w:rPr>
        <w:t>Blockchain</w:t>
      </w:r>
      <w:proofErr w:type="spellEnd"/>
    </w:p>
    <w:p w:rsidR="00523248" w:rsidRDefault="00523248" w:rsidP="00523248">
      <w:pPr>
        <w:ind w:left="720"/>
      </w:pPr>
      <w:r>
        <w:rPr>
          <w:sz w:val="28"/>
          <w:szCs w:val="28"/>
        </w:rPr>
        <w:t>Enseignant : OZCAN Christophe</w:t>
      </w:r>
    </w:p>
    <w:p w:rsidR="00336251" w:rsidRDefault="00336251"/>
    <w:tbl>
      <w:tblPr>
        <w:tblW w:w="11911" w:type="dxa"/>
        <w:tblInd w:w="-115" w:type="dxa"/>
        <w:tblCellMar>
          <w:left w:w="115" w:type="dxa"/>
          <w:right w:w="720" w:type="dxa"/>
        </w:tblCellMar>
        <w:tblLook w:val="0000" w:firstRow="0" w:lastRow="0" w:firstColumn="0" w:lastColumn="0" w:noHBand="0" w:noVBand="0"/>
      </w:tblPr>
      <w:tblGrid>
        <w:gridCol w:w="12021"/>
      </w:tblGrid>
      <w:tr w:rsidR="00021C04" w:rsidTr="00E45DCB">
        <w:trPr>
          <w:trHeight w:val="7553"/>
        </w:trPr>
        <w:tc>
          <w:tcPr>
            <w:tcW w:w="11911" w:type="dxa"/>
          </w:tcPr>
          <w:p w:rsidR="0027520E" w:rsidRPr="00E45DCB" w:rsidRDefault="007B0720" w:rsidP="007B0720">
            <w:pPr>
              <w:pStyle w:val="Titre1"/>
              <w:numPr>
                <w:ilvl w:val="0"/>
                <w:numId w:val="3"/>
              </w:numPr>
              <w:rPr>
                <w:b/>
                <w:u w:val="single"/>
              </w:rPr>
            </w:pPr>
            <w:r w:rsidRPr="00E45DCB">
              <w:rPr>
                <w:b/>
                <w:u w:val="single"/>
              </w:rPr>
              <w:lastRenderedPageBreak/>
              <w:t xml:space="preserve"> Prise en main </w:t>
            </w:r>
            <w:r w:rsidR="00211AD6">
              <w:rPr>
                <w:b/>
                <w:u w:val="single"/>
              </w:rPr>
              <w:t>de l’outil</w:t>
            </w:r>
            <w:r w:rsidRPr="00E45DCB">
              <w:rPr>
                <w:b/>
                <w:u w:val="single"/>
              </w:rPr>
              <w:t xml:space="preserve"> </w:t>
            </w:r>
            <w:proofErr w:type="spellStart"/>
            <w:r w:rsidRPr="00E45DCB">
              <w:rPr>
                <w:b/>
                <w:u w:val="single"/>
              </w:rPr>
              <w:t>Metamask</w:t>
            </w:r>
            <w:proofErr w:type="spellEnd"/>
          </w:p>
          <w:p w:rsidR="00E45DCB" w:rsidRDefault="00E45DCB" w:rsidP="00E45DCB"/>
          <w:p w:rsidR="00820998" w:rsidRDefault="002A2DFA" w:rsidP="006F10B0">
            <w:pPr>
              <w:ind w:left="720"/>
              <w:rPr>
                <w:sz w:val="24"/>
                <w:szCs w:val="24"/>
              </w:rPr>
            </w:pPr>
            <w:r>
              <w:rPr>
                <w:sz w:val="24"/>
                <w:szCs w:val="24"/>
              </w:rPr>
              <w:t xml:space="preserve">    Dans un premier temps, nous devons générer un « </w:t>
            </w:r>
            <w:proofErr w:type="spellStart"/>
            <w:r>
              <w:rPr>
                <w:sz w:val="24"/>
                <w:szCs w:val="24"/>
              </w:rPr>
              <w:t>Wallet</w:t>
            </w:r>
            <w:proofErr w:type="spellEnd"/>
            <w:r>
              <w:rPr>
                <w:sz w:val="24"/>
                <w:szCs w:val="24"/>
              </w:rPr>
              <w:t> » dans le but d’obtenir une paire de clef permettant de communiquer avec un réseau « </w:t>
            </w:r>
            <w:proofErr w:type="spellStart"/>
            <w:r>
              <w:rPr>
                <w:sz w:val="24"/>
                <w:szCs w:val="24"/>
              </w:rPr>
              <w:t>Blockchain</w:t>
            </w:r>
            <w:proofErr w:type="spellEnd"/>
            <w:r>
              <w:rPr>
                <w:sz w:val="24"/>
                <w:szCs w:val="24"/>
              </w:rPr>
              <w:t> »</w:t>
            </w:r>
            <w:r w:rsidR="00820998">
              <w:rPr>
                <w:sz w:val="24"/>
                <w:szCs w:val="24"/>
              </w:rPr>
              <w:t xml:space="preserve"> publique basé sur « </w:t>
            </w:r>
            <w:proofErr w:type="spellStart"/>
            <w:r w:rsidR="00820998">
              <w:rPr>
                <w:sz w:val="24"/>
                <w:szCs w:val="24"/>
              </w:rPr>
              <w:t>Ethereum</w:t>
            </w:r>
            <w:proofErr w:type="spellEnd"/>
            <w:r w:rsidR="00820998">
              <w:rPr>
                <w:sz w:val="24"/>
                <w:szCs w:val="24"/>
              </w:rPr>
              <w:t> » (</w:t>
            </w:r>
            <w:proofErr w:type="spellStart"/>
            <w:r w:rsidR="00820998">
              <w:rPr>
                <w:sz w:val="24"/>
                <w:szCs w:val="24"/>
              </w:rPr>
              <w:t>Ethereum</w:t>
            </w:r>
            <w:proofErr w:type="spellEnd"/>
            <w:r w:rsidR="00820998">
              <w:rPr>
                <w:sz w:val="24"/>
                <w:szCs w:val="24"/>
              </w:rPr>
              <w:t xml:space="preserve"> </w:t>
            </w:r>
            <w:proofErr w:type="spellStart"/>
            <w:r w:rsidR="00820998">
              <w:rPr>
                <w:sz w:val="24"/>
                <w:szCs w:val="24"/>
              </w:rPr>
              <w:t>Sopsten</w:t>
            </w:r>
            <w:proofErr w:type="spellEnd"/>
            <w:r w:rsidR="00820998">
              <w:rPr>
                <w:sz w:val="24"/>
                <w:szCs w:val="24"/>
              </w:rPr>
              <w:t>). Pour ce faire, nous utiliserons l’outil « </w:t>
            </w:r>
            <w:proofErr w:type="spellStart"/>
            <w:r w:rsidR="00820998">
              <w:rPr>
                <w:sz w:val="24"/>
                <w:szCs w:val="24"/>
              </w:rPr>
              <w:t>Metamask</w:t>
            </w:r>
            <w:proofErr w:type="spellEnd"/>
            <w:r w:rsidR="00820998">
              <w:rPr>
                <w:sz w:val="24"/>
                <w:szCs w:val="24"/>
              </w:rPr>
              <w:t> » dans un navigateur Firefox afin de pouvoir utiliser et traiter gratuitement des transactions</w:t>
            </w:r>
            <w:r w:rsidR="006F10B0">
              <w:rPr>
                <w:sz w:val="24"/>
                <w:szCs w:val="24"/>
              </w:rPr>
              <w:t>.</w:t>
            </w:r>
          </w:p>
          <w:p w:rsidR="006F10B0" w:rsidRDefault="006F10B0" w:rsidP="006F10B0">
            <w:pPr>
              <w:ind w:left="720"/>
              <w:rPr>
                <w:sz w:val="24"/>
                <w:szCs w:val="24"/>
              </w:rPr>
            </w:pPr>
            <w:r>
              <w:rPr>
                <w:sz w:val="24"/>
                <w:szCs w:val="24"/>
              </w:rPr>
              <w:t xml:space="preserve">    Nous générons ainsi la clef publique ci-contre, que nous utiliserons pour l’ensemble des manipulations et transactions du TP :</w:t>
            </w:r>
          </w:p>
          <w:p w:rsidR="0074102E" w:rsidRPr="0074102E" w:rsidRDefault="0074102E" w:rsidP="0074102E">
            <w:pPr>
              <w:pStyle w:val="Contenu"/>
              <w:framePr w:hSpace="0" w:wrap="auto" w:vAnchor="margin" w:hAnchor="text" w:yAlign="inline"/>
              <w:jc w:val="center"/>
              <w:rPr>
                <w:i/>
                <w:color w:val="1F3864" w:themeColor="accent1" w:themeShade="80"/>
              </w:rPr>
            </w:pPr>
            <w:r w:rsidRPr="0074102E">
              <w:rPr>
                <w:i/>
                <w:color w:val="1F3864" w:themeColor="accent1" w:themeShade="80"/>
              </w:rPr>
              <w:t>0xc447d09EE09ee8973d2e3D393495D42Fc771765d</w:t>
            </w:r>
          </w:p>
          <w:p w:rsidR="006F10B0" w:rsidRDefault="006F10B0" w:rsidP="006F10B0">
            <w:pPr>
              <w:ind w:left="720"/>
              <w:jc w:val="center"/>
              <w:rPr>
                <w:sz w:val="24"/>
                <w:szCs w:val="24"/>
              </w:rPr>
            </w:pPr>
          </w:p>
          <w:p w:rsidR="00050618" w:rsidRDefault="00086D1A" w:rsidP="006F10B0">
            <w:pPr>
              <w:ind w:left="720"/>
              <w:rPr>
                <w:sz w:val="24"/>
                <w:szCs w:val="24"/>
              </w:rPr>
            </w:pPr>
            <w:r>
              <w:rPr>
                <w:sz w:val="24"/>
                <w:szCs w:val="24"/>
              </w:rPr>
              <w:t xml:space="preserve">    Afin de pouvoir effectuer des transferts et payer le coût des transactions que nous génèrerons, nous allons simuler l’envoi de </w:t>
            </w:r>
            <w:proofErr w:type="spellStart"/>
            <w:r>
              <w:rPr>
                <w:sz w:val="24"/>
                <w:szCs w:val="24"/>
              </w:rPr>
              <w:t>tokens</w:t>
            </w:r>
            <w:proofErr w:type="spellEnd"/>
            <w:r>
              <w:rPr>
                <w:sz w:val="24"/>
                <w:szCs w:val="24"/>
              </w:rPr>
              <w:t xml:space="preserve"> </w:t>
            </w:r>
            <w:proofErr w:type="spellStart"/>
            <w:r>
              <w:rPr>
                <w:sz w:val="24"/>
                <w:szCs w:val="24"/>
              </w:rPr>
              <w:t>Ethereum</w:t>
            </w:r>
            <w:proofErr w:type="spellEnd"/>
            <w:r>
              <w:rPr>
                <w:sz w:val="24"/>
                <w:szCs w:val="24"/>
              </w:rPr>
              <w:t xml:space="preserve"> sur notre clef privé par le biais de l’outil.</w:t>
            </w:r>
          </w:p>
          <w:p w:rsidR="00050618" w:rsidRDefault="00050618" w:rsidP="00344F82">
            <w:pPr>
              <w:ind w:left="720"/>
              <w:rPr>
                <w:sz w:val="24"/>
                <w:szCs w:val="24"/>
              </w:rPr>
            </w:pPr>
            <w:r>
              <w:rPr>
                <w:sz w:val="24"/>
                <w:szCs w:val="24"/>
              </w:rPr>
              <w:t>Nous pouvons ainsi observer, grâce à l’outil « </w:t>
            </w:r>
            <w:proofErr w:type="spellStart"/>
            <w:r>
              <w:rPr>
                <w:sz w:val="24"/>
                <w:szCs w:val="24"/>
              </w:rPr>
              <w:t>Etherscan</w:t>
            </w:r>
            <w:proofErr w:type="spellEnd"/>
            <w:r>
              <w:rPr>
                <w:sz w:val="24"/>
                <w:szCs w:val="24"/>
              </w:rPr>
              <w:t xml:space="preserve"> » que nous utiliserons pour l’analyse des transactions, </w:t>
            </w:r>
            <w:r w:rsidR="00661623">
              <w:rPr>
                <w:sz w:val="24"/>
                <w:szCs w:val="24"/>
              </w:rPr>
              <w:t>l’envoi</w:t>
            </w:r>
            <w:r>
              <w:rPr>
                <w:sz w:val="24"/>
                <w:szCs w:val="24"/>
              </w:rPr>
              <w:t xml:space="preserve"> de la ressource vers notre </w:t>
            </w:r>
            <w:proofErr w:type="spellStart"/>
            <w:r>
              <w:rPr>
                <w:sz w:val="24"/>
                <w:szCs w:val="24"/>
              </w:rPr>
              <w:t>wallet</w:t>
            </w:r>
            <w:proofErr w:type="spellEnd"/>
            <w:r>
              <w:rPr>
                <w:sz w:val="24"/>
                <w:szCs w:val="24"/>
              </w:rPr>
              <w:t> :</w:t>
            </w:r>
          </w:p>
          <w:p w:rsidR="00256C46" w:rsidRDefault="00256C46" w:rsidP="00344F82">
            <w:pPr>
              <w:ind w:left="720"/>
              <w:rPr>
                <w:sz w:val="24"/>
                <w:szCs w:val="24"/>
              </w:rPr>
            </w:pPr>
          </w:p>
          <w:p w:rsidR="00344F82" w:rsidRDefault="00344F82" w:rsidP="00BC076A">
            <w:pPr>
              <w:keepNext/>
              <w:ind w:left="720"/>
              <w:jc w:val="center"/>
            </w:pPr>
            <w:r>
              <w:rPr>
                <w:noProof/>
                <w:lang w:eastAsia="fr-FR"/>
              </w:rPr>
              <w:drawing>
                <wp:inline distT="0" distB="0" distL="0" distR="0" wp14:anchorId="55D8DDC3" wp14:editId="7BC074C7">
                  <wp:extent cx="6088380" cy="39497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88380" cy="3949700"/>
                          </a:xfrm>
                          <a:prstGeom prst="rect">
                            <a:avLst/>
                          </a:prstGeom>
                        </pic:spPr>
                      </pic:pic>
                    </a:graphicData>
                  </a:graphic>
                </wp:inline>
              </w:drawing>
            </w:r>
          </w:p>
          <w:p w:rsidR="00344F82" w:rsidRDefault="00344F82" w:rsidP="00344F82">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1</w:t>
            </w:r>
            <w:r>
              <w:fldChar w:fldCharType="end"/>
            </w:r>
            <w:r>
              <w:t xml:space="preserve"> : </w:t>
            </w:r>
            <w:r w:rsidR="00256C46">
              <w:t>Résumé</w:t>
            </w:r>
            <w:r>
              <w:t xml:space="preserve"> de la transaction pour la génération de </w:t>
            </w:r>
            <w:proofErr w:type="spellStart"/>
            <w:r>
              <w:t>tokens</w:t>
            </w:r>
            <w:proofErr w:type="spellEnd"/>
          </w:p>
          <w:p w:rsidR="00050618" w:rsidRDefault="00050618" w:rsidP="006F10B0">
            <w:pPr>
              <w:ind w:left="720"/>
              <w:rPr>
                <w:sz w:val="24"/>
                <w:szCs w:val="24"/>
              </w:rPr>
            </w:pPr>
          </w:p>
          <w:p w:rsidR="00256C46" w:rsidRDefault="00256C46" w:rsidP="006F10B0">
            <w:pPr>
              <w:ind w:left="720"/>
              <w:rPr>
                <w:sz w:val="24"/>
                <w:szCs w:val="24"/>
              </w:rPr>
            </w:pPr>
          </w:p>
          <w:p w:rsidR="00256C46" w:rsidRDefault="00256C46" w:rsidP="00BC076A">
            <w:pPr>
              <w:keepNext/>
              <w:ind w:left="720"/>
              <w:jc w:val="center"/>
            </w:pPr>
            <w:r>
              <w:rPr>
                <w:noProof/>
                <w:lang w:eastAsia="fr-FR"/>
              </w:rPr>
              <w:lastRenderedPageBreak/>
              <w:drawing>
                <wp:inline distT="0" distB="0" distL="0" distR="0" wp14:anchorId="67B3BE2F" wp14:editId="7593F2B4">
                  <wp:extent cx="6097270" cy="300545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97270" cy="3005455"/>
                          </a:xfrm>
                          <a:prstGeom prst="rect">
                            <a:avLst/>
                          </a:prstGeom>
                        </pic:spPr>
                      </pic:pic>
                    </a:graphicData>
                  </a:graphic>
                </wp:inline>
              </w:drawing>
            </w:r>
          </w:p>
          <w:p w:rsidR="00256C46" w:rsidRDefault="00256C46" w:rsidP="00256C46">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2</w:t>
            </w:r>
            <w:r>
              <w:fldChar w:fldCharType="end"/>
            </w:r>
            <w:r>
              <w:t> : Etat des crédits après transaction</w:t>
            </w:r>
          </w:p>
          <w:p w:rsidR="00F643CB" w:rsidRDefault="00F643CB" w:rsidP="006F10B0">
            <w:pPr>
              <w:ind w:left="720"/>
              <w:rPr>
                <w:sz w:val="24"/>
                <w:szCs w:val="24"/>
              </w:rPr>
            </w:pPr>
            <w:r>
              <w:rPr>
                <w:sz w:val="24"/>
                <w:szCs w:val="24"/>
              </w:rPr>
              <w:t xml:space="preserve">Nous pouvons aussi observer que nous avons bien la génération d’un bloc chainé, contenant l’intégralité des données attendues (Id du </w:t>
            </w:r>
            <w:proofErr w:type="spellStart"/>
            <w:r>
              <w:rPr>
                <w:sz w:val="24"/>
                <w:szCs w:val="24"/>
              </w:rPr>
              <w:t>block</w:t>
            </w:r>
            <w:proofErr w:type="spellEnd"/>
            <w:r>
              <w:rPr>
                <w:sz w:val="24"/>
                <w:szCs w:val="24"/>
              </w:rPr>
              <w:t>, has du block et hash du block précédent, le « Nonce » …) :</w:t>
            </w:r>
          </w:p>
          <w:p w:rsidR="00BC076A" w:rsidRDefault="000B7859" w:rsidP="00BC076A">
            <w:pPr>
              <w:keepNext/>
              <w:ind w:left="720"/>
              <w:jc w:val="center"/>
            </w:pPr>
            <w:r>
              <w:rPr>
                <w:noProof/>
                <w:lang w:eastAsia="fr-FR"/>
              </w:rPr>
              <w:drawing>
                <wp:inline distT="0" distB="0" distL="0" distR="0" wp14:anchorId="11AFDD91" wp14:editId="22D3C085">
                  <wp:extent cx="5729729" cy="440436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3061"/>
                          <a:stretch/>
                        </pic:blipFill>
                        <pic:spPr bwMode="auto">
                          <a:xfrm>
                            <a:off x="0" y="0"/>
                            <a:ext cx="5730240" cy="4404753"/>
                          </a:xfrm>
                          <a:prstGeom prst="rect">
                            <a:avLst/>
                          </a:prstGeom>
                          <a:ln>
                            <a:noFill/>
                          </a:ln>
                          <a:extLst>
                            <a:ext uri="{53640926-AAD7-44D8-BBD7-CCE9431645EC}">
                              <a14:shadowObscured xmlns:a14="http://schemas.microsoft.com/office/drawing/2010/main"/>
                            </a:ext>
                          </a:extLst>
                        </pic:spPr>
                      </pic:pic>
                    </a:graphicData>
                  </a:graphic>
                </wp:inline>
              </w:drawing>
            </w:r>
          </w:p>
          <w:p w:rsidR="00F643CB" w:rsidRDefault="00BC076A" w:rsidP="00BC076A">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3</w:t>
            </w:r>
            <w:r>
              <w:fldChar w:fldCharType="end"/>
            </w:r>
            <w:r>
              <w:t> : Détail du block généré pour la transaction</w:t>
            </w:r>
          </w:p>
          <w:p w:rsidR="00F643CB" w:rsidRDefault="00F643CB" w:rsidP="006F10B0">
            <w:pPr>
              <w:ind w:left="720"/>
              <w:rPr>
                <w:sz w:val="24"/>
                <w:szCs w:val="24"/>
              </w:rPr>
            </w:pPr>
          </w:p>
          <w:p w:rsidR="006F10B0" w:rsidRDefault="00925B56" w:rsidP="006F10B0">
            <w:pPr>
              <w:ind w:left="720"/>
              <w:rPr>
                <w:sz w:val="24"/>
                <w:szCs w:val="24"/>
              </w:rPr>
            </w:pPr>
            <w:r>
              <w:rPr>
                <w:sz w:val="24"/>
                <w:szCs w:val="24"/>
              </w:rPr>
              <w:t xml:space="preserve">Une fois le compte crédité, nous allons pouvoir effectuer des transactions à travers la </w:t>
            </w:r>
            <w:proofErr w:type="spellStart"/>
            <w:r>
              <w:rPr>
                <w:sz w:val="24"/>
                <w:szCs w:val="24"/>
              </w:rPr>
              <w:t>blockchain</w:t>
            </w:r>
            <w:proofErr w:type="spellEnd"/>
            <w:r w:rsidR="000543F1">
              <w:rPr>
                <w:sz w:val="24"/>
                <w:szCs w:val="24"/>
              </w:rPr>
              <w:t>, vers d’autres entités</w:t>
            </w:r>
            <w:r>
              <w:rPr>
                <w:sz w:val="24"/>
                <w:szCs w:val="24"/>
              </w:rPr>
              <w:t>.</w:t>
            </w:r>
            <w:r w:rsidR="004D6BB3">
              <w:rPr>
                <w:sz w:val="24"/>
                <w:szCs w:val="24"/>
              </w:rPr>
              <w:t xml:space="preserve"> Afin de vérifier si nous arrivons bien à générer des transactions, nous allons effectuer un transfert d’un montant de 1 ETH vers la clef publique suivante :</w:t>
            </w:r>
          </w:p>
          <w:p w:rsidR="004D6BB3" w:rsidRPr="00D37DF0" w:rsidRDefault="00D37DF0" w:rsidP="00D37DF0">
            <w:pPr>
              <w:ind w:left="720"/>
              <w:jc w:val="center"/>
              <w:rPr>
                <w:i/>
                <w:color w:val="1F3864" w:themeColor="accent1" w:themeShade="80"/>
                <w:sz w:val="28"/>
                <w:szCs w:val="28"/>
              </w:rPr>
            </w:pPr>
            <w:r w:rsidRPr="00D37DF0">
              <w:rPr>
                <w:i/>
                <w:color w:val="1F3864" w:themeColor="accent1" w:themeShade="80"/>
                <w:sz w:val="28"/>
                <w:szCs w:val="28"/>
              </w:rPr>
              <w:t>0xc25a95A1D4a59A0E56f188f9C966A3Dad518100F</w:t>
            </w:r>
          </w:p>
          <w:p w:rsidR="00ED5BD6" w:rsidRDefault="00D37DF0" w:rsidP="006F10B0">
            <w:pPr>
              <w:ind w:left="720"/>
              <w:rPr>
                <w:sz w:val="24"/>
                <w:szCs w:val="24"/>
              </w:rPr>
            </w:pPr>
            <w:r>
              <w:rPr>
                <w:sz w:val="24"/>
                <w:szCs w:val="24"/>
              </w:rPr>
              <w:t xml:space="preserve">Pour cela, nous utilisons </w:t>
            </w:r>
            <w:proofErr w:type="spellStart"/>
            <w:r>
              <w:rPr>
                <w:sz w:val="24"/>
                <w:szCs w:val="24"/>
              </w:rPr>
              <w:t>Metamask</w:t>
            </w:r>
            <w:proofErr w:type="spellEnd"/>
            <w:r>
              <w:rPr>
                <w:sz w:val="24"/>
                <w:szCs w:val="24"/>
              </w:rPr>
              <w:t xml:space="preserve"> et renseignons l’ensemble des informations demandées pour </w:t>
            </w:r>
            <w:proofErr w:type="gramStart"/>
            <w:r>
              <w:rPr>
                <w:sz w:val="24"/>
                <w:szCs w:val="24"/>
              </w:rPr>
              <w:t>l’</w:t>
            </w:r>
            <w:proofErr w:type="spellStart"/>
            <w:r>
              <w:rPr>
                <w:sz w:val="24"/>
                <w:szCs w:val="24"/>
              </w:rPr>
              <w:t>envois</w:t>
            </w:r>
            <w:proofErr w:type="spellEnd"/>
            <w:proofErr w:type="gramEnd"/>
            <w:r>
              <w:rPr>
                <w:sz w:val="24"/>
                <w:szCs w:val="24"/>
              </w:rPr>
              <w:t xml:space="preserve"> des </w:t>
            </w:r>
            <w:proofErr w:type="spellStart"/>
            <w:r>
              <w:rPr>
                <w:sz w:val="24"/>
                <w:szCs w:val="24"/>
              </w:rPr>
              <w:t>tokens</w:t>
            </w:r>
            <w:proofErr w:type="spellEnd"/>
            <w:r>
              <w:rPr>
                <w:sz w:val="24"/>
                <w:szCs w:val="24"/>
              </w:rPr>
              <w:t> :</w:t>
            </w:r>
          </w:p>
          <w:p w:rsidR="00234F86" w:rsidRDefault="00234F86" w:rsidP="00234F86">
            <w:pPr>
              <w:keepNext/>
              <w:ind w:left="720"/>
              <w:jc w:val="center"/>
            </w:pPr>
            <w:r>
              <w:rPr>
                <w:noProof/>
                <w:sz w:val="24"/>
                <w:szCs w:val="24"/>
                <w:lang w:eastAsia="fr-FR"/>
              </w:rPr>
              <w:drawing>
                <wp:inline distT="0" distB="0" distL="0" distR="0" wp14:anchorId="2EC14116" wp14:editId="46EAAA41">
                  <wp:extent cx="2249805" cy="33470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9805" cy="3347085"/>
                          </a:xfrm>
                          <a:prstGeom prst="rect">
                            <a:avLst/>
                          </a:prstGeom>
                          <a:noFill/>
                        </pic:spPr>
                      </pic:pic>
                    </a:graphicData>
                  </a:graphic>
                </wp:inline>
              </w:drawing>
            </w:r>
          </w:p>
          <w:p w:rsidR="00D37DF0" w:rsidRDefault="00234F86" w:rsidP="00234F86">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4</w:t>
            </w:r>
            <w:r>
              <w:fldChar w:fldCharType="end"/>
            </w:r>
            <w:r>
              <w:t xml:space="preserve"> : Interface d’envois d’ETH de l’outil </w:t>
            </w:r>
            <w:proofErr w:type="spellStart"/>
            <w:r>
              <w:t>Metamask</w:t>
            </w:r>
            <w:proofErr w:type="spellEnd"/>
          </w:p>
          <w:p w:rsidR="00E95F46" w:rsidRDefault="00E95F46" w:rsidP="006F10B0">
            <w:pPr>
              <w:ind w:left="720"/>
              <w:rPr>
                <w:sz w:val="24"/>
                <w:szCs w:val="24"/>
              </w:rPr>
            </w:pPr>
          </w:p>
          <w:p w:rsidR="00234F86" w:rsidRDefault="00861922" w:rsidP="006F10B0">
            <w:pPr>
              <w:ind w:left="720"/>
              <w:rPr>
                <w:sz w:val="24"/>
                <w:szCs w:val="24"/>
              </w:rPr>
            </w:pPr>
            <w:r>
              <w:rPr>
                <w:sz w:val="24"/>
                <w:szCs w:val="24"/>
              </w:rPr>
              <w:t xml:space="preserve">Nous pouvons en relever la transaction suivante, confirmant bien la présence dans la </w:t>
            </w:r>
            <w:proofErr w:type="spellStart"/>
            <w:r>
              <w:rPr>
                <w:sz w:val="24"/>
                <w:szCs w:val="24"/>
              </w:rPr>
              <w:t>blockchain</w:t>
            </w:r>
            <w:proofErr w:type="spellEnd"/>
            <w:r>
              <w:rPr>
                <w:sz w:val="24"/>
                <w:szCs w:val="24"/>
              </w:rPr>
              <w:t xml:space="preserve"> de l’envoi du montant préalablement indiqué</w:t>
            </w:r>
            <w:r w:rsidR="00001F47">
              <w:rPr>
                <w:sz w:val="24"/>
                <w:szCs w:val="24"/>
              </w:rPr>
              <w:t> :</w:t>
            </w:r>
          </w:p>
          <w:p w:rsidR="00E95F46" w:rsidRDefault="00E95F46" w:rsidP="00E95F46">
            <w:pPr>
              <w:keepNext/>
              <w:ind w:left="720"/>
              <w:jc w:val="center"/>
            </w:pPr>
            <w:r>
              <w:rPr>
                <w:noProof/>
                <w:lang w:eastAsia="fr-FR"/>
              </w:rPr>
              <w:lastRenderedPageBreak/>
              <w:drawing>
                <wp:inline distT="0" distB="0" distL="0" distR="0" wp14:anchorId="19A0B3C4" wp14:editId="451D14E2">
                  <wp:extent cx="6400800" cy="415798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4157980"/>
                          </a:xfrm>
                          <a:prstGeom prst="rect">
                            <a:avLst/>
                          </a:prstGeom>
                        </pic:spPr>
                      </pic:pic>
                    </a:graphicData>
                  </a:graphic>
                </wp:inline>
              </w:drawing>
            </w:r>
          </w:p>
          <w:p w:rsidR="00001F47" w:rsidRDefault="00E95F46" w:rsidP="00E95F46">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5</w:t>
            </w:r>
            <w:r>
              <w:fldChar w:fldCharType="end"/>
            </w:r>
            <w:r>
              <w:t xml:space="preserve"> : Détails de la transaction sur l’envoie des </w:t>
            </w:r>
            <w:proofErr w:type="spellStart"/>
            <w:r>
              <w:t>token</w:t>
            </w:r>
            <w:proofErr w:type="spellEnd"/>
            <w:r>
              <w:t xml:space="preserve"> ETH</w:t>
            </w:r>
          </w:p>
          <w:p w:rsidR="006F10B0" w:rsidRDefault="006F10B0" w:rsidP="006F10B0">
            <w:pPr>
              <w:ind w:left="720"/>
              <w:rPr>
                <w:sz w:val="24"/>
                <w:szCs w:val="24"/>
              </w:rPr>
            </w:pPr>
          </w:p>
          <w:p w:rsidR="006F10B0" w:rsidRDefault="006F10B0" w:rsidP="006F10B0">
            <w:pPr>
              <w:ind w:left="720"/>
              <w:rPr>
                <w:sz w:val="24"/>
                <w:szCs w:val="24"/>
              </w:rPr>
            </w:pPr>
          </w:p>
          <w:p w:rsidR="006F10B0" w:rsidRDefault="006F10B0" w:rsidP="006F10B0">
            <w:pPr>
              <w:ind w:left="720"/>
              <w:rPr>
                <w:sz w:val="24"/>
                <w:szCs w:val="24"/>
              </w:rPr>
            </w:pPr>
          </w:p>
          <w:p w:rsidR="006F10B0" w:rsidRPr="00154DEB" w:rsidRDefault="00154DEB" w:rsidP="00154DEB">
            <w:pPr>
              <w:pStyle w:val="Titre1"/>
              <w:numPr>
                <w:ilvl w:val="0"/>
                <w:numId w:val="3"/>
              </w:numPr>
              <w:rPr>
                <w:u w:val="single"/>
              </w:rPr>
            </w:pPr>
            <w:r>
              <w:t xml:space="preserve"> </w:t>
            </w:r>
            <w:r w:rsidR="001C7FB2">
              <w:rPr>
                <w:u w:val="single"/>
              </w:rPr>
              <w:t xml:space="preserve">Prise en main de l’outil Remix et </w:t>
            </w:r>
            <w:r w:rsidR="00933D29">
              <w:rPr>
                <w:u w:val="single"/>
              </w:rPr>
              <w:t>déploiement</w:t>
            </w:r>
            <w:r w:rsidRPr="00154DEB">
              <w:rPr>
                <w:u w:val="single"/>
              </w:rPr>
              <w:t xml:space="preserve"> d’un Smart </w:t>
            </w:r>
            <w:proofErr w:type="spellStart"/>
            <w:r w:rsidRPr="00154DEB">
              <w:rPr>
                <w:u w:val="single"/>
              </w:rPr>
              <w:t>Contract</w:t>
            </w:r>
            <w:proofErr w:type="spellEnd"/>
          </w:p>
          <w:p w:rsidR="006F10B0" w:rsidRDefault="006F10B0" w:rsidP="006F10B0">
            <w:pPr>
              <w:ind w:left="720"/>
              <w:rPr>
                <w:sz w:val="24"/>
                <w:szCs w:val="24"/>
              </w:rPr>
            </w:pPr>
          </w:p>
          <w:p w:rsidR="00154DEB" w:rsidRDefault="00154DEB" w:rsidP="006F10B0">
            <w:pPr>
              <w:ind w:left="720"/>
              <w:rPr>
                <w:sz w:val="24"/>
                <w:szCs w:val="24"/>
              </w:rPr>
            </w:pPr>
            <w:r>
              <w:rPr>
                <w:sz w:val="24"/>
                <w:szCs w:val="24"/>
              </w:rPr>
              <w:t xml:space="preserve">    </w:t>
            </w:r>
            <w:r w:rsidR="0099316D">
              <w:rPr>
                <w:sz w:val="24"/>
                <w:szCs w:val="24"/>
              </w:rPr>
              <w:t xml:space="preserve">Afin de générer un nouveau Smart </w:t>
            </w:r>
            <w:proofErr w:type="spellStart"/>
            <w:r w:rsidR="0099316D">
              <w:rPr>
                <w:sz w:val="24"/>
                <w:szCs w:val="24"/>
              </w:rPr>
              <w:t>C</w:t>
            </w:r>
            <w:r w:rsidR="00D11906">
              <w:rPr>
                <w:sz w:val="24"/>
                <w:szCs w:val="24"/>
              </w:rPr>
              <w:t>ontract</w:t>
            </w:r>
            <w:proofErr w:type="spellEnd"/>
            <w:r w:rsidR="00D11906">
              <w:rPr>
                <w:sz w:val="24"/>
                <w:szCs w:val="24"/>
              </w:rPr>
              <w:t xml:space="preserve"> dans le réseau, nous nous baserons sur </w:t>
            </w:r>
            <w:r w:rsidR="00A811CA">
              <w:rPr>
                <w:sz w:val="24"/>
                <w:szCs w:val="24"/>
              </w:rPr>
              <w:t xml:space="preserve">un déjà développé et disponible sur la </w:t>
            </w:r>
            <w:proofErr w:type="spellStart"/>
            <w:r w:rsidR="00A811CA">
              <w:rPr>
                <w:sz w:val="24"/>
                <w:szCs w:val="24"/>
              </w:rPr>
              <w:t>platforme</w:t>
            </w:r>
            <w:proofErr w:type="spellEnd"/>
            <w:r w:rsidR="00A811CA">
              <w:rPr>
                <w:sz w:val="24"/>
                <w:szCs w:val="24"/>
              </w:rPr>
              <w:t xml:space="preserve"> </w:t>
            </w:r>
            <w:proofErr w:type="spellStart"/>
            <w:r w:rsidR="00A811CA">
              <w:rPr>
                <w:sz w:val="24"/>
                <w:szCs w:val="24"/>
              </w:rPr>
              <w:t>Github</w:t>
            </w:r>
            <w:proofErr w:type="spellEnd"/>
            <w:r w:rsidR="00A811CA">
              <w:rPr>
                <w:sz w:val="24"/>
                <w:szCs w:val="24"/>
              </w:rPr>
              <w:t xml:space="preserve"> par le biais de l’adresse suivante</w:t>
            </w:r>
            <w:r w:rsidR="00717E3B">
              <w:rPr>
                <w:sz w:val="24"/>
                <w:szCs w:val="24"/>
              </w:rPr>
              <w:t> : « </w:t>
            </w:r>
            <w:r w:rsidR="00717E3B" w:rsidRPr="00735B5D">
              <w:rPr>
                <w:i/>
              </w:rPr>
              <w:t>https://github.com/co</w:t>
            </w:r>
            <w:r w:rsidR="00717E3B" w:rsidRPr="00735B5D">
              <w:rPr>
                <w:i/>
              </w:rPr>
              <w:t>zcan/TP_Election</w:t>
            </w:r>
            <w:r w:rsidR="00717E3B">
              <w:t> »</w:t>
            </w:r>
            <w:r w:rsidR="00A811CA">
              <w:rPr>
                <w:sz w:val="24"/>
                <w:szCs w:val="24"/>
              </w:rPr>
              <w:t xml:space="preserve">. Ce dernier permet la déclaration de candidats ainsi qu’un système de vote pour </w:t>
            </w:r>
            <w:r w:rsidR="00B5137E">
              <w:rPr>
                <w:sz w:val="24"/>
                <w:szCs w:val="24"/>
              </w:rPr>
              <w:t>ces derniers</w:t>
            </w:r>
            <w:r w:rsidR="00A811CA">
              <w:rPr>
                <w:sz w:val="24"/>
                <w:szCs w:val="24"/>
              </w:rPr>
              <w:t>.</w:t>
            </w:r>
          </w:p>
          <w:p w:rsidR="00211AD6" w:rsidRDefault="00211AD6" w:rsidP="006F10B0">
            <w:pPr>
              <w:ind w:left="720"/>
              <w:rPr>
                <w:sz w:val="24"/>
                <w:szCs w:val="24"/>
              </w:rPr>
            </w:pPr>
            <w:r>
              <w:rPr>
                <w:sz w:val="24"/>
                <w:szCs w:val="24"/>
              </w:rPr>
              <w:t xml:space="preserve">    Afin de pouvoir modifier, compiler et soumettre les contrats au réseau, nous utiliserons </w:t>
            </w:r>
            <w:r w:rsidR="00633102">
              <w:rPr>
                <w:sz w:val="24"/>
                <w:szCs w:val="24"/>
              </w:rPr>
              <w:t>l’outil</w:t>
            </w:r>
            <w:r>
              <w:rPr>
                <w:sz w:val="24"/>
                <w:szCs w:val="24"/>
              </w:rPr>
              <w:t xml:space="preserve"> Remix</w:t>
            </w:r>
            <w:r w:rsidR="00633102">
              <w:rPr>
                <w:sz w:val="24"/>
                <w:szCs w:val="24"/>
              </w:rPr>
              <w:t>.</w:t>
            </w:r>
          </w:p>
          <w:p w:rsidR="00211AD6" w:rsidRDefault="00633102" w:rsidP="006F10B0">
            <w:pPr>
              <w:ind w:left="720"/>
              <w:rPr>
                <w:sz w:val="24"/>
                <w:szCs w:val="24"/>
              </w:rPr>
            </w:pPr>
            <w:r>
              <w:rPr>
                <w:sz w:val="24"/>
                <w:szCs w:val="24"/>
              </w:rPr>
              <w:t xml:space="preserve">    </w:t>
            </w:r>
            <w:r w:rsidR="00C954E0">
              <w:rPr>
                <w:sz w:val="24"/>
                <w:szCs w:val="24"/>
              </w:rPr>
              <w:t xml:space="preserve">Une fois </w:t>
            </w:r>
            <w:proofErr w:type="gramStart"/>
            <w:r w:rsidR="00C954E0">
              <w:rPr>
                <w:sz w:val="24"/>
                <w:szCs w:val="24"/>
              </w:rPr>
              <w:t>les fichiers développé</w:t>
            </w:r>
            <w:proofErr w:type="gramEnd"/>
            <w:r w:rsidR="00C954E0">
              <w:rPr>
                <w:sz w:val="24"/>
                <w:szCs w:val="24"/>
              </w:rPr>
              <w:t xml:space="preserve"> sous l’IDE </w:t>
            </w:r>
            <w:proofErr w:type="spellStart"/>
            <w:r w:rsidR="00C954E0">
              <w:rPr>
                <w:sz w:val="24"/>
                <w:szCs w:val="24"/>
              </w:rPr>
              <w:t>Solidity</w:t>
            </w:r>
            <w:proofErr w:type="spellEnd"/>
            <w:r w:rsidR="00C954E0">
              <w:rPr>
                <w:sz w:val="24"/>
                <w:szCs w:val="24"/>
              </w:rPr>
              <w:t xml:space="preserve"> importés dans l’environnement, nous demandons à l’outil de compiler notre contrat afin de récupérer un fichier « ABI » (standard permettant l’interaction avec le contrat) et un fichier « Byte Code » (</w:t>
            </w:r>
            <w:r w:rsidR="00AB5776">
              <w:rPr>
                <w:sz w:val="24"/>
                <w:szCs w:val="24"/>
              </w:rPr>
              <w:t xml:space="preserve">constructeur du contrat). Ces derniers sont disponibles avec ce document et seront utilisés pour la création du smart </w:t>
            </w:r>
            <w:proofErr w:type="spellStart"/>
            <w:r w:rsidR="00AB5776">
              <w:rPr>
                <w:sz w:val="24"/>
                <w:szCs w:val="24"/>
              </w:rPr>
              <w:t>contract</w:t>
            </w:r>
            <w:proofErr w:type="spellEnd"/>
            <w:r w:rsidR="00AB5776">
              <w:rPr>
                <w:sz w:val="24"/>
                <w:szCs w:val="24"/>
              </w:rPr>
              <w:t xml:space="preserve"> dans la </w:t>
            </w:r>
            <w:proofErr w:type="spellStart"/>
            <w:r w:rsidR="00AB5776">
              <w:rPr>
                <w:sz w:val="24"/>
                <w:szCs w:val="24"/>
              </w:rPr>
              <w:t>blockchain</w:t>
            </w:r>
            <w:proofErr w:type="spellEnd"/>
            <w:r w:rsidR="00AB5776">
              <w:rPr>
                <w:sz w:val="24"/>
                <w:szCs w:val="24"/>
              </w:rPr>
              <w:t>.</w:t>
            </w:r>
          </w:p>
          <w:p w:rsidR="001C0477" w:rsidRDefault="001C0477" w:rsidP="001C0477">
            <w:pPr>
              <w:rPr>
                <w:sz w:val="24"/>
                <w:szCs w:val="24"/>
              </w:rPr>
            </w:pPr>
          </w:p>
          <w:p w:rsidR="00211AD6" w:rsidRDefault="001C0477" w:rsidP="006F10B0">
            <w:pPr>
              <w:ind w:left="720"/>
              <w:rPr>
                <w:sz w:val="24"/>
                <w:szCs w:val="24"/>
              </w:rPr>
            </w:pPr>
            <w:r>
              <w:rPr>
                <w:sz w:val="24"/>
                <w:szCs w:val="24"/>
              </w:rPr>
              <w:lastRenderedPageBreak/>
              <w:t xml:space="preserve">    Nous pouvons désormais demander le déploiement du contrat par le biais de l’outil. Ce dernier </w:t>
            </w:r>
            <w:proofErr w:type="gramStart"/>
            <w:r>
              <w:rPr>
                <w:sz w:val="24"/>
                <w:szCs w:val="24"/>
              </w:rPr>
              <w:t>vas</w:t>
            </w:r>
            <w:proofErr w:type="gramEnd"/>
            <w:r>
              <w:rPr>
                <w:sz w:val="24"/>
                <w:szCs w:val="24"/>
              </w:rPr>
              <w:t xml:space="preserve"> donc envoyer, faire valider et appliquer les fichiers générés afin de créer un nouveau smart </w:t>
            </w:r>
            <w:proofErr w:type="spellStart"/>
            <w:r>
              <w:rPr>
                <w:sz w:val="24"/>
                <w:szCs w:val="24"/>
              </w:rPr>
              <w:t>contract</w:t>
            </w:r>
            <w:proofErr w:type="spellEnd"/>
            <w:r>
              <w:rPr>
                <w:sz w:val="24"/>
                <w:szCs w:val="24"/>
              </w:rPr>
              <w:t xml:space="preserve"> aillant une adresse </w:t>
            </w:r>
            <w:proofErr w:type="spellStart"/>
            <w:r>
              <w:rPr>
                <w:sz w:val="24"/>
                <w:szCs w:val="24"/>
              </w:rPr>
              <w:t>ip</w:t>
            </w:r>
            <w:proofErr w:type="spellEnd"/>
            <w:r>
              <w:rPr>
                <w:sz w:val="24"/>
                <w:szCs w:val="24"/>
              </w:rPr>
              <w:t xml:space="preserve"> public propre. Nous pouvons relever la transaction de ce déploiement ci-dessous :</w:t>
            </w:r>
          </w:p>
          <w:p w:rsidR="0044695E" w:rsidRDefault="0044695E" w:rsidP="0044695E">
            <w:pPr>
              <w:keepNext/>
              <w:ind w:left="720"/>
              <w:jc w:val="center"/>
            </w:pPr>
            <w:r>
              <w:rPr>
                <w:noProof/>
                <w:lang w:eastAsia="fr-FR"/>
              </w:rPr>
              <w:drawing>
                <wp:inline distT="0" distB="0" distL="0" distR="0" wp14:anchorId="153B26C2" wp14:editId="194AA3C4">
                  <wp:extent cx="6400800" cy="45205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4520565"/>
                          </a:xfrm>
                          <a:prstGeom prst="rect">
                            <a:avLst/>
                          </a:prstGeom>
                        </pic:spPr>
                      </pic:pic>
                    </a:graphicData>
                  </a:graphic>
                </wp:inline>
              </w:drawing>
            </w:r>
          </w:p>
          <w:p w:rsidR="001C0477" w:rsidRDefault="0044695E" w:rsidP="0044695E">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6</w:t>
            </w:r>
            <w:r>
              <w:fldChar w:fldCharType="end"/>
            </w:r>
            <w:r>
              <w:t> : Détail</w:t>
            </w:r>
            <w:r w:rsidR="00F93ADB">
              <w:t>s</w:t>
            </w:r>
            <w:r>
              <w:t xml:space="preserve"> de la transaction pour le déploiement d’un smart </w:t>
            </w:r>
            <w:proofErr w:type="spellStart"/>
            <w:r>
              <w:t>contract</w:t>
            </w:r>
            <w:proofErr w:type="spellEnd"/>
          </w:p>
          <w:p w:rsidR="002E7C2F" w:rsidRDefault="002E7C2F" w:rsidP="006F10B0">
            <w:pPr>
              <w:ind w:left="720"/>
              <w:rPr>
                <w:sz w:val="24"/>
                <w:szCs w:val="24"/>
              </w:rPr>
            </w:pPr>
          </w:p>
          <w:p w:rsidR="001C0477" w:rsidRDefault="002E7C2F" w:rsidP="006F10B0">
            <w:pPr>
              <w:ind w:left="720"/>
              <w:rPr>
                <w:sz w:val="24"/>
                <w:szCs w:val="24"/>
              </w:rPr>
            </w:pPr>
            <w:r>
              <w:rPr>
                <w:sz w:val="24"/>
                <w:szCs w:val="24"/>
              </w:rPr>
              <w:t xml:space="preserve">    Nous pouvons constater que dans la transaction ci-dessus, nous avons :</w:t>
            </w:r>
          </w:p>
          <w:p w:rsidR="001C0477" w:rsidRDefault="002E7C2F" w:rsidP="002E7C2F">
            <w:pPr>
              <w:pStyle w:val="Paragraphedeliste"/>
              <w:numPr>
                <w:ilvl w:val="0"/>
                <w:numId w:val="4"/>
              </w:numPr>
              <w:rPr>
                <w:sz w:val="24"/>
                <w:szCs w:val="24"/>
              </w:rPr>
            </w:pPr>
            <w:r>
              <w:rPr>
                <w:sz w:val="24"/>
                <w:szCs w:val="24"/>
              </w:rPr>
              <w:t>La présence de la clef publique du contrat :</w:t>
            </w:r>
          </w:p>
          <w:p w:rsidR="002E7C2F" w:rsidRPr="002E7C2F" w:rsidRDefault="002E7C2F" w:rsidP="002E7C2F">
            <w:pPr>
              <w:pStyle w:val="Contenu"/>
              <w:framePr w:hSpace="0" w:wrap="auto" w:vAnchor="margin" w:hAnchor="text" w:yAlign="inline"/>
              <w:jc w:val="center"/>
              <w:rPr>
                <w:noProof/>
                <w:color w:val="1F3864" w:themeColor="accent1" w:themeShade="80"/>
                <w:lang w:eastAsia="fr-FR"/>
              </w:rPr>
            </w:pPr>
            <w:r w:rsidRPr="002E7C2F">
              <w:rPr>
                <w:noProof/>
                <w:color w:val="1F3864" w:themeColor="accent1" w:themeShade="80"/>
                <w:lang w:eastAsia="fr-FR"/>
              </w:rPr>
              <w:t>0xcaca723851462e2ba0469745e30c0fa492cbf5da</w:t>
            </w:r>
          </w:p>
          <w:p w:rsidR="002E7C2F" w:rsidRPr="002E7C2F" w:rsidRDefault="002E7C2F" w:rsidP="002E7C2F">
            <w:pPr>
              <w:pStyle w:val="Paragraphedeliste"/>
              <w:numPr>
                <w:ilvl w:val="0"/>
                <w:numId w:val="4"/>
              </w:numPr>
              <w:rPr>
                <w:sz w:val="24"/>
                <w:szCs w:val="24"/>
              </w:rPr>
            </w:pPr>
            <w:r>
              <w:rPr>
                <w:sz w:val="24"/>
                <w:szCs w:val="24"/>
              </w:rPr>
              <w:t xml:space="preserve">Un cout de transaction plus élevé que le coup de transaction fournit dans l’exemple du polycopié. En effet, les coûts de transactions sont bien plus élevés, puisque l’état de la </w:t>
            </w:r>
            <w:proofErr w:type="spellStart"/>
            <w:r>
              <w:rPr>
                <w:sz w:val="24"/>
                <w:szCs w:val="24"/>
              </w:rPr>
              <w:t>blockchain</w:t>
            </w:r>
            <w:proofErr w:type="spellEnd"/>
            <w:r>
              <w:rPr>
                <w:sz w:val="24"/>
                <w:szCs w:val="24"/>
              </w:rPr>
              <w:t xml:space="preserve"> et différente (les conditions différents). Lors de notre transaction le nombre de transaction est plus important et donc le coût de traitement de ces dernières augmente (plus de nœuds présents donc plus de transferts nécessaires).</w:t>
            </w:r>
          </w:p>
          <w:p w:rsidR="001C0477" w:rsidRDefault="001C0477" w:rsidP="006F10B0">
            <w:pPr>
              <w:ind w:left="720"/>
              <w:rPr>
                <w:sz w:val="24"/>
                <w:szCs w:val="24"/>
              </w:rPr>
            </w:pPr>
          </w:p>
          <w:p w:rsidR="00926C0D" w:rsidRDefault="00926C0D" w:rsidP="006F10B0">
            <w:pPr>
              <w:ind w:left="720"/>
              <w:rPr>
                <w:sz w:val="24"/>
                <w:szCs w:val="24"/>
              </w:rPr>
            </w:pPr>
          </w:p>
          <w:p w:rsidR="00926C0D" w:rsidRDefault="00926C0D" w:rsidP="006F10B0">
            <w:pPr>
              <w:ind w:left="720"/>
              <w:rPr>
                <w:sz w:val="24"/>
                <w:szCs w:val="24"/>
              </w:rPr>
            </w:pPr>
          </w:p>
          <w:p w:rsidR="00926C0D" w:rsidRDefault="00BA2B79" w:rsidP="00BA2B79">
            <w:pPr>
              <w:pStyle w:val="Titre1"/>
              <w:numPr>
                <w:ilvl w:val="0"/>
                <w:numId w:val="3"/>
              </w:numPr>
            </w:pPr>
            <w:r>
              <w:lastRenderedPageBreak/>
              <w:t xml:space="preserve"> Interactions avec un Smart </w:t>
            </w:r>
            <w:proofErr w:type="spellStart"/>
            <w:r>
              <w:t>Contract</w:t>
            </w:r>
            <w:proofErr w:type="spellEnd"/>
          </w:p>
          <w:p w:rsidR="00211AD6" w:rsidRDefault="00211AD6" w:rsidP="006F10B0">
            <w:pPr>
              <w:ind w:left="720"/>
              <w:rPr>
                <w:sz w:val="24"/>
                <w:szCs w:val="24"/>
              </w:rPr>
            </w:pPr>
          </w:p>
          <w:p w:rsidR="00211AD6" w:rsidRDefault="00BA2B79" w:rsidP="006F10B0">
            <w:pPr>
              <w:ind w:left="720"/>
              <w:rPr>
                <w:sz w:val="24"/>
                <w:szCs w:val="24"/>
              </w:rPr>
            </w:pPr>
            <w:r>
              <w:rPr>
                <w:sz w:val="24"/>
                <w:szCs w:val="24"/>
              </w:rPr>
              <w:t xml:space="preserve">    </w:t>
            </w:r>
            <w:r w:rsidR="00090140">
              <w:rPr>
                <w:sz w:val="24"/>
                <w:szCs w:val="24"/>
              </w:rPr>
              <w:t>Une fois le contrat déployé, nous devrions pouvoir interagir avec en luis envoyant des transactions passant en paramètre des valeurs traitées par ses fonctions. Pour plus de simplicités, nous utiliserons l’interface de l’outil.</w:t>
            </w:r>
          </w:p>
          <w:p w:rsidR="00211AD6" w:rsidRDefault="00970131" w:rsidP="006F10B0">
            <w:pPr>
              <w:ind w:left="720"/>
              <w:rPr>
                <w:sz w:val="24"/>
                <w:szCs w:val="24"/>
              </w:rPr>
            </w:pPr>
            <w:r>
              <w:rPr>
                <w:sz w:val="24"/>
                <w:szCs w:val="24"/>
              </w:rPr>
              <w:t xml:space="preserve">    Nous allons donc générer des utilisateurs au sein de ce dernier :</w:t>
            </w:r>
          </w:p>
          <w:p w:rsidR="00970131" w:rsidRPr="000C4DA8" w:rsidRDefault="00970131" w:rsidP="000C4DA8">
            <w:pPr>
              <w:pStyle w:val="Paragraphedeliste"/>
              <w:numPr>
                <w:ilvl w:val="0"/>
                <w:numId w:val="4"/>
              </w:numPr>
              <w:rPr>
                <w:sz w:val="24"/>
                <w:szCs w:val="24"/>
              </w:rPr>
            </w:pPr>
            <w:r>
              <w:rPr>
                <w:sz w:val="24"/>
                <w:szCs w:val="24"/>
              </w:rPr>
              <w:t>Génération d’un candidat « PIPERAUD » :</w:t>
            </w:r>
          </w:p>
          <w:p w:rsidR="00970131" w:rsidRDefault="00970131" w:rsidP="00970131">
            <w:pPr>
              <w:pStyle w:val="Paragraphedeliste"/>
              <w:ind w:left="1440"/>
              <w:rPr>
                <w:sz w:val="24"/>
                <w:szCs w:val="24"/>
              </w:rPr>
            </w:pPr>
            <w:r>
              <w:rPr>
                <w:sz w:val="24"/>
                <w:szCs w:val="24"/>
              </w:rPr>
              <w:t>Nous pouvons relever la transaction suivante émise :</w:t>
            </w:r>
          </w:p>
          <w:p w:rsidR="00B509DC" w:rsidRDefault="00B509DC" w:rsidP="00970131">
            <w:pPr>
              <w:pStyle w:val="Paragraphedeliste"/>
              <w:ind w:left="1440"/>
              <w:rPr>
                <w:sz w:val="24"/>
                <w:szCs w:val="24"/>
              </w:rPr>
            </w:pPr>
          </w:p>
          <w:p w:rsidR="00F93ADB" w:rsidRDefault="00F93ADB" w:rsidP="00F93ADB">
            <w:pPr>
              <w:keepNext/>
              <w:ind w:left="720"/>
            </w:pPr>
            <w:r>
              <w:rPr>
                <w:noProof/>
                <w:lang w:eastAsia="fr-FR"/>
              </w:rPr>
              <w:drawing>
                <wp:inline distT="0" distB="0" distL="0" distR="0" wp14:anchorId="490D75C4" wp14:editId="246BB4F3">
                  <wp:extent cx="6400800" cy="47072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4707255"/>
                          </a:xfrm>
                          <a:prstGeom prst="rect">
                            <a:avLst/>
                          </a:prstGeom>
                        </pic:spPr>
                      </pic:pic>
                    </a:graphicData>
                  </a:graphic>
                </wp:inline>
              </w:drawing>
            </w:r>
          </w:p>
          <w:p w:rsidR="00211AD6" w:rsidRDefault="00F93ADB" w:rsidP="00F93ADB">
            <w:pPr>
              <w:pStyle w:val="Lgende"/>
              <w:jc w:val="center"/>
            </w:pPr>
            <w:r>
              <w:t xml:space="preserve">Figure </w:t>
            </w:r>
            <w:r>
              <w:fldChar w:fldCharType="begin"/>
            </w:r>
            <w:r>
              <w:instrText xml:space="preserve"> SEQ Figure \* ARABIC </w:instrText>
            </w:r>
            <w:r>
              <w:fldChar w:fldCharType="separate"/>
            </w:r>
            <w:r w:rsidR="00FC72E8">
              <w:rPr>
                <w:noProof/>
              </w:rPr>
              <w:t>7</w:t>
            </w:r>
            <w:r>
              <w:fldChar w:fldCharType="end"/>
            </w:r>
            <w:r>
              <w:t xml:space="preserve"> : Détail de la transaction permettant l’appel à une fonction du Smart </w:t>
            </w:r>
            <w:proofErr w:type="spellStart"/>
            <w:r>
              <w:t>Contract</w:t>
            </w:r>
            <w:proofErr w:type="spellEnd"/>
          </w:p>
          <w:p w:rsidR="002A3F8F" w:rsidRDefault="002A3F8F" w:rsidP="00077BB4">
            <w:pPr>
              <w:ind w:left="720"/>
              <w:rPr>
                <w:sz w:val="24"/>
                <w:szCs w:val="24"/>
              </w:rPr>
            </w:pPr>
          </w:p>
          <w:p w:rsidR="002A3F8F" w:rsidRDefault="002A3F8F" w:rsidP="00077BB4">
            <w:pPr>
              <w:ind w:left="720"/>
              <w:rPr>
                <w:sz w:val="24"/>
                <w:szCs w:val="24"/>
              </w:rPr>
            </w:pPr>
          </w:p>
          <w:p w:rsidR="002A3F8F" w:rsidRDefault="002A3F8F" w:rsidP="00077BB4">
            <w:pPr>
              <w:ind w:left="720"/>
              <w:rPr>
                <w:sz w:val="24"/>
                <w:szCs w:val="24"/>
              </w:rPr>
            </w:pPr>
          </w:p>
          <w:p w:rsidR="002A3F8F" w:rsidRDefault="002A3F8F" w:rsidP="00077BB4">
            <w:pPr>
              <w:ind w:left="720"/>
              <w:rPr>
                <w:sz w:val="24"/>
                <w:szCs w:val="24"/>
              </w:rPr>
            </w:pPr>
          </w:p>
          <w:p w:rsidR="00077BB4" w:rsidRPr="002A3F8F" w:rsidRDefault="00077BB4" w:rsidP="002A3F8F">
            <w:pPr>
              <w:ind w:left="1080"/>
              <w:rPr>
                <w:sz w:val="24"/>
                <w:szCs w:val="24"/>
              </w:rPr>
            </w:pPr>
            <w:r w:rsidRPr="002A3F8F">
              <w:rPr>
                <w:sz w:val="24"/>
                <w:szCs w:val="24"/>
              </w:rPr>
              <w:lastRenderedPageBreak/>
              <w:t>Suite à cette transaction, nous pouvons observer que le réseau à bien accepté et diffusé l’information. Nous avons désormais un nouvel utilisateur à l’id n°1 :</w:t>
            </w:r>
          </w:p>
          <w:p w:rsidR="002A3F8F" w:rsidRDefault="002A3F8F" w:rsidP="002A3F8F">
            <w:pPr>
              <w:keepNext/>
              <w:ind w:left="720"/>
              <w:jc w:val="center"/>
            </w:pPr>
            <w:r>
              <w:rPr>
                <w:noProof/>
                <w:lang w:eastAsia="fr-FR"/>
              </w:rPr>
              <w:drawing>
                <wp:inline distT="0" distB="0" distL="0" distR="0" wp14:anchorId="4B0BE369" wp14:editId="222009EA">
                  <wp:extent cx="2216328" cy="2419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18280" cy="2421481"/>
                          </a:xfrm>
                          <a:prstGeom prst="rect">
                            <a:avLst/>
                          </a:prstGeom>
                        </pic:spPr>
                      </pic:pic>
                    </a:graphicData>
                  </a:graphic>
                </wp:inline>
              </w:drawing>
            </w:r>
          </w:p>
          <w:p w:rsidR="009F6284" w:rsidRPr="00C71D16" w:rsidRDefault="002A3F8F" w:rsidP="00C71D16">
            <w:pPr>
              <w:pStyle w:val="Lgende"/>
              <w:ind w:left="720"/>
              <w:jc w:val="center"/>
            </w:pPr>
            <w:r>
              <w:t xml:space="preserve">Figure </w:t>
            </w:r>
            <w:r>
              <w:fldChar w:fldCharType="begin"/>
            </w:r>
            <w:r>
              <w:instrText xml:space="preserve"> SEQ Figure \* ARABIC </w:instrText>
            </w:r>
            <w:r>
              <w:fldChar w:fldCharType="separate"/>
            </w:r>
            <w:r w:rsidR="00FC72E8">
              <w:rPr>
                <w:noProof/>
              </w:rPr>
              <w:t>8</w:t>
            </w:r>
            <w:r>
              <w:fldChar w:fldCharType="end"/>
            </w:r>
            <w:r>
              <w:t xml:space="preserve"> : Visualisation des données de l’ID 1 </w:t>
            </w:r>
            <w:r w:rsidR="003B449E">
              <w:t xml:space="preserve">du Smart </w:t>
            </w:r>
            <w:proofErr w:type="spellStart"/>
            <w:r w:rsidR="003B449E">
              <w:t>Contract</w:t>
            </w:r>
            <w:proofErr w:type="spellEnd"/>
            <w:r w:rsidR="003B449E">
              <w:t xml:space="preserve"> </w:t>
            </w:r>
            <w:r>
              <w:t>sur l’outil Remix</w:t>
            </w:r>
          </w:p>
          <w:p w:rsidR="006C0CD6" w:rsidRPr="000C4DA8" w:rsidRDefault="002A3F8F" w:rsidP="000C4DA8">
            <w:pPr>
              <w:pStyle w:val="Paragraphedeliste"/>
              <w:numPr>
                <w:ilvl w:val="0"/>
                <w:numId w:val="4"/>
              </w:numPr>
              <w:rPr>
                <w:sz w:val="24"/>
                <w:szCs w:val="24"/>
              </w:rPr>
            </w:pPr>
            <w:r w:rsidRPr="002A3F8F">
              <w:rPr>
                <w:sz w:val="24"/>
                <w:szCs w:val="24"/>
              </w:rPr>
              <w:t>Génération</w:t>
            </w:r>
            <w:r>
              <w:rPr>
                <w:sz w:val="24"/>
                <w:szCs w:val="24"/>
              </w:rPr>
              <w:t xml:space="preserve"> d’un candidat « </w:t>
            </w:r>
            <w:proofErr w:type="spellStart"/>
            <w:r>
              <w:rPr>
                <w:sz w:val="24"/>
                <w:szCs w:val="24"/>
              </w:rPr>
              <w:t>Other</w:t>
            </w:r>
            <w:proofErr w:type="spellEnd"/>
            <w:r>
              <w:rPr>
                <w:sz w:val="24"/>
                <w:szCs w:val="24"/>
              </w:rPr>
              <w:t> » :</w:t>
            </w:r>
          </w:p>
          <w:p w:rsidR="002A3F8F" w:rsidRDefault="006C0CD6" w:rsidP="002A3F8F">
            <w:pPr>
              <w:pStyle w:val="Paragraphedeliste"/>
              <w:ind w:left="1440"/>
              <w:rPr>
                <w:sz w:val="24"/>
                <w:szCs w:val="24"/>
              </w:rPr>
            </w:pPr>
            <w:r>
              <w:rPr>
                <w:sz w:val="24"/>
                <w:szCs w:val="24"/>
              </w:rPr>
              <w:t>Nous pouvons relever la transaction suivante émise :</w:t>
            </w:r>
          </w:p>
          <w:p w:rsidR="00B509DC" w:rsidRDefault="00B509DC" w:rsidP="002A3F8F">
            <w:pPr>
              <w:pStyle w:val="Paragraphedeliste"/>
              <w:ind w:left="1440"/>
              <w:rPr>
                <w:sz w:val="24"/>
                <w:szCs w:val="24"/>
              </w:rPr>
            </w:pPr>
          </w:p>
          <w:p w:rsidR="000C4DA8" w:rsidRDefault="000C4DA8" w:rsidP="000C4DA8">
            <w:pPr>
              <w:pStyle w:val="Paragraphedeliste"/>
              <w:keepNext/>
              <w:ind w:left="1440"/>
              <w:jc w:val="center"/>
            </w:pPr>
            <w:r>
              <w:rPr>
                <w:noProof/>
                <w:lang w:eastAsia="fr-FR"/>
              </w:rPr>
              <w:drawing>
                <wp:inline distT="0" distB="0" distL="0" distR="0" wp14:anchorId="18D02512" wp14:editId="042AF0CB">
                  <wp:extent cx="5760720" cy="421824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9836" cy="4224917"/>
                          </a:xfrm>
                          <a:prstGeom prst="rect">
                            <a:avLst/>
                          </a:prstGeom>
                        </pic:spPr>
                      </pic:pic>
                    </a:graphicData>
                  </a:graphic>
                </wp:inline>
              </w:drawing>
            </w:r>
          </w:p>
          <w:p w:rsidR="006C0CD6" w:rsidRDefault="000C4DA8" w:rsidP="000C4DA8">
            <w:pPr>
              <w:pStyle w:val="Lgende"/>
              <w:jc w:val="center"/>
            </w:pPr>
            <w:r>
              <w:t xml:space="preserve">Figure </w:t>
            </w:r>
            <w:r>
              <w:fldChar w:fldCharType="begin"/>
            </w:r>
            <w:r>
              <w:instrText xml:space="preserve"> SEQ Figure \* ARABIC </w:instrText>
            </w:r>
            <w:r>
              <w:fldChar w:fldCharType="separate"/>
            </w:r>
            <w:r w:rsidR="00FC72E8">
              <w:rPr>
                <w:noProof/>
              </w:rPr>
              <w:t>9</w:t>
            </w:r>
            <w:r>
              <w:fldChar w:fldCharType="end"/>
            </w:r>
            <w:r>
              <w:t> : Déta</w:t>
            </w:r>
            <w:r w:rsidR="00571D3D">
              <w:t xml:space="preserve">ils de la seconde transaction permettant l’appel à une fonction du Smart </w:t>
            </w:r>
            <w:proofErr w:type="spellStart"/>
            <w:r w:rsidR="00571D3D">
              <w:t>Contract</w:t>
            </w:r>
            <w:proofErr w:type="spellEnd"/>
          </w:p>
          <w:p w:rsidR="006956A5" w:rsidRPr="006956A5" w:rsidRDefault="006956A5" w:rsidP="006956A5"/>
          <w:p w:rsidR="002A3F8F" w:rsidRDefault="000B5E6D" w:rsidP="003B449E">
            <w:pPr>
              <w:ind w:left="1440"/>
              <w:rPr>
                <w:sz w:val="24"/>
                <w:szCs w:val="24"/>
              </w:rPr>
            </w:pPr>
            <w:r>
              <w:rPr>
                <w:sz w:val="24"/>
                <w:szCs w:val="24"/>
              </w:rPr>
              <w:lastRenderedPageBreak/>
              <w:t xml:space="preserve">Nous pouvons de nouveau constater la génération d’un nouvel utilisateur au sein de la </w:t>
            </w:r>
            <w:proofErr w:type="spellStart"/>
            <w:r>
              <w:rPr>
                <w:sz w:val="24"/>
                <w:szCs w:val="24"/>
              </w:rPr>
              <w:t>bloackchain</w:t>
            </w:r>
            <w:proofErr w:type="spellEnd"/>
            <w:r>
              <w:rPr>
                <w:sz w:val="24"/>
                <w:szCs w:val="24"/>
              </w:rPr>
              <w:t xml:space="preserve"> pour notre Smart </w:t>
            </w:r>
            <w:proofErr w:type="spellStart"/>
            <w:r w:rsidR="005F63EB">
              <w:rPr>
                <w:sz w:val="24"/>
                <w:szCs w:val="24"/>
              </w:rPr>
              <w:t>C</w:t>
            </w:r>
            <w:r>
              <w:rPr>
                <w:sz w:val="24"/>
                <w:szCs w:val="24"/>
              </w:rPr>
              <w:t>ontract</w:t>
            </w:r>
            <w:proofErr w:type="spellEnd"/>
            <w:r>
              <w:rPr>
                <w:sz w:val="24"/>
                <w:szCs w:val="24"/>
              </w:rPr>
              <w:t> :</w:t>
            </w:r>
          </w:p>
          <w:p w:rsidR="003B449E" w:rsidRDefault="003B449E" w:rsidP="003B449E">
            <w:pPr>
              <w:keepNext/>
              <w:ind w:left="1440"/>
              <w:jc w:val="center"/>
            </w:pPr>
            <w:r>
              <w:rPr>
                <w:noProof/>
                <w:lang w:eastAsia="fr-FR"/>
              </w:rPr>
              <w:drawing>
                <wp:inline distT="0" distB="0" distL="0" distR="0" wp14:anchorId="351EF8B9" wp14:editId="0038ABF3">
                  <wp:extent cx="2409825" cy="28003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2800350"/>
                          </a:xfrm>
                          <a:prstGeom prst="rect">
                            <a:avLst/>
                          </a:prstGeom>
                        </pic:spPr>
                      </pic:pic>
                    </a:graphicData>
                  </a:graphic>
                </wp:inline>
              </w:drawing>
            </w:r>
          </w:p>
          <w:p w:rsidR="003B449E" w:rsidRDefault="003B449E" w:rsidP="003B449E">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10</w:t>
            </w:r>
            <w:r>
              <w:fldChar w:fldCharType="end"/>
            </w:r>
            <w:r>
              <w:t xml:space="preserve"> : Visualisation des données de l’ID 2 du Smart </w:t>
            </w:r>
            <w:proofErr w:type="spellStart"/>
            <w:r>
              <w:t>Contract</w:t>
            </w:r>
            <w:proofErr w:type="spellEnd"/>
            <w:r>
              <w:t xml:space="preserve"> sur l’outil Remix</w:t>
            </w:r>
          </w:p>
          <w:p w:rsidR="000B5E6D" w:rsidRDefault="009F6284" w:rsidP="009F6284">
            <w:pPr>
              <w:ind w:left="1440"/>
              <w:rPr>
                <w:sz w:val="24"/>
                <w:szCs w:val="24"/>
              </w:rPr>
            </w:pPr>
            <w:r>
              <w:rPr>
                <w:sz w:val="24"/>
                <w:szCs w:val="24"/>
              </w:rPr>
              <w:t>Nous pouvons observer ici que nous avons bien une incrémentation du nombre de candidats enregistrés auprès de notre contrat sur le réseau.</w:t>
            </w:r>
          </w:p>
          <w:p w:rsidR="000B5E6D" w:rsidRDefault="00C71D16" w:rsidP="00077BB4">
            <w:pPr>
              <w:ind w:left="720"/>
              <w:rPr>
                <w:sz w:val="24"/>
                <w:szCs w:val="24"/>
              </w:rPr>
            </w:pPr>
            <w:r>
              <w:rPr>
                <w:sz w:val="24"/>
                <w:szCs w:val="24"/>
              </w:rPr>
              <w:t>Suite à la génération de ces deux candidats, nous pouvons bien observer que le contrat suite ce que nous avons généré. Ce dernier génère bien la création de candidats lors de l’appel à cette fonctionnalité avec l’intégralité des valeurs nécessaire (Id, Nom, Nombre de votes) et retourne bien le nombre total de vote. Nous pouvons aussi observer la présence de l’adresse du détenteur du contrat (aillant les privilèges sur ce dernier) :</w:t>
            </w:r>
          </w:p>
          <w:p w:rsidR="002465E4" w:rsidRPr="002465E4" w:rsidRDefault="002465E4" w:rsidP="002465E4">
            <w:pPr>
              <w:pStyle w:val="Contenu"/>
              <w:framePr w:hSpace="0" w:wrap="auto" w:vAnchor="margin" w:hAnchor="text" w:yAlign="inline"/>
              <w:jc w:val="center"/>
              <w:rPr>
                <w:rStyle w:val="w-100"/>
                <w:i/>
                <w:color w:val="1F3864" w:themeColor="accent1" w:themeShade="80"/>
              </w:rPr>
            </w:pPr>
            <w:r w:rsidRPr="002465E4">
              <w:rPr>
                <w:rStyle w:val="w-100"/>
                <w:i/>
                <w:color w:val="1F3864" w:themeColor="accent1" w:themeShade="80"/>
              </w:rPr>
              <w:t>0xc447d09EE09ee8973d2e3D393495D42Fc771765d</w:t>
            </w:r>
          </w:p>
          <w:p w:rsidR="00C71D16" w:rsidRDefault="00C71D16" w:rsidP="002465E4">
            <w:pPr>
              <w:ind w:left="720"/>
              <w:rPr>
                <w:sz w:val="24"/>
                <w:szCs w:val="24"/>
              </w:rPr>
            </w:pPr>
          </w:p>
          <w:p w:rsidR="002465E4" w:rsidRDefault="002465E4" w:rsidP="002465E4">
            <w:pPr>
              <w:ind w:left="720"/>
              <w:rPr>
                <w:sz w:val="24"/>
                <w:szCs w:val="24"/>
              </w:rPr>
            </w:pPr>
            <w:r>
              <w:rPr>
                <w:sz w:val="24"/>
                <w:szCs w:val="24"/>
              </w:rPr>
              <w:t xml:space="preserve">Etant le propriétaire du contrat, il est donc normal que nous y retrouvions notre adresse </w:t>
            </w:r>
            <w:r w:rsidR="00F52A7C">
              <w:rPr>
                <w:sz w:val="24"/>
                <w:szCs w:val="24"/>
              </w:rPr>
              <w:t>publique</w:t>
            </w:r>
            <w:r>
              <w:rPr>
                <w:sz w:val="24"/>
                <w:szCs w:val="24"/>
              </w:rPr>
              <w:t>.</w:t>
            </w:r>
          </w:p>
          <w:p w:rsidR="000F45A5" w:rsidRDefault="000F45A5" w:rsidP="002465E4">
            <w:pPr>
              <w:ind w:left="720"/>
              <w:rPr>
                <w:sz w:val="24"/>
                <w:szCs w:val="24"/>
              </w:rPr>
            </w:pPr>
          </w:p>
          <w:p w:rsidR="000F45A5" w:rsidRDefault="000F45A5"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p>
          <w:p w:rsidR="004935CB" w:rsidRDefault="004935CB" w:rsidP="002465E4">
            <w:pPr>
              <w:ind w:left="720"/>
              <w:rPr>
                <w:sz w:val="24"/>
                <w:szCs w:val="24"/>
              </w:rPr>
            </w:pPr>
            <w:r>
              <w:rPr>
                <w:sz w:val="24"/>
                <w:szCs w:val="24"/>
              </w:rPr>
              <w:lastRenderedPageBreak/>
              <w:t>Nous allons désormais pouvoir tester la fonctionnalité de vote afin d’observer les interactions lorsque nous ou un utilisateur externe (clef publique différente) tente d’interagir avec notre contrat</w:t>
            </w:r>
            <w:r w:rsidR="00E1757D">
              <w:rPr>
                <w:sz w:val="24"/>
                <w:szCs w:val="24"/>
              </w:rPr>
              <w:t> :</w:t>
            </w:r>
          </w:p>
          <w:p w:rsidR="00E1757D" w:rsidRDefault="00C345FF" w:rsidP="00C345FF">
            <w:pPr>
              <w:pStyle w:val="Paragraphedeliste"/>
              <w:numPr>
                <w:ilvl w:val="0"/>
                <w:numId w:val="4"/>
              </w:numPr>
              <w:rPr>
                <w:sz w:val="24"/>
                <w:szCs w:val="24"/>
              </w:rPr>
            </w:pPr>
            <w:r>
              <w:rPr>
                <w:sz w:val="24"/>
                <w:szCs w:val="24"/>
              </w:rPr>
              <w:t>Emission d’un vote pour le premier candidat de la liste (ID 1) :</w:t>
            </w:r>
          </w:p>
          <w:p w:rsidR="00FE05A5" w:rsidRDefault="00380554" w:rsidP="00FE05A5">
            <w:pPr>
              <w:pStyle w:val="Paragraphedeliste"/>
              <w:ind w:left="1440"/>
              <w:rPr>
                <w:sz w:val="24"/>
                <w:szCs w:val="24"/>
              </w:rPr>
            </w:pPr>
            <w:r>
              <w:rPr>
                <w:sz w:val="24"/>
                <w:szCs w:val="24"/>
              </w:rPr>
              <w:t>Nous pouvons donc relever la transaction suivante pour l’émission d’un vote :</w:t>
            </w:r>
          </w:p>
          <w:p w:rsidR="00380554" w:rsidRDefault="00380554" w:rsidP="00FE05A5">
            <w:pPr>
              <w:pStyle w:val="Paragraphedeliste"/>
              <w:ind w:left="1440"/>
              <w:rPr>
                <w:sz w:val="24"/>
                <w:szCs w:val="24"/>
              </w:rPr>
            </w:pPr>
          </w:p>
          <w:p w:rsidR="00380554" w:rsidRDefault="00380554" w:rsidP="00380554">
            <w:pPr>
              <w:pStyle w:val="Paragraphedeliste"/>
              <w:keepNext/>
              <w:ind w:left="1440"/>
            </w:pPr>
            <w:r>
              <w:rPr>
                <w:noProof/>
                <w:lang w:eastAsia="fr-FR"/>
              </w:rPr>
              <w:drawing>
                <wp:inline distT="0" distB="0" distL="0" distR="0" wp14:anchorId="3028D3AB" wp14:editId="294D0A1C">
                  <wp:extent cx="6400800" cy="45059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4505960"/>
                          </a:xfrm>
                          <a:prstGeom prst="rect">
                            <a:avLst/>
                          </a:prstGeom>
                        </pic:spPr>
                      </pic:pic>
                    </a:graphicData>
                  </a:graphic>
                </wp:inline>
              </w:drawing>
            </w:r>
          </w:p>
          <w:p w:rsidR="00FE05A5" w:rsidRDefault="00380554" w:rsidP="00380554">
            <w:pPr>
              <w:pStyle w:val="Lgende"/>
              <w:jc w:val="center"/>
            </w:pPr>
            <w:r>
              <w:t xml:space="preserve">Figure </w:t>
            </w:r>
            <w:r>
              <w:fldChar w:fldCharType="begin"/>
            </w:r>
            <w:r>
              <w:instrText xml:space="preserve"> SEQ Figure \* ARABIC </w:instrText>
            </w:r>
            <w:r>
              <w:fldChar w:fldCharType="separate"/>
            </w:r>
            <w:r w:rsidR="00FC72E8">
              <w:rPr>
                <w:noProof/>
              </w:rPr>
              <w:t>11</w:t>
            </w:r>
            <w:r>
              <w:fldChar w:fldCharType="end"/>
            </w:r>
            <w:r>
              <w:t xml:space="preserve"> : Détails de la transaction permettant l’appel à une fonction de vote du Smart </w:t>
            </w:r>
            <w:proofErr w:type="spellStart"/>
            <w:r>
              <w:t>Contract</w:t>
            </w:r>
            <w:proofErr w:type="spellEnd"/>
          </w:p>
          <w:p w:rsidR="00556337" w:rsidRDefault="00556337" w:rsidP="00556337">
            <w:pPr>
              <w:keepNext/>
              <w:ind w:left="1440"/>
              <w:jc w:val="center"/>
            </w:pPr>
            <w:r>
              <w:rPr>
                <w:noProof/>
                <w:lang w:eastAsia="fr-FR"/>
              </w:rPr>
              <w:drawing>
                <wp:inline distT="0" distB="0" distL="0" distR="0" wp14:anchorId="665D439B" wp14:editId="22F777AA">
                  <wp:extent cx="6400800" cy="16630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1663065"/>
                          </a:xfrm>
                          <a:prstGeom prst="rect">
                            <a:avLst/>
                          </a:prstGeom>
                        </pic:spPr>
                      </pic:pic>
                    </a:graphicData>
                  </a:graphic>
                </wp:inline>
              </w:drawing>
            </w:r>
          </w:p>
          <w:p w:rsidR="00556337" w:rsidRDefault="00556337" w:rsidP="00556337">
            <w:pPr>
              <w:pStyle w:val="Lgende"/>
              <w:jc w:val="center"/>
            </w:pPr>
            <w:r>
              <w:t xml:space="preserve">Figure </w:t>
            </w:r>
            <w:r>
              <w:fldChar w:fldCharType="begin"/>
            </w:r>
            <w:r>
              <w:instrText xml:space="preserve"> SEQ Figure \* ARABIC </w:instrText>
            </w:r>
            <w:r>
              <w:fldChar w:fldCharType="separate"/>
            </w:r>
            <w:r w:rsidR="00FC72E8">
              <w:rPr>
                <w:noProof/>
              </w:rPr>
              <w:t>12</w:t>
            </w:r>
            <w:r>
              <w:fldChar w:fldCharType="end"/>
            </w:r>
            <w:r>
              <w:t> : Traces générées par le contrat lors de l’exécution de la fonction</w:t>
            </w:r>
          </w:p>
          <w:p w:rsidR="00777CBA" w:rsidRPr="00777CBA" w:rsidRDefault="00777CBA" w:rsidP="00777CBA"/>
          <w:p w:rsidR="00556337" w:rsidRDefault="00A35A52" w:rsidP="00A35A52">
            <w:pPr>
              <w:ind w:left="1440"/>
              <w:rPr>
                <w:sz w:val="24"/>
                <w:szCs w:val="24"/>
              </w:rPr>
            </w:pPr>
            <w:r>
              <w:rPr>
                <w:sz w:val="24"/>
                <w:szCs w:val="24"/>
              </w:rPr>
              <w:lastRenderedPageBreak/>
              <w:t>Nous pouvons observer ci-dessus que nous avons bien eu une réaction au sein du code du contrat avec la modification d’une valeur. Lorsque que nous vérifions l’état de notre candidat par le biais de l’interface graphique, nous pouvons aussi observer ce changement :</w:t>
            </w:r>
          </w:p>
          <w:p w:rsidR="00777CBA" w:rsidRDefault="00777CBA" w:rsidP="00777CBA">
            <w:pPr>
              <w:keepNext/>
              <w:ind w:left="1440"/>
              <w:jc w:val="center"/>
            </w:pPr>
            <w:r>
              <w:rPr>
                <w:noProof/>
                <w:lang w:eastAsia="fr-FR"/>
              </w:rPr>
              <w:drawing>
                <wp:inline distT="0" distB="0" distL="0" distR="0" wp14:anchorId="1BB90E31" wp14:editId="256239DB">
                  <wp:extent cx="2409825" cy="28194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9825" cy="2819400"/>
                          </a:xfrm>
                          <a:prstGeom prst="rect">
                            <a:avLst/>
                          </a:prstGeom>
                        </pic:spPr>
                      </pic:pic>
                    </a:graphicData>
                  </a:graphic>
                </wp:inline>
              </w:drawing>
            </w:r>
          </w:p>
          <w:p w:rsidR="00A35A52" w:rsidRPr="00A35A52" w:rsidRDefault="00777CBA" w:rsidP="00777CBA">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13</w:t>
            </w:r>
            <w:r>
              <w:fldChar w:fldCharType="end"/>
            </w:r>
            <w:r>
              <w:t xml:space="preserve"> : Visualisation des données de l’ID 1 du Smart </w:t>
            </w:r>
            <w:proofErr w:type="spellStart"/>
            <w:r>
              <w:t>Contract</w:t>
            </w:r>
            <w:proofErr w:type="spellEnd"/>
            <w:r>
              <w:t xml:space="preserve"> sur l’outil Remix</w:t>
            </w:r>
          </w:p>
          <w:p w:rsidR="00FE05A5" w:rsidRDefault="00EB1DEA" w:rsidP="00FE05A5">
            <w:pPr>
              <w:pStyle w:val="Paragraphedeliste"/>
              <w:ind w:left="1440"/>
              <w:rPr>
                <w:sz w:val="24"/>
                <w:szCs w:val="24"/>
              </w:rPr>
            </w:pPr>
            <w:r>
              <w:rPr>
                <w:sz w:val="24"/>
                <w:szCs w:val="24"/>
              </w:rPr>
              <w:t>De plus, nous pouvons aussi observer que le nombre total de votes a été automatique incrémenté.</w:t>
            </w:r>
          </w:p>
          <w:p w:rsidR="00FE05A5" w:rsidRDefault="00FE05A5" w:rsidP="00FE05A5">
            <w:pPr>
              <w:pStyle w:val="Paragraphedeliste"/>
              <w:ind w:left="1440"/>
              <w:rPr>
                <w:sz w:val="24"/>
                <w:szCs w:val="24"/>
              </w:rPr>
            </w:pPr>
          </w:p>
          <w:p w:rsidR="00C345FF" w:rsidRPr="00C345FF" w:rsidRDefault="00C345FF" w:rsidP="00C345FF">
            <w:pPr>
              <w:pStyle w:val="Paragraphedeliste"/>
              <w:numPr>
                <w:ilvl w:val="0"/>
                <w:numId w:val="4"/>
              </w:numPr>
              <w:rPr>
                <w:sz w:val="24"/>
                <w:szCs w:val="24"/>
              </w:rPr>
            </w:pPr>
            <w:r>
              <w:rPr>
                <w:sz w:val="24"/>
                <w:szCs w:val="24"/>
              </w:rPr>
              <w:t>Emission d’un vote pour le premier candidat de la liste (ID1), en provenance d’une autre clef public :</w:t>
            </w:r>
          </w:p>
          <w:p w:rsidR="000B5E6D" w:rsidRDefault="00ED648B" w:rsidP="00ED648B">
            <w:pPr>
              <w:ind w:left="1440"/>
              <w:rPr>
                <w:sz w:val="24"/>
                <w:szCs w:val="24"/>
              </w:rPr>
            </w:pPr>
            <w:r>
              <w:rPr>
                <w:sz w:val="24"/>
                <w:szCs w:val="24"/>
              </w:rPr>
              <w:t>Nous pouvons donc relever la transaction suivante émise par le détenteur de la clef public :</w:t>
            </w:r>
          </w:p>
          <w:p w:rsidR="00ED648B" w:rsidRPr="00ED648B" w:rsidRDefault="00ED648B" w:rsidP="00ED648B">
            <w:pPr>
              <w:pStyle w:val="Contenu"/>
              <w:framePr w:hSpace="0" w:wrap="auto" w:vAnchor="margin" w:hAnchor="text" w:yAlign="inline"/>
              <w:jc w:val="center"/>
              <w:rPr>
                <w:i/>
                <w:color w:val="1F3864" w:themeColor="accent1" w:themeShade="80"/>
              </w:rPr>
            </w:pPr>
            <w:r w:rsidRPr="00ED648B">
              <w:rPr>
                <w:i/>
                <w:color w:val="1F3864" w:themeColor="accent1" w:themeShade="80"/>
              </w:rPr>
              <w:t>0xc8134fa8c874359e9aa8ecd005af6a409446a59a</w:t>
            </w:r>
          </w:p>
          <w:p w:rsidR="00ED648B" w:rsidRDefault="00ED648B" w:rsidP="00ED648B">
            <w:pPr>
              <w:ind w:left="1440"/>
              <w:jc w:val="center"/>
              <w:rPr>
                <w:sz w:val="24"/>
                <w:szCs w:val="24"/>
              </w:rPr>
            </w:pPr>
          </w:p>
          <w:p w:rsidR="00635509" w:rsidRDefault="00635509" w:rsidP="00635509">
            <w:pPr>
              <w:keepNext/>
              <w:ind w:left="1440"/>
            </w:pPr>
            <w:r w:rsidRPr="00635509">
              <w:lastRenderedPageBreak/>
              <w:drawing>
                <wp:inline distT="0" distB="0" distL="0" distR="0" wp14:anchorId="4F02673F" wp14:editId="2A3FA9BD">
                  <wp:extent cx="6400800" cy="4702175"/>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4702175"/>
                          </a:xfrm>
                          <a:prstGeom prst="rect">
                            <a:avLst/>
                          </a:prstGeom>
                        </pic:spPr>
                      </pic:pic>
                    </a:graphicData>
                  </a:graphic>
                </wp:inline>
              </w:drawing>
            </w:r>
          </w:p>
          <w:p w:rsidR="000B5E6D" w:rsidRPr="00635509" w:rsidRDefault="00635509" w:rsidP="009176BA">
            <w:pPr>
              <w:pStyle w:val="Lgende"/>
              <w:ind w:left="1440"/>
              <w:jc w:val="center"/>
            </w:pPr>
            <w:r>
              <w:t xml:space="preserve">Figure </w:t>
            </w:r>
            <w:r>
              <w:fldChar w:fldCharType="begin"/>
            </w:r>
            <w:r>
              <w:instrText xml:space="preserve"> SEQ Figure \* ARABIC </w:instrText>
            </w:r>
            <w:r>
              <w:fldChar w:fldCharType="separate"/>
            </w:r>
            <w:r w:rsidR="00FC72E8">
              <w:rPr>
                <w:noProof/>
              </w:rPr>
              <w:t>14</w:t>
            </w:r>
            <w:r>
              <w:fldChar w:fldCharType="end"/>
            </w:r>
            <w:r>
              <w:t xml:space="preserve"> : </w:t>
            </w:r>
            <w:r w:rsidR="004D445C">
              <w:t xml:space="preserve">Détails de la transaction permettant l’appel à une fonction de vote du Smart </w:t>
            </w:r>
            <w:proofErr w:type="spellStart"/>
            <w:r w:rsidR="004D445C">
              <w:t>Contract</w:t>
            </w:r>
            <w:proofErr w:type="spellEnd"/>
            <w:r w:rsidR="004D445C">
              <w:t xml:space="preserve"> depuis une autre clef public</w:t>
            </w:r>
          </w:p>
          <w:p w:rsidR="000B5E6D" w:rsidRDefault="009604B0" w:rsidP="009176BA">
            <w:pPr>
              <w:ind w:left="1440"/>
              <w:rPr>
                <w:sz w:val="24"/>
                <w:szCs w:val="24"/>
              </w:rPr>
            </w:pPr>
            <w:r>
              <w:rPr>
                <w:sz w:val="24"/>
                <w:szCs w:val="24"/>
              </w:rPr>
              <w:t>Nous pouvons donc observer que nous avons bien eu un vote émis par le propriétaire d’une autre clef sur notre contrat.</w:t>
            </w:r>
          </w:p>
          <w:p w:rsidR="006F6B9D" w:rsidRDefault="006F6B9D" w:rsidP="009176BA">
            <w:pPr>
              <w:ind w:left="1440"/>
              <w:rPr>
                <w:sz w:val="24"/>
                <w:szCs w:val="24"/>
              </w:rPr>
            </w:pPr>
          </w:p>
          <w:p w:rsidR="006F6B9D" w:rsidRPr="00D66F99" w:rsidRDefault="006F6B9D" w:rsidP="006F6B9D">
            <w:pPr>
              <w:pStyle w:val="Titre1"/>
              <w:numPr>
                <w:ilvl w:val="0"/>
                <w:numId w:val="3"/>
              </w:numPr>
              <w:rPr>
                <w:u w:val="single"/>
              </w:rPr>
            </w:pPr>
            <w:r w:rsidRPr="00D66F99">
              <w:rPr>
                <w:u w:val="single"/>
              </w:rPr>
              <w:t xml:space="preserve"> Gestion et administration d’un Smart </w:t>
            </w:r>
            <w:proofErr w:type="spellStart"/>
            <w:r w:rsidRPr="00D66F99">
              <w:rPr>
                <w:u w:val="single"/>
              </w:rPr>
              <w:t>Contract</w:t>
            </w:r>
            <w:proofErr w:type="spellEnd"/>
          </w:p>
          <w:p w:rsidR="000B5E6D" w:rsidRDefault="000B5E6D" w:rsidP="00077BB4">
            <w:pPr>
              <w:ind w:left="720"/>
              <w:rPr>
                <w:sz w:val="24"/>
                <w:szCs w:val="24"/>
              </w:rPr>
            </w:pPr>
          </w:p>
          <w:p w:rsidR="000B5E6D" w:rsidRDefault="00D66F99" w:rsidP="00077BB4">
            <w:pPr>
              <w:ind w:left="720"/>
              <w:rPr>
                <w:sz w:val="24"/>
                <w:szCs w:val="24"/>
              </w:rPr>
            </w:pPr>
            <w:r>
              <w:rPr>
                <w:sz w:val="24"/>
                <w:szCs w:val="24"/>
              </w:rPr>
              <w:t xml:space="preserve">    </w:t>
            </w:r>
            <w:r w:rsidR="0067622C">
              <w:rPr>
                <w:sz w:val="24"/>
                <w:szCs w:val="24"/>
              </w:rPr>
              <w:t xml:space="preserve">    </w:t>
            </w:r>
            <w:r>
              <w:rPr>
                <w:sz w:val="24"/>
                <w:szCs w:val="24"/>
              </w:rPr>
              <w:t xml:space="preserve">Nous pouvons désormais </w:t>
            </w:r>
            <w:r w:rsidR="0067622C">
              <w:rPr>
                <w:sz w:val="24"/>
                <w:szCs w:val="24"/>
              </w:rPr>
              <w:t xml:space="preserve">administrer le Smart </w:t>
            </w:r>
            <w:proofErr w:type="spellStart"/>
            <w:r w:rsidR="0067622C">
              <w:rPr>
                <w:sz w:val="24"/>
                <w:szCs w:val="24"/>
              </w:rPr>
              <w:t>Contract</w:t>
            </w:r>
            <w:proofErr w:type="spellEnd"/>
            <w:r w:rsidR="0067622C">
              <w:rPr>
                <w:sz w:val="24"/>
                <w:szCs w:val="24"/>
              </w:rPr>
              <w:t xml:space="preserve"> utilisé jusqu’à afin de céder les droit à un autre utilisateur de la </w:t>
            </w:r>
            <w:proofErr w:type="spellStart"/>
            <w:r w:rsidR="0067622C">
              <w:rPr>
                <w:sz w:val="24"/>
                <w:szCs w:val="24"/>
              </w:rPr>
              <w:t>blockchain</w:t>
            </w:r>
            <w:proofErr w:type="spellEnd"/>
            <w:r w:rsidR="0067622C">
              <w:rPr>
                <w:sz w:val="24"/>
                <w:szCs w:val="24"/>
              </w:rPr>
              <w:t xml:space="preserve">. Pour ce faire, nous utiliserons de nouveau l’interface Remix e récupérant l’adresse public d’un autre utilisateur et en la renseignant dans le champ approprié. Nous utiliserons l’adresse </w:t>
            </w:r>
            <w:r w:rsidR="00C2418B">
              <w:rPr>
                <w:sz w:val="24"/>
                <w:szCs w:val="24"/>
              </w:rPr>
              <w:t>publique</w:t>
            </w:r>
            <w:r w:rsidR="0067622C">
              <w:rPr>
                <w:sz w:val="24"/>
                <w:szCs w:val="24"/>
              </w:rPr>
              <w:t xml:space="preserve"> ci-contre :</w:t>
            </w:r>
          </w:p>
          <w:p w:rsidR="00C2418B" w:rsidRPr="00C2418B" w:rsidRDefault="00C2418B" w:rsidP="00C2418B">
            <w:pPr>
              <w:pStyle w:val="Contenu"/>
              <w:framePr w:hSpace="0" w:wrap="auto" w:vAnchor="margin" w:hAnchor="text" w:yAlign="inline"/>
              <w:jc w:val="center"/>
              <w:rPr>
                <w:rFonts w:cstheme="minorHAnsi"/>
                <w:i/>
                <w:color w:val="1F3864" w:themeColor="accent1" w:themeShade="80"/>
                <w:szCs w:val="28"/>
              </w:rPr>
            </w:pPr>
            <w:hyperlink r:id="rId23" w:tgtFrame="_blank" w:history="1">
              <w:r w:rsidRPr="00C2418B">
                <w:rPr>
                  <w:rFonts w:cstheme="minorHAnsi"/>
                  <w:i/>
                  <w:color w:val="1F3864" w:themeColor="accent1" w:themeShade="80"/>
                  <w:szCs w:val="28"/>
                  <w:shd w:val="clear" w:color="auto" w:fill="FFFFFF"/>
                </w:rPr>
                <w:t>0xc8134fa8c874359e9aa8ecd005af6a409446a59a</w:t>
              </w:r>
            </w:hyperlink>
          </w:p>
          <w:p w:rsidR="0067622C" w:rsidRDefault="0067622C" w:rsidP="00C2418B">
            <w:pPr>
              <w:ind w:left="720"/>
              <w:jc w:val="center"/>
              <w:rPr>
                <w:sz w:val="24"/>
                <w:szCs w:val="24"/>
              </w:rPr>
            </w:pPr>
          </w:p>
          <w:p w:rsidR="00C2418B" w:rsidRDefault="00C2418B" w:rsidP="00C2418B">
            <w:pPr>
              <w:rPr>
                <w:sz w:val="24"/>
                <w:szCs w:val="24"/>
              </w:rPr>
            </w:pPr>
          </w:p>
          <w:p w:rsidR="00C2418B" w:rsidRDefault="00C2418B" w:rsidP="00C2418B">
            <w:pPr>
              <w:rPr>
                <w:sz w:val="24"/>
                <w:szCs w:val="24"/>
              </w:rPr>
            </w:pPr>
          </w:p>
          <w:p w:rsidR="00C2418B" w:rsidRDefault="00C2418B" w:rsidP="00C2418B">
            <w:pPr>
              <w:rPr>
                <w:sz w:val="24"/>
                <w:szCs w:val="24"/>
              </w:rPr>
            </w:pPr>
          </w:p>
          <w:p w:rsidR="000B5E6D" w:rsidRDefault="00C2418B" w:rsidP="00077BB4">
            <w:pPr>
              <w:ind w:left="720"/>
              <w:rPr>
                <w:sz w:val="24"/>
                <w:szCs w:val="24"/>
              </w:rPr>
            </w:pPr>
            <w:r>
              <w:rPr>
                <w:sz w:val="24"/>
                <w:szCs w:val="24"/>
              </w:rPr>
              <w:lastRenderedPageBreak/>
              <w:t>Nous pouvons observer les détails de la transaction émis sur le réseau :</w:t>
            </w:r>
          </w:p>
          <w:p w:rsidR="00337212" w:rsidRDefault="00337212" w:rsidP="00337212">
            <w:pPr>
              <w:keepNext/>
              <w:ind w:left="720"/>
            </w:pPr>
            <w:r>
              <w:rPr>
                <w:noProof/>
                <w:lang w:eastAsia="fr-FR"/>
              </w:rPr>
              <w:drawing>
                <wp:inline distT="0" distB="0" distL="0" distR="0" wp14:anchorId="6645739B" wp14:editId="1170EBA3">
                  <wp:extent cx="6400800" cy="44907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4490720"/>
                          </a:xfrm>
                          <a:prstGeom prst="rect">
                            <a:avLst/>
                          </a:prstGeom>
                        </pic:spPr>
                      </pic:pic>
                    </a:graphicData>
                  </a:graphic>
                </wp:inline>
              </w:drawing>
            </w:r>
          </w:p>
          <w:p w:rsidR="00C2418B" w:rsidRDefault="00337212" w:rsidP="00337212">
            <w:pPr>
              <w:pStyle w:val="Lgende"/>
              <w:jc w:val="center"/>
            </w:pPr>
            <w:r>
              <w:t xml:space="preserve">Figure </w:t>
            </w:r>
            <w:r>
              <w:fldChar w:fldCharType="begin"/>
            </w:r>
            <w:r>
              <w:instrText xml:space="preserve"> SEQ Figure \* ARABIC </w:instrText>
            </w:r>
            <w:r>
              <w:fldChar w:fldCharType="separate"/>
            </w:r>
            <w:r w:rsidR="00FC72E8">
              <w:rPr>
                <w:noProof/>
              </w:rPr>
              <w:t>15</w:t>
            </w:r>
            <w:r>
              <w:fldChar w:fldCharType="end"/>
            </w:r>
            <w:r>
              <w:t> : Détails de la transaction permettant le transfert de propriété de ce dernier</w:t>
            </w:r>
          </w:p>
          <w:p w:rsidR="0095319E" w:rsidRDefault="0095319E" w:rsidP="0095319E">
            <w:pPr>
              <w:keepNext/>
              <w:ind w:left="720"/>
            </w:pPr>
            <w:r>
              <w:rPr>
                <w:noProof/>
                <w:lang w:eastAsia="fr-FR"/>
              </w:rPr>
              <w:drawing>
                <wp:inline distT="0" distB="0" distL="0" distR="0" wp14:anchorId="2E250DB0" wp14:editId="5E8AEB6F">
                  <wp:extent cx="6400800" cy="179451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1794510"/>
                          </a:xfrm>
                          <a:prstGeom prst="rect">
                            <a:avLst/>
                          </a:prstGeom>
                        </pic:spPr>
                      </pic:pic>
                    </a:graphicData>
                  </a:graphic>
                </wp:inline>
              </w:drawing>
            </w:r>
          </w:p>
          <w:p w:rsidR="000B5E6D" w:rsidRDefault="0095319E" w:rsidP="0095319E">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16</w:t>
            </w:r>
            <w:r>
              <w:fldChar w:fldCharType="end"/>
            </w:r>
            <w:r>
              <w:t> : Traces générées par le contrat lors de l’appel à la fonction de transfert de propriété</w:t>
            </w:r>
          </w:p>
          <w:p w:rsidR="00135518" w:rsidRDefault="006A40A4" w:rsidP="00077BB4">
            <w:pPr>
              <w:ind w:left="720"/>
              <w:rPr>
                <w:sz w:val="24"/>
                <w:szCs w:val="24"/>
              </w:rPr>
            </w:pPr>
            <w:r>
              <w:rPr>
                <w:sz w:val="24"/>
                <w:szCs w:val="24"/>
              </w:rPr>
              <w:t>Nous pouvons observer que nous avons bien eu l’appel à une méthode de notre contrat et pouvons relever la présence des clefs publiques respectives de l’émetteur et du récepteur des privilèges.</w:t>
            </w:r>
          </w:p>
          <w:p w:rsidR="00135518" w:rsidRDefault="00135518" w:rsidP="00077BB4">
            <w:pPr>
              <w:ind w:left="720"/>
              <w:rPr>
                <w:sz w:val="24"/>
                <w:szCs w:val="24"/>
              </w:rPr>
            </w:pPr>
          </w:p>
          <w:p w:rsidR="00135518" w:rsidRDefault="00135518" w:rsidP="00077BB4">
            <w:pPr>
              <w:ind w:left="720"/>
              <w:rPr>
                <w:sz w:val="24"/>
                <w:szCs w:val="24"/>
              </w:rPr>
            </w:pPr>
          </w:p>
          <w:p w:rsidR="000B5E6D" w:rsidRDefault="006A40A4" w:rsidP="00077BB4">
            <w:pPr>
              <w:ind w:left="720"/>
              <w:rPr>
                <w:sz w:val="24"/>
                <w:szCs w:val="24"/>
              </w:rPr>
            </w:pPr>
            <w:r>
              <w:rPr>
                <w:sz w:val="24"/>
                <w:szCs w:val="24"/>
              </w:rPr>
              <w:lastRenderedPageBreak/>
              <w:t>De plus, nous pouvons observer par le biais de l’interface graphique un changement dans la section propriétaire :</w:t>
            </w:r>
          </w:p>
          <w:p w:rsidR="00D10FE6" w:rsidRDefault="00D10FE6" w:rsidP="00D10FE6">
            <w:pPr>
              <w:keepNext/>
              <w:ind w:left="720"/>
              <w:jc w:val="center"/>
            </w:pPr>
            <w:r>
              <w:rPr>
                <w:noProof/>
                <w:lang w:eastAsia="fr-FR"/>
              </w:rPr>
              <w:drawing>
                <wp:inline distT="0" distB="0" distL="0" distR="0" wp14:anchorId="6A607F8F" wp14:editId="130A8C5C">
                  <wp:extent cx="2409825" cy="27813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2781300"/>
                          </a:xfrm>
                          <a:prstGeom prst="rect">
                            <a:avLst/>
                          </a:prstGeom>
                        </pic:spPr>
                      </pic:pic>
                    </a:graphicData>
                  </a:graphic>
                </wp:inline>
              </w:drawing>
            </w:r>
          </w:p>
          <w:p w:rsidR="006A40A4" w:rsidRDefault="00D10FE6" w:rsidP="00D10FE6">
            <w:pPr>
              <w:pStyle w:val="Lgende"/>
              <w:jc w:val="center"/>
              <w:rPr>
                <w:sz w:val="24"/>
                <w:szCs w:val="24"/>
              </w:rPr>
            </w:pPr>
            <w:r>
              <w:t xml:space="preserve">Figure </w:t>
            </w:r>
            <w:r>
              <w:fldChar w:fldCharType="begin"/>
            </w:r>
            <w:r>
              <w:instrText xml:space="preserve"> SEQ Figure \* ARABIC </w:instrText>
            </w:r>
            <w:r>
              <w:fldChar w:fldCharType="separate"/>
            </w:r>
            <w:r w:rsidR="00FC72E8">
              <w:rPr>
                <w:noProof/>
              </w:rPr>
              <w:t>17</w:t>
            </w:r>
            <w:r>
              <w:fldChar w:fldCharType="end"/>
            </w:r>
            <w:r>
              <w:t xml:space="preserve"> : </w:t>
            </w:r>
            <w:r>
              <w:t xml:space="preserve">Visualisation </w:t>
            </w:r>
            <w:r>
              <w:t>du propriétaire</w:t>
            </w:r>
            <w:r>
              <w:t xml:space="preserve"> du Smart </w:t>
            </w:r>
            <w:proofErr w:type="spellStart"/>
            <w:r>
              <w:t>Contract</w:t>
            </w:r>
            <w:proofErr w:type="spellEnd"/>
            <w:r>
              <w:t xml:space="preserve"> sur l’outil Remix</w:t>
            </w:r>
          </w:p>
          <w:p w:rsidR="000B5E6D" w:rsidRDefault="002D6A7D" w:rsidP="00077BB4">
            <w:pPr>
              <w:ind w:left="720"/>
              <w:rPr>
                <w:sz w:val="24"/>
                <w:szCs w:val="24"/>
              </w:rPr>
            </w:pPr>
            <w:r>
              <w:rPr>
                <w:sz w:val="24"/>
                <w:szCs w:val="24"/>
              </w:rPr>
              <w:t xml:space="preserve">Nous pouvons donc conclure que nous avons bien </w:t>
            </w:r>
            <w:r w:rsidR="00E97685">
              <w:rPr>
                <w:sz w:val="24"/>
                <w:szCs w:val="24"/>
              </w:rPr>
              <w:t>effectué</w:t>
            </w:r>
            <w:r>
              <w:rPr>
                <w:sz w:val="24"/>
                <w:szCs w:val="24"/>
              </w:rPr>
              <w:t xml:space="preserve"> et diffusé le transfert des propriétés de notre contrat à un autre tiers.</w:t>
            </w:r>
          </w:p>
          <w:p w:rsidR="00C5339F" w:rsidRDefault="0015626C" w:rsidP="00D71555">
            <w:pPr>
              <w:ind w:left="720"/>
              <w:rPr>
                <w:sz w:val="24"/>
                <w:szCs w:val="24"/>
              </w:rPr>
            </w:pPr>
            <w:r>
              <w:rPr>
                <w:sz w:val="24"/>
                <w:szCs w:val="24"/>
              </w:rPr>
              <w:t xml:space="preserve">    Aillant vue la présence de propriété sur les contrats et la possibilité de leurs transfert, nous pouvons désormais manipuler les fonctions afin de leurs ajouter des sécurités et restrictions. En effet, </w:t>
            </w:r>
            <w:r w:rsidR="00C5339F">
              <w:rPr>
                <w:sz w:val="24"/>
                <w:szCs w:val="24"/>
              </w:rPr>
              <w:t xml:space="preserve">nous pouvons au sein du code, lors de la déclaration des méthodes du contrat, mettre des restrictions sur l’utilisation de ces dernières. Comme le montre l’exemple ci-dessous, nous pouvons déclarer la </w:t>
            </w:r>
            <w:r w:rsidR="003A34CF">
              <w:rPr>
                <w:sz w:val="24"/>
                <w:szCs w:val="24"/>
              </w:rPr>
              <w:t>stricte</w:t>
            </w:r>
            <w:r w:rsidR="00C5339F">
              <w:rPr>
                <w:sz w:val="24"/>
                <w:szCs w:val="24"/>
              </w:rPr>
              <w:t xml:space="preserve"> utilisation de notre méthode au propriétaire du contrat :</w:t>
            </w:r>
          </w:p>
          <w:p w:rsidR="00D71555" w:rsidRDefault="00D71555" w:rsidP="00D71555">
            <w:pPr>
              <w:ind w:left="720"/>
              <w:rPr>
                <w:sz w:val="24"/>
                <w:szCs w:val="24"/>
              </w:rPr>
            </w:pPr>
          </w:p>
          <w:p w:rsidR="00D71555" w:rsidRDefault="00D71555" w:rsidP="00D71555">
            <w:pPr>
              <w:keepNext/>
              <w:ind w:left="720"/>
              <w:jc w:val="center"/>
            </w:pPr>
            <w:r>
              <w:rPr>
                <w:noProof/>
                <w:lang w:eastAsia="fr-FR"/>
              </w:rPr>
              <w:drawing>
                <wp:inline distT="0" distB="0" distL="0" distR="0" wp14:anchorId="0CCF0FCE" wp14:editId="7E9DFA12">
                  <wp:extent cx="5600700" cy="7905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700" cy="790575"/>
                          </a:xfrm>
                          <a:prstGeom prst="rect">
                            <a:avLst/>
                          </a:prstGeom>
                        </pic:spPr>
                      </pic:pic>
                    </a:graphicData>
                  </a:graphic>
                </wp:inline>
              </w:drawing>
            </w:r>
          </w:p>
          <w:p w:rsidR="000B5E6D" w:rsidRDefault="00D71555" w:rsidP="00D71555">
            <w:pPr>
              <w:pStyle w:val="Lgende"/>
              <w:jc w:val="center"/>
            </w:pPr>
            <w:r>
              <w:t xml:space="preserve">Figure </w:t>
            </w:r>
            <w:r>
              <w:fldChar w:fldCharType="begin"/>
            </w:r>
            <w:r>
              <w:instrText xml:space="preserve"> SEQ Figure \* ARABIC </w:instrText>
            </w:r>
            <w:r>
              <w:fldChar w:fldCharType="separate"/>
            </w:r>
            <w:r w:rsidR="00FC72E8">
              <w:rPr>
                <w:noProof/>
              </w:rPr>
              <w:t>18</w:t>
            </w:r>
            <w:r>
              <w:fldChar w:fldCharType="end"/>
            </w:r>
            <w:r>
              <w:t> : Extrait de code d’une méthode sans restrictions d’utilisations</w:t>
            </w:r>
          </w:p>
          <w:p w:rsidR="00D71555" w:rsidRDefault="00D71555" w:rsidP="00D71555">
            <w:pPr>
              <w:keepNext/>
              <w:ind w:left="720"/>
              <w:jc w:val="center"/>
            </w:pPr>
            <w:r>
              <w:rPr>
                <w:noProof/>
                <w:lang w:eastAsia="fr-FR"/>
              </w:rPr>
              <w:drawing>
                <wp:inline distT="0" distB="0" distL="0" distR="0" wp14:anchorId="75DCA7AE" wp14:editId="2D19BBB8">
                  <wp:extent cx="5753100" cy="7810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781050"/>
                          </a:xfrm>
                          <a:prstGeom prst="rect">
                            <a:avLst/>
                          </a:prstGeom>
                        </pic:spPr>
                      </pic:pic>
                    </a:graphicData>
                  </a:graphic>
                </wp:inline>
              </w:drawing>
            </w:r>
          </w:p>
          <w:p w:rsidR="00D71555" w:rsidRDefault="00D71555" w:rsidP="00D71555">
            <w:pPr>
              <w:pStyle w:val="Lgende"/>
              <w:jc w:val="center"/>
            </w:pPr>
            <w:r>
              <w:t xml:space="preserve">Figure </w:t>
            </w:r>
            <w:r>
              <w:fldChar w:fldCharType="begin"/>
            </w:r>
            <w:r>
              <w:instrText xml:space="preserve"> SEQ Figure \* ARABIC </w:instrText>
            </w:r>
            <w:r>
              <w:fldChar w:fldCharType="separate"/>
            </w:r>
            <w:r w:rsidR="00FC72E8">
              <w:rPr>
                <w:noProof/>
              </w:rPr>
              <w:t>19</w:t>
            </w:r>
            <w:r>
              <w:fldChar w:fldCharType="end"/>
            </w:r>
            <w:r>
              <w:t> : Extrait de code d’une méthode avec restriction d’utilisation  à « </w:t>
            </w:r>
            <w:proofErr w:type="spellStart"/>
            <w:r>
              <w:t>onlyOwner</w:t>
            </w:r>
            <w:proofErr w:type="spellEnd"/>
            <w:r>
              <w:t> »</w:t>
            </w:r>
          </w:p>
          <w:p w:rsidR="000B5E6D" w:rsidRDefault="000B5E6D" w:rsidP="00077BB4">
            <w:pPr>
              <w:ind w:left="720"/>
              <w:rPr>
                <w:sz w:val="24"/>
                <w:szCs w:val="24"/>
              </w:rPr>
            </w:pPr>
          </w:p>
          <w:p w:rsidR="00D71555" w:rsidRDefault="00D71555" w:rsidP="00077BB4">
            <w:pPr>
              <w:ind w:left="720"/>
              <w:rPr>
                <w:sz w:val="24"/>
                <w:szCs w:val="24"/>
              </w:rPr>
            </w:pPr>
            <w:r>
              <w:rPr>
                <w:sz w:val="24"/>
                <w:szCs w:val="24"/>
              </w:rPr>
              <w:t>Nous pouvons donc rajouter une sorte d’héritage à notre fonction, qu’y sera appelée lorsque la méthode « </w:t>
            </w:r>
            <w:proofErr w:type="spellStart"/>
            <w:r>
              <w:rPr>
                <w:sz w:val="24"/>
                <w:szCs w:val="24"/>
              </w:rPr>
              <w:t>addCandidate</w:t>
            </w:r>
            <w:proofErr w:type="spellEnd"/>
            <w:r>
              <w:rPr>
                <w:sz w:val="24"/>
                <w:szCs w:val="24"/>
              </w:rPr>
              <w:t> » sera utilisée.</w:t>
            </w:r>
          </w:p>
          <w:p w:rsidR="00D71555" w:rsidRDefault="00D71555" w:rsidP="00077BB4">
            <w:pPr>
              <w:ind w:left="720"/>
              <w:rPr>
                <w:sz w:val="24"/>
                <w:szCs w:val="24"/>
              </w:rPr>
            </w:pPr>
            <w:r>
              <w:rPr>
                <w:sz w:val="24"/>
                <w:szCs w:val="24"/>
              </w:rPr>
              <w:lastRenderedPageBreak/>
              <w:t>Nous déclarons donc une méthode « modifier » qu’</w:t>
            </w:r>
            <w:r w:rsidR="002B275C">
              <w:rPr>
                <w:sz w:val="24"/>
                <w:szCs w:val="24"/>
              </w:rPr>
              <w:t>y sera appelée avant son</w:t>
            </w:r>
            <w:r>
              <w:rPr>
                <w:sz w:val="24"/>
                <w:szCs w:val="24"/>
              </w:rPr>
              <w:t xml:space="preserve"> </w:t>
            </w:r>
            <w:r w:rsidR="00F756D3">
              <w:rPr>
                <w:sz w:val="24"/>
                <w:szCs w:val="24"/>
              </w:rPr>
              <w:t>exécution</w:t>
            </w:r>
            <w:r>
              <w:rPr>
                <w:sz w:val="24"/>
                <w:szCs w:val="24"/>
              </w:rPr>
              <w:t> :</w:t>
            </w:r>
          </w:p>
          <w:p w:rsidR="00FC72E8" w:rsidRDefault="00FC72E8" w:rsidP="00FC72E8">
            <w:pPr>
              <w:keepNext/>
              <w:ind w:left="720"/>
              <w:jc w:val="center"/>
            </w:pPr>
            <w:r>
              <w:rPr>
                <w:noProof/>
                <w:lang w:eastAsia="fr-FR"/>
              </w:rPr>
              <w:drawing>
                <wp:inline distT="0" distB="0" distL="0" distR="0" wp14:anchorId="1E4CAEA5" wp14:editId="7ED4ACB4">
                  <wp:extent cx="4848225" cy="12954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1295400"/>
                          </a:xfrm>
                          <a:prstGeom prst="rect">
                            <a:avLst/>
                          </a:prstGeom>
                        </pic:spPr>
                      </pic:pic>
                    </a:graphicData>
                  </a:graphic>
                </wp:inline>
              </w:drawing>
            </w:r>
          </w:p>
          <w:p w:rsidR="00D71555" w:rsidRDefault="00FC72E8" w:rsidP="00FC72E8">
            <w:pPr>
              <w:pStyle w:val="Lgende"/>
              <w:jc w:val="center"/>
              <w:rPr>
                <w:sz w:val="24"/>
                <w:szCs w:val="24"/>
              </w:rPr>
            </w:pPr>
            <w:r>
              <w:t xml:space="preserve">Figure </w:t>
            </w:r>
            <w:r>
              <w:fldChar w:fldCharType="begin"/>
            </w:r>
            <w:r>
              <w:instrText xml:space="preserve"> SEQ Figure \* ARABIC </w:instrText>
            </w:r>
            <w:r>
              <w:fldChar w:fldCharType="separate"/>
            </w:r>
            <w:r>
              <w:rPr>
                <w:noProof/>
              </w:rPr>
              <w:t>20</w:t>
            </w:r>
            <w:r>
              <w:fldChar w:fldCharType="end"/>
            </w:r>
            <w:r>
              <w:t> : Extrait de la méthode de control d’utilisation des méthodes</w:t>
            </w:r>
            <w:r w:rsidR="00142943">
              <w:t xml:space="preserve"> du contrat</w:t>
            </w:r>
          </w:p>
          <w:p w:rsidR="000B5E6D" w:rsidRDefault="008F6499" w:rsidP="00077BB4">
            <w:pPr>
              <w:ind w:left="720"/>
              <w:rPr>
                <w:sz w:val="24"/>
                <w:szCs w:val="24"/>
              </w:rPr>
            </w:pPr>
            <w:r>
              <w:rPr>
                <w:sz w:val="24"/>
                <w:szCs w:val="24"/>
              </w:rPr>
              <w:t xml:space="preserve">La déclaration ci-dessus va donc vérifier au sein de la requête émise que la clef </w:t>
            </w:r>
            <w:proofErr w:type="gramStart"/>
            <w:r>
              <w:rPr>
                <w:sz w:val="24"/>
                <w:szCs w:val="24"/>
              </w:rPr>
              <w:t>public</w:t>
            </w:r>
            <w:proofErr w:type="gramEnd"/>
            <w:r>
              <w:rPr>
                <w:sz w:val="24"/>
                <w:szCs w:val="24"/>
              </w:rPr>
              <w:t xml:space="preserve"> correspond à celle enregistrée dans les données du contrat (celle de la clef propriétaire), et rejettera avec un message d’erreur toute transaction utilisant une autre clef.</w:t>
            </w:r>
          </w:p>
          <w:p w:rsidR="003C0232" w:rsidRDefault="003C0232" w:rsidP="00077BB4">
            <w:pPr>
              <w:ind w:left="720"/>
              <w:rPr>
                <w:sz w:val="24"/>
                <w:szCs w:val="24"/>
              </w:rPr>
            </w:pPr>
            <w:r>
              <w:rPr>
                <w:sz w:val="24"/>
                <w:szCs w:val="24"/>
              </w:rPr>
              <w:t>Afin de pouvoir tester ce fonction, nous aurions pu de nouveau émettre une demande d’ajout de candidat auprès du contrat avec la clef public propriétaire et une autre clef d’un autre tiers</w:t>
            </w:r>
            <w:bookmarkStart w:id="0" w:name="_GoBack"/>
            <w:bookmarkEnd w:id="0"/>
            <w:r>
              <w:rPr>
                <w:sz w:val="24"/>
                <w:szCs w:val="24"/>
              </w:rPr>
              <w:t>.</w:t>
            </w:r>
          </w:p>
          <w:p w:rsidR="000B5E6D" w:rsidRDefault="000B5E6D" w:rsidP="00077BB4">
            <w:pPr>
              <w:ind w:left="720"/>
              <w:rPr>
                <w:sz w:val="24"/>
                <w:szCs w:val="24"/>
              </w:rPr>
            </w:pPr>
          </w:p>
          <w:p w:rsidR="000B5E6D" w:rsidRDefault="000B5E6D" w:rsidP="00077BB4">
            <w:pPr>
              <w:ind w:left="720"/>
              <w:rPr>
                <w:sz w:val="24"/>
                <w:szCs w:val="24"/>
              </w:rPr>
            </w:pPr>
          </w:p>
          <w:p w:rsidR="000B5E6D" w:rsidRDefault="000B5E6D" w:rsidP="00077BB4">
            <w:pPr>
              <w:ind w:left="720"/>
              <w:rPr>
                <w:sz w:val="24"/>
                <w:szCs w:val="24"/>
              </w:rPr>
            </w:pPr>
          </w:p>
          <w:p w:rsidR="000B5E6D" w:rsidRDefault="000B5E6D" w:rsidP="00077BB4">
            <w:pPr>
              <w:ind w:left="720"/>
              <w:rPr>
                <w:sz w:val="24"/>
                <w:szCs w:val="24"/>
              </w:rPr>
            </w:pPr>
          </w:p>
          <w:p w:rsidR="000B5E6D" w:rsidRDefault="000B5E6D" w:rsidP="00077BB4">
            <w:pPr>
              <w:ind w:left="720"/>
              <w:rPr>
                <w:sz w:val="24"/>
                <w:szCs w:val="24"/>
              </w:rPr>
            </w:pPr>
          </w:p>
          <w:p w:rsidR="000B5E6D" w:rsidRDefault="000B5E6D" w:rsidP="00077BB4">
            <w:pPr>
              <w:ind w:left="720"/>
              <w:rPr>
                <w:sz w:val="24"/>
                <w:szCs w:val="24"/>
              </w:rPr>
            </w:pPr>
          </w:p>
          <w:p w:rsidR="00077BB4" w:rsidRPr="00077BB4" w:rsidRDefault="00077BB4" w:rsidP="00077BB4">
            <w:pPr>
              <w:ind w:left="720"/>
            </w:pPr>
          </w:p>
          <w:p w:rsidR="00077BB4" w:rsidRDefault="00077BB4" w:rsidP="00077BB4"/>
          <w:p w:rsidR="00077BB4" w:rsidRPr="00077BB4" w:rsidRDefault="00077BB4" w:rsidP="00077BB4"/>
          <w:p w:rsidR="00FC16D5" w:rsidRPr="002A2DFA" w:rsidRDefault="00FC16D5" w:rsidP="00211AD6">
            <w:pPr>
              <w:rPr>
                <w:sz w:val="24"/>
                <w:szCs w:val="24"/>
              </w:rPr>
            </w:pPr>
          </w:p>
        </w:tc>
      </w:tr>
      <w:tr w:rsidR="00A1111B" w:rsidTr="00E45DCB">
        <w:trPr>
          <w:trHeight w:val="900"/>
        </w:trPr>
        <w:tc>
          <w:tcPr>
            <w:tcW w:w="11911" w:type="dxa"/>
            <w:vAlign w:val="bottom"/>
          </w:tcPr>
          <w:p w:rsidR="00A1111B" w:rsidRDefault="00A1111B" w:rsidP="00523248"/>
        </w:tc>
      </w:tr>
      <w:tr w:rsidR="00FC16D5" w:rsidTr="00E45DCB">
        <w:trPr>
          <w:trHeight w:val="900"/>
        </w:trPr>
        <w:tc>
          <w:tcPr>
            <w:tcW w:w="11911" w:type="dxa"/>
            <w:vAlign w:val="bottom"/>
          </w:tcPr>
          <w:p w:rsidR="00FC16D5" w:rsidRDefault="00FC16D5" w:rsidP="00523248"/>
        </w:tc>
      </w:tr>
    </w:tbl>
    <w:p w:rsidR="00392FA9" w:rsidRDefault="00392FA9" w:rsidP="00E45DCB"/>
    <w:sectPr w:rsidR="00392FA9" w:rsidSect="00523248">
      <w:headerReference w:type="default" r:id="rId30"/>
      <w:footerReference w:type="default" r:id="rId31"/>
      <w:pgSz w:w="11906" w:h="16838" w:code="9"/>
      <w:pgMar w:top="0" w:right="0" w:bottom="0" w:left="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BC1" w:rsidRDefault="003A1BC1" w:rsidP="00523248">
      <w:pPr>
        <w:spacing w:after="0"/>
      </w:pPr>
      <w:r>
        <w:separator/>
      </w:r>
    </w:p>
  </w:endnote>
  <w:endnote w:type="continuationSeparator" w:id="0">
    <w:p w:rsidR="003A1BC1" w:rsidRDefault="003A1BC1" w:rsidP="005232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961"/>
      <w:gridCol w:w="5945"/>
    </w:tblGrid>
    <w:tr w:rsidR="00523248">
      <w:trPr>
        <w:trHeight w:hRule="exact" w:val="115"/>
        <w:jc w:val="center"/>
      </w:trPr>
      <w:tc>
        <w:tcPr>
          <w:tcW w:w="4686" w:type="dxa"/>
          <w:shd w:val="clear" w:color="auto" w:fill="4472C4" w:themeFill="accent1"/>
          <w:tcMar>
            <w:top w:w="0" w:type="dxa"/>
            <w:bottom w:w="0" w:type="dxa"/>
          </w:tcMar>
        </w:tcPr>
        <w:p w:rsidR="00523248" w:rsidRDefault="00523248">
          <w:pPr>
            <w:pStyle w:val="En-tte"/>
            <w:rPr>
              <w:caps/>
              <w:sz w:val="18"/>
            </w:rPr>
          </w:pPr>
        </w:p>
      </w:tc>
      <w:tc>
        <w:tcPr>
          <w:tcW w:w="4674" w:type="dxa"/>
          <w:shd w:val="clear" w:color="auto" w:fill="4472C4" w:themeFill="accent1"/>
          <w:tcMar>
            <w:top w:w="0" w:type="dxa"/>
            <w:bottom w:w="0" w:type="dxa"/>
          </w:tcMar>
        </w:tcPr>
        <w:p w:rsidR="00523248" w:rsidRDefault="00523248">
          <w:pPr>
            <w:pStyle w:val="En-tte"/>
            <w:jc w:val="right"/>
            <w:rPr>
              <w:caps/>
              <w:sz w:val="18"/>
            </w:rPr>
          </w:pPr>
        </w:p>
      </w:tc>
    </w:tr>
    <w:tr w:rsidR="00523248">
      <w:trPr>
        <w:jc w:val="center"/>
      </w:trPr>
      <w:sdt>
        <w:sdtPr>
          <w:rPr>
            <w:caps/>
            <w:color w:val="808080" w:themeColor="background1" w:themeShade="80"/>
            <w:sz w:val="18"/>
            <w:szCs w:val="18"/>
          </w:rPr>
          <w:alias w:val="Auteur"/>
          <w:tag w:val=""/>
          <w:id w:val="1534151868"/>
          <w:placeholder>
            <w:docPart w:val="5A77580936E542CE8185CC3453F7DE8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23248" w:rsidRDefault="00523248" w:rsidP="00523248">
              <w:pPr>
                <w:pStyle w:val="Pieddepage"/>
                <w:rPr>
                  <w:caps/>
                  <w:color w:val="808080" w:themeColor="background1" w:themeShade="80"/>
                  <w:sz w:val="18"/>
                  <w:szCs w:val="18"/>
                </w:rPr>
              </w:pPr>
              <w:r>
                <w:rPr>
                  <w:caps/>
                  <w:color w:val="808080" w:themeColor="background1" w:themeShade="80"/>
                  <w:sz w:val="18"/>
                  <w:szCs w:val="18"/>
                </w:rPr>
                <w:t>PIPERAUD Alexandre</w:t>
              </w:r>
            </w:p>
          </w:tc>
        </w:sdtContent>
      </w:sdt>
      <w:tc>
        <w:tcPr>
          <w:tcW w:w="4674" w:type="dxa"/>
          <w:shd w:val="clear" w:color="auto" w:fill="auto"/>
          <w:vAlign w:val="center"/>
        </w:tcPr>
        <w:p w:rsidR="00523248" w:rsidRDefault="0052324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3C0232">
            <w:rPr>
              <w:caps/>
              <w:noProof/>
              <w:color w:val="808080" w:themeColor="background1" w:themeShade="80"/>
              <w:sz w:val="18"/>
              <w:szCs w:val="18"/>
            </w:rPr>
            <w:t>13</w:t>
          </w:r>
          <w:r>
            <w:rPr>
              <w:caps/>
              <w:color w:val="808080" w:themeColor="background1" w:themeShade="80"/>
              <w:sz w:val="18"/>
              <w:szCs w:val="18"/>
            </w:rPr>
            <w:fldChar w:fldCharType="end"/>
          </w:r>
        </w:p>
      </w:tc>
    </w:tr>
  </w:tbl>
  <w:p w:rsidR="00523248" w:rsidRDefault="0052324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BC1" w:rsidRDefault="003A1BC1" w:rsidP="00523248">
      <w:pPr>
        <w:spacing w:after="0"/>
      </w:pPr>
      <w:r>
        <w:separator/>
      </w:r>
    </w:p>
  </w:footnote>
  <w:footnote w:type="continuationSeparator" w:id="0">
    <w:p w:rsidR="003A1BC1" w:rsidRDefault="003A1BC1" w:rsidP="005232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941" w:rsidRDefault="00E32941">
    <w:pPr>
      <w:pStyle w:val="En-tte"/>
    </w:pPr>
    <w:r>
      <w:rPr>
        <w:noProof/>
      </w:rPr>
      <mc:AlternateContent>
        <mc:Choice Requires="wps">
          <w:drawing>
            <wp:anchor distT="0" distB="0" distL="118745" distR="118745" simplePos="0" relativeHeight="251659264" behindDoc="1" locked="0" layoutInCell="1" allowOverlap="0" wp14:anchorId="54074A79" wp14:editId="36C0EEE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E32941" w:rsidRDefault="00E32941">
                              <w:pPr>
                                <w:pStyle w:val="En-tte"/>
                                <w:jc w:val="center"/>
                                <w:rPr>
                                  <w:caps/>
                                  <w:color w:val="FFFFFF" w:themeColor="background1"/>
                                </w:rPr>
                              </w:pPr>
                              <w:r>
                                <w:rPr>
                                  <w:caps/>
                                  <w:color w:val="FFFFFF" w:themeColor="background1"/>
                                </w:rPr>
                                <w:t>Contrat intelligent sous ethereum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074A79"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E32941" w:rsidRDefault="00E32941">
                        <w:pPr>
                          <w:pStyle w:val="En-tte"/>
                          <w:jc w:val="center"/>
                          <w:rPr>
                            <w:caps/>
                            <w:color w:val="FFFFFF" w:themeColor="background1"/>
                          </w:rPr>
                        </w:pPr>
                        <w:r>
                          <w:rPr>
                            <w:caps/>
                            <w:color w:val="FFFFFF" w:themeColor="background1"/>
                          </w:rPr>
                          <w:t>Contrat intelligent sous ethereum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2A3D75"/>
    <w:multiLevelType w:val="hybridMultilevel"/>
    <w:tmpl w:val="4C526A2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5B187B13"/>
    <w:multiLevelType w:val="hybridMultilevel"/>
    <w:tmpl w:val="BD76050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5CA1532C"/>
    <w:multiLevelType w:val="hybridMultilevel"/>
    <w:tmpl w:val="0F464E5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69484804"/>
    <w:multiLevelType w:val="hybridMultilevel"/>
    <w:tmpl w:val="F692CBF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CD"/>
    <w:rsid w:val="00000313"/>
    <w:rsid w:val="00001F47"/>
    <w:rsid w:val="00021C04"/>
    <w:rsid w:val="00050618"/>
    <w:rsid w:val="000543F1"/>
    <w:rsid w:val="00077BB4"/>
    <w:rsid w:val="00086D1A"/>
    <w:rsid w:val="00090140"/>
    <w:rsid w:val="000B4502"/>
    <w:rsid w:val="000B5E6D"/>
    <w:rsid w:val="000B7859"/>
    <w:rsid w:val="000C3A51"/>
    <w:rsid w:val="000C4DA8"/>
    <w:rsid w:val="000F45A5"/>
    <w:rsid w:val="00135518"/>
    <w:rsid w:val="00142943"/>
    <w:rsid w:val="00153DCD"/>
    <w:rsid w:val="00154DEB"/>
    <w:rsid w:val="0015626C"/>
    <w:rsid w:val="001631B2"/>
    <w:rsid w:val="001C0477"/>
    <w:rsid w:val="001C7FB2"/>
    <w:rsid w:val="001D7475"/>
    <w:rsid w:val="00211AD6"/>
    <w:rsid w:val="00234F86"/>
    <w:rsid w:val="002465E4"/>
    <w:rsid w:val="00256C46"/>
    <w:rsid w:val="0027520E"/>
    <w:rsid w:val="002A2DFA"/>
    <w:rsid w:val="002A3F8F"/>
    <w:rsid w:val="002B275C"/>
    <w:rsid w:val="002D6A7D"/>
    <w:rsid w:val="002E7C2F"/>
    <w:rsid w:val="00336251"/>
    <w:rsid w:val="00337212"/>
    <w:rsid w:val="00344F82"/>
    <w:rsid w:val="00380554"/>
    <w:rsid w:val="00381B16"/>
    <w:rsid w:val="00392FA9"/>
    <w:rsid w:val="003A1BC1"/>
    <w:rsid w:val="003A34CF"/>
    <w:rsid w:val="003B449E"/>
    <w:rsid w:val="003C0232"/>
    <w:rsid w:val="0044695E"/>
    <w:rsid w:val="004935CB"/>
    <w:rsid w:val="004D445C"/>
    <w:rsid w:val="004D6BB3"/>
    <w:rsid w:val="00515218"/>
    <w:rsid w:val="00523248"/>
    <w:rsid w:val="00556337"/>
    <w:rsid w:val="00571D3D"/>
    <w:rsid w:val="005C4375"/>
    <w:rsid w:val="005F63EB"/>
    <w:rsid w:val="00633102"/>
    <w:rsid w:val="00635509"/>
    <w:rsid w:val="00661623"/>
    <w:rsid w:val="0067622C"/>
    <w:rsid w:val="006956A5"/>
    <w:rsid w:val="006A40A4"/>
    <w:rsid w:val="006C0CD6"/>
    <w:rsid w:val="006F10B0"/>
    <w:rsid w:val="006F6B9D"/>
    <w:rsid w:val="00717E3B"/>
    <w:rsid w:val="00735B5D"/>
    <w:rsid w:val="0074102E"/>
    <w:rsid w:val="00777CBA"/>
    <w:rsid w:val="007A0B33"/>
    <w:rsid w:val="007A0EA4"/>
    <w:rsid w:val="007B0720"/>
    <w:rsid w:val="007B7A79"/>
    <w:rsid w:val="0081425F"/>
    <w:rsid w:val="00820998"/>
    <w:rsid w:val="00827A4F"/>
    <w:rsid w:val="00861922"/>
    <w:rsid w:val="008F6499"/>
    <w:rsid w:val="009176BA"/>
    <w:rsid w:val="00925B56"/>
    <w:rsid w:val="00926C0D"/>
    <w:rsid w:val="00933D29"/>
    <w:rsid w:val="0095319E"/>
    <w:rsid w:val="009604B0"/>
    <w:rsid w:val="00970131"/>
    <w:rsid w:val="0099316D"/>
    <w:rsid w:val="009F6284"/>
    <w:rsid w:val="00A1111B"/>
    <w:rsid w:val="00A35A52"/>
    <w:rsid w:val="00A37944"/>
    <w:rsid w:val="00A530BE"/>
    <w:rsid w:val="00A811CA"/>
    <w:rsid w:val="00AB5776"/>
    <w:rsid w:val="00AF3B8A"/>
    <w:rsid w:val="00B509DC"/>
    <w:rsid w:val="00B5137E"/>
    <w:rsid w:val="00BA2B79"/>
    <w:rsid w:val="00BC076A"/>
    <w:rsid w:val="00C2418B"/>
    <w:rsid w:val="00C345FF"/>
    <w:rsid w:val="00C42904"/>
    <w:rsid w:val="00C512FC"/>
    <w:rsid w:val="00C5339F"/>
    <w:rsid w:val="00C71D16"/>
    <w:rsid w:val="00C954E0"/>
    <w:rsid w:val="00D10FE6"/>
    <w:rsid w:val="00D11906"/>
    <w:rsid w:val="00D37DF0"/>
    <w:rsid w:val="00D66F99"/>
    <w:rsid w:val="00D71555"/>
    <w:rsid w:val="00D76AB2"/>
    <w:rsid w:val="00E01035"/>
    <w:rsid w:val="00E1757D"/>
    <w:rsid w:val="00E32941"/>
    <w:rsid w:val="00E45DCB"/>
    <w:rsid w:val="00E95F46"/>
    <w:rsid w:val="00E97685"/>
    <w:rsid w:val="00EB1DEA"/>
    <w:rsid w:val="00ED5BD6"/>
    <w:rsid w:val="00ED648B"/>
    <w:rsid w:val="00EF4FC5"/>
    <w:rsid w:val="00F52A7C"/>
    <w:rsid w:val="00F643CB"/>
    <w:rsid w:val="00F756D3"/>
    <w:rsid w:val="00F93ADB"/>
    <w:rsid w:val="00FC16D5"/>
    <w:rsid w:val="00FC72E8"/>
    <w:rsid w:val="00FE0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3D149"/>
  <w15:chartTrackingRefBased/>
  <w15:docId w15:val="{9E79A3D8-5A01-4E1B-A828-46573A49E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904"/>
    <w:pPr>
      <w:spacing w:line="240" w:lineRule="auto"/>
    </w:pPr>
  </w:style>
  <w:style w:type="paragraph" w:styleId="Titre1">
    <w:name w:val="heading 1"/>
    <w:basedOn w:val="Normal"/>
    <w:next w:val="Normal"/>
    <w:link w:val="Titre1Car"/>
    <w:uiPriority w:val="9"/>
    <w:qFormat/>
    <w:rsid w:val="00D76AB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Titre2">
    <w:name w:val="heading 2"/>
    <w:basedOn w:val="Normal"/>
    <w:next w:val="Normal"/>
    <w:link w:val="Titre2Car"/>
    <w:uiPriority w:val="9"/>
    <w:unhideWhenUsed/>
    <w:qFormat/>
    <w:rsid w:val="00D7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4290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2904"/>
    <w:pPr>
      <w:spacing w:after="0"/>
      <w:ind w:left="720"/>
      <w:contextualSpacing/>
    </w:pPr>
    <w:rPr>
      <w:rFonts w:asciiTheme="majorHAnsi" w:eastAsiaTheme="majorEastAsia" w:hAnsiTheme="majorHAnsi" w:cstheme="majorBidi"/>
      <w:spacing w:val="-10"/>
      <w:kern w:val="28"/>
      <w:sz w:val="84"/>
      <w:szCs w:val="56"/>
    </w:rPr>
  </w:style>
  <w:style w:type="character" w:customStyle="1" w:styleId="TitreCar">
    <w:name w:val="Titre Car"/>
    <w:basedOn w:val="Policepardfaut"/>
    <w:link w:val="Titre"/>
    <w:uiPriority w:val="10"/>
    <w:rsid w:val="00C42904"/>
    <w:rPr>
      <w:rFonts w:asciiTheme="majorHAnsi" w:eastAsiaTheme="majorEastAsia" w:hAnsiTheme="majorHAnsi" w:cstheme="majorBidi"/>
      <w:spacing w:val="-10"/>
      <w:kern w:val="28"/>
      <w:sz w:val="84"/>
      <w:szCs w:val="56"/>
    </w:rPr>
  </w:style>
  <w:style w:type="paragraph" w:styleId="Sous-titre">
    <w:name w:val="Subtitle"/>
    <w:basedOn w:val="Normal"/>
    <w:next w:val="Normal"/>
    <w:link w:val="Sous-titreC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ous-titreCar">
    <w:name w:val="Sous-titre Car"/>
    <w:basedOn w:val="Policepardfaut"/>
    <w:link w:val="Sous-titre"/>
    <w:uiPriority w:val="11"/>
    <w:rsid w:val="000B4502"/>
    <w:rPr>
      <w:rFonts w:eastAsiaTheme="minorEastAsia"/>
      <w:color w:val="F2F2F2" w:themeColor="background1" w:themeShade="F2"/>
      <w:spacing w:val="15"/>
      <w:sz w:val="48"/>
    </w:rPr>
  </w:style>
  <w:style w:type="character" w:customStyle="1" w:styleId="Titre1Car">
    <w:name w:val="Titre 1 Car"/>
    <w:basedOn w:val="Policepardfaut"/>
    <w:link w:val="Titre1"/>
    <w:uiPriority w:val="9"/>
    <w:rsid w:val="00D76AB2"/>
    <w:rPr>
      <w:rFonts w:asciiTheme="majorHAnsi" w:eastAsiaTheme="majorEastAsia" w:hAnsiTheme="majorHAnsi" w:cstheme="majorBidi"/>
      <w:color w:val="2F5496" w:themeColor="accent1" w:themeShade="BF"/>
      <w:sz w:val="44"/>
      <w:szCs w:val="32"/>
    </w:rPr>
  </w:style>
  <w:style w:type="character" w:customStyle="1" w:styleId="Titre2Car">
    <w:name w:val="Titre 2 Car"/>
    <w:basedOn w:val="Policepardfaut"/>
    <w:link w:val="Titre2"/>
    <w:uiPriority w:val="9"/>
    <w:rsid w:val="00D76AB2"/>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0B4502"/>
    <w:pPr>
      <w:spacing w:after="0" w:line="240" w:lineRule="auto"/>
    </w:pPr>
  </w:style>
  <w:style w:type="character" w:customStyle="1" w:styleId="Titre3Car">
    <w:name w:val="Titre 3 Car"/>
    <w:basedOn w:val="Policepardfaut"/>
    <w:link w:val="Titre3"/>
    <w:uiPriority w:val="9"/>
    <w:rsid w:val="00C42904"/>
    <w:rPr>
      <w:rFonts w:asciiTheme="majorHAnsi" w:eastAsiaTheme="majorEastAsia" w:hAnsiTheme="majorHAnsi" w:cstheme="majorBidi"/>
      <w:color w:val="1F3763" w:themeColor="accent1" w:themeShade="7F"/>
      <w:szCs w:val="24"/>
    </w:rPr>
  </w:style>
  <w:style w:type="paragraph" w:styleId="Paragraphedeliste">
    <w:name w:val="List Paragraph"/>
    <w:basedOn w:val="Normal"/>
    <w:uiPriority w:val="34"/>
    <w:qFormat/>
    <w:rsid w:val="00AF3B8A"/>
    <w:pPr>
      <w:ind w:left="720"/>
      <w:contextualSpacing/>
    </w:pPr>
  </w:style>
  <w:style w:type="paragraph" w:styleId="En-tte">
    <w:name w:val="header"/>
    <w:basedOn w:val="Normal"/>
    <w:link w:val="En-tteCar"/>
    <w:uiPriority w:val="99"/>
    <w:unhideWhenUsed/>
    <w:rsid w:val="00523248"/>
    <w:pPr>
      <w:tabs>
        <w:tab w:val="center" w:pos="4536"/>
        <w:tab w:val="right" w:pos="9072"/>
      </w:tabs>
      <w:spacing w:after="0"/>
    </w:pPr>
  </w:style>
  <w:style w:type="character" w:customStyle="1" w:styleId="En-tteCar">
    <w:name w:val="En-tête Car"/>
    <w:basedOn w:val="Policepardfaut"/>
    <w:link w:val="En-tte"/>
    <w:uiPriority w:val="99"/>
    <w:rsid w:val="00523248"/>
  </w:style>
  <w:style w:type="paragraph" w:styleId="Pieddepage">
    <w:name w:val="footer"/>
    <w:basedOn w:val="Normal"/>
    <w:link w:val="PieddepageCar"/>
    <w:uiPriority w:val="99"/>
    <w:unhideWhenUsed/>
    <w:rsid w:val="00523248"/>
    <w:pPr>
      <w:tabs>
        <w:tab w:val="center" w:pos="4536"/>
        <w:tab w:val="right" w:pos="9072"/>
      </w:tabs>
      <w:spacing w:after="0"/>
    </w:pPr>
  </w:style>
  <w:style w:type="character" w:customStyle="1" w:styleId="PieddepageCar">
    <w:name w:val="Pied de page Car"/>
    <w:basedOn w:val="Policepardfaut"/>
    <w:link w:val="Pieddepage"/>
    <w:uiPriority w:val="99"/>
    <w:rsid w:val="00523248"/>
  </w:style>
  <w:style w:type="paragraph" w:styleId="En-ttedetabledesmatires">
    <w:name w:val="TOC Heading"/>
    <w:basedOn w:val="Titre1"/>
    <w:next w:val="Normal"/>
    <w:uiPriority w:val="39"/>
    <w:unhideWhenUsed/>
    <w:qFormat/>
    <w:rsid w:val="00E01035"/>
    <w:pPr>
      <w:spacing w:line="259" w:lineRule="auto"/>
      <w:outlineLvl w:val="9"/>
    </w:pPr>
    <w:rPr>
      <w:sz w:val="32"/>
      <w:lang w:eastAsia="fr-FR"/>
    </w:rPr>
  </w:style>
  <w:style w:type="paragraph" w:styleId="TM2">
    <w:name w:val="toc 2"/>
    <w:basedOn w:val="Normal"/>
    <w:next w:val="Normal"/>
    <w:autoRedefine/>
    <w:uiPriority w:val="39"/>
    <w:unhideWhenUsed/>
    <w:rsid w:val="00E01035"/>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E01035"/>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E01035"/>
    <w:pPr>
      <w:spacing w:after="100" w:line="259" w:lineRule="auto"/>
      <w:ind w:left="440"/>
    </w:pPr>
    <w:rPr>
      <w:rFonts w:eastAsiaTheme="minorEastAsia" w:cs="Times New Roman"/>
      <w:lang w:eastAsia="fr-FR"/>
    </w:rPr>
  </w:style>
  <w:style w:type="paragraph" w:customStyle="1" w:styleId="Contenu">
    <w:name w:val="Contenu"/>
    <w:basedOn w:val="Normal"/>
    <w:link w:val="Caractredecontenu"/>
    <w:qFormat/>
    <w:rsid w:val="0074102E"/>
    <w:pPr>
      <w:framePr w:hSpace="180" w:wrap="around" w:vAnchor="page" w:hAnchor="margin" w:y="3427"/>
      <w:spacing w:after="0"/>
    </w:pPr>
    <w:rPr>
      <w:rFonts w:eastAsiaTheme="minorEastAsia"/>
      <w:color w:val="000000" w:themeColor="text1"/>
      <w:sz w:val="28"/>
    </w:rPr>
  </w:style>
  <w:style w:type="character" w:customStyle="1" w:styleId="Caractredecontenu">
    <w:name w:val="Caractère de contenu"/>
    <w:basedOn w:val="Policepardfaut"/>
    <w:link w:val="Contenu"/>
    <w:rsid w:val="0074102E"/>
    <w:rPr>
      <w:rFonts w:eastAsiaTheme="minorEastAsia"/>
      <w:color w:val="000000" w:themeColor="text1"/>
      <w:sz w:val="28"/>
    </w:rPr>
  </w:style>
  <w:style w:type="paragraph" w:styleId="Lgende">
    <w:name w:val="caption"/>
    <w:basedOn w:val="Normal"/>
    <w:next w:val="Normal"/>
    <w:uiPriority w:val="35"/>
    <w:unhideWhenUsed/>
    <w:qFormat/>
    <w:rsid w:val="00344F82"/>
    <w:pPr>
      <w:spacing w:after="200"/>
    </w:pPr>
    <w:rPr>
      <w:i/>
      <w:iCs/>
      <w:color w:val="44546A" w:themeColor="text2"/>
      <w:sz w:val="18"/>
      <w:szCs w:val="18"/>
    </w:rPr>
  </w:style>
  <w:style w:type="character" w:customStyle="1" w:styleId="w-100">
    <w:name w:val="w-100"/>
    <w:basedOn w:val="Policepardfaut"/>
    <w:rsid w:val="00246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opsten.etherscan.io/address/0xc8134fa8c874359e9aa8ecd005af6a409446a59a"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re\AppData\Roaming\Microsoft\Templates\Rapport%20(th&#232;me%20Orig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77580936E542CE8185CC3453F7DE87"/>
        <w:category>
          <w:name w:val="Général"/>
          <w:gallery w:val="placeholder"/>
        </w:category>
        <w:types>
          <w:type w:val="bbPlcHdr"/>
        </w:types>
        <w:behaviors>
          <w:behavior w:val="content"/>
        </w:behaviors>
        <w:guid w:val="{68C114CD-F2D3-4B4B-858D-132084819BA1}"/>
      </w:docPartPr>
      <w:docPartBody>
        <w:p w:rsidR="00000000" w:rsidRDefault="00D32C6D" w:rsidP="00D32C6D">
          <w:pPr>
            <w:pStyle w:val="5A77580936E542CE8185CC3453F7DE87"/>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C6D"/>
    <w:rsid w:val="00A50D7D"/>
    <w:rsid w:val="00D32C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32C6D"/>
    <w:rPr>
      <w:color w:val="808080"/>
    </w:rPr>
  </w:style>
  <w:style w:type="paragraph" w:customStyle="1" w:styleId="5A77580936E542CE8185CC3453F7DE87">
    <w:name w:val="5A77580936E542CE8185CC3453F7DE87"/>
    <w:rsid w:val="00D32C6D"/>
  </w:style>
  <w:style w:type="paragraph" w:customStyle="1" w:styleId="6BF102B7302447CFB42E612ABF34108C">
    <w:name w:val="6BF102B7302447CFB42E612ABF34108C"/>
    <w:rsid w:val="00D32C6D"/>
  </w:style>
  <w:style w:type="paragraph" w:customStyle="1" w:styleId="5135B52CFB1B441EBB9723CEEFE4A0BA">
    <w:name w:val="5135B52CFB1B441EBB9723CEEFE4A0BA"/>
    <w:rsid w:val="00D32C6D"/>
  </w:style>
  <w:style w:type="paragraph" w:customStyle="1" w:styleId="D9EDFA0F845640E1B93EB1252AA907AE">
    <w:name w:val="D9EDFA0F845640E1B93EB1252AA907AE"/>
    <w:rsid w:val="00D32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1C81A-B0A3-4366-9474-01CC4B827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Origine)</Template>
  <TotalTime>195</TotalTime>
  <Pages>15</Pages>
  <Words>1681</Words>
  <Characters>9247</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 intelligent sous ethereum</dc:title>
  <dc:subject/>
  <dc:creator>PIPERAUD Alexandre</dc:creator>
  <cp:keywords/>
  <dc:description/>
  <cp:lastModifiedBy>Alexandre Piperaud</cp:lastModifiedBy>
  <cp:revision>100</cp:revision>
  <dcterms:created xsi:type="dcterms:W3CDTF">2020-09-07T16:58:00Z</dcterms:created>
  <dcterms:modified xsi:type="dcterms:W3CDTF">2020-09-07T20:16:00Z</dcterms:modified>
</cp:coreProperties>
</file>