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416" w:rsidRPr="000A0416" w:rsidRDefault="000A0416" w:rsidP="000A0416">
      <w:pPr>
        <w:ind w:firstLine="720"/>
        <w:jc w:val="center"/>
        <w:rPr>
          <w:rFonts w:ascii="Arial" w:hAnsi="Arial"/>
          <w:sz w:val="32"/>
          <w:u w:val="single"/>
        </w:rPr>
      </w:pPr>
      <w:r w:rsidRPr="000A0416">
        <w:rPr>
          <w:rFonts w:ascii="Arial" w:hAnsi="Arial"/>
          <w:sz w:val="32"/>
          <w:u w:val="single"/>
        </w:rPr>
        <w:t>Normalisation</w:t>
      </w:r>
    </w:p>
    <w:p w:rsidR="000A0416" w:rsidRDefault="000A0416" w:rsidP="000A0416">
      <w:pPr>
        <w:ind w:firstLine="720"/>
        <w:jc w:val="both"/>
        <w:rPr>
          <w:rFonts w:ascii="Arial" w:hAnsi="Arial"/>
        </w:rPr>
      </w:pPr>
    </w:p>
    <w:p w:rsidR="000A0416" w:rsidRDefault="000A0416" w:rsidP="000A0416">
      <w:pPr>
        <w:ind w:firstLine="720"/>
        <w:jc w:val="both"/>
        <w:rPr>
          <w:rFonts w:ascii="Arial" w:hAnsi="Arial"/>
        </w:rPr>
      </w:pPr>
      <w:r>
        <w:rPr>
          <w:rFonts w:ascii="Arial" w:hAnsi="Arial"/>
        </w:rPr>
        <w:t>Quand on a affaire à un ensemble de données que l'on veut incorporer dans une base de données, la question fondamentale qui est posée est la suivante:</w:t>
      </w:r>
    </w:p>
    <w:p w:rsidR="000A0416" w:rsidRDefault="000A0416" w:rsidP="000A0416">
      <w:pPr>
        <w:jc w:val="both"/>
        <w:rPr>
          <w:rFonts w:ascii="Arial" w:hAnsi="Arial"/>
        </w:rPr>
      </w:pPr>
    </w:p>
    <w:p w:rsidR="000A0416" w:rsidRDefault="000A0416" w:rsidP="000A0416">
      <w:pPr>
        <w:jc w:val="both"/>
        <w:rPr>
          <w:rFonts w:ascii="Arial" w:hAnsi="Arial"/>
        </w:rPr>
      </w:pPr>
      <w:proofErr w:type="gramStart"/>
      <w:r>
        <w:rPr>
          <w:rFonts w:ascii="Arial" w:hAnsi="Arial"/>
          <w:b/>
        </w:rPr>
        <w:t>quelle</w:t>
      </w:r>
      <w:proofErr w:type="gramEnd"/>
      <w:r>
        <w:rPr>
          <w:rFonts w:ascii="Arial" w:hAnsi="Arial"/>
          <w:b/>
        </w:rPr>
        <w:t xml:space="preserve"> devra être la structure logique appropriée</w:t>
      </w:r>
      <w:r>
        <w:rPr>
          <w:rFonts w:ascii="Arial" w:hAnsi="Arial"/>
          <w:b/>
        </w:rPr>
        <w:t xml:space="preserve"> ?</w:t>
      </w:r>
      <w:r>
        <w:rPr>
          <w:rFonts w:ascii="Arial" w:hAnsi="Arial"/>
        </w:rPr>
        <w:t>, en d'autres mots: quelles seront les relation (tables)  et les attributs nécessaires?</w:t>
      </w:r>
    </w:p>
    <w:p w:rsidR="000A0416" w:rsidRDefault="000A0416" w:rsidP="000A0416">
      <w:pPr>
        <w:jc w:val="both"/>
        <w:rPr>
          <w:rFonts w:ascii="Arial" w:hAnsi="Arial"/>
        </w:rPr>
      </w:pPr>
      <w:r>
        <w:rPr>
          <w:rFonts w:ascii="Arial" w:hAnsi="Arial"/>
        </w:rPr>
        <w:t xml:space="preserve"> </w:t>
      </w:r>
    </w:p>
    <w:p w:rsidR="000A0416" w:rsidRDefault="000A0416" w:rsidP="000A0416">
      <w:pPr>
        <w:ind w:firstLine="720"/>
        <w:jc w:val="both"/>
        <w:rPr>
          <w:rFonts w:ascii="Arial" w:hAnsi="Arial"/>
        </w:rPr>
      </w:pPr>
      <w:r>
        <w:rPr>
          <w:rFonts w:ascii="Arial" w:hAnsi="Arial"/>
        </w:rPr>
        <w:t>Cette structure logique choisie aura une influence profonde sur les opérations d'ajout, de suppression et de modification de la base. Il importe donc de faire un choix judicieux.</w:t>
      </w:r>
    </w:p>
    <w:p w:rsidR="000A0416" w:rsidRDefault="000A0416" w:rsidP="000A0416">
      <w:pPr>
        <w:jc w:val="both"/>
        <w:rPr>
          <w:rFonts w:ascii="Arial" w:hAnsi="Arial"/>
        </w:rPr>
      </w:pPr>
    </w:p>
    <w:p w:rsidR="000A0416" w:rsidRDefault="000A0416" w:rsidP="000A0416">
      <w:pPr>
        <w:ind w:firstLine="720"/>
        <w:jc w:val="both"/>
        <w:rPr>
          <w:rFonts w:ascii="Arial" w:hAnsi="Arial"/>
        </w:rPr>
      </w:pPr>
      <w:r>
        <w:rPr>
          <w:rFonts w:ascii="Arial" w:hAnsi="Arial"/>
        </w:rPr>
        <w:t>La théorie de la normalisation est un aide utile et pratique dans le design des bases de données, mais la normalisation ne devrait pas être le facteur unique dans la décision portant sur l</w:t>
      </w:r>
      <w:r>
        <w:rPr>
          <w:rFonts w:ascii="Arial" w:hAnsi="Arial"/>
        </w:rPr>
        <w:t>a structure logique d'une base.</w:t>
      </w:r>
    </w:p>
    <w:p w:rsidR="00EF6AF8" w:rsidRPr="000A0416" w:rsidRDefault="00EF6AF8" w:rsidP="000A0416">
      <w:pPr>
        <w:ind w:firstLine="720"/>
        <w:jc w:val="both"/>
        <w:rPr>
          <w:rFonts w:ascii="Arial" w:hAnsi="Arial"/>
        </w:rPr>
      </w:pPr>
      <w:r w:rsidRPr="000A0416">
        <w:rPr>
          <w:rFonts w:ascii="Arial" w:hAnsi="Arial" w:cs="Arial"/>
          <w:b/>
          <w:bCs/>
          <w:szCs w:val="20"/>
          <w:lang w:val="fr-FR"/>
        </w:rPr>
        <w:t xml:space="preserve">                  </w:t>
      </w:r>
    </w:p>
    <w:p w:rsidR="000A0416" w:rsidRPr="00EF6AF8" w:rsidRDefault="000A0416" w:rsidP="000A0416">
      <w:pPr>
        <w:jc w:val="both"/>
        <w:rPr>
          <w:rFonts w:ascii="Arial" w:hAnsi="Arial" w:cs="Arial"/>
          <w:szCs w:val="20"/>
        </w:rPr>
      </w:pPr>
      <w:r w:rsidRPr="000A0416">
        <w:rPr>
          <w:rFonts w:ascii="Arial" w:hAnsi="Arial" w:cs="Arial"/>
          <w:szCs w:val="20"/>
        </w:rPr>
        <w:t>La théorie de la normalisation est basée sur le concept de</w:t>
      </w:r>
      <w:r w:rsidRPr="000A0416">
        <w:rPr>
          <w:rFonts w:ascii="Arial" w:hAnsi="Arial" w:cs="Arial"/>
          <w:szCs w:val="20"/>
        </w:rPr>
        <w:t>s formes normales (FN).</w:t>
      </w:r>
    </w:p>
    <w:p w:rsidR="00EF6AF8" w:rsidRPr="00EF6AF8" w:rsidRDefault="00EF6AF8" w:rsidP="00EF6AF8">
      <w:pPr>
        <w:spacing w:before="100" w:beforeAutospacing="1" w:after="100" w:afterAutospacing="1"/>
        <w:rPr>
          <w:rFonts w:ascii="Arial" w:hAnsi="Arial" w:cs="Arial"/>
          <w:szCs w:val="20"/>
          <w:lang w:val="fr-FR"/>
        </w:rPr>
      </w:pPr>
      <w:r w:rsidRPr="00EF6AF8">
        <w:rPr>
          <w:rFonts w:ascii="Arial" w:hAnsi="Arial" w:cs="Arial"/>
          <w:szCs w:val="20"/>
          <w:lang w:val="fr-FR"/>
        </w:rPr>
        <w:t xml:space="preserve">En pratique, </w:t>
      </w:r>
      <w:r w:rsidRPr="00EF6AF8">
        <w:rPr>
          <w:rFonts w:ascii="Arial" w:hAnsi="Arial" w:cs="Arial"/>
          <w:b/>
          <w:szCs w:val="20"/>
          <w:lang w:val="fr-FR"/>
        </w:rPr>
        <w:t>la première et la deuxième forme normale</w:t>
      </w:r>
      <w:r w:rsidRPr="00EF6AF8">
        <w:rPr>
          <w:rFonts w:ascii="Arial" w:hAnsi="Arial" w:cs="Arial"/>
          <w:szCs w:val="20"/>
          <w:lang w:val="fr-FR"/>
        </w:rPr>
        <w:t xml:space="preserve"> sont nécessaires pour avoir un modèle relationnel juste. </w:t>
      </w:r>
      <w:r w:rsidRPr="00EF6AF8">
        <w:rPr>
          <w:rFonts w:ascii="Arial" w:hAnsi="Arial" w:cs="Arial"/>
          <w:b/>
          <w:szCs w:val="20"/>
          <w:lang w:val="fr-FR"/>
        </w:rPr>
        <w:t>Les formes normales supplémentaires ont leurs avantages et leurs inconvénients</w:t>
      </w:r>
      <w:r w:rsidRPr="00EF6AF8">
        <w:rPr>
          <w:rFonts w:ascii="Arial" w:hAnsi="Arial" w:cs="Arial"/>
          <w:szCs w:val="20"/>
          <w:lang w:val="fr-FR"/>
        </w:rPr>
        <w:t>.</w:t>
      </w:r>
    </w:p>
    <w:p w:rsidR="00EF6AF8" w:rsidRPr="00EF6AF8" w:rsidRDefault="00EF6AF8" w:rsidP="00EF6AF8">
      <w:pPr>
        <w:spacing w:before="100" w:beforeAutospacing="1" w:after="100" w:afterAutospacing="1"/>
        <w:rPr>
          <w:rFonts w:ascii="Arial" w:hAnsi="Arial" w:cs="Arial"/>
          <w:b/>
          <w:szCs w:val="20"/>
          <w:u w:val="single"/>
          <w:lang w:val="fr-FR"/>
        </w:rPr>
      </w:pPr>
      <w:r w:rsidRPr="00EF6AF8">
        <w:rPr>
          <w:rFonts w:ascii="Arial" w:hAnsi="Arial" w:cs="Arial"/>
          <w:b/>
          <w:szCs w:val="20"/>
          <w:u w:val="single"/>
          <w:lang w:val="fr-FR"/>
        </w:rPr>
        <w:t>Les avantages sont</w:t>
      </w:r>
      <w:r w:rsidRPr="00EF6AF8">
        <w:rPr>
          <w:rFonts w:ascii="Arial" w:hAnsi="Arial" w:cs="Arial"/>
          <w:b/>
          <w:szCs w:val="20"/>
          <w:lang w:val="fr-FR"/>
        </w:rPr>
        <w:t xml:space="preserve"> :</w:t>
      </w:r>
    </w:p>
    <w:p w:rsidR="00EF6AF8" w:rsidRPr="00EF6AF8" w:rsidRDefault="00EF6AF8" w:rsidP="00EF6AF8">
      <w:pPr>
        <w:numPr>
          <w:ilvl w:val="0"/>
          <w:numId w:val="1"/>
        </w:numPr>
        <w:spacing w:before="100" w:beforeAutospacing="1" w:after="100" w:afterAutospacing="1"/>
        <w:rPr>
          <w:rFonts w:ascii="Arial" w:hAnsi="Arial" w:cs="Arial"/>
          <w:szCs w:val="20"/>
          <w:lang w:val="fr-FR"/>
        </w:rPr>
      </w:pPr>
      <w:r w:rsidRPr="00EF6AF8">
        <w:rPr>
          <w:rFonts w:ascii="Arial" w:hAnsi="Arial" w:cs="Arial"/>
          <w:szCs w:val="20"/>
          <w:lang w:val="fr-FR"/>
        </w:rPr>
        <w:t>de limiter les redondances de données (multiples écritures)</w:t>
      </w:r>
    </w:p>
    <w:p w:rsidR="00EF6AF8" w:rsidRPr="00EF6AF8" w:rsidRDefault="00EF6AF8" w:rsidP="00EF6AF8">
      <w:pPr>
        <w:numPr>
          <w:ilvl w:val="0"/>
          <w:numId w:val="1"/>
        </w:numPr>
        <w:spacing w:before="100" w:beforeAutospacing="1" w:after="100" w:afterAutospacing="1"/>
        <w:rPr>
          <w:rFonts w:ascii="Arial" w:hAnsi="Arial" w:cs="Arial"/>
          <w:szCs w:val="20"/>
          <w:lang w:val="fr-FR"/>
        </w:rPr>
      </w:pPr>
      <w:r w:rsidRPr="00EF6AF8">
        <w:rPr>
          <w:rFonts w:ascii="Arial" w:hAnsi="Arial" w:cs="Arial"/>
          <w:szCs w:val="20"/>
          <w:lang w:val="fr-FR"/>
        </w:rPr>
        <w:t>donc de limiter l'espace disque nécessaire</w:t>
      </w:r>
    </w:p>
    <w:p w:rsidR="00EF6AF8" w:rsidRPr="00EF6AF8" w:rsidRDefault="00EF6AF8" w:rsidP="00EF6AF8">
      <w:pPr>
        <w:numPr>
          <w:ilvl w:val="0"/>
          <w:numId w:val="1"/>
        </w:numPr>
        <w:spacing w:before="100" w:beforeAutospacing="1" w:after="100" w:afterAutospacing="1"/>
        <w:rPr>
          <w:rFonts w:ascii="Arial" w:hAnsi="Arial" w:cs="Arial"/>
          <w:szCs w:val="20"/>
          <w:lang w:val="fr-FR"/>
        </w:rPr>
      </w:pPr>
      <w:r w:rsidRPr="00EF6AF8">
        <w:rPr>
          <w:rFonts w:ascii="Arial" w:hAnsi="Arial" w:cs="Arial"/>
          <w:szCs w:val="20"/>
          <w:lang w:val="fr-FR"/>
        </w:rPr>
        <w:t xml:space="preserve">de limiter les incohérences de données qui pourraient les rendre inutilisables </w:t>
      </w:r>
    </w:p>
    <w:p w:rsidR="00EF6AF8" w:rsidRPr="00EF6AF8" w:rsidRDefault="00EF6AF8" w:rsidP="00EF6AF8">
      <w:pPr>
        <w:numPr>
          <w:ilvl w:val="0"/>
          <w:numId w:val="1"/>
        </w:numPr>
        <w:spacing w:before="100" w:beforeAutospacing="1" w:after="100" w:afterAutospacing="1"/>
        <w:rPr>
          <w:rFonts w:ascii="Arial" w:hAnsi="Arial" w:cs="Arial"/>
          <w:szCs w:val="20"/>
          <w:lang w:val="fr-FR"/>
        </w:rPr>
      </w:pPr>
      <w:r w:rsidRPr="00EF6AF8">
        <w:rPr>
          <w:rFonts w:ascii="Arial" w:hAnsi="Arial" w:cs="Arial"/>
          <w:szCs w:val="20"/>
          <w:lang w:val="fr-FR"/>
        </w:rPr>
        <w:t>d'éviter les processus de mise à jour (réécritures)</w:t>
      </w:r>
    </w:p>
    <w:p w:rsidR="00EF6AF8" w:rsidRPr="00EF6AF8" w:rsidRDefault="00EF6AF8" w:rsidP="00EF6AF8">
      <w:pPr>
        <w:spacing w:before="100" w:beforeAutospacing="1" w:after="100" w:afterAutospacing="1"/>
        <w:rPr>
          <w:rFonts w:ascii="Arial" w:hAnsi="Arial" w:cs="Arial"/>
          <w:szCs w:val="20"/>
          <w:lang w:val="fr-FR"/>
        </w:rPr>
      </w:pPr>
      <w:r w:rsidRPr="00EF6AF8">
        <w:rPr>
          <w:rFonts w:ascii="Arial" w:hAnsi="Arial" w:cs="Arial"/>
          <w:b/>
          <w:szCs w:val="20"/>
          <w:u w:val="single"/>
          <w:lang w:val="fr-FR"/>
        </w:rPr>
        <w:t>Les inconvénients</w:t>
      </w:r>
      <w:r w:rsidRPr="00EF6AF8">
        <w:rPr>
          <w:rFonts w:ascii="Arial" w:hAnsi="Arial" w:cs="Arial"/>
          <w:szCs w:val="20"/>
          <w:u w:val="single"/>
          <w:lang w:val="fr-FR"/>
        </w:rPr>
        <w:t xml:space="preserve"> sont </w:t>
      </w:r>
      <w:r w:rsidRPr="00EF6AF8">
        <w:rPr>
          <w:rFonts w:ascii="Arial" w:hAnsi="Arial" w:cs="Arial"/>
          <w:szCs w:val="20"/>
          <w:lang w:val="fr-FR"/>
        </w:rPr>
        <w:t>:</w:t>
      </w:r>
    </w:p>
    <w:p w:rsidR="00EF6AF8" w:rsidRPr="00EF6AF8" w:rsidRDefault="00EF6AF8" w:rsidP="00EF6AF8">
      <w:pPr>
        <w:numPr>
          <w:ilvl w:val="0"/>
          <w:numId w:val="2"/>
        </w:numPr>
        <w:spacing w:before="100" w:beforeAutospacing="1" w:after="100" w:afterAutospacing="1"/>
        <w:rPr>
          <w:rFonts w:ascii="Arial" w:hAnsi="Arial" w:cs="Arial"/>
          <w:szCs w:val="20"/>
          <w:lang w:val="fr-FR"/>
        </w:rPr>
      </w:pPr>
      <w:r w:rsidRPr="00EF6AF8">
        <w:rPr>
          <w:rFonts w:ascii="Arial" w:hAnsi="Arial" w:cs="Arial"/>
          <w:szCs w:val="20"/>
          <w:lang w:val="fr-FR"/>
        </w:rPr>
        <w:t>des temps d'accès potentiellement plus longs si les requêtes sont trop complexes (lectures plus lentes), cela dit, avec des index, notamment sur les clefs primaires, on peut généralement obtenir des résultats satisfaisants</w:t>
      </w:r>
    </w:p>
    <w:p w:rsidR="00EF6AF8" w:rsidRPr="00EF6AF8" w:rsidRDefault="00EF6AF8" w:rsidP="00EF6AF8">
      <w:pPr>
        <w:numPr>
          <w:ilvl w:val="0"/>
          <w:numId w:val="2"/>
        </w:numPr>
        <w:spacing w:before="100" w:beforeAutospacing="1" w:after="100" w:afterAutospacing="1"/>
        <w:rPr>
          <w:rFonts w:ascii="Arial" w:hAnsi="Arial" w:cs="Arial"/>
          <w:szCs w:val="20"/>
          <w:lang w:val="fr-FR"/>
        </w:rPr>
      </w:pPr>
      <w:r w:rsidRPr="00EF6AF8">
        <w:rPr>
          <w:rFonts w:ascii="Arial" w:hAnsi="Arial" w:cs="Arial"/>
          <w:szCs w:val="20"/>
          <w:lang w:val="fr-FR"/>
        </w:rPr>
        <w:t xml:space="preserve">une plus grande fragilité des données étant donné </w:t>
      </w:r>
      <w:proofErr w:type="gramStart"/>
      <w:r w:rsidRPr="00EF6AF8">
        <w:rPr>
          <w:rFonts w:ascii="Arial" w:hAnsi="Arial" w:cs="Arial"/>
          <w:szCs w:val="20"/>
          <w:lang w:val="fr-FR"/>
        </w:rPr>
        <w:t>la</w:t>
      </w:r>
      <w:proofErr w:type="gramEnd"/>
      <w:r w:rsidRPr="00EF6AF8">
        <w:rPr>
          <w:rFonts w:ascii="Arial" w:hAnsi="Arial" w:cs="Arial"/>
          <w:szCs w:val="20"/>
          <w:lang w:val="fr-FR"/>
        </w:rPr>
        <w:t xml:space="preserve"> non redondance (lecture impossible)</w:t>
      </w:r>
    </w:p>
    <w:p w:rsidR="00EF6AF8" w:rsidRPr="00EF6AF8" w:rsidRDefault="00EF6AF8" w:rsidP="00EF6AF8">
      <w:pPr>
        <w:numPr>
          <w:ilvl w:val="0"/>
          <w:numId w:val="2"/>
        </w:numPr>
        <w:spacing w:before="100" w:beforeAutospacing="1" w:after="100" w:afterAutospacing="1"/>
        <w:rPr>
          <w:rFonts w:ascii="Arial" w:hAnsi="Arial" w:cs="Arial"/>
          <w:szCs w:val="20"/>
          <w:lang w:val="fr-FR"/>
        </w:rPr>
      </w:pPr>
      <w:r w:rsidRPr="00EF6AF8">
        <w:rPr>
          <w:rFonts w:ascii="Arial" w:hAnsi="Arial" w:cs="Arial"/>
          <w:szCs w:val="20"/>
          <w:lang w:val="fr-FR"/>
        </w:rPr>
        <w:t>la difficulté de réorganiser la structure (dans le cas où l'on ne sait pas à l'avance le lien entre les entités, ce qui est à éviter si possible)</w:t>
      </w:r>
    </w:p>
    <w:p w:rsidR="00EF6AF8" w:rsidRPr="00EF6AF8" w:rsidRDefault="00EF6AF8" w:rsidP="00EF6AF8">
      <w:pPr>
        <w:spacing w:before="100" w:beforeAutospacing="1" w:after="100" w:afterAutospacing="1"/>
        <w:rPr>
          <w:rFonts w:ascii="Arial" w:hAnsi="Arial" w:cs="Arial"/>
          <w:szCs w:val="20"/>
          <w:lang w:val="fr-FR"/>
        </w:rPr>
      </w:pPr>
      <w:r w:rsidRPr="00EF6AF8">
        <w:rPr>
          <w:rFonts w:ascii="Arial" w:hAnsi="Arial" w:cs="Arial"/>
          <w:szCs w:val="20"/>
          <w:lang w:val="fr-FR"/>
        </w:rPr>
        <w:t>Pour des petites bases de données, se limiter à la troisième forme normale est généralement une des meilleures solutions d'un point de vue architecture de base de données, mais pour des bases de données plus importantes, cela n'est pas toujours le cas. Il s'agit de faire l'équilibre entre deux options :</w:t>
      </w:r>
    </w:p>
    <w:p w:rsidR="00EF6AF8" w:rsidRPr="00EF6AF8" w:rsidRDefault="00EF6AF8" w:rsidP="00EF6AF8">
      <w:pPr>
        <w:numPr>
          <w:ilvl w:val="0"/>
          <w:numId w:val="3"/>
        </w:numPr>
        <w:spacing w:before="100" w:beforeAutospacing="1" w:after="100" w:afterAutospacing="1"/>
        <w:rPr>
          <w:rFonts w:ascii="Arial" w:hAnsi="Arial" w:cs="Arial"/>
          <w:szCs w:val="20"/>
          <w:lang w:val="fr-FR"/>
        </w:rPr>
      </w:pPr>
      <w:r w:rsidRPr="00EF6AF8">
        <w:rPr>
          <w:rFonts w:ascii="Arial" w:hAnsi="Arial" w:cs="Arial"/>
          <w:szCs w:val="20"/>
          <w:lang w:val="fr-FR"/>
        </w:rPr>
        <w:t>la génération dynamique des données via les jointures entre tables</w:t>
      </w:r>
    </w:p>
    <w:p w:rsidR="00EF6AF8" w:rsidRPr="00EF6AF8" w:rsidRDefault="00EF6AF8" w:rsidP="00EF6AF8">
      <w:pPr>
        <w:numPr>
          <w:ilvl w:val="0"/>
          <w:numId w:val="3"/>
        </w:numPr>
        <w:spacing w:before="100" w:beforeAutospacing="1" w:after="100" w:afterAutospacing="1"/>
        <w:rPr>
          <w:rFonts w:ascii="Arial" w:hAnsi="Arial" w:cs="Arial"/>
          <w:szCs w:val="20"/>
          <w:lang w:val="fr-FR"/>
        </w:rPr>
      </w:pPr>
      <w:r w:rsidRPr="00EF6AF8">
        <w:rPr>
          <w:rFonts w:ascii="Arial" w:hAnsi="Arial" w:cs="Arial"/>
          <w:szCs w:val="20"/>
          <w:lang w:val="fr-FR"/>
        </w:rPr>
        <w:t>l'utilisation statiques de données correctement mises à jour</w:t>
      </w:r>
    </w:p>
    <w:p w:rsidR="00EF6AF8" w:rsidRPr="00EF6AF8" w:rsidRDefault="00EF6AF8" w:rsidP="00EF6AF8">
      <w:pPr>
        <w:spacing w:before="100" w:beforeAutospacing="1" w:after="100" w:afterAutospacing="1"/>
        <w:rPr>
          <w:rFonts w:ascii="Arial" w:hAnsi="Arial" w:cs="Arial"/>
          <w:szCs w:val="20"/>
          <w:lang w:val="fr-FR"/>
        </w:rPr>
      </w:pPr>
      <w:r w:rsidRPr="00EF6AF8">
        <w:rPr>
          <w:rFonts w:ascii="Arial" w:hAnsi="Arial" w:cs="Arial"/>
          <w:szCs w:val="20"/>
          <w:lang w:val="fr-FR"/>
        </w:rPr>
        <w:t xml:space="preserve">Si une table (base de donnée) est </w:t>
      </w:r>
      <w:r w:rsidRPr="00EF6AF8">
        <w:rPr>
          <w:rFonts w:ascii="Arial" w:hAnsi="Arial" w:cs="Arial"/>
          <w:b/>
          <w:szCs w:val="20"/>
          <w:lang w:val="fr-FR"/>
        </w:rPr>
        <w:t>plus intensivement écrite que lue</w:t>
      </w:r>
      <w:r w:rsidRPr="00EF6AF8">
        <w:rPr>
          <w:rFonts w:ascii="Arial" w:hAnsi="Arial" w:cs="Arial"/>
          <w:szCs w:val="20"/>
          <w:lang w:val="fr-FR"/>
        </w:rPr>
        <w:t xml:space="preserve"> il sera préférable </w:t>
      </w:r>
      <w:r w:rsidRPr="00EF6AF8">
        <w:rPr>
          <w:rFonts w:ascii="Arial" w:hAnsi="Arial" w:cs="Arial"/>
          <w:b/>
          <w:szCs w:val="20"/>
          <w:lang w:val="fr-FR"/>
        </w:rPr>
        <w:t>de normaliser le plus possible</w:t>
      </w:r>
      <w:r w:rsidRPr="00EF6AF8">
        <w:rPr>
          <w:rFonts w:ascii="Arial" w:hAnsi="Arial" w:cs="Arial"/>
          <w:szCs w:val="20"/>
          <w:lang w:val="fr-FR"/>
        </w:rPr>
        <w:t xml:space="preserve">. À contrario, si une table (base de donnée) </w:t>
      </w:r>
      <w:r w:rsidRPr="00EF6AF8">
        <w:rPr>
          <w:rFonts w:ascii="Arial" w:hAnsi="Arial" w:cs="Arial"/>
          <w:b/>
          <w:szCs w:val="20"/>
          <w:lang w:val="fr-FR"/>
        </w:rPr>
        <w:t>est plus intensivement lue qu'écrite</w:t>
      </w:r>
      <w:r w:rsidRPr="00EF6AF8">
        <w:rPr>
          <w:rFonts w:ascii="Arial" w:hAnsi="Arial" w:cs="Arial"/>
          <w:szCs w:val="20"/>
          <w:lang w:val="fr-FR"/>
        </w:rPr>
        <w:t xml:space="preserve"> il pourra </w:t>
      </w:r>
      <w:r w:rsidRPr="00EF6AF8">
        <w:rPr>
          <w:rFonts w:ascii="Arial" w:hAnsi="Arial" w:cs="Arial"/>
          <w:b/>
          <w:szCs w:val="20"/>
          <w:lang w:val="fr-FR"/>
        </w:rPr>
        <w:t>être judicieux d'être moins strict sur le respect de la normalisation</w:t>
      </w:r>
      <w:r w:rsidRPr="00EF6AF8">
        <w:rPr>
          <w:rFonts w:ascii="Arial" w:hAnsi="Arial" w:cs="Arial"/>
          <w:szCs w:val="20"/>
          <w:lang w:val="fr-FR"/>
        </w:rPr>
        <w:t xml:space="preserve"> pour permettre d'améliorer les performances </w:t>
      </w:r>
      <w:r w:rsidRPr="00EF6AF8">
        <w:rPr>
          <w:rFonts w:ascii="Arial" w:hAnsi="Arial" w:cs="Arial"/>
          <w:b/>
          <w:szCs w:val="20"/>
          <w:lang w:val="fr-FR"/>
        </w:rPr>
        <w:t>d'accès aux données</w:t>
      </w:r>
      <w:r w:rsidRPr="00EF6AF8">
        <w:rPr>
          <w:rFonts w:ascii="Arial" w:hAnsi="Arial" w:cs="Arial"/>
          <w:szCs w:val="20"/>
          <w:lang w:val="fr-FR"/>
        </w:rPr>
        <w:t>.</w:t>
      </w:r>
    </w:p>
    <w:p w:rsidR="00EF6AF8" w:rsidRPr="00EF6AF8" w:rsidRDefault="00EF6AF8" w:rsidP="00EF6AF8">
      <w:pPr>
        <w:spacing w:before="100" w:beforeAutospacing="1" w:after="100" w:afterAutospacing="1"/>
        <w:rPr>
          <w:rFonts w:ascii="Arial" w:hAnsi="Arial" w:cs="Arial"/>
          <w:szCs w:val="20"/>
          <w:lang w:val="fr-FR"/>
        </w:rPr>
      </w:pPr>
      <w:r w:rsidRPr="00EF6AF8">
        <w:rPr>
          <w:rFonts w:ascii="Arial" w:hAnsi="Arial" w:cs="Arial"/>
          <w:szCs w:val="20"/>
          <w:lang w:val="fr-FR"/>
        </w:rPr>
        <w:t xml:space="preserve">Il convient d'être prudent lorsqu'on renonce à la forme normale. Il n'est pas garanti qu'une forme </w:t>
      </w:r>
      <w:proofErr w:type="spellStart"/>
      <w:r w:rsidRPr="00EF6AF8">
        <w:rPr>
          <w:rFonts w:ascii="Arial" w:hAnsi="Arial" w:cs="Arial"/>
          <w:szCs w:val="20"/>
          <w:lang w:val="fr-FR"/>
        </w:rPr>
        <w:t>dénormalisée</w:t>
      </w:r>
      <w:proofErr w:type="spellEnd"/>
      <w:r w:rsidRPr="00EF6AF8">
        <w:rPr>
          <w:rFonts w:ascii="Arial" w:hAnsi="Arial" w:cs="Arial"/>
          <w:szCs w:val="20"/>
          <w:lang w:val="fr-FR"/>
        </w:rPr>
        <w:t xml:space="preserve"> améliore les temps d'accès. En effet, la redondance peut entraîner une explosion des volumes de données qui peuvent écrouler les performances ou saturer les disques durs. </w:t>
      </w:r>
      <w:bookmarkStart w:id="0" w:name="_GoBack"/>
      <w:bookmarkEnd w:id="0"/>
      <w:r w:rsidRPr="00EF6AF8">
        <w:rPr>
          <w:rFonts w:ascii="Arial" w:hAnsi="Arial" w:cs="Arial"/>
          <w:szCs w:val="20"/>
          <w:lang w:val="fr-FR"/>
        </w:rPr>
        <w:t xml:space="preserve">La normalisation des modèles de données a été popularisée principalement par la méthode </w:t>
      </w:r>
      <w:hyperlink r:id="rId6" w:tooltip="Merise (informatique)" w:history="1">
        <w:r w:rsidRPr="000A0416">
          <w:rPr>
            <w:rFonts w:ascii="Arial" w:hAnsi="Arial" w:cs="Arial"/>
            <w:color w:val="0000FF"/>
            <w:szCs w:val="20"/>
            <w:u w:val="single"/>
            <w:lang w:val="fr-FR"/>
          </w:rPr>
          <w:t>Merise</w:t>
        </w:r>
      </w:hyperlink>
      <w:r w:rsidRPr="00EF6AF8">
        <w:rPr>
          <w:rFonts w:ascii="Arial" w:hAnsi="Arial" w:cs="Arial"/>
          <w:szCs w:val="20"/>
          <w:lang w:val="fr-FR"/>
        </w:rPr>
        <w:t>. La principale limite de la normalisation est que les données doivent se trouver dans une même base de données (dans un seul schéma</w:t>
      </w:r>
      <w:r w:rsidRPr="000A0416">
        <w:rPr>
          <w:rFonts w:ascii="Arial" w:hAnsi="Arial" w:cs="Arial"/>
          <w:szCs w:val="20"/>
          <w:lang w:val="fr-FR"/>
        </w:rPr>
        <w:t>)</w:t>
      </w:r>
      <w:r w:rsidR="000A0416">
        <w:rPr>
          <w:rFonts w:ascii="Arial" w:hAnsi="Arial" w:cs="Arial"/>
          <w:szCs w:val="20"/>
          <w:lang w:val="fr-FR"/>
        </w:rPr>
        <w:t>.</w:t>
      </w:r>
    </w:p>
    <w:p w:rsidR="00EF6AF8" w:rsidRDefault="00EF6AF8"/>
    <w:sectPr w:rsidR="00EF6AF8" w:rsidSect="004A7618">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554E6"/>
    <w:multiLevelType w:val="multilevel"/>
    <w:tmpl w:val="712A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3D4C89"/>
    <w:multiLevelType w:val="multilevel"/>
    <w:tmpl w:val="ADC6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7A7172"/>
    <w:multiLevelType w:val="multilevel"/>
    <w:tmpl w:val="EAF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AF8"/>
    <w:rsid w:val="000A0416"/>
    <w:rsid w:val="002B0D39"/>
    <w:rsid w:val="004A7618"/>
    <w:rsid w:val="005C6FDC"/>
    <w:rsid w:val="0065314C"/>
    <w:rsid w:val="00B374B0"/>
    <w:rsid w:val="00C23C6C"/>
    <w:rsid w:val="00E44346"/>
    <w:rsid w:val="00EF6AF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4B0"/>
    <w:pPr>
      <w:spacing w:after="0" w:line="240" w:lineRule="auto"/>
    </w:pPr>
    <w:rPr>
      <w:rFonts w:ascii="Courier New" w:hAnsi="Courier New" w:cs="Times New Roman"/>
      <w:sz w:val="20"/>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F6AF8"/>
    <w:rPr>
      <w:color w:val="0000FF"/>
      <w:u w:val="single"/>
    </w:rPr>
  </w:style>
  <w:style w:type="paragraph" w:styleId="NormalWeb">
    <w:name w:val="Normal (Web)"/>
    <w:basedOn w:val="Normal"/>
    <w:uiPriority w:val="99"/>
    <w:semiHidden/>
    <w:unhideWhenUsed/>
    <w:rsid w:val="00EF6AF8"/>
    <w:pPr>
      <w:spacing w:before="100" w:beforeAutospacing="1" w:after="100" w:afterAutospacing="1"/>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4B0"/>
    <w:pPr>
      <w:spacing w:after="0" w:line="240" w:lineRule="auto"/>
    </w:pPr>
    <w:rPr>
      <w:rFonts w:ascii="Courier New" w:hAnsi="Courier New" w:cs="Times New Roman"/>
      <w:sz w:val="20"/>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F6AF8"/>
    <w:rPr>
      <w:color w:val="0000FF"/>
      <w:u w:val="single"/>
    </w:rPr>
  </w:style>
  <w:style w:type="paragraph" w:styleId="NormalWeb">
    <w:name w:val="Normal (Web)"/>
    <w:basedOn w:val="Normal"/>
    <w:uiPriority w:val="99"/>
    <w:semiHidden/>
    <w:unhideWhenUsed/>
    <w:rsid w:val="00EF6AF8"/>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407422">
      <w:bodyDiv w:val="1"/>
      <w:marLeft w:val="0"/>
      <w:marRight w:val="0"/>
      <w:marTop w:val="0"/>
      <w:marBottom w:val="0"/>
      <w:divBdr>
        <w:top w:val="none" w:sz="0" w:space="0" w:color="auto"/>
        <w:left w:val="none" w:sz="0" w:space="0" w:color="auto"/>
        <w:bottom w:val="none" w:sz="0" w:space="0" w:color="auto"/>
        <w:right w:val="none" w:sz="0" w:space="0" w:color="auto"/>
      </w:divBdr>
      <w:divsChild>
        <w:div w:id="35549831">
          <w:marLeft w:val="0"/>
          <w:marRight w:val="0"/>
          <w:marTop w:val="0"/>
          <w:marBottom w:val="0"/>
          <w:divBdr>
            <w:top w:val="none" w:sz="0" w:space="0" w:color="auto"/>
            <w:left w:val="none" w:sz="0" w:space="0" w:color="auto"/>
            <w:bottom w:val="none" w:sz="0" w:space="0" w:color="auto"/>
            <w:right w:val="none" w:sz="0" w:space="0" w:color="auto"/>
          </w:divBdr>
          <w:divsChild>
            <w:div w:id="605112595">
              <w:marLeft w:val="0"/>
              <w:marRight w:val="0"/>
              <w:marTop w:val="0"/>
              <w:marBottom w:val="0"/>
              <w:divBdr>
                <w:top w:val="none" w:sz="0" w:space="0" w:color="auto"/>
                <w:left w:val="none" w:sz="0" w:space="0" w:color="auto"/>
                <w:bottom w:val="none" w:sz="0" w:space="0" w:color="auto"/>
                <w:right w:val="none" w:sz="0" w:space="0" w:color="auto"/>
              </w:divBdr>
              <w:divsChild>
                <w:div w:id="2026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wikipedia.org/wiki/Merise_(informatiqu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480</Words>
  <Characters>2643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cvm</dc:creator>
  <cp:lastModifiedBy>cvm</cp:lastModifiedBy>
  <cp:revision>2</cp:revision>
  <dcterms:created xsi:type="dcterms:W3CDTF">2013-03-07T14:23:00Z</dcterms:created>
  <dcterms:modified xsi:type="dcterms:W3CDTF">2013-03-07T14:23:00Z</dcterms:modified>
</cp:coreProperties>
</file>