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合同金额：人民币850000元，大写捌拾万元整。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