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body>
    <w:p>
      <w:pPr>
        <w:pStyle w:val="Heading1"/>
      </w:pPr>
      <w:r>
        <w:rPr>
          <w:b/>
        </w:rPr>
        <w:t xml:space="preserve">Sales Confirmation</w:t>
      </w:r>
    </w:p>
    <w:p>
      <w:r>
        <w:t xml:space="preserve">Seller: Fictional Steel Works Co., Ltd. (the "Seller")</w:t>
      </w:r>
    </w:p>
    <w:p>
      <w:r>
        <w:t xml:space="preserve">Buyer: Example Industrial Trading LLC (hereinafter referred to as "EIT")</w:t>
      </w:r>
    </w:p>
    <w:p>
      <w:r>
        <w:t xml:space="preserve">Consignee: Sample Steel Pte. Ltd., Jeddah, Saudi Arabia</w:t>
      </w:r>
    </w:p>
    <w:p>
      <w:r>
        <w:t xml:space="preserve">Notify Party: Fictional Logistics Co., Ltd.</w:t>
      </w:r>
    </w:p>
    <w:p>
      <w:r>
        <w:t xml:space="preserve">Beneficiary: Example Merchant Bank Ltd.</w:t>
      </w:r>
    </w:p>
    <w:p>
      <w:r>
        <w:t xml:space="preserve">甲方：虚构新材料有限公司（下称“新材料公司”）</w:t>
      </w:r>
    </w:p>
    <w:p>
      <w:r>
        <w:t xml:space="preserve">乙方：Specimen Handels GmbH</w:t>
      </w:r>
    </w:p>
    <w:p>
      <w:r>
        <w:t xml:space="preserve">The Buyer shall pay the Seller within 30 days after B/L date.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