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杂项样本</w:t>
      </w:r>
    </w:p>
    <w:p>
      <w:commentRangeStart w:id="0"/>
      <w:r>
        <w:t xml:space="preserve">付款条款见附表。</w:t>
      </w:r>
      <w:commentRangeEnd w:id="0"/>
      <w:r>
        <w:commentReference w:id="0"/>
      </w:r>
    </w:p>
    <w:p>
      <w:r>
        <w:t xml:space="preserve">详见右侧备注。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60000" cy="720000"/>
                <wp:wrapSquare wrapText="bothSides"/>
                <wp:docPr id="1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 xml:space="preserve">备注：本样本全部为虚构内容。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" type="#_x0000_t202" style="width:170pt;height:57pt">
                <v:textbox>
                  <w:txbxContent>
                    <w:p>
                      <w:r>
                        <w:t xml:space="preserve">备注：本样本全部为虚构内容。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  <w:gridSpan w:val="2"/>
          </w:tcPr>
          <w:p>
            <w:r>
              <w:t xml:space="preserve">条款</w:t>
            </w:r>
          </w:p>
        </w:tc>
        <w:tc>
          <w:tcPr>
            <w:tcW w:w="2000" w:type="dxa"/>
          </w:tcPr>
          <w:p>
            <w:r>
              <w:t xml:space="preserve">说明</w:t>
            </w:r>
          </w:p>
        </w:tc>
      </w:tr>
      <w:tr>
        <w:tc>
          <w:tcPr>
            <w:tcW w:w="2000" w:type="dxa"/>
            <w:vMerge w:val="restart"/>
          </w:tcPr>
          <w:p>
            <w:r>
              <w:t xml:space="preserve">A</w:t>
            </w:r>
          </w:p>
        </w:tc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说明1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说明2</w:t>
            </w:r>
          </w:p>
        </w:tc>
      </w:tr>
      <w:tr>
        <w:tc>
          <w:tcPr>
            <w:tcW w:w="2000" w:type="dxa"/>
          </w:tcPr>
          <w:p>
            <w:r>
              <w:t xml:space="preserve">B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见下表：</w:t>
            </w:r>
          </w:p>
          <w:tbl>
            <w:tblPr>
              <w:tblW w:w="0" w:type="auto"/>
              <w:tblBorders>
                <w:top w:val="single" w:sz="4"/>
                <w:left w:val="single" w:sz="4"/>
                <w:bottom w:val="single" w:sz="4"/>
                <w:right w:val="single" w:sz="4"/>
                <w:insideH w:val="single" w:sz="4"/>
                <w:insideV w:val="single" w:sz="4"/>
              </w:tblBorders>
            </w:tblPr>
            <w:tr>
              <w:tc>
                <w:tcPr>
                  <w:tcW w:w="2000" w:type="dxa"/>
                </w:tcPr>
                <w:p>
                  <w:r>
                    <w:t xml:space="preserve">N1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N2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 xml:space="preserve">N3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N4</w:t>
                  </w:r>
                </w:p>
              </w:tc>
            </w:tr>
          </w:tbl>
          <w:p/>
        </w:tc>
      </w:tr>
    </w:tbl>
    <w:p>
      <w:r>
        <w:t xml:space="preserve">表后段落。</w:t>
      </w:r>
    </w:p>
    <w:sectPr>
      <w:headerReference w:type="default" r:id="rIdHdr"/>
      <w:footerReference w:type="default" r:id="rIdFtr"/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comment w:id="0" w:author="审阅人甲" w:date="2026-03-10T09:00:00Z" w:initials="审">
    <w:p>
      <w:r>
        <w:t xml:space="preserve">请法务确认付款条款。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p>
    <w:r>
      <w:t xml:space="preserve">虚构样本 第 1 页</w:t>
    </w:r>
  </w:p>
</w:ftr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p>
    <w:r>
      <w:t xml:space="preserve">机密草案 Confidential Draft</w:t>
    </w:r>
  </w:p>
</w:hdr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Cmt" Type="http://schemas.openxmlformats.org/officeDocument/2006/relationships/comments" Target="comment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