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签订日期2026-09-15</w:t>
      </w:r>
    </w:p>
    <w:p>
      <w:r>
        <w:t>交货日期2026-09-16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