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&lt;!DOCTYPE html&gt;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&lt;html lang="es"&gt;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&lt;head&gt;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&lt;meta charset="UTF-8"&gt;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&lt;meta name="viewport" content="width=device-width, initial-scale=1.0"&gt;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&lt;title&gt;Propuesta: ReInkvention - Reinventa, Recicla, Recrea&lt;/title&gt;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&lt;link href="https://cdn.jsdelivr.net/npm/tailwindcss@2.2.19/dist/tailwind.min.css" rel="stylesheet"&gt;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&lt;link rel="stylesheet" href="https://cdn.jsdelivr.net/npm/@fortawesome/fontawesome-free@6.0.0/css/all.min.css"&gt;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&lt;link href="https://fonts.googleapis.com/css2?family=Montserrat:wght@300;400;600;700&amp;family=Raleway:wght@300;400;500;700&amp;display=swap" rel="stylesheet"&gt;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&lt;style&gt;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body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font-family: 'Raleway', sans-serif;</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color: #333;</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background-color: #f5f5f7;</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scroll-behavior: smooth;</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h1, h2, h3, h4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font-family: 'Montserrat', sans-serif;</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.hero-gradient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 linear-gradient(135deg, #1a1a1a 0%, #2d2d2d 100%);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.feature-card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transition: all 0.3s ease;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border-radius: 8px;</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overflow: hidden;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.feature-card:hover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transform: translateY(-5px);</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box-shadow: 0 15px 30px rgba(0,0,0,0.1);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.eco-section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 linear-gradient(to right, #263238, #37474F);</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.cta-gradient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 linear-gradient(135deg, #323232 0%, #000000 100%);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.blue-accent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color: #00BCD4;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.btn-primary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background-color: #00BCD4;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transition: all 0.3s ease;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.btn-primary:hover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background-color: #00ACC1;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transform: translateY(-2px);</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box-shadow: 0 5px 15px rgba(0,188,212,0.4);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.highlight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position: relative;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.highlight:after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content: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position: absolute;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bottom: -2px;</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left: 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width: 100%;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height: 2px;</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background-color: #00BCD4;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.spec-item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position: relative;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padding-left: 1.5rem;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.spec-item:before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content: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position: absolute;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left: 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top: 50%;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width: 0.75rem;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height: 0.75rem;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background-color: #00BCD4;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border-radius: 50%;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transform: translateY(-50%);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.how-it-works-step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position: relative;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.step-number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font-family: 'Montserrat', sans-serif;</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font-weight: 700;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font-size: 6rem;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opacity: 0.1;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position: absolute;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top: -2rem;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left: -1rem;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z-index: 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.team-member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transition: all 0.3s ease;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.team-member:hover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transform: translateY(-5px);</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box-shadow: 0 10px 25px rgba(0,0,0,0.1);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.proposal-header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background: linear-gradient(135deg, #1a1a1a 0%, #323232 100%);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.proposal-section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border-left: 4px solid #00BCD4;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@page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size: A4;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margin: 0;</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&lt;/style&gt;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&lt;/head&gt;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&lt;body&gt;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Proposal Header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&lt;header class="proposal-header text-white py-12"&gt;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 flex flex-col md:flex-row items-center justify-center text-center md:text-left space-y-6 md:space-y-0 md:space-x-8"&gt;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class="text-sm uppercase tracking-widest mb-3"&gt;Propuesta de Proyecto&lt;/div&gt;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&lt;h1 class="text-4xl md:text-6xl font-bold mb-4"&gt;ReInk&lt;span class="blue-accent"&gt;vention&lt;/span&gt;&lt;/h1&gt;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class="text-xl md:text-2xl font-light"&gt;Reinventa, Recicla, Recrea&lt;/p&gt;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class="mt-4 italic text-gray-300"&gt;Presentado por el equipo de desarrollo&lt;/div&gt;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&lt;img src="https://raw.githubusercontent.com/Goguzoti/Reinkvention-web/refs/heads/main/0d3eb869-4c76-46d1-8c3b-4223c3000ddb.png" alt="Logo ReInkvention" class="w-96 h-96 md:w-108 md:h-108 rounded-full border-4 border-cyan-500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&lt;/header&gt;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Equipo Creador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bg-white"&gt;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mb-4"&gt;Equipo &lt;span class="blue-accent"&gt;Creador&lt;/span&gt;&lt;/h2&gt;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class="text-center text-gray-600 mb-16 max-w-3xl mx-auto"&gt;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Somos un equipo con la visión de transformar la forma en que escribimos para crear un impacto positivo en el mundo.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grid-cols-1 md:grid-cols-3 lg:grid-cols-5 gap-8"&gt;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class="team-member bg-gray-50 rounded-lg p-6 text-center"&gt;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class="w-24 h-24 bg-gray-200 mx-auto rounded-full flex items-center justify-center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fa-user text-3xl text-gray-400"&gt;&lt;/i&gt;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mb-1"&gt;Sol Golin&lt;/h3&gt;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class="team-member bg-gray-50 rounded-lg p-6 text-center"&gt;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class="w-24 h-24 bg-gray-200 mx-auto rounded-full flex items-center justify-center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fa-user text-3xl text-gray-400"&gt;&lt;/i&gt;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mb-1"&gt;Santiago Acosta&lt;/h3&gt;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class="team-member bg-gray-50 rounded-lg p-6 text-center"&gt;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class="w-24 h-24 bg-gray-200 mx-auto rounded-full flex items-center justify-center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fa-user text-3xl text-gray-400"&gt;&lt;/i&gt;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mb-1"&gt;Valeria Rivarola&lt;/h3&gt;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class="team-member bg-gray-50 rounded-lg p-6 text-center"&gt;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class="w-24 h-24 bg-gray-200 mx-auto rounded-full flex items-center justify-center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fa-user text-3xl text-gray-400"&gt;&lt;/i&gt;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mb-1"&gt;Gino Cenchetti&lt;/h3&gt;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class="team-member bg-gray-50 rounded-lg p-6 text-center"&gt;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class="w-24 h-24 bg-gray-200 mx-auto rounded-full flex items-center justify-center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fa-user text-3xl text-gray-400"&gt;&lt;/i&gt;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mb-1"&gt;Fiamma Sorio&lt;/h3&gt;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Resumen Ejecutivo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bg-gray-50"&gt;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mb-12"&gt;Resumen &lt;span class="blue-accent"&gt;Ejecutivo&lt;/span&gt;&lt;/h2&gt;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 mb-10"&gt;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mb-4"&gt;Visión del Proyecto&lt;/h3&gt;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ReInkvention representa una revolución en la industria de instrumentos de escritura, combinando tecnología de vanguardia con principios de sostenibilidad para crear la primera lapicera del mundo que no solo escribe, sino que también absorbe y reutiliza su propia tinta. Nuestro objetivo es transformar un objeto cotidiano en una solución innovadora para reducir desperdicios y promover prácticas de consumo responsable.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 mb-10"&gt;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mb-4"&gt;El Problema&lt;/h3&gt;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Cada año, más de 1.6 billones de bolígrafos desechables terminan en vertederos y océanos a nivel mundial. La industria de instrumentos de escritura genera una huella ecológica significativa debido a su naturaleza de "usar y tirar", contribuyendo a la crisis ambiental global. Además, el consumo constante de estos productos representa un gasto continuo para consumidores y empresas.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mb-4"&gt;Nuestra Solución&lt;/h3&gt;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ReInkvention introduce un paradigma completamente nuevo: una lapicera premium con sistema de tinta reciclable integrado. A través de nuestra tecnología patentada, los usuarios pueden escribir, borrar y reutilizar la tinta en un ciclo continuo, extendiendo dramáticamente la vida útil del producto y reduciendo desperdicios. El mecanismo interno con bolillo que se activa mediante agitación asegura que la tinta nunca se seque y esté siempre lista para usar.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Innovación Tecnológica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id="technology" class="py-16 bg-white"&gt;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mb-12"&gt;Innovación &lt;span class="blue-accent"&gt;Tecnológica&lt;/span&gt;&lt;/h2&gt;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md:grid-cols-2 gap-12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 mb-8"&gt;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mb-4"&gt;Sistema de Absorción y Reutilización&lt;/h3&gt;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El núcleo de nuestra propuesta es un sistema patentado que permite que la tinta sea absorbida del papel mediante un mecanismo de microporos reversibles. Esta tecnología innovadora utiliza principios de capilaridad controlada y polaridad molecular para extraer la tinta sin dañar la superficie del papel.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Una vez absorbida, la tinta pasa por un proceso de microfiltración que elimina impurezas y la prepara para ser reutilizada, manteniendo su calidad y fluidez originales.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mb-4"&gt;Mecanismo Anti-Secado con Bolillo&lt;/h3&gt;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Una de las innovaciones más destacadas es nuestro sistema interno que incorpora un bolillo metálico de precisión. Al agitar la lapicera, este mecanismo se activa, mezclando la tinta y evitando su sedimentación y secado.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Este sistema permite que la tinta se mantenga en condiciones óptimas durante semanas sin uso, eliminando uno de los problemas más comunes de las lapiceras convencionales.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class="bg-gray-50 rounded-xl shadow-lg p-8 border border-gray-200"&gt;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mb-8"&gt;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&lt;img src="https://dummyimage.com/600x350/000/00bcd4&amp;text=ReInkvention+Technology" alt="Tecnología ReInkvention" class="rounded-lg w-full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class="text-sm text-gray-500 italic"&gt;Ilustración conceptual del sistema de absorción y reciclaje&lt;/p&gt;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grid-cols-2 gap-6"&gt;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p-4 bg-white rounded-lg shadow-sm"&gt;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class="text-3xl font-bold blue-accent"&gt;95%&lt;/p&gt;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class="text-gray-600"&gt;Tasa de recuperación de tinta&lt;/p&gt;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p-4 bg-white rounded-lg shadow-sm"&gt;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class="text-3xl font-bold blue-accent"&gt;98%&lt;/p&gt;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class="text-gray-600"&gt;Reducción de desperdicios&lt;/p&gt;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p-4 bg-white rounded-lg shadow-sm"&gt;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class="text-3xl font-bold blue-accent"&gt;12x&lt;/p&gt;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class="text-gray-600"&gt;Mayor vida útil&lt;/p&gt;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p-4 bg-white rounded-lg shadow-sm"&gt;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class="text-3xl font-bold blue-accent"&gt;3-5s&lt;/p&gt;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class="text-gray-600"&gt;Tiempo de activación&lt;/p&gt;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Características del Producto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id="features" class="py-16 bg-gray-50"&gt;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mb-12"&gt;Características del &lt;span class="blue-accent"&gt;Producto&lt;/span&gt;&lt;/h2&gt;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md:grid-cols-3 gap-8"&gt;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class="feature-card bg-white p-6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class="h-14 w-14 bg-gradient-to-r from-cyan-500 to-blue-500 rounded-lg flex items-center justify-center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fa-recycle text-white text-2xl"&gt;&lt;/i&gt;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mb-4"&gt;Sistema de Reciclaje de Tinta&lt;/h3&gt;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class="text-gray-600"&gt;Nuestra tecnología patentada absorbe la tinta utilizada, la purifica y la prepara para ser reutilizada, reduciendo el desperdicio a casi cero.&lt;/p&gt;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class="feature-card bg-white p-6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class="h-14 w-14 bg-gradient-to-r from-cyan-500 to-blue-500 rounded-lg flex items-center justify-center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fa-magic text-white text-2xl"&gt;&lt;/i&gt;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mb-4"&gt;Tecnología Anti-Secado&lt;/h3&gt;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class="text-gray-600"&gt;El mecanismo interno con bolillo activado por agitación mantiene la tinta fresca y lista para usar, evitando que se seque incluso después de semanas sin uso.&lt;/p&gt;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class="feature-card bg-white p-6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class="h-14 w-14 bg-gradient-to-r from-cyan-500 to-blue-500 rounded-lg flex items-center justify-center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fa-feather-alt text-white text-2xl"&gt;&lt;/i&gt;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mb-4"&gt;Escritura Ultra Fluida&lt;/h3&gt;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class="text-gray-600"&gt;Disfruta de una experiencia de escritura incomparable con nuestro sistema de flujo regulado que se adapta a tu estilo de escritura.&lt;/p&gt;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class="feature-card bg-white p-6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class="h-14 w-14 bg-gradient-to-r from-cyan-500 to-blue-500 rounded-lg flex items-center justify-center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fa-leaf text-white text-2xl"&gt;&lt;/i&gt;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mb-4"&gt;Materiales Sostenibles&lt;/h3&gt;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class="text-gray-600"&gt;Fabricada con aleaciones de aluminio reciclado y componentes biodegradables que reducen significativamente la huella de carbono.&lt;/p&gt;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class="feature-card bg-white p-6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class="h-14 w-14 bg-gradient-to-r from-cyan-500 to-blue-500 rounded-lg flex items-center justify-center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fa-tint-slash text-white text-2xl"&gt;&lt;/i&gt;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mb-4"&gt;Sistema Anti-Manchas&lt;/h3&gt;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class="text-gray-600"&gt;Tecnología de sellado avanzada que evita fugas y derrames, manteniendo las manos limpias y protegiendo la ropa y documentos.&lt;/p&gt;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class="feature-card bg-white p-6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class="h-14 w-14 bg-gradient-to-r from-cyan-500 to-blue-500 rounded-lg flex items-center justify-center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fa-sync-alt text-white text-2xl"&gt;&lt;/i&gt;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mb-4"&gt;Compatibilidad Universal&lt;/h3&gt;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class="text-gray-600"&gt;Funciona con la mayoría de los tipos de papel y superficies, adaptándose a diferentes necesidades de escritura y entornos de trabajo.&lt;/p&gt;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Cómo Funciona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bg-white"&gt;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mb-12"&gt;Cómo &lt;span class="blue-accent"&gt;Funciona&lt;/span&gt;&lt;/h2&gt;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class="space-y-16"&gt;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class="how-it-works-step relative grid md:grid-cols-2 gap-8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class="step-number"&gt;01&lt;/div&gt;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class="order-2 md:order-1 z-10"&gt;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mb-4"&gt;Escritura Inteligente&lt;/h3&gt;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El usuario escribe normalmente, disfrutando de la fluidez de nuestra tinta especialmente formulada. La punta de precisión asegura un trazo constante y de alta calidad en cualquier superficie de papel.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class="font-medium text-cyan-700"&gt;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fa-info-circle mr-2"&gt;&lt;/i&gt; La tinta está compuesta por elementos biodegradables que facilitan su procesamiento posterior.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class="order-1 md:order-2 flex justify-center"&gt;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&lt;img src="https://dummyimage.com/500x300/000/00bcd4&amp;text=Escritura" alt="Escritura con ReInkvention" class="rounded-lg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class="how-it-works-step relative grid md:grid-cols-2 gap-8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class="step-number"&gt;02&lt;/div&gt;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class="order-2 md:order-2 z-10"&gt;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mb-4"&gt;Activación del Sistema de Absorción&lt;/h3&gt;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Para modificar o borrar texto, el usuario presiona el botón superior para activar el modo absorción. Al pasar la punta sobre el texto escrito, la tinta es capturada por el sistema de microporos.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class="font-medium text-cyan-700"&gt;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fa-info-circle mr-2"&gt;&lt;/i&gt; Los microporos de nuestra punta reversible capturan hasta el 95% de la tinta del papel.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class="order-1 md:order-1 flex justify-center"&gt;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&lt;img src="https://dummyimage.com/500x300/000/00bcd4&amp;text=Absorción" alt="Sistema de absorción ReInkvention" class="rounded-lg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class="how-it-works-step relative grid md:grid-cols-2 gap-8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class="step-number"&gt;03&lt;/div&gt;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class="order-2 md:order-1 z-10"&gt;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mb-4"&gt;Procesamiento y Regeneración&lt;/h3&gt;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La tinta absorbida es automáticamente filtrada y procesada por el sistema interno. El mecanismo de agitación con bolillo integrado homogeniza la tinta para mantener su consistencia ideal.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class="font-medium text-cyan-700"&gt;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fa-info-circle mr-2"&gt;&lt;/i&gt; Una agitación de 3-5 segundos activa el mecanismo interno que evita el secado de la tinta.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class="order-1 md:order-2 flex justify-center"&gt;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&lt;img src="https://dummyimage.com/500x300/000/00bcd4&amp;text=Regeneración" alt="Regeneración de tinta" class="rounded-lg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class="how-it-works-step relative grid md:grid-cols-2 gap-8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class="step-number"&gt;04&lt;/div&gt;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class="order-2 md:order-2 z-10"&gt;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mb-4"&gt;Lista para Reutilizar&lt;/h3&gt;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La tinta reciclada está lista para ser utilizada nuevamente. El usuario presiona el botón inferior para volver al modo escritura y continúa escribiendo con la misma tinta, ahora reciclada.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class="font-medium text-cyan-700"&gt;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fa-info-circle mr-2"&gt;&lt;/i&gt; El sistema completa el ciclo de reciclaje en menos de 5 segundos desde la absorción.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class="order-1 md:order-1 flex justify-center"&gt;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&lt;img src="https://dummyimage.com/500x300/000/00bcd4&amp;text=Reutilización" alt="Tinta lista para reutilizar" class="rounded-lg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Impacto Ambiental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eco-section text-white"&gt;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mb-12"&gt;Impacto &lt;span style="color: #00BCD4"&gt;Ambiental&lt;/span&gt;&lt;/h2&gt;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md:grid-cols-4 gap-6 mb-12"&gt;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class="bg-white/10 backdrop-blur-md p-6 rounded-lg"&gt;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fa-tree text-5xl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text-center mb-3"&gt;Reducción de Residuos&lt;/h3&gt;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class="text-gray-300 text-center"&gt;Una sola ReInkvention reemplaza hasta 12 bolígrafos tradicionales, reduciendo significativamente los desechos plásticos.&lt;/p&gt;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class="bg-white/10 backdrop-blur-md p-6 rounded-lg"&gt;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fa-tint text-5xl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text-center mb-3"&gt;90% Menos Tinta&lt;/h3&gt;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class="text-gray-300 text-center"&gt;Nuestro sistema de reciclaje reduce la necesidad de comprar cartuchos o recambios de tinta, ahorrando recursos naturales.&lt;/p&gt;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class="bg-white/10 backdrop-blur-md p-6 rounded-lg"&gt;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fa-hand-holding-heart text-5xl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text-center mb-3"&gt;Materiales Eco-Friendly&lt;/h3&gt;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class="text-gray-300 text-center"&gt;Fabricada con aleaciones de aluminio 100% reciclado y componentes de bajo impacto ambiental.&lt;/p&gt;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class="bg-white/10 backdrop-blur-md p-6 rounded-lg"&gt;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fa-leaf text-5xl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text-center mb-3"&gt;Huella de Carbono Reducida&lt;/h3&gt;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class="text-gray-300 text-center"&gt;Diseñada para una vida útil extendida, minimizando el impacto ambiental asociado con la producción y transporte frecuentes.&lt;/p&gt;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class="bg-white/5 backdrop-blur-sm p-8 rounded-lg"&gt;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mb-6 text-center"&gt;Compromiso con la Sostenibilidad&lt;/h3&gt;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class="text-gray-200 mb-8 text-center max-w-4xl mx-auto"&gt;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Además del impacto directo de nuestro producto, nos comprometemos a implementar prácticas sostenibles en toda nuestra cadena de producción y distribución. Por cada ReInkvention vendida, destinaremos el 5% para iniciativas de reforestación y limpieza de océanos.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class="flex flex-wrap justify-center gap-6"&gt;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class="inline-flex items-center bg-white/10 backdrop-blur-md px-6 py-3 rounded-full"&gt;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fa-globe-americas text-cyan-400 mr-3 text-xl"&gt;&lt;/i&gt;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&lt;span&gt;Producción con energía renovable&lt;/span&gt;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class="inline-flex items-center bg-white/10 backdrop-blur-md px-6 py-3 rounded-full"&gt;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fa-box text-cyan-400 mr-3 text-xl"&gt;&lt;/i&gt;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&lt;span&gt;Empaque 100% compostable&lt;/span&gt;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class="inline-flex items-center bg-white/10 backdrop-blur-md px-6 py-3 rounded-full"&gt;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fa-seedling text-cyan-400 mr-3 text-xl"&gt;&lt;/i&gt;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&lt;span&gt;Programa de reforestación activo&lt;/span&gt;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Análisis de Mercado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bg-white"&gt;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mb-12"&gt;Análisis de &lt;span class="blue-accent"&gt;Mercado&lt;/span&gt;&lt;/h2&gt;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md:grid-cols-2 gap-12"&gt;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 mb-8"&gt;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mb-4"&gt;Mercado Objetivo&lt;/h3&gt;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ReInkvention está dirigido principalmente a tres segmentos de mercado: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 class="space-y-2 ml-6 text-gray-700 list-disc"&gt;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&lt;li&gt;&lt;span class="font-semibold"&gt;Profesionales y oficinistas&lt;/span&gt; que buscan herramientas de escritura de alta calidad y duraderas.&lt;/li&gt;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&lt;li&gt;&lt;span class="font-semibold"&gt;Consumidores con conciencia ecológica&lt;/span&gt; dispuestos a invertir en productos sostenibles.&lt;/li&gt;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&lt;li&gt;&lt;span class="font-semibold"&gt;Empresas e instituciones&lt;/span&gt; que buscan reducir su huella ambiental y costos operativos a largo plazo.&lt;/li&gt;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class="proposal-section pl-6 py-2"&gt;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mb-4"&gt;Tendencias del Mercado&lt;/h3&gt;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El mercado de productos sostenibles ha experimentado un crecimiento constante del 15% anual en los últimos 5 años. Los consumidores, especialmente millennials y generación Z, están cada vez más dispuestos a pagar un premium por productos que demuestren un claro beneficio ambiental.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Además, la creciente conciencia sobre la crisis de los plásticos de un solo uso ha creado una oportunidad ideal para introducir alternativas sostenibles en el mercado de instrumentos de escritura.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class="bg-gray-50 rounded-lg shadow-lg p-8"&gt;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mb-6 text-center"&gt;Tamaño de Mercado Estimado&lt;/h3&gt;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class="mb-8"&gt;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class="h-8 relative mb-2 bg-gray-200 rounded-full overflow-hidden"&gt;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class="h-full bg-gradient-to-r from-cyan-400 to-cyan-600 absolute top-0 left-0" style="width: 60%"&gt;&lt;/div&gt;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class="flex justify-between text-sm"&gt;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class="font-semibold"&gt;Mercado Global: $5.7 Mil Millones&lt;/span&gt;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class="text-cyan-600 font-semibold"&gt;Potencial Accesible: $3.4 Mil Millones&lt;/span&gt;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grid-cols-2 gap-4 mb-8"&gt;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p-4 bg-white rounded-md shadow-sm"&gt;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class="text-2xl font-bold blue-accent"&gt;15%&lt;/p&gt;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text-sm"&gt;Crecimiento anual sector sostenible&lt;/p&gt;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class="text-center p-4 bg-white rounded-md shadow-sm"&gt;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class="text-2xl font-bold blue-accent"&gt;73%&lt;/p&gt;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text-sm"&gt;Consumidores prefieren marcas sostenibles&lt;/p&gt;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&lt;h4 class="font-semibold mb-3"&gt;Proyección de Ventas (5 Años)&lt;/h4&gt;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class="h-60 bg-gray-100 rounded-lg p-4 flex items-end justify-between"&gt;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class="w-12 flex flex-col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class="h-12 w-6 bg-cyan-400 rounded-t-sm"&gt;&lt;/div&gt;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class="text-xs mt-2"&gt;Año 1&lt;/span&gt;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class="w-12 flex flex-col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class="h-24 w-6 bg-cyan-400 rounded-t-sm"&gt;&lt;/div&gt;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class="text-xs mt-2"&gt;Año 2&lt;/span&gt;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class="w-12 flex flex-col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class="h-36 w-6 bg-cyan-400 rounded-t-sm"&gt;&lt;/div&gt;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class="text-xs mt-2"&gt;Año 3&lt;/span&gt;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class="w-12 flex flex-col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class="h-48 w-6 bg-cyan-400 rounded-t-sm"&gt;&lt;/div&gt;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class="text-xs mt-2"&gt;Año 4&lt;/span&gt;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class="w-12 flex flex-col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class="h-56 w-6 bg-cyan-400 rounded-t-sm"&gt;&lt;/div&gt;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class="text-xs mt-2"&gt;Año 5&lt;/span&gt;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Especificaciones Técnicas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bg-gray-50"&gt;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mb-12"&gt;Especificaciones &lt;span class="blue-accent"&gt;Técnicas&lt;/span&gt;&lt;/h2&gt;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md:grid-cols-3 gap-8"&gt;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p-8 rounded-lg shadow-md"&gt;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mb-6 flex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fa-pen mr-3 text-cyan-600"&gt;&lt;/i&gt;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Dimensiones y Materiales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 class="space-y-4 text-gray-700"&gt;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&lt;span&gt;Longitud: 14.5 cm&lt;/span&gt;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&lt;span&gt;Diámetro: 1.2 cm&lt;/span&gt;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&lt;span&gt;Peso: 28 gramos&lt;/span&gt;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&lt;span&gt;Cuerpo: Aleación de aluminio reciclado&lt;/span&gt;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&lt;span&gt;Acabado: Anodizado mate anti-huellas&lt;/span&gt;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p-8 rounded-lg shadow-md"&gt;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mb-6 flex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fa-tint mr-3 text-cyan-600"&gt;&lt;/i&gt;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Sistema de Tinta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 class="space-y-4 text-gray-700"&gt;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&lt;span&gt;Capacidad: 4.5 ml&lt;/span&gt;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&lt;span&gt;Tipo de tinta: Biodegradable, libre de ácidos&lt;/span&gt;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&lt;span&gt;Eficiencia de absorción: 95%&lt;/span&gt;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&lt;span&gt;Tiempo de secado: 2-3 segundos&lt;/span&gt;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&lt;span&gt;Sistema anti-secado: Bolillo agitador interno&lt;/span&gt;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p-8 rounded-lg shadow-md"&gt;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mb-6 flex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fa-cogs mr-3 text-cyan-600"&gt;&lt;/i&gt;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Rendimiento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 class="space-y-4 text-gray-700"&gt;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&lt;span&gt;Equivalencia: 12 bolígrafos convencionales&lt;/span&gt;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&lt;span&gt;Ciclos de reutilización: Hasta 100&lt;/span&gt;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&lt;span&gt;Vida útil estimada: 5 años&lt;/span&gt;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&lt;span&gt;Compatibilidad de papel: Universal&lt;/span&gt;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fa-check text-cyan-600 mt-1 mr-2"&gt;&lt;/i&gt;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&lt;span&gt;Mantenimiento requerido: Mínimo&lt;/span&gt;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Roadmap y Conclusiones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 class="py-16 bg-white"&gt;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&lt;h2 class="text-3xl md:text-4xl font-bold text-center mb-12"&gt;Roadmap y &lt;span class="blue-accent"&gt;Conclusiones&lt;/span&gt;&lt;/h2&gt;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class="mb-16"&gt;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mb-6 text-center"&gt;Cronograma de Desarrollo&lt;/h3&gt;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class="relative"&gt;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Línea de tiempo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class="absolute h-full w-1 bg-gray-200 left-1/2 transform -translate-x-1/2 z-0"&gt;&lt;/div&gt;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Fases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class="relative z-10"&gt;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grid-cols-1 md:grid-cols-2 gap-8 mb-16"&gt;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class="md:text-right"&gt;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p-6 rounded-lg shadow-md inline-block"&gt;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&lt;h4 class="text-lg font-bold mb-2"&gt;Fase 1: &lt;span class="text-cyan-600"&gt;Prototipado Final&lt;/span&gt;&lt;/h4&gt;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mb-2"&gt;Julio - Septiembre 2023&lt;/p&gt;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class="text-gray-700"&gt;Refinamiento del prototipo actual y pruebas de usabilidad para optimizar la experiencia del usuario.&lt;/p&gt;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class="flex justify-start md:justify-end items-center md:items-start"&gt;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class="w-10 h-10 bg-cyan-500 rounded-full flex items-center justify-center -ml-5 md:ml-0 md:-mr-5 z-20"&gt;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class="text-white font-bold"&gt;1&lt;/span&gt;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grid-cols-1 md:grid-cols-2 gap-8 mb-16"&gt;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class="hidden md:flex justify-end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class="w-10 h-10 bg-cyan-500 rounded-full flex items-center justify-center -mr-5 z-20"&gt;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class="text-white font-bold"&gt;2&lt;/span&gt;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class="md:order-first flex justify-start md:hidden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class="w-10 h-10 bg-cyan-500 rounded-full flex items-center justify-center -ml-5 z-20"&gt;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class="text-white font-bold"&gt;2&lt;/span&gt;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p-6 rounded-lg shadow-md inline-block"&gt;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&lt;h4 class="text-lg font-bold mb-2"&gt;Fase 2: &lt;span class="text-cyan-600"&gt;Producción Piloto&lt;/span&gt;&lt;/h4&gt;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mb-2"&gt;Octubre - Diciembre 2023&lt;/p&gt;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class="text-gray-700"&gt;Fabricación de la primera serie limitada para pruebas de mercado y ajustes finales de producción.&lt;/p&gt;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grid-cols-1 md:grid-cols-2 gap-8 mb-16"&gt;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class="md:text-right"&gt;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p-6 rounded-lg shadow-md inline-block"&gt;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&lt;h4 class="text-lg font-bold mb-2"&gt;Fase 3: &lt;span class="text-cyan-600"&gt;Lanzamiento Oficial&lt;/span&gt;&lt;/h4&gt;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mb-2"&gt;Enero - Marzo 2024&lt;/p&gt;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class="text-gray-700"&gt;Lanzamiento al mercado con campaña de marketing integrada y distribución inicial en mercados seleccionados.&lt;/p&gt;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class="flex justify-start md:justify-end items-center md:items-start"&gt;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class="w-10 h-10 bg-cyan-500 rounded-full flex items-center justify-center -ml-5 md:ml-0 md:-mr-5 z-20"&gt;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class="text-white font-bold"&gt;3&lt;/span&gt;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grid-cols-1 md:grid-cols-2 gap-8"&gt;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class="hidden md:flex justify-end items-start"&gt;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class="w-10 h-10 bg-cyan-500 rounded-full flex items-center justify-center -mr-5 z-20"&gt;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class="text-white font-bold"&gt;4&lt;/span&gt;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class="md:order-first flex justify-start md:hidden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class="w-10 h-10 bg-cyan-500 rounded-full flex items-center justify-center -ml-5 z-20"&gt;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 class="text-white font-bold"&gt;4&lt;/span&gt;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p-6 rounded-lg shadow-md inline-block"&gt;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&lt;h4 class="text-lg font-bold mb-2"&gt;Fase 4: &lt;span class="text-cyan-600"&gt;Expansión Global&lt;/span&gt;&lt;/h4&gt;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class="text-gray-600 mb-2"&gt;Abril - Diciembre 2024&lt;/p&gt;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class="text-gray-700"&gt;Escalado de producción y expansión a mercados internacionales con adaptaciones regionales si fuera necesario.&lt;/p&gt;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class="bg-gray-50 p-8 rounded-lg shadow-lg"&gt;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class="text-2xl font-bold mb-6 text-center"&gt;Conclusiones&lt;/h3&gt;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mb-6"&gt;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ReInkvention representa una oportunidad única para revolucionar un mercado tradicional con una propuesta de valor centrada en la sostenibilidad y la innovación tecnológica. Nuestro equipo multidisciplinario ha desarrollado una solución que no solo aborda problemas ambientales críticos, sino que también ofrece una experiencia de usuario superior.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class="text-gray-700 mb-8"&gt;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Con el respaldo de nuestra tecnología patentada y un mercado cada vez más receptivo a alternativas sostenibles, estamos posicionados para liderar una nueva categoría de productos de escritura que redefina los estándares de la industria.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class="flex justify-center"&gt;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class="inline-block bg-gradient-to-r from-cyan-500 to-blue-500 p-1 rounded-lg"&gt;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class="bg-white px-8 py-4 rounded-md"&gt;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class="text-center font-bold text-gray-800"&gt;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"Reinventamos la escritura para reinventar nuestro futuro"</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&lt;/section&gt;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 Footer --&gt;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&lt;footer class="bg-gray-900 text-white py-12"&gt;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class="container mx-auto px-4"&gt;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class="grid md:grid-cols-3 gap-8"&gt;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class="text-xl font-bold mb-4"&gt;ReInk&lt;span class="text-cyan-400"&gt;vention&lt;/span&gt;&lt;/h3&gt;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class="text-gray-400 mb-4"&gt;Reinventando la forma en que escribimos para un futuro más sostenible.&lt;/p&gt;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class="text-lg font-semibold mb-4"&gt;Contacto del Equipo&lt;/h3&gt;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 class="space-y-2 text-gray-400"&gt;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fa-envelope mr-2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&lt;span&gt;info@reinkvention.com&lt;/span&gt;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fa-phone mr-2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&lt;span&gt;+54 11 4567-8900&lt;/span&gt;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 class="flex items-center"&gt;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&lt;i class="fas fa-map-marker-alt mr-2 text-cyan-400"&gt;&lt;/i&gt;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&lt;span&gt;Buenos Aires, Argentina&lt;/span&gt;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&lt;h3 class="text-lg font-semibold mb-4"&gt;Referencias&lt;/h3&gt;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 class="space-y-2 text-gray-400"&gt;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&lt;li&gt;&lt;a href="#" class="hover:text-cyan-400"&gt;Estudio de Mercado Completo&lt;/a&gt;&lt;/li&gt;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&lt;li&gt;&lt;a href="#" class="hover:text-cyan-400"&gt;Reporte Técnico Detallado&lt;/a&gt;&lt;/li&gt;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&lt;li&gt;&lt;a href="#" class="hover:text-cyan-400"&gt;Análisis de Patentes&lt;/a&gt;&lt;/li&gt;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&lt;li&gt;&lt;a href="#" class="hover:text-cyan-400"&gt;Certificaciones Ambientales&lt;/a&gt;&lt;/li&gt;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&lt;/ul&gt;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 class="mt-12 pt-8 border-t border-gray-800 text-center text-gray-500"&gt;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&lt;p&gt;© 2025 Equipo ReInkvention. Todos los derechos reservados.&lt;/p&gt;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&lt;p class="mt-2"&gt;Sol Golin · Santiago Acosta · Valeria Rivarola · Gino Cenchetti · Fiamma Sorio&lt;/p&gt;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&lt;/div&gt;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&lt;/footer&gt;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&lt;/body&gt;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