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【课程预告】清华定量俱乐部&lt;R专场&gt;第</w:t>
      </w:r>
      <w:r>
        <w:rPr>
          <w:rFonts w:hint="eastAsia" w:ascii="Times New Roman" w:hAnsi="Times New Roman" w:eastAsia="楷体" w:cs="Times New Roman"/>
          <w:color w:val="000000"/>
          <w:kern w:val="0"/>
          <w:sz w:val="24"/>
          <w:szCs w:val="24"/>
        </w:rPr>
        <w:t>八</w:t>
      </w:r>
      <w:r>
        <w:rPr>
          <w:rFonts w:ascii="Times New Roman" w:hAnsi="Times New Roman" w:eastAsia="楷体" w:cs="Times New Roman"/>
          <w:color w:val="000000"/>
          <w:kern w:val="0"/>
          <w:sz w:val="24"/>
          <w:szCs w:val="24"/>
        </w:rPr>
        <w:t>讲——</w:t>
      </w:r>
      <w:r>
        <w:rPr>
          <w:rFonts w:hint="eastAsia" w:ascii="Times New Roman" w:hAnsi="Times New Roman" w:eastAsia="楷体" w:cs="Times New Roman"/>
          <w:color w:val="000000"/>
          <w:kern w:val="0"/>
          <w:sz w:val="24"/>
          <w:szCs w:val="24"/>
        </w:rPr>
        <w:t>空间分析</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 xml:space="preserve">【课程时间】：2020年12月03日 </w:t>
      </w:r>
      <w:r>
        <w:rPr>
          <w:rFonts w:hint="eastAsia" w:ascii="Times New Roman" w:hAnsi="Times New Roman" w:eastAsia="楷体" w:cs="Times New Roman"/>
          <w:color w:val="000000"/>
          <w:kern w:val="0"/>
          <w:sz w:val="24"/>
          <w:szCs w:val="24"/>
        </w:rPr>
        <w:t xml:space="preserve">周四晚 </w:t>
      </w:r>
      <w:r>
        <w:rPr>
          <w:rFonts w:ascii="Times New Roman" w:hAnsi="Times New Roman" w:eastAsia="楷体" w:cs="Times New Roman"/>
          <w:color w:val="000000"/>
          <w:kern w:val="0"/>
          <w:sz w:val="24"/>
          <w:szCs w:val="24"/>
          <w:highlight w:val="yellow"/>
        </w:rPr>
        <w:t>19:00-21:00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【课程地点】：</w:t>
      </w:r>
      <w:r>
        <w:rPr>
          <w:rFonts w:hint="eastAsia" w:ascii="Times New Roman" w:hAnsi="Times New Roman" w:eastAsia="楷体" w:cs="Times New Roman"/>
          <w:color w:val="000000"/>
          <w:kern w:val="0"/>
          <w:sz w:val="24"/>
          <w:szCs w:val="24"/>
        </w:rPr>
        <w:t>四教</w:t>
      </w:r>
      <w:r>
        <w:rPr>
          <w:rFonts w:ascii="Times New Roman" w:hAnsi="Times New Roman" w:eastAsia="楷体" w:cs="Times New Roman"/>
          <w:color w:val="000000"/>
          <w:kern w:val="0"/>
          <w:sz w:val="24"/>
          <w:szCs w:val="24"/>
        </w:rPr>
        <w:t>4404</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【课程主题】：</w:t>
      </w:r>
      <w:r>
        <w:rPr>
          <w:rFonts w:hint="eastAsia" w:ascii="Times New Roman" w:hAnsi="Times New Roman" w:eastAsia="楷体" w:cs="Times New Roman"/>
          <w:color w:val="000000"/>
          <w:kern w:val="0"/>
          <w:sz w:val="24"/>
          <w:szCs w:val="24"/>
        </w:rPr>
        <w:t>空间分析</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r>
        <w:rPr>
          <w:rFonts w:hint="eastAsia" w:ascii="Times New Roman" w:hAnsi="Times New Roman" w:eastAsia="楷体" w:cs="Times New Roman"/>
          <w:color w:val="000000"/>
          <w:kern w:val="0"/>
          <w:sz w:val="24"/>
          <w:szCs w:val="24"/>
        </w:rPr>
        <w:t>本将的内容是</w:t>
      </w:r>
      <w:r>
        <w:rPr>
          <w:rFonts w:ascii="Times New Roman" w:hAnsi="Times New Roman" w:eastAsia="楷体" w:cs="Times New Roman"/>
          <w:color w:val="000000"/>
          <w:kern w:val="0"/>
          <w:sz w:val="24"/>
          <w:szCs w:val="24"/>
        </w:rPr>
        <w:t>R语言中的</w:t>
      </w:r>
      <w:r>
        <w:rPr>
          <w:rFonts w:hint="eastAsia" w:ascii="Times New Roman" w:hAnsi="Times New Roman" w:eastAsia="楷体" w:cs="Times New Roman"/>
          <w:color w:val="000000"/>
          <w:kern w:val="0"/>
          <w:sz w:val="24"/>
          <w:szCs w:val="24"/>
        </w:rPr>
        <w:t>空间分析</w:t>
      </w:r>
      <w:r>
        <w:rPr>
          <w:rFonts w:ascii="Times New Roman" w:hAnsi="Times New Roman" w:eastAsia="楷体" w:cs="Times New Roman"/>
          <w:color w:val="000000"/>
          <w:kern w:val="0"/>
          <w:sz w:val="24"/>
          <w:szCs w:val="24"/>
        </w:rPr>
        <w:t>。首先，我们将介绍</w:t>
      </w:r>
      <w:r>
        <w:rPr>
          <w:rFonts w:hint="eastAsia" w:ascii="Times New Roman" w:hAnsi="Times New Roman" w:eastAsia="楷体" w:cs="Times New Roman"/>
          <w:color w:val="000000"/>
          <w:kern w:val="0"/>
          <w:sz w:val="24"/>
          <w:szCs w:val="24"/>
          <w:lang w:val="en-US" w:eastAsia="zh-CN"/>
        </w:rPr>
        <w:t>用R操作完成空间计量的七个标准动作，包括空间权重矩阵的建立、空间自相关检验、画地图、模型建立（SLX+SAR+SEM+SDM+SLM+SDEM+SAC）、LM检验、</w:t>
      </w:r>
      <w:bookmarkStart w:id="0" w:name="_GoBack"/>
      <w:bookmarkEnd w:id="0"/>
      <w:r>
        <w:rPr>
          <w:rFonts w:hint="eastAsia" w:ascii="Times New Roman" w:hAnsi="Times New Roman" w:eastAsia="楷体" w:cs="Times New Roman"/>
          <w:color w:val="000000"/>
          <w:kern w:val="0"/>
          <w:sz w:val="24"/>
          <w:szCs w:val="24"/>
          <w:lang w:val="en-US" w:eastAsia="zh-CN"/>
        </w:rPr>
        <w:t>边际效用和效应分解等一系列动作</w:t>
      </w:r>
      <w:r>
        <w:rPr>
          <w:rFonts w:ascii="Times New Roman" w:hAnsi="Times New Roman" w:eastAsia="楷体" w:cs="Times New Roman"/>
          <w:color w:val="000000"/>
          <w:kern w:val="0"/>
          <w:sz w:val="24"/>
          <w:szCs w:val="24"/>
        </w:rPr>
        <w:t>；其次，我们将尝试</w:t>
      </w:r>
      <w:r>
        <w:rPr>
          <w:rFonts w:hint="eastAsia" w:ascii="Times New Roman" w:hAnsi="Times New Roman" w:eastAsia="楷体" w:cs="Times New Roman"/>
          <w:color w:val="000000"/>
          <w:kern w:val="0"/>
          <w:sz w:val="24"/>
          <w:szCs w:val="24"/>
          <w:lang w:val="en-US" w:eastAsia="zh-CN"/>
        </w:rPr>
        <w:t>给小伙伴们分享前沿方法，追踪介绍空间计量前沿模型，包括流量数据空间模型、网络交互影响模型（Social Interactions）、空间受限模型（Spatial Tobit）等</w:t>
      </w:r>
      <w:r>
        <w:rPr>
          <w:rFonts w:ascii="Times New Roman" w:hAnsi="Times New Roman" w:eastAsia="楷体" w:cs="Times New Roman"/>
          <w:color w:val="000000"/>
          <w:kern w:val="0"/>
          <w:sz w:val="24"/>
          <w:szCs w:val="24"/>
        </w:rPr>
        <w:t>；再次，我们将学习</w:t>
      </w:r>
      <w:r>
        <w:rPr>
          <w:rFonts w:hint="eastAsia" w:ascii="Times New Roman" w:hAnsi="Times New Roman" w:eastAsia="楷体" w:cs="Times New Roman"/>
          <w:color w:val="000000"/>
          <w:kern w:val="0"/>
          <w:sz w:val="24"/>
          <w:szCs w:val="24"/>
          <w:lang w:val="en-US" w:eastAsia="zh-CN"/>
        </w:rPr>
        <w:t>如何用Geoda和Arcgis做图</w:t>
      </w:r>
      <w:r>
        <w:rPr>
          <w:rFonts w:ascii="Times New Roman" w:hAnsi="Times New Roman" w:eastAsia="楷体" w:cs="Times New Roman"/>
          <w:color w:val="000000"/>
          <w:kern w:val="0"/>
          <w:sz w:val="24"/>
          <w:szCs w:val="24"/>
        </w:rPr>
        <w:t>；最后，我们将</w:t>
      </w:r>
      <w:r>
        <w:rPr>
          <w:rFonts w:hint="eastAsia" w:ascii="Times New Roman" w:hAnsi="Times New Roman" w:eastAsia="楷体" w:cs="Times New Roman"/>
          <w:color w:val="000000"/>
          <w:kern w:val="0"/>
          <w:sz w:val="24"/>
          <w:szCs w:val="24"/>
          <w:lang w:val="en-US" w:eastAsia="zh-CN"/>
        </w:rPr>
        <w:t>展示一些</w:t>
      </w:r>
      <w:r>
        <w:rPr>
          <w:rFonts w:ascii="Times New Roman" w:hAnsi="Times New Roman" w:eastAsia="楷体" w:cs="Times New Roman"/>
          <w:color w:val="000000"/>
          <w:kern w:val="0"/>
          <w:sz w:val="24"/>
          <w:szCs w:val="24"/>
        </w:rPr>
        <w:t>应用案例。</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r>
        <w:rPr>
          <w:rFonts w:hint="eastAsia" w:ascii="Times New Roman" w:hAnsi="Times New Roman" w:eastAsia="楷体" w:cs="Times New Roman"/>
          <w:color w:val="000000"/>
          <w:kern w:val="0"/>
          <w:sz w:val="24"/>
          <w:szCs w:val="24"/>
        </w:rPr>
        <w:t>本讲主要涉及：</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hint="eastAsia"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Spatial Weighting Matrix</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Spatial Autocorrelation</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hint="eastAsia"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Maps</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hint="eastAsia"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SLX+SAR+SEM+SDM+SLM+SDEM+SAC</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hint="eastAsia"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LM Text</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lang w:val="en-US" w:eastAsia="zh-CN"/>
        </w:rPr>
        <w:t>M</w:t>
      </w:r>
      <w:r>
        <w:rPr>
          <w:rFonts w:hint="eastAsia" w:ascii="Times New Roman" w:hAnsi="Times New Roman" w:eastAsia="宋体" w:cs="Helvetica Neue"/>
          <w:color w:val="000000"/>
          <w:kern w:val="0"/>
          <w:sz w:val="26"/>
          <w:szCs w:val="26"/>
        </w:rPr>
        <w:t xml:space="preserve">arginal </w:t>
      </w:r>
      <w:r>
        <w:rPr>
          <w:rFonts w:hint="eastAsia" w:ascii="Times New Roman" w:hAnsi="Times New Roman" w:eastAsia="宋体" w:cs="Helvetica Neue"/>
          <w:color w:val="000000"/>
          <w:kern w:val="0"/>
          <w:sz w:val="26"/>
          <w:szCs w:val="26"/>
          <w:lang w:val="en-US" w:eastAsia="zh-CN"/>
        </w:rPr>
        <w:t>E</w:t>
      </w:r>
      <w:r>
        <w:rPr>
          <w:rFonts w:hint="eastAsia" w:ascii="Times New Roman" w:hAnsi="Times New Roman" w:eastAsia="宋体" w:cs="Helvetica Neue"/>
          <w:color w:val="000000"/>
          <w:kern w:val="0"/>
          <w:sz w:val="26"/>
          <w:szCs w:val="26"/>
        </w:rPr>
        <w:t>ffect</w:t>
      </w:r>
    </w:p>
    <w:p>
      <w:pPr>
        <w:pStyle w:val="21"/>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Chars="0"/>
        <w:jc w:val="left"/>
        <w:rPr>
          <w:rFonts w:ascii="Times New Roman" w:hAnsi="Times New Roman" w:eastAsia="宋体" w:cs="Helvetica Neue"/>
          <w:color w:val="000000"/>
          <w:kern w:val="0"/>
          <w:sz w:val="26"/>
          <w:szCs w:val="26"/>
        </w:rPr>
      </w:pPr>
      <w:r>
        <w:rPr>
          <w:rFonts w:hint="eastAsia" w:ascii="Times New Roman" w:hAnsi="Times New Roman" w:eastAsia="宋体" w:cs="Helvetica Neue"/>
          <w:color w:val="000000"/>
          <w:kern w:val="0"/>
          <w:sz w:val="26"/>
          <w:szCs w:val="26"/>
        </w:rPr>
        <w:t xml:space="preserve">Effect </w:t>
      </w:r>
      <w:r>
        <w:rPr>
          <w:rFonts w:hint="eastAsia" w:ascii="Times New Roman" w:hAnsi="Times New Roman" w:eastAsia="宋体" w:cs="Helvetica Neue"/>
          <w:color w:val="000000"/>
          <w:kern w:val="0"/>
          <w:sz w:val="26"/>
          <w:szCs w:val="26"/>
          <w:lang w:val="en-US" w:eastAsia="zh-CN"/>
        </w:rPr>
        <w:t>D</w:t>
      </w:r>
      <w:r>
        <w:rPr>
          <w:rFonts w:hint="eastAsia" w:ascii="Times New Roman" w:hAnsi="Times New Roman" w:eastAsia="宋体" w:cs="Helvetica Neue"/>
          <w:color w:val="000000"/>
          <w:kern w:val="0"/>
          <w:sz w:val="26"/>
          <w:szCs w:val="26"/>
        </w:rPr>
        <w:t>ecomposition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【课前资料】</w:t>
      </w:r>
    </w:p>
    <w:p>
      <w:pPr>
        <w:widowControl/>
        <w:spacing w:line="360" w:lineRule="auto"/>
        <w:jc w:val="left"/>
        <w:rPr>
          <w:rFonts w:hint="eastAsia"/>
        </w:rPr>
      </w:pPr>
      <w:r>
        <w:rPr>
          <w:rFonts w:hint="eastAsia"/>
          <w:lang w:val="en-US" w:eastAsia="zh-CN"/>
        </w:rPr>
        <w:t xml:space="preserve">1、请安装R </w:t>
      </w:r>
      <w:r>
        <w:rPr>
          <w:rFonts w:hint="eastAsia"/>
        </w:rPr>
        <w:t>packages</w:t>
      </w:r>
      <w:r>
        <w:rPr>
          <w:rFonts w:hint="eastAsia"/>
          <w:lang w:eastAsia="zh-CN"/>
        </w:rPr>
        <w:t>：</w:t>
      </w:r>
      <w:r>
        <w:rPr>
          <w:rFonts w:hint="eastAsia"/>
        </w:rPr>
        <w:t>readxl</w:t>
      </w:r>
      <w:r>
        <w:rPr>
          <w:rFonts w:hint="eastAsia"/>
          <w:lang w:eastAsia="zh-CN"/>
        </w:rPr>
        <w:t>、spdep、rgdal、spdep、spatialreg；</w:t>
      </w:r>
      <w:r>
        <w:rPr>
          <w:rFonts w:hint="eastAsia"/>
        </w:rPr>
        <w:t>课程将以PPT和RStudio结合的形式展开。授课演示环境是</w:t>
      </w:r>
      <w:r>
        <w:rPr>
          <w:rFonts w:hint="eastAsia"/>
          <w:lang w:val="en-US" w:eastAsia="zh-CN"/>
        </w:rPr>
        <w:t>Win10</w:t>
      </w:r>
      <w:r>
        <w:rPr>
          <w:rFonts w:hint="eastAsia"/>
        </w:rPr>
        <w:t>系统</w:t>
      </w:r>
      <w:r>
        <w:rPr>
          <w:rFonts w:hint="eastAsia"/>
          <w:lang w:eastAsia="zh-CN"/>
        </w:rPr>
        <w:t>；</w:t>
      </w:r>
    </w:p>
    <w:p>
      <w:pPr>
        <w:widowControl/>
        <w:spacing w:line="360" w:lineRule="auto"/>
        <w:jc w:val="left"/>
        <w:rPr>
          <w:rFonts w:hint="eastAsia"/>
        </w:rPr>
      </w:pPr>
      <w:r>
        <w:rPr>
          <w:rFonts w:hint="eastAsia"/>
          <w:lang w:val="en-US" w:eastAsia="zh-CN"/>
        </w:rPr>
        <w:t>2、请复习Stata第10讲空间计量理论部分；</w:t>
      </w:r>
    </w:p>
    <w:p>
      <w:pPr>
        <w:widowControl/>
        <w:spacing w:line="360" w:lineRule="auto"/>
        <w:jc w:val="left"/>
        <w:rPr>
          <w:rFonts w:hint="eastAsia"/>
          <w:lang w:eastAsia="zh-CN"/>
        </w:rPr>
      </w:pPr>
      <w:r>
        <w:rPr>
          <w:rFonts w:hint="eastAsia"/>
          <w:lang w:val="en-US" w:eastAsia="zh-CN"/>
        </w:rPr>
        <w:t>3、</w:t>
      </w:r>
      <w:r>
        <w:rPr>
          <w:rFonts w:hint="eastAsia"/>
        </w:rPr>
        <w:t>请复习</w:t>
      </w:r>
      <w:r>
        <w:rPr>
          <w:rFonts w:hint="eastAsia"/>
          <w:lang w:val="en-US" w:eastAsia="zh-CN"/>
        </w:rPr>
        <w:t>R第1-4讲，尤其是第2讲</w:t>
      </w:r>
      <w:r>
        <w:rPr>
          <w:rFonts w:hint="eastAsia"/>
        </w:rPr>
        <w:t>实证部分的基础知识，包括</w:t>
      </w:r>
      <w:r>
        <w:t>Simple Linear Regression</w:t>
      </w:r>
      <w:r>
        <w:rPr>
          <w:rFonts w:hint="eastAsia"/>
        </w:rPr>
        <w:t>，</w:t>
      </w:r>
      <w:r>
        <w:t>Multiple Linear Regression</w:t>
      </w:r>
      <w:r>
        <w:rPr>
          <w:rFonts w:hint="eastAsia"/>
        </w:rPr>
        <w:t>，</w:t>
      </w:r>
      <w:r>
        <w:t>Logit/Probit and Ordered Probit Model</w:t>
      </w:r>
      <w:r>
        <w:rPr>
          <w:rFonts w:hint="eastAsia"/>
        </w:rPr>
        <w:t>以及</w:t>
      </w:r>
      <w:r>
        <w:t>Causal Inference and Treatment Effects</w:t>
      </w:r>
      <w:r>
        <w:rPr>
          <w:rFonts w:hint="eastAsia"/>
          <w:lang w:eastAsia="zh-CN"/>
        </w:rPr>
        <w:t>；</w:t>
      </w:r>
    </w:p>
    <w:p>
      <w:pPr>
        <w:widowControl/>
        <w:spacing w:line="360" w:lineRule="auto"/>
        <w:jc w:val="left"/>
        <w:rPr>
          <w:rFonts w:hint="eastAsia"/>
          <w:lang w:eastAsia="zh-CN"/>
        </w:rPr>
      </w:pPr>
      <w:r>
        <w:rPr>
          <w:rFonts w:hint="eastAsia"/>
          <w:lang w:val="en-US" w:eastAsia="zh-CN"/>
        </w:rPr>
        <w:t>4</w:t>
      </w:r>
      <w:r>
        <w:rPr>
          <w:rFonts w:hint="eastAsia"/>
        </w:rPr>
        <w:t>、本讲推荐阅读</w:t>
      </w:r>
      <w:r>
        <w:rPr>
          <w:rFonts w:hint="eastAsia"/>
          <w:lang w:eastAsia="zh-CN"/>
        </w:rPr>
        <w:t>：</w:t>
      </w:r>
    </w:p>
    <w:p>
      <w:pPr>
        <w:widowControl/>
        <w:spacing w:line="360" w:lineRule="auto"/>
        <w:jc w:val="left"/>
        <w:rPr>
          <w:rFonts w:hint="eastAsia"/>
        </w:rPr>
      </w:pPr>
      <w:r>
        <w:rPr>
          <w:rFonts w:hint="eastAsia"/>
        </w:rPr>
        <w:t>Barrot Jean-Noël, Julien S . Input Specificity and the Propagation of Idiosyncratic Shocks in Production Networks[J]. Quarterly Journal of Economics, 2016, 131(3):qjw018.</w:t>
      </w:r>
    </w:p>
    <w:p>
      <w:pPr>
        <w:widowControl/>
        <w:spacing w:line="360" w:lineRule="auto"/>
        <w:jc w:val="left"/>
        <w:rPr>
          <w:rFonts w:hint="eastAsia"/>
        </w:rPr>
      </w:pPr>
      <w:r>
        <w:rPr>
          <w:rFonts w:hint="eastAsia"/>
        </w:rPr>
        <w:t>Lung-fei Lee. GMM and 2SLS estimation of mixed regressive, spatial autoregressive models[J]. Journal of Econometrics, 2007, 137(2):489-514.</w:t>
      </w:r>
    </w:p>
    <w:p>
      <w:pPr>
        <w:widowControl/>
        <w:spacing w:line="360" w:lineRule="auto"/>
        <w:jc w:val="left"/>
      </w:pPr>
    </w:p>
    <w:p>
      <w:pPr>
        <w:widowControl/>
        <w:spacing w:line="360" w:lineRule="auto"/>
        <w:jc w:val="left"/>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【主讲人介绍】</w:t>
      </w:r>
    </w:p>
    <w:p>
      <w:pPr>
        <w:widowControl/>
        <w:spacing w:line="360" w:lineRule="auto"/>
        <w:jc w:val="left"/>
        <w:rPr>
          <w:rFonts w:hint="eastAsia" w:ascii="Times New Roman" w:hAnsi="Times New Roman" w:eastAsia="楷体" w:cs="Times New Roman"/>
          <w:color w:val="000000"/>
          <w:kern w:val="0"/>
          <w:sz w:val="24"/>
          <w:szCs w:val="24"/>
          <w:lang w:eastAsia="zh-CN"/>
        </w:rPr>
      </w:pPr>
      <w:r>
        <w:rPr>
          <w:rFonts w:hint="eastAsia" w:ascii="Times New Roman" w:hAnsi="Times New Roman" w:eastAsia="楷体" w:cs="Times New Roman"/>
          <w:color w:val="000000"/>
          <w:kern w:val="0"/>
          <w:sz w:val="24"/>
          <w:szCs w:val="24"/>
          <w:lang w:eastAsia="zh-CN"/>
        </w:rPr>
        <w:drawing>
          <wp:inline distT="0" distB="0" distL="114300" distR="114300">
            <wp:extent cx="5143500" cy="3429000"/>
            <wp:effectExtent l="0" t="0" r="0" b="0"/>
            <wp:docPr id="1" name="图片 1" descr="a8f5d43e490e29165b9063986307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f5d43e490e29165b9063986307fa9"/>
                    <pic:cNvPicPr>
                      <a:picLocks noChangeAspect="1"/>
                    </pic:cNvPicPr>
                  </pic:nvPicPr>
                  <pic:blipFill>
                    <a:blip r:embed="rId4"/>
                    <a:stretch>
                      <a:fillRect/>
                    </a:stretch>
                  </pic:blipFill>
                  <pic:spPr>
                    <a:xfrm>
                      <a:off x="0" y="0"/>
                      <a:ext cx="5143500" cy="3429000"/>
                    </a:xfrm>
                    <a:prstGeom prst="rect">
                      <a:avLst/>
                    </a:prstGeom>
                  </pic:spPr>
                </pic:pic>
              </a:graphicData>
            </a:graphic>
          </wp:inline>
        </w:drawing>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r>
        <w:rPr>
          <w:rFonts w:hint="eastAsia" w:ascii="Times New Roman" w:hAnsi="Times New Roman" w:eastAsia="楷体" w:cs="Times New Roman"/>
          <w:color w:val="000000"/>
          <w:kern w:val="0"/>
          <w:sz w:val="24"/>
          <w:szCs w:val="24"/>
        </w:rPr>
        <w:t>【耿瑞霞照片】</w:t>
      </w:r>
    </w:p>
    <w:p>
      <w:pPr>
        <w:spacing w:line="360" w:lineRule="auto"/>
        <w:rPr>
          <w:rFonts w:ascii="Times New Roman" w:hAnsi="Times New Roman" w:eastAsia="楷体" w:cs="Times New Roman"/>
          <w:color w:val="000000"/>
          <w:kern w:val="0"/>
          <w:sz w:val="24"/>
          <w:szCs w:val="24"/>
        </w:rPr>
      </w:pPr>
      <w:r>
        <w:rPr>
          <w:rFonts w:hint="eastAsia" w:ascii="Times New Roman" w:hAnsi="Times New Roman" w:eastAsia="楷体" w:cs="Times New Roman"/>
          <w:color w:val="000000"/>
          <w:kern w:val="0"/>
          <w:sz w:val="24"/>
          <w:szCs w:val="24"/>
        </w:rPr>
        <w:t>耿瑞霞</w:t>
      </w:r>
      <w:r>
        <w:rPr>
          <w:rFonts w:ascii="Times New Roman" w:hAnsi="Times New Roman" w:eastAsia="楷体" w:cs="Times New Roman"/>
          <w:color w:val="000000"/>
          <w:kern w:val="0"/>
          <w:sz w:val="24"/>
          <w:szCs w:val="24"/>
        </w:rPr>
        <w:t>，清华大学定量俱乐部讲师，清华大学</w:t>
      </w:r>
      <w:r>
        <w:rPr>
          <w:rFonts w:hint="eastAsia" w:ascii="Times New Roman" w:hAnsi="Times New Roman" w:eastAsia="楷体" w:cs="Times New Roman"/>
          <w:color w:val="000000"/>
          <w:kern w:val="0"/>
          <w:sz w:val="24"/>
          <w:szCs w:val="24"/>
          <w:lang w:val="en-US" w:eastAsia="zh-CN"/>
        </w:rPr>
        <w:t>公共管理学院</w:t>
      </w:r>
      <w:r>
        <w:rPr>
          <w:rFonts w:hint="eastAsia" w:ascii="Times New Roman" w:hAnsi="Times New Roman" w:eastAsia="楷体" w:cs="Times New Roman"/>
          <w:color w:val="000000"/>
          <w:kern w:val="0"/>
          <w:sz w:val="24"/>
          <w:szCs w:val="24"/>
        </w:rPr>
        <w:t>学院</w:t>
      </w:r>
      <w:r>
        <w:rPr>
          <w:rFonts w:hint="eastAsia" w:ascii="Times New Roman" w:hAnsi="Times New Roman" w:eastAsia="楷体" w:cs="Times New Roman"/>
          <w:color w:val="000000"/>
          <w:kern w:val="0"/>
          <w:sz w:val="24"/>
          <w:szCs w:val="24"/>
          <w:lang w:val="en-US" w:eastAsia="zh-CN"/>
        </w:rPr>
        <w:t>公共管理</w:t>
      </w:r>
      <w:r>
        <w:rPr>
          <w:rFonts w:hint="eastAsia" w:ascii="Times New Roman" w:hAnsi="Times New Roman" w:eastAsia="楷体" w:cs="Times New Roman"/>
          <w:color w:val="000000"/>
          <w:kern w:val="0"/>
          <w:sz w:val="24"/>
          <w:szCs w:val="24"/>
        </w:rPr>
        <w:t>专业博士生，研究方向为</w:t>
      </w:r>
      <w:r>
        <w:rPr>
          <w:rFonts w:hint="eastAsia" w:ascii="Times New Roman" w:hAnsi="Times New Roman" w:eastAsia="楷体" w:cs="Times New Roman"/>
          <w:color w:val="000000"/>
          <w:kern w:val="0"/>
          <w:sz w:val="24"/>
          <w:szCs w:val="24"/>
          <w:lang w:val="en-US" w:eastAsia="zh-CN"/>
        </w:rPr>
        <w:t>政策评估、企业创新、政治关联等。</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color w:val="000000"/>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eastAsia="楷体" w:cs="Times New Roman"/>
          <w:b/>
          <w:bCs/>
          <w:color w:val="000000"/>
          <w:kern w:val="0"/>
          <w:sz w:val="24"/>
          <w:szCs w:val="24"/>
        </w:rPr>
      </w:pPr>
      <w:r>
        <w:rPr>
          <w:rFonts w:ascii="Times New Roman" w:hAnsi="Times New Roman" w:eastAsia="楷体" w:cs="Times New Roman"/>
          <w:b/>
          <w:bCs/>
          <w:color w:val="000000"/>
          <w:kern w:val="0"/>
          <w:sz w:val="24"/>
          <w:szCs w:val="24"/>
        </w:rPr>
        <w:t>清华定量俱乐部R语言系列专题讲座</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20"/>
        <w:rPr>
          <w:rFonts w:ascii="Times New Roman" w:hAnsi="Times New Roman" w:eastAsia="楷体" w:cs="Times New Roman"/>
          <w:color w:val="000000"/>
          <w:kern w:val="0"/>
          <w:sz w:val="24"/>
          <w:szCs w:val="24"/>
        </w:rPr>
      </w:pPr>
      <w:r>
        <w:rPr>
          <w:rFonts w:ascii="Times New Roman" w:hAnsi="Times New Roman" w:eastAsia="楷体" w:cs="Times New Roman"/>
          <w:color w:val="000000"/>
          <w:kern w:val="0"/>
          <w:sz w:val="24"/>
          <w:szCs w:val="24"/>
        </w:rPr>
        <w:t>"Learning R with Dr. Hu and His Friends" 清华定量俱乐部R语言系列专题讲座，由清华大学学生学习与发展指导中心、清华大学社科学院党委研究生工作组、清华大学公共管理学院党委研究生工作组共同发起，基于清华大学计算社会科学平台技术支持的学业支撑项目，</w:t>
      </w:r>
      <w:r>
        <w:rPr>
          <w:rFonts w:hint="eastAsia" w:ascii="Times New Roman" w:hAnsi="Times New Roman" w:eastAsia="楷体" w:cs="Times New Roman"/>
          <w:color w:val="000000"/>
          <w:kern w:val="0"/>
          <w:sz w:val="24"/>
          <w:szCs w:val="24"/>
        </w:rPr>
        <w:t>获得清华大学院系学生学习与发展指导支持计划的资金支持，</w:t>
      </w:r>
      <w:r>
        <w:rPr>
          <w:rFonts w:ascii="Times New Roman" w:hAnsi="Times New Roman" w:eastAsia="楷体" w:cs="Times New Roman"/>
          <w:color w:val="000000"/>
          <w:kern w:val="0"/>
          <w:sz w:val="24"/>
          <w:szCs w:val="24"/>
        </w:rPr>
        <w:t>旨在向清华师生全面引介驾驭数据时代的神兵利器——R语言的基础知识与发展前沿，为未来高水平数据分析人才和计算社会科学家配备先进编程理念和操作技巧，为清华师生搭建以科研为先导、以应用为核心的数据分析方法交流平台，营造科学务实、互助共享的优质学术社区。</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jc w:val="left"/>
        <w:rPr>
          <w:rFonts w:ascii="Times New Roman" w:hAnsi="Times New Roman" w:eastAsia="宋体" w:cs="Helvetica Neue"/>
          <w:color w:val="000000"/>
          <w:kern w:val="0"/>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Neue">
    <w:altName w:val="Sylfaen"/>
    <w:panose1 w:val="00000000000000000000"/>
    <w:charset w:val="00"/>
    <w:family w:val="auto"/>
    <w:pitch w:val="default"/>
    <w:sig w:usb0="00000000" w:usb1="00000000" w:usb2="0000001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C159E"/>
    <w:multiLevelType w:val="multilevel"/>
    <w:tmpl w:val="6C7C159E"/>
    <w:lvl w:ilvl="0" w:tentative="0">
      <w:start w:val="1"/>
      <w:numFmt w:val="bullet"/>
      <w:lvlText w:val=""/>
      <w:lvlJc w:val="left"/>
      <w:pPr>
        <w:ind w:left="940" w:hanging="420"/>
      </w:pPr>
      <w:rPr>
        <w:rFonts w:hint="default" w:ascii="Symbol" w:hAnsi="Symbol"/>
        <w:color w:val="auto"/>
      </w:rPr>
    </w:lvl>
    <w:lvl w:ilvl="1" w:tentative="0">
      <w:start w:val="1"/>
      <w:numFmt w:val="bullet"/>
      <w:lvlText w:val=""/>
      <w:lvlJc w:val="left"/>
      <w:pPr>
        <w:ind w:left="1360" w:hanging="420"/>
      </w:pPr>
      <w:rPr>
        <w:rFonts w:hint="default" w:ascii="Wingdings" w:hAnsi="Wingdings" w:cs="Wingdings"/>
      </w:rPr>
    </w:lvl>
    <w:lvl w:ilvl="2" w:tentative="0">
      <w:start w:val="1"/>
      <w:numFmt w:val="bullet"/>
      <w:lvlText w:val=""/>
      <w:lvlJc w:val="left"/>
      <w:pPr>
        <w:ind w:left="1780" w:hanging="420"/>
      </w:pPr>
      <w:rPr>
        <w:rFonts w:hint="default" w:ascii="Wingdings" w:hAnsi="Wingdings" w:cs="Wingdings"/>
      </w:rPr>
    </w:lvl>
    <w:lvl w:ilvl="3" w:tentative="0">
      <w:start w:val="1"/>
      <w:numFmt w:val="bullet"/>
      <w:lvlText w:val=""/>
      <w:lvlJc w:val="left"/>
      <w:pPr>
        <w:ind w:left="2200" w:hanging="420"/>
      </w:pPr>
      <w:rPr>
        <w:rFonts w:hint="default" w:ascii="Wingdings" w:hAnsi="Wingdings" w:cs="Wingdings"/>
      </w:rPr>
    </w:lvl>
    <w:lvl w:ilvl="4" w:tentative="0">
      <w:start w:val="1"/>
      <w:numFmt w:val="bullet"/>
      <w:lvlText w:val=""/>
      <w:lvlJc w:val="left"/>
      <w:pPr>
        <w:ind w:left="2620" w:hanging="420"/>
      </w:pPr>
      <w:rPr>
        <w:rFonts w:hint="default" w:ascii="Wingdings" w:hAnsi="Wingdings" w:cs="Wingdings"/>
      </w:rPr>
    </w:lvl>
    <w:lvl w:ilvl="5" w:tentative="0">
      <w:start w:val="1"/>
      <w:numFmt w:val="bullet"/>
      <w:lvlText w:val=""/>
      <w:lvlJc w:val="left"/>
      <w:pPr>
        <w:ind w:left="3040" w:hanging="420"/>
      </w:pPr>
      <w:rPr>
        <w:rFonts w:hint="default" w:ascii="Wingdings" w:hAnsi="Wingdings" w:cs="Wingdings"/>
      </w:rPr>
    </w:lvl>
    <w:lvl w:ilvl="6" w:tentative="0">
      <w:start w:val="1"/>
      <w:numFmt w:val="bullet"/>
      <w:lvlText w:val=""/>
      <w:lvlJc w:val="left"/>
      <w:pPr>
        <w:ind w:left="3460" w:hanging="420"/>
      </w:pPr>
      <w:rPr>
        <w:rFonts w:hint="default" w:ascii="Wingdings" w:hAnsi="Wingdings" w:cs="Wingdings"/>
      </w:rPr>
    </w:lvl>
    <w:lvl w:ilvl="7" w:tentative="0">
      <w:start w:val="1"/>
      <w:numFmt w:val="bullet"/>
      <w:lvlText w:val=""/>
      <w:lvlJc w:val="left"/>
      <w:pPr>
        <w:ind w:left="3880" w:hanging="420"/>
      </w:pPr>
      <w:rPr>
        <w:rFonts w:hint="default" w:ascii="Wingdings" w:hAnsi="Wingdings" w:cs="Wingdings"/>
      </w:rPr>
    </w:lvl>
    <w:lvl w:ilvl="8" w:tentative="0">
      <w:start w:val="1"/>
      <w:numFmt w:val="bullet"/>
      <w:lvlText w:val=""/>
      <w:lvlJc w:val="left"/>
      <w:pPr>
        <w:ind w:left="430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A8"/>
    <w:rsid w:val="0000143B"/>
    <w:rsid w:val="00011644"/>
    <w:rsid w:val="00015ECD"/>
    <w:rsid w:val="000203E0"/>
    <w:rsid w:val="00020D2C"/>
    <w:rsid w:val="000210D8"/>
    <w:rsid w:val="00035AEA"/>
    <w:rsid w:val="00053197"/>
    <w:rsid w:val="000675E0"/>
    <w:rsid w:val="000765FD"/>
    <w:rsid w:val="000873C5"/>
    <w:rsid w:val="000B29CF"/>
    <w:rsid w:val="000B4C0D"/>
    <w:rsid w:val="000C359B"/>
    <w:rsid w:val="000E09F8"/>
    <w:rsid w:val="000E54C0"/>
    <w:rsid w:val="000E68A5"/>
    <w:rsid w:val="000F3179"/>
    <w:rsid w:val="00106B71"/>
    <w:rsid w:val="00110C2D"/>
    <w:rsid w:val="00123848"/>
    <w:rsid w:val="001263A8"/>
    <w:rsid w:val="00166403"/>
    <w:rsid w:val="00167500"/>
    <w:rsid w:val="001870B3"/>
    <w:rsid w:val="0019304E"/>
    <w:rsid w:val="001A2F5E"/>
    <w:rsid w:val="001A3202"/>
    <w:rsid w:val="001B6DB0"/>
    <w:rsid w:val="001E22FB"/>
    <w:rsid w:val="001F3410"/>
    <w:rsid w:val="001F4371"/>
    <w:rsid w:val="00210390"/>
    <w:rsid w:val="00211052"/>
    <w:rsid w:val="002151B5"/>
    <w:rsid w:val="002B7795"/>
    <w:rsid w:val="002C3E3D"/>
    <w:rsid w:val="002C4B62"/>
    <w:rsid w:val="002D2A66"/>
    <w:rsid w:val="002E0E83"/>
    <w:rsid w:val="003A3B76"/>
    <w:rsid w:val="003A7E6D"/>
    <w:rsid w:val="003B0483"/>
    <w:rsid w:val="003B25B7"/>
    <w:rsid w:val="003B5723"/>
    <w:rsid w:val="003D3A0D"/>
    <w:rsid w:val="003E1B6E"/>
    <w:rsid w:val="003F256F"/>
    <w:rsid w:val="003F7BFD"/>
    <w:rsid w:val="004025DC"/>
    <w:rsid w:val="004118E8"/>
    <w:rsid w:val="0041198B"/>
    <w:rsid w:val="00415F09"/>
    <w:rsid w:val="00441626"/>
    <w:rsid w:val="004449B3"/>
    <w:rsid w:val="004732CE"/>
    <w:rsid w:val="00491699"/>
    <w:rsid w:val="004A1F60"/>
    <w:rsid w:val="004C1545"/>
    <w:rsid w:val="004C70C7"/>
    <w:rsid w:val="004E6C5C"/>
    <w:rsid w:val="004E733B"/>
    <w:rsid w:val="00542F13"/>
    <w:rsid w:val="0054563A"/>
    <w:rsid w:val="005458E5"/>
    <w:rsid w:val="005617C2"/>
    <w:rsid w:val="00570D8F"/>
    <w:rsid w:val="00583A6A"/>
    <w:rsid w:val="00584CCB"/>
    <w:rsid w:val="005A38C7"/>
    <w:rsid w:val="005C0E41"/>
    <w:rsid w:val="005E7A76"/>
    <w:rsid w:val="005F7E57"/>
    <w:rsid w:val="0064508B"/>
    <w:rsid w:val="006760A9"/>
    <w:rsid w:val="0068076D"/>
    <w:rsid w:val="006D7D19"/>
    <w:rsid w:val="006F4384"/>
    <w:rsid w:val="006F5D49"/>
    <w:rsid w:val="007178A2"/>
    <w:rsid w:val="007213D1"/>
    <w:rsid w:val="007409C6"/>
    <w:rsid w:val="00745549"/>
    <w:rsid w:val="00754ECA"/>
    <w:rsid w:val="00771A39"/>
    <w:rsid w:val="007731BE"/>
    <w:rsid w:val="00775DF5"/>
    <w:rsid w:val="00785293"/>
    <w:rsid w:val="00795F46"/>
    <w:rsid w:val="007A235D"/>
    <w:rsid w:val="007A6DD0"/>
    <w:rsid w:val="007B20B2"/>
    <w:rsid w:val="007D0B8F"/>
    <w:rsid w:val="007F7D33"/>
    <w:rsid w:val="0080217E"/>
    <w:rsid w:val="0083100B"/>
    <w:rsid w:val="0085326D"/>
    <w:rsid w:val="00861098"/>
    <w:rsid w:val="00870207"/>
    <w:rsid w:val="00880F17"/>
    <w:rsid w:val="00895C6F"/>
    <w:rsid w:val="009067E1"/>
    <w:rsid w:val="00907164"/>
    <w:rsid w:val="00931864"/>
    <w:rsid w:val="009A3CC4"/>
    <w:rsid w:val="009A62BE"/>
    <w:rsid w:val="009B6B21"/>
    <w:rsid w:val="009C7D8F"/>
    <w:rsid w:val="009D500C"/>
    <w:rsid w:val="009F35F4"/>
    <w:rsid w:val="00A501F9"/>
    <w:rsid w:val="00A5185F"/>
    <w:rsid w:val="00A548CE"/>
    <w:rsid w:val="00A87BB5"/>
    <w:rsid w:val="00A91B79"/>
    <w:rsid w:val="00A971FB"/>
    <w:rsid w:val="00AD153E"/>
    <w:rsid w:val="00AD6DC1"/>
    <w:rsid w:val="00AE1702"/>
    <w:rsid w:val="00AF1C2F"/>
    <w:rsid w:val="00B06936"/>
    <w:rsid w:val="00B10341"/>
    <w:rsid w:val="00B24985"/>
    <w:rsid w:val="00B77E3D"/>
    <w:rsid w:val="00B9579B"/>
    <w:rsid w:val="00BB064D"/>
    <w:rsid w:val="00BC6196"/>
    <w:rsid w:val="00BD4921"/>
    <w:rsid w:val="00BE3F50"/>
    <w:rsid w:val="00BF4715"/>
    <w:rsid w:val="00C0210D"/>
    <w:rsid w:val="00C204FF"/>
    <w:rsid w:val="00C62284"/>
    <w:rsid w:val="00C74452"/>
    <w:rsid w:val="00CA3B21"/>
    <w:rsid w:val="00CE244B"/>
    <w:rsid w:val="00CF06FD"/>
    <w:rsid w:val="00D163DC"/>
    <w:rsid w:val="00D41FB3"/>
    <w:rsid w:val="00D57D64"/>
    <w:rsid w:val="00D665B4"/>
    <w:rsid w:val="00D86F73"/>
    <w:rsid w:val="00D9376C"/>
    <w:rsid w:val="00DA6D33"/>
    <w:rsid w:val="00DB5336"/>
    <w:rsid w:val="00DC7F84"/>
    <w:rsid w:val="00DD6547"/>
    <w:rsid w:val="00E264C0"/>
    <w:rsid w:val="00E3362A"/>
    <w:rsid w:val="00E376CD"/>
    <w:rsid w:val="00E77798"/>
    <w:rsid w:val="00E83407"/>
    <w:rsid w:val="00EB63B6"/>
    <w:rsid w:val="00EC3E5E"/>
    <w:rsid w:val="00EC44C4"/>
    <w:rsid w:val="00EC63CB"/>
    <w:rsid w:val="00EF5BD0"/>
    <w:rsid w:val="00F03A85"/>
    <w:rsid w:val="00F05555"/>
    <w:rsid w:val="00F202D6"/>
    <w:rsid w:val="00F24E71"/>
    <w:rsid w:val="00F269BB"/>
    <w:rsid w:val="00F430D1"/>
    <w:rsid w:val="00F55A31"/>
    <w:rsid w:val="00F81B7F"/>
    <w:rsid w:val="00F91689"/>
    <w:rsid w:val="00F92950"/>
    <w:rsid w:val="00FA5E38"/>
    <w:rsid w:val="00FC54FC"/>
    <w:rsid w:val="00FE506B"/>
    <w:rsid w:val="00FF3086"/>
    <w:rsid w:val="00FF7513"/>
    <w:rsid w:val="06394535"/>
    <w:rsid w:val="0C9D5C09"/>
    <w:rsid w:val="0F3C44E0"/>
    <w:rsid w:val="11C658F8"/>
    <w:rsid w:val="137E00A9"/>
    <w:rsid w:val="28304958"/>
    <w:rsid w:val="2DD93AB6"/>
    <w:rsid w:val="38317DB9"/>
    <w:rsid w:val="42F63076"/>
    <w:rsid w:val="468D5B59"/>
    <w:rsid w:val="4CA340B2"/>
    <w:rsid w:val="4FB20224"/>
    <w:rsid w:val="55883E62"/>
    <w:rsid w:val="55981EDD"/>
    <w:rsid w:val="5A8A7E1A"/>
    <w:rsid w:val="5FAA206D"/>
    <w:rsid w:val="68C01681"/>
    <w:rsid w:val="6C083B56"/>
    <w:rsid w:val="6E6230E5"/>
    <w:rsid w:val="76F12F47"/>
    <w:rsid w:val="7B68096D"/>
    <w:rsid w:val="7F584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spacing w:beforeAutospacing="1" w:afterAutospacing="1"/>
      <w:jc w:val="left"/>
    </w:pPr>
    <w:rPr>
      <w:rFonts w:cs="Times New Roman"/>
      <w:kern w:val="0"/>
      <w:sz w:val="24"/>
    </w:rPr>
  </w:style>
  <w:style w:type="character" w:styleId="10">
    <w:name w:val="Strong"/>
    <w:basedOn w:val="9"/>
    <w:qFormat/>
    <w:uiPriority w:val="22"/>
    <w:rPr>
      <w:b/>
      <w:bCs/>
    </w:rPr>
  </w:style>
  <w:style w:type="character" w:styleId="11">
    <w:name w:val="Emphasis"/>
    <w:basedOn w:val="9"/>
    <w:qFormat/>
    <w:uiPriority w:val="20"/>
    <w:rPr>
      <w:i/>
    </w:rPr>
  </w:style>
  <w:style w:type="character" w:styleId="12">
    <w:name w:val="Hyperlink"/>
    <w:basedOn w:val="9"/>
    <w:unhideWhenUsed/>
    <w:qFormat/>
    <w:uiPriority w:val="99"/>
    <w:rPr>
      <w:color w:val="0000FF"/>
      <w:u w:val="single"/>
    </w:rPr>
  </w:style>
  <w:style w:type="character" w:styleId="13">
    <w:name w:val="HTML Code"/>
    <w:basedOn w:val="9"/>
    <w:semiHidden/>
    <w:unhideWhenUsed/>
    <w:uiPriority w:val="99"/>
    <w:rPr>
      <w:rFonts w:ascii="宋体" w:hAnsi="宋体" w:eastAsia="宋体" w:cs="宋体"/>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uiPriority w:val="99"/>
    <w:rPr>
      <w:sz w:val="18"/>
      <w:szCs w:val="18"/>
    </w:rPr>
  </w:style>
  <w:style w:type="character" w:customStyle="1" w:styleId="16">
    <w:name w:val="HTML 预设格式 字符"/>
    <w:basedOn w:val="9"/>
    <w:link w:val="6"/>
    <w:semiHidden/>
    <w:qFormat/>
    <w:uiPriority w:val="99"/>
    <w:rPr>
      <w:rFonts w:ascii="宋体" w:hAnsi="宋体" w:cs="宋体"/>
      <w:sz w:val="24"/>
      <w:szCs w:val="24"/>
    </w:rPr>
  </w:style>
  <w:style w:type="character" w:customStyle="1" w:styleId="17">
    <w:name w:val="gd15mcfcotb"/>
    <w:basedOn w:val="9"/>
    <w:qFormat/>
    <w:uiPriority w:val="0"/>
  </w:style>
  <w:style w:type="character" w:customStyle="1" w:styleId="18">
    <w:name w:val="标题 2 字符"/>
    <w:basedOn w:val="9"/>
    <w:link w:val="3"/>
    <w:uiPriority w:val="9"/>
    <w:rPr>
      <w:rFonts w:ascii="宋体" w:hAnsi="宋体" w:cs="宋体"/>
      <w:b/>
      <w:bCs/>
      <w:sz w:val="36"/>
      <w:szCs w:val="36"/>
    </w:rPr>
  </w:style>
  <w:style w:type="character" w:customStyle="1" w:styleId="19">
    <w:name w:val="标题 1 字符"/>
    <w:basedOn w:val="9"/>
    <w:link w:val="2"/>
    <w:uiPriority w:val="9"/>
    <w:rPr>
      <w:rFonts w:asciiTheme="minorHAnsi" w:hAnsiTheme="minorHAnsi" w:eastAsiaTheme="minorEastAsia" w:cstheme="minorBidi"/>
      <w:b/>
      <w:bCs/>
      <w:kern w:val="44"/>
      <w:sz w:val="44"/>
      <w:szCs w:val="44"/>
    </w:rPr>
  </w:style>
  <w:style w:type="character" w:customStyle="1" w:styleId="20">
    <w:name w:val="Unresolved Mention"/>
    <w:basedOn w:val="9"/>
    <w:semiHidden/>
    <w:unhideWhenUsed/>
    <w:uiPriority w:val="99"/>
    <w:rPr>
      <w:color w:val="605E5C"/>
      <w:shd w:val="clear" w:color="auto" w:fill="E1DFDD"/>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100</Words>
  <Characters>575</Characters>
  <Lines>4</Lines>
  <Paragraphs>1</Paragraphs>
  <TotalTime>11</TotalTime>
  <ScaleCrop>false</ScaleCrop>
  <LinksUpToDate>false</LinksUpToDate>
  <CharactersWithSpaces>674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2020-04-04T05:01:00Z</dcterms:created>
  <dc:creator>范 承铭</dc:creator>
  <cp:lastModifiedBy>千年小朽</cp:lastModifiedBy>
  <dcterms:modified xsi:type="dcterms:W3CDTF">2020-11-30T04:07:54Z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