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C04CF">
      <w:r>
        <w:drawing>
          <wp:anchor distT="0" distB="0" distL="114300" distR="114300" simplePos="0" relativeHeight="251659264" behindDoc="1" locked="0" layoutInCell="1" allowOverlap="1">
            <wp:simplePos x="0" y="0"/>
            <wp:positionH relativeFrom="page">
              <wp:posOffset>13335</wp:posOffset>
            </wp:positionH>
            <wp:positionV relativeFrom="paragraph">
              <wp:posOffset>-914400</wp:posOffset>
            </wp:positionV>
            <wp:extent cx="7550150" cy="10666730"/>
            <wp:effectExtent l="0" t="0" r="0" b="1270"/>
            <wp:wrapNone/>
            <wp:docPr id="4373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2117"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558204" cy="10678243"/>
                    </a:xfrm>
                    <a:prstGeom prst="rect">
                      <a:avLst/>
                    </a:prstGeom>
                  </pic:spPr>
                </pic:pic>
              </a:graphicData>
            </a:graphic>
          </wp:anchor>
        </w:drawing>
      </w:r>
    </w:p>
    <w:p w14:paraId="749C6AE0">
      <w:pPr>
        <w:ind w:left="720"/>
        <w:jc w:val="center"/>
      </w:pPr>
    </w:p>
    <w:p w14:paraId="63564631">
      <w:pPr>
        <w:ind w:left="720"/>
        <w:jc w:val="center"/>
      </w:pPr>
    </w:p>
    <w:p w14:paraId="3963BFD1">
      <w:pPr>
        <w:ind w:left="720"/>
        <w:jc w:val="center"/>
      </w:pPr>
    </w:p>
    <w:p w14:paraId="39A18CC5">
      <w:pPr>
        <w:ind w:left="720"/>
        <w:jc w:val="center"/>
      </w:pPr>
    </w:p>
    <w:p w14:paraId="38B75A05">
      <w:pPr>
        <w:ind w:left="720"/>
        <w:jc w:val="center"/>
      </w:pPr>
    </w:p>
    <w:p w14:paraId="7C7F7CDE">
      <w:pPr>
        <w:ind w:left="720"/>
        <w:jc w:val="center"/>
      </w:pPr>
    </w:p>
    <w:p w14:paraId="3B0654F6">
      <w:pPr>
        <w:ind w:left="720"/>
        <w:jc w:val="center"/>
      </w:pPr>
    </w:p>
    <w:p w14:paraId="51277ED4">
      <w:pPr>
        <w:ind w:left="720"/>
        <w:jc w:val="center"/>
      </w:pPr>
    </w:p>
    <w:p w14:paraId="7DB66204">
      <w:pPr>
        <w:ind w:left="720"/>
        <w:jc w:val="center"/>
      </w:pPr>
    </w:p>
    <w:p w14:paraId="6E816CF2">
      <w:pPr>
        <w:ind w:left="720"/>
        <w:jc w:val="center"/>
      </w:pPr>
    </w:p>
    <w:p w14:paraId="2DCB0EDB">
      <w:pPr>
        <w:ind w:left="720"/>
        <w:jc w:val="center"/>
      </w:pPr>
    </w:p>
    <w:p w14:paraId="0E4CE099">
      <w:pPr>
        <w:ind w:left="720"/>
        <w:jc w:val="center"/>
      </w:pPr>
    </w:p>
    <w:p w14:paraId="5C40B284">
      <w:pPr>
        <w:ind w:left="720"/>
        <w:jc w:val="center"/>
      </w:pPr>
    </w:p>
    <w:p w14:paraId="51D05200">
      <w:pPr>
        <w:ind w:left="720"/>
        <w:jc w:val="center"/>
      </w:pPr>
    </w:p>
    <w:p w14:paraId="0CBE1113">
      <w:pPr>
        <w:ind w:left="720"/>
        <w:jc w:val="center"/>
      </w:pPr>
    </w:p>
    <w:p w14:paraId="0C501D2E">
      <w:pPr>
        <w:ind w:left="720"/>
        <w:jc w:val="center"/>
      </w:pPr>
    </w:p>
    <w:p w14:paraId="4F0069DD">
      <w:pPr>
        <w:ind w:left="720"/>
        <w:jc w:val="center"/>
      </w:pPr>
    </w:p>
    <w:p w14:paraId="7C630427">
      <w:pPr>
        <w:ind w:left="720"/>
        <w:jc w:val="center"/>
      </w:pPr>
    </w:p>
    <w:p w14:paraId="7A9382D4">
      <w:pPr>
        <w:ind w:left="720"/>
        <w:jc w:val="center"/>
      </w:pPr>
    </w:p>
    <w:p w14:paraId="3FFAB4C4">
      <w:pPr>
        <w:ind w:left="720"/>
        <w:jc w:val="center"/>
      </w:pPr>
    </w:p>
    <w:p w14:paraId="6A30A9D6">
      <w:pPr>
        <w:ind w:left="720"/>
        <w:jc w:val="center"/>
      </w:pPr>
    </w:p>
    <w:p w14:paraId="1B1B5842">
      <w:pPr>
        <w:ind w:left="720"/>
        <w:jc w:val="center"/>
      </w:pPr>
    </w:p>
    <w:p w14:paraId="3E0CA8C6">
      <w:pPr>
        <w:ind w:left="720"/>
        <w:jc w:val="center"/>
      </w:pPr>
    </w:p>
    <w:p w14:paraId="04C27EF7">
      <w:pPr>
        <w:ind w:left="720"/>
        <w:jc w:val="center"/>
        <w:rPr>
          <w:rFonts w:ascii="Times New Roman" w:hAnsi="Times New Roman" w:eastAsia="Times New Roman" w:cs="Times New Roman"/>
          <w:b/>
          <w:bCs/>
          <w:sz w:val="48"/>
          <w:szCs w:val="48"/>
        </w:rPr>
      </w:pPr>
    </w:p>
    <w:p w14:paraId="3422DF41">
      <w:pPr>
        <w:ind w:left="720"/>
        <w:jc w:val="center"/>
        <w:rPr>
          <w:rFonts w:ascii="Times New Roman" w:hAnsi="Times New Roman" w:eastAsia="Times New Roman" w:cs="Times New Roman"/>
          <w:b/>
          <w:bCs/>
          <w:sz w:val="48"/>
          <w:szCs w:val="48"/>
        </w:rPr>
      </w:pPr>
    </w:p>
    <w:p w14:paraId="271904DF">
      <w:pPr>
        <w:ind w:left="720"/>
        <w:jc w:val="center"/>
        <w:rPr>
          <w:sz w:val="52"/>
          <w:szCs w:val="52"/>
        </w:rPr>
      </w:pPr>
      <w:r>
        <w:drawing>
          <wp:inline distT="0" distB="0" distL="0" distR="0">
            <wp:extent cx="5203825" cy="1274445"/>
            <wp:effectExtent l="0" t="0" r="0" b="0"/>
            <wp:docPr id="1351521441" name="Picture 1" descr="C:\Users\RYZEN 5 PRO\AppData\Local\Microsoft\Windows\INetCache\Content.MSO\8FA9DE0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21441" name="Picture 1" descr="C:\Users\RYZEN 5 PRO\AppData\Local\Microsoft\Windows\INetCache\Content.MSO\8FA9DE0F.tmp"/>
                    <pic:cNvPicPr>
                      <a:picLocks noChangeAspect="1" noChangeArrowheads="1"/>
                    </pic:cNvPicPr>
                  </pic:nvPicPr>
                  <pic:blipFill>
                    <a:blip r:embed="rId7"/>
                    <a:srcRect/>
                    <a:stretch>
                      <a:fillRect/>
                    </a:stretch>
                  </pic:blipFill>
                  <pic:spPr>
                    <a:xfrm>
                      <a:off x="0" y="0"/>
                      <a:ext cx="5204443" cy="1274558"/>
                    </a:xfrm>
                    <a:prstGeom prst="rect">
                      <a:avLst/>
                    </a:prstGeom>
                    <a:noFill/>
                    <a:ln>
                      <a:noFill/>
                    </a:ln>
                  </pic:spPr>
                </pic:pic>
              </a:graphicData>
            </a:graphic>
          </wp:inline>
        </w:drawing>
      </w:r>
      <w:r>
        <w:rPr>
          <w:rFonts w:ascii="Times New Roman" w:hAnsi="Times New Roman" w:eastAsia="Times New Roman" w:cs="Times New Roman"/>
          <w:b/>
          <w:bCs/>
          <w:sz w:val="52"/>
          <w:szCs w:val="52"/>
        </w:rPr>
        <w:t>COURSE TITLE: ENVIRONMENTAL STUDIES AND SUSTAINABILITY</w:t>
      </w:r>
    </w:p>
    <w:p w14:paraId="0CBDF9B5">
      <w:pPr>
        <w:ind w:left="720"/>
        <w:jc w:val="center"/>
        <w:rPr>
          <w:rFonts w:ascii="Times New Roman" w:hAnsi="Times New Roman" w:eastAsia="Times New Roman" w:cs="Times New Roman"/>
          <w:b/>
          <w:bCs/>
          <w:sz w:val="52"/>
          <w:szCs w:val="52"/>
        </w:rPr>
      </w:pPr>
      <w:r>
        <w:rPr>
          <w:rFonts w:ascii="Times New Roman" w:hAnsi="Times New Roman" w:eastAsia="Times New Roman" w:cs="Times New Roman"/>
          <w:b/>
          <w:bCs/>
          <w:sz w:val="52"/>
          <w:szCs w:val="52"/>
        </w:rPr>
        <w:t>(Lab and Theory)</w:t>
      </w:r>
    </w:p>
    <w:p w14:paraId="2B10FB0B">
      <w:pPr>
        <w:ind w:left="720"/>
        <w:jc w:val="center"/>
        <w:rPr>
          <w:rFonts w:ascii="Times New Roman" w:hAnsi="Times New Roman" w:eastAsia="Times New Roman" w:cs="Times New Roman"/>
          <w:b/>
          <w:bCs/>
          <w:sz w:val="52"/>
          <w:szCs w:val="52"/>
        </w:rPr>
      </w:pPr>
    </w:p>
    <w:p w14:paraId="57AD7486">
      <w:pPr>
        <w:ind w:left="720"/>
        <w:jc w:val="center"/>
        <w:rPr>
          <w:rFonts w:ascii="Times New Roman" w:hAnsi="Times New Roman" w:eastAsia="Times New Roman" w:cs="Times New Roman"/>
          <w:b/>
          <w:bCs/>
          <w:sz w:val="52"/>
          <w:szCs w:val="52"/>
        </w:rPr>
      </w:pPr>
      <w:r>
        <w:rPr>
          <w:rFonts w:ascii="Times New Roman" w:hAnsi="Times New Roman" w:eastAsia="Times New Roman" w:cs="Times New Roman"/>
          <w:b/>
          <w:bCs/>
          <w:sz w:val="52"/>
          <w:szCs w:val="52"/>
        </w:rPr>
        <w:t>INSTRUCTOR NAME: MS MARYAM ZEHRA</w:t>
      </w:r>
    </w:p>
    <w:p w14:paraId="52FEC792">
      <w:pPr>
        <w:ind w:left="720"/>
        <w:jc w:val="center"/>
        <w:rPr>
          <w:rFonts w:ascii="Times New Roman" w:hAnsi="Times New Roman" w:eastAsia="Times New Roman" w:cs="Times New Roman"/>
          <w:b/>
          <w:bCs/>
          <w:sz w:val="52"/>
          <w:szCs w:val="52"/>
        </w:rPr>
      </w:pPr>
    </w:p>
    <w:p w14:paraId="5117D1D5">
      <w:pPr>
        <w:ind w:left="720"/>
        <w:jc w:val="center"/>
        <w:rPr>
          <w:rFonts w:ascii="Times New Roman" w:hAnsi="Times New Roman" w:eastAsia="Times New Roman" w:cs="Times New Roman"/>
          <w:b/>
          <w:bCs/>
          <w:sz w:val="52"/>
          <w:szCs w:val="52"/>
        </w:rPr>
      </w:pPr>
      <w:r>
        <w:rPr>
          <w:rFonts w:ascii="Times New Roman" w:hAnsi="Times New Roman" w:eastAsia="Times New Roman" w:cs="Times New Roman"/>
          <w:b/>
          <w:bCs/>
          <w:sz w:val="52"/>
          <w:szCs w:val="52"/>
        </w:rPr>
        <w:t>GROUP MEMBERS:</w:t>
      </w:r>
    </w:p>
    <w:p w14:paraId="299EB0C3">
      <w:pPr>
        <w:pStyle w:val="35"/>
        <w:numPr>
          <w:ilvl w:val="0"/>
          <w:numId w:val="2"/>
        </w:numPr>
        <w:jc w:val="center"/>
        <w:rPr>
          <w:rFonts w:ascii="Times New Roman" w:hAnsi="Times New Roman" w:eastAsia="Times New Roman" w:cs="Times New Roman"/>
          <w:b/>
          <w:bCs/>
          <w:sz w:val="52"/>
          <w:szCs w:val="52"/>
        </w:rPr>
      </w:pPr>
      <w:r>
        <w:rPr>
          <w:rFonts w:hint="default" w:ascii="Times New Roman" w:hAnsi="Times New Roman" w:eastAsia="Times New Roman" w:cs="Times New Roman"/>
          <w:b/>
          <w:bCs/>
          <w:sz w:val="52"/>
          <w:szCs w:val="52"/>
          <w:lang w:val="en-US"/>
        </w:rPr>
        <w:t>Gohar Hanif (72615)</w:t>
      </w:r>
    </w:p>
    <w:p w14:paraId="7377F366">
      <w:pPr>
        <w:pStyle w:val="35"/>
        <w:numPr>
          <w:ilvl w:val="0"/>
          <w:numId w:val="2"/>
        </w:numPr>
        <w:jc w:val="center"/>
        <w:rPr>
          <w:rFonts w:ascii="Times New Roman" w:hAnsi="Times New Roman" w:eastAsia="Times New Roman" w:cs="Times New Roman"/>
          <w:b/>
          <w:bCs/>
          <w:sz w:val="52"/>
          <w:szCs w:val="52"/>
        </w:rPr>
      </w:pPr>
      <w:bookmarkStart w:id="50" w:name="_GoBack"/>
      <w:bookmarkEnd w:id="50"/>
      <w:r>
        <w:rPr>
          <w:rFonts w:ascii="Times New Roman" w:hAnsi="Times New Roman" w:eastAsia="Times New Roman" w:cs="Times New Roman"/>
          <w:b/>
          <w:bCs/>
          <w:sz w:val="52"/>
          <w:szCs w:val="52"/>
        </w:rPr>
        <w:t>Ayesha Farooq (72259)</w:t>
      </w:r>
    </w:p>
    <w:p w14:paraId="0F3C84BC">
      <w:pPr>
        <w:pStyle w:val="35"/>
        <w:numPr>
          <w:ilvl w:val="0"/>
          <w:numId w:val="2"/>
        </w:numPr>
        <w:jc w:val="center"/>
        <w:rPr>
          <w:rFonts w:ascii="Times New Roman" w:hAnsi="Times New Roman" w:eastAsia="Times New Roman" w:cs="Times New Roman"/>
          <w:b/>
          <w:bCs/>
          <w:sz w:val="52"/>
          <w:szCs w:val="52"/>
        </w:rPr>
      </w:pPr>
      <w:r>
        <w:rPr>
          <w:rFonts w:ascii="Times New Roman" w:hAnsi="Times New Roman" w:eastAsia="Times New Roman" w:cs="Times New Roman"/>
          <w:b/>
          <w:bCs/>
          <w:sz w:val="52"/>
          <w:szCs w:val="52"/>
        </w:rPr>
        <w:t>Noor us Saba Kamran (69566)</w:t>
      </w:r>
    </w:p>
    <w:p w14:paraId="61B4AFC4">
      <w:pPr>
        <w:pStyle w:val="35"/>
        <w:numPr>
          <w:ilvl w:val="0"/>
          <w:numId w:val="2"/>
        </w:numPr>
        <w:jc w:val="center"/>
        <w:rPr>
          <w:rFonts w:ascii="Times New Roman" w:hAnsi="Times New Roman" w:eastAsia="Times New Roman" w:cs="Times New Roman"/>
          <w:b/>
          <w:bCs/>
          <w:sz w:val="52"/>
          <w:szCs w:val="52"/>
        </w:rPr>
      </w:pPr>
      <w:r>
        <w:rPr>
          <w:rFonts w:ascii="Times New Roman" w:hAnsi="Times New Roman" w:eastAsia="Times New Roman" w:cs="Times New Roman"/>
          <w:b/>
          <w:bCs/>
          <w:sz w:val="52"/>
          <w:szCs w:val="52"/>
        </w:rPr>
        <w:t>Alisha Farooqi (69714)</w:t>
      </w:r>
    </w:p>
    <w:p w14:paraId="6DFAFD9C">
      <w:pPr>
        <w:jc w:val="center"/>
        <w:rPr>
          <w:rFonts w:ascii="Times New Roman" w:hAnsi="Times New Roman" w:eastAsia="Times New Roman" w:cs="Times New Roman"/>
          <w:b/>
          <w:bCs/>
          <w:sz w:val="56"/>
          <w:szCs w:val="56"/>
        </w:rPr>
      </w:pPr>
    </w:p>
    <w:p w14:paraId="26F24839">
      <w:pPr>
        <w:jc w:val="center"/>
        <w:rPr>
          <w:rFonts w:ascii="Times New Roman" w:hAnsi="Times New Roman" w:eastAsia="Times New Roman" w:cs="Times New Roman"/>
          <w:b/>
          <w:bCs/>
          <w:sz w:val="56"/>
          <w:szCs w:val="56"/>
        </w:rPr>
      </w:pPr>
      <w:r>
        <w:rPr>
          <w:rFonts w:ascii="Times New Roman" w:hAnsi="Times New Roman" w:eastAsia="Times New Roman" w:cs="Times New Roman"/>
          <w:b/>
          <w:bCs/>
          <w:sz w:val="56"/>
          <w:szCs w:val="56"/>
        </w:rPr>
        <w:t xml:space="preserve">   </w:t>
      </w:r>
    </w:p>
    <w:p w14:paraId="284A4718">
      <w:pPr>
        <w:jc w:val="center"/>
        <w:rPr>
          <w:rFonts w:ascii="Times New Roman" w:hAnsi="Times New Roman" w:eastAsia="Times New Roman" w:cs="Times New Roman"/>
          <w:b/>
          <w:bCs/>
          <w:sz w:val="56"/>
          <w:szCs w:val="56"/>
        </w:rPr>
      </w:pPr>
    </w:p>
    <w:p w14:paraId="01A1EB10">
      <w:pPr>
        <w:jc w:val="center"/>
        <w:rPr>
          <w:rFonts w:ascii="Times New Roman" w:hAnsi="Times New Roman" w:eastAsia="Times New Roman" w:cs="Times New Roman"/>
          <w:b/>
          <w:bCs/>
          <w:sz w:val="36"/>
          <w:szCs w:val="36"/>
        </w:rPr>
      </w:pPr>
    </w:p>
    <w:p w14:paraId="34226837">
      <w:pPr>
        <w:rPr>
          <w:rFonts w:ascii="Times New Roman" w:hAnsi="Times New Roman" w:eastAsia="Times New Roman" w:cs="Times New Roman"/>
          <w:b/>
          <w:bCs/>
          <w:sz w:val="36"/>
          <w:szCs w:val="36"/>
        </w:rPr>
      </w:pPr>
    </w:p>
    <w:sdt>
      <w:sdtPr>
        <w:id w:val="1297198052"/>
        <w:docPartObj>
          <w:docPartGallery w:val="Table of Contents"/>
          <w:docPartUnique/>
        </w:docPartObj>
      </w:sdtPr>
      <w:sdtContent>
        <w:p w14:paraId="64371612">
          <w:pPr>
            <w:pStyle w:val="19"/>
            <w:tabs>
              <w:tab w:val="left" w:pos="480"/>
              <w:tab w:val="right" w:leader="dot" w:pos="9016"/>
            </w:tabs>
            <w:rPr>
              <w:lang w:val="en-US" w:eastAsia="en-US"/>
            </w:rPr>
          </w:pPr>
          <w:r>
            <w:fldChar w:fldCharType="begin"/>
          </w:r>
          <w:r>
            <w:instrText xml:space="preserve">TOC \o \z \u \h</w:instrText>
          </w:r>
          <w:r>
            <w:fldChar w:fldCharType="separate"/>
          </w:r>
          <w:r>
            <w:fldChar w:fldCharType="begin"/>
          </w:r>
          <w:r>
            <w:instrText xml:space="preserve"> HYPERLINK \l "_Toc218758803" </w:instrText>
          </w:r>
          <w:r>
            <w:fldChar w:fldCharType="separate"/>
          </w:r>
          <w:r>
            <w:rPr>
              <w:rStyle w:val="15"/>
            </w:rPr>
            <w:t>1.</w:t>
          </w:r>
          <w:r>
            <w:rPr>
              <w:lang w:val="en-US" w:eastAsia="en-US"/>
            </w:rPr>
            <w:tab/>
          </w:r>
          <w:r>
            <w:rPr>
              <w:rStyle w:val="15"/>
            </w:rPr>
            <w:t>INTRODUCTION:</w:t>
          </w:r>
          <w:r>
            <w:tab/>
          </w:r>
          <w:r>
            <w:fldChar w:fldCharType="begin"/>
          </w:r>
          <w:r>
            <w:instrText xml:space="preserve"> PAGEREF _Toc218758803 \h </w:instrText>
          </w:r>
          <w:r>
            <w:fldChar w:fldCharType="separate"/>
          </w:r>
          <w:r>
            <w:t>5</w:t>
          </w:r>
          <w:r>
            <w:fldChar w:fldCharType="end"/>
          </w:r>
          <w:r>
            <w:fldChar w:fldCharType="end"/>
          </w:r>
        </w:p>
        <w:p w14:paraId="30568F66">
          <w:pPr>
            <w:pStyle w:val="20"/>
            <w:tabs>
              <w:tab w:val="left" w:pos="960"/>
              <w:tab w:val="right" w:leader="dot" w:pos="9016"/>
            </w:tabs>
            <w:rPr>
              <w:lang w:val="en-US" w:eastAsia="en-US"/>
            </w:rPr>
          </w:pPr>
          <w:r>
            <w:fldChar w:fldCharType="begin"/>
          </w:r>
          <w:r>
            <w:instrText xml:space="preserve"> HYPERLINK \l "_Toc218758804" </w:instrText>
          </w:r>
          <w:r>
            <w:fldChar w:fldCharType="separate"/>
          </w:r>
          <w:r>
            <w:rPr>
              <w:rStyle w:val="15"/>
            </w:rPr>
            <w:t>1.1</w:t>
          </w:r>
          <w:r>
            <w:rPr>
              <w:lang w:val="en-US" w:eastAsia="en-US"/>
            </w:rPr>
            <w:tab/>
          </w:r>
          <w:r>
            <w:rPr>
              <w:rStyle w:val="15"/>
            </w:rPr>
            <w:t>Science and Domain of Work:</w:t>
          </w:r>
          <w:r>
            <w:tab/>
          </w:r>
          <w:r>
            <w:fldChar w:fldCharType="begin"/>
          </w:r>
          <w:r>
            <w:instrText xml:space="preserve"> PAGEREF _Toc218758804 \h </w:instrText>
          </w:r>
          <w:r>
            <w:fldChar w:fldCharType="separate"/>
          </w:r>
          <w:r>
            <w:t>5</w:t>
          </w:r>
          <w:r>
            <w:fldChar w:fldCharType="end"/>
          </w:r>
          <w:r>
            <w:fldChar w:fldCharType="end"/>
          </w:r>
        </w:p>
        <w:p w14:paraId="03C81440">
          <w:pPr>
            <w:pStyle w:val="20"/>
            <w:tabs>
              <w:tab w:val="left" w:pos="960"/>
              <w:tab w:val="right" w:leader="dot" w:pos="9016"/>
            </w:tabs>
            <w:rPr>
              <w:lang w:val="en-US" w:eastAsia="en-US"/>
            </w:rPr>
          </w:pPr>
          <w:r>
            <w:fldChar w:fldCharType="begin"/>
          </w:r>
          <w:r>
            <w:instrText xml:space="preserve"> HYPERLINK \l "_Toc218758805" </w:instrText>
          </w:r>
          <w:r>
            <w:fldChar w:fldCharType="separate"/>
          </w:r>
          <w:r>
            <w:rPr>
              <w:rStyle w:val="15"/>
            </w:rPr>
            <w:t>1.2</w:t>
          </w:r>
          <w:r>
            <w:rPr>
              <w:lang w:val="en-US" w:eastAsia="en-US"/>
            </w:rPr>
            <w:tab/>
          </w:r>
          <w:r>
            <w:rPr>
              <w:rStyle w:val="15"/>
            </w:rPr>
            <w:t>Nature of the Work:</w:t>
          </w:r>
          <w:r>
            <w:tab/>
          </w:r>
          <w:r>
            <w:fldChar w:fldCharType="begin"/>
          </w:r>
          <w:r>
            <w:instrText xml:space="preserve"> PAGEREF _Toc218758805 \h </w:instrText>
          </w:r>
          <w:r>
            <w:fldChar w:fldCharType="separate"/>
          </w:r>
          <w:r>
            <w:t>5</w:t>
          </w:r>
          <w:r>
            <w:fldChar w:fldCharType="end"/>
          </w:r>
          <w:r>
            <w:fldChar w:fldCharType="end"/>
          </w:r>
        </w:p>
        <w:p w14:paraId="2DBD86B6">
          <w:pPr>
            <w:pStyle w:val="20"/>
            <w:tabs>
              <w:tab w:val="left" w:pos="960"/>
              <w:tab w:val="right" w:leader="dot" w:pos="9016"/>
            </w:tabs>
            <w:rPr>
              <w:lang w:val="en-US" w:eastAsia="en-US"/>
            </w:rPr>
          </w:pPr>
          <w:r>
            <w:fldChar w:fldCharType="begin"/>
          </w:r>
          <w:r>
            <w:instrText xml:space="preserve"> HYPERLINK \l "_Toc218758806" </w:instrText>
          </w:r>
          <w:r>
            <w:fldChar w:fldCharType="separate"/>
          </w:r>
          <w:r>
            <w:rPr>
              <w:rStyle w:val="15"/>
            </w:rPr>
            <w:t>1.3</w:t>
          </w:r>
          <w:r>
            <w:rPr>
              <w:lang w:val="en-US" w:eastAsia="en-US"/>
            </w:rPr>
            <w:tab/>
          </w:r>
          <w:r>
            <w:rPr>
              <w:rStyle w:val="15"/>
            </w:rPr>
            <w:t>Significance of the Project:</w:t>
          </w:r>
          <w:r>
            <w:tab/>
          </w:r>
          <w:r>
            <w:fldChar w:fldCharType="begin"/>
          </w:r>
          <w:r>
            <w:instrText xml:space="preserve"> PAGEREF _Toc218758806 \h </w:instrText>
          </w:r>
          <w:r>
            <w:fldChar w:fldCharType="separate"/>
          </w:r>
          <w:r>
            <w:t>6</w:t>
          </w:r>
          <w:r>
            <w:fldChar w:fldCharType="end"/>
          </w:r>
          <w:r>
            <w:fldChar w:fldCharType="end"/>
          </w:r>
        </w:p>
        <w:p w14:paraId="5AE5B514">
          <w:pPr>
            <w:pStyle w:val="20"/>
            <w:tabs>
              <w:tab w:val="left" w:pos="960"/>
              <w:tab w:val="right" w:leader="dot" w:pos="9016"/>
            </w:tabs>
            <w:rPr>
              <w:lang w:val="en-US" w:eastAsia="en-US"/>
            </w:rPr>
          </w:pPr>
          <w:r>
            <w:fldChar w:fldCharType="begin"/>
          </w:r>
          <w:r>
            <w:instrText xml:space="preserve"> HYPERLINK \l "_Toc218758807" </w:instrText>
          </w:r>
          <w:r>
            <w:fldChar w:fldCharType="separate"/>
          </w:r>
          <w:r>
            <w:rPr>
              <w:rStyle w:val="15"/>
            </w:rPr>
            <w:t>1.4</w:t>
          </w:r>
          <w:r>
            <w:rPr>
              <w:lang w:val="en-US" w:eastAsia="en-US"/>
            </w:rPr>
            <w:tab/>
          </w:r>
          <w:r>
            <w:rPr>
              <w:rStyle w:val="15"/>
            </w:rPr>
            <w:t>Type of research:</w:t>
          </w:r>
          <w:r>
            <w:tab/>
          </w:r>
          <w:r>
            <w:fldChar w:fldCharType="begin"/>
          </w:r>
          <w:r>
            <w:instrText xml:space="preserve"> PAGEREF _Toc218758807 \h </w:instrText>
          </w:r>
          <w:r>
            <w:fldChar w:fldCharType="separate"/>
          </w:r>
          <w:r>
            <w:t>6</w:t>
          </w:r>
          <w:r>
            <w:fldChar w:fldCharType="end"/>
          </w:r>
          <w:r>
            <w:fldChar w:fldCharType="end"/>
          </w:r>
        </w:p>
        <w:p w14:paraId="3960AC9D">
          <w:pPr>
            <w:pStyle w:val="21"/>
            <w:tabs>
              <w:tab w:val="left" w:pos="1440"/>
              <w:tab w:val="right" w:leader="dot" w:pos="9016"/>
            </w:tabs>
            <w:rPr>
              <w:lang w:val="en-US" w:eastAsia="en-US"/>
            </w:rPr>
          </w:pPr>
          <w:r>
            <w:fldChar w:fldCharType="begin"/>
          </w:r>
          <w:r>
            <w:instrText xml:space="preserve"> HYPERLINK \l "_Toc218758808" </w:instrText>
          </w:r>
          <w:r>
            <w:fldChar w:fldCharType="separate"/>
          </w:r>
          <w:r>
            <w:rPr>
              <w:rStyle w:val="15"/>
            </w:rPr>
            <w:t>1.4.1</w:t>
          </w:r>
          <w:r>
            <w:rPr>
              <w:lang w:val="en-US" w:eastAsia="en-US"/>
            </w:rPr>
            <w:tab/>
          </w:r>
          <w:r>
            <w:rPr>
              <w:rStyle w:val="15"/>
            </w:rPr>
            <w:t>Primary Data;</w:t>
          </w:r>
          <w:r>
            <w:tab/>
          </w:r>
          <w:r>
            <w:fldChar w:fldCharType="begin"/>
          </w:r>
          <w:r>
            <w:instrText xml:space="preserve"> PAGEREF _Toc218758808 \h </w:instrText>
          </w:r>
          <w:r>
            <w:fldChar w:fldCharType="separate"/>
          </w:r>
          <w:r>
            <w:t>6</w:t>
          </w:r>
          <w:r>
            <w:fldChar w:fldCharType="end"/>
          </w:r>
          <w:r>
            <w:fldChar w:fldCharType="end"/>
          </w:r>
        </w:p>
        <w:p w14:paraId="4CCACF89">
          <w:pPr>
            <w:pStyle w:val="21"/>
            <w:tabs>
              <w:tab w:val="left" w:pos="1440"/>
              <w:tab w:val="right" w:leader="dot" w:pos="9016"/>
            </w:tabs>
            <w:rPr>
              <w:lang w:val="en-US" w:eastAsia="en-US"/>
            </w:rPr>
          </w:pPr>
          <w:r>
            <w:fldChar w:fldCharType="begin"/>
          </w:r>
          <w:r>
            <w:instrText xml:space="preserve"> HYPERLINK \l "_Toc218758809" </w:instrText>
          </w:r>
          <w:r>
            <w:fldChar w:fldCharType="separate"/>
          </w:r>
          <w:r>
            <w:rPr>
              <w:rStyle w:val="15"/>
            </w:rPr>
            <w:t>1.4.2</w:t>
          </w:r>
          <w:r>
            <w:rPr>
              <w:lang w:val="en-US" w:eastAsia="en-US"/>
            </w:rPr>
            <w:tab/>
          </w:r>
          <w:r>
            <w:rPr>
              <w:rStyle w:val="15"/>
              <w:rFonts w:ascii="Times New Roman" w:hAnsi="Times New Roman" w:eastAsia="Times New Roman" w:cs="Times New Roman"/>
              <w:bCs/>
            </w:rPr>
            <w:t>Secondary Data</w:t>
          </w:r>
          <w:r>
            <w:rPr>
              <w:rStyle w:val="15"/>
            </w:rPr>
            <w:t>;</w:t>
          </w:r>
          <w:r>
            <w:tab/>
          </w:r>
          <w:r>
            <w:fldChar w:fldCharType="begin"/>
          </w:r>
          <w:r>
            <w:instrText xml:space="preserve"> PAGEREF _Toc218758809 \h </w:instrText>
          </w:r>
          <w:r>
            <w:fldChar w:fldCharType="separate"/>
          </w:r>
          <w:r>
            <w:t>6</w:t>
          </w:r>
          <w:r>
            <w:fldChar w:fldCharType="end"/>
          </w:r>
          <w:r>
            <w:fldChar w:fldCharType="end"/>
          </w:r>
        </w:p>
        <w:p w14:paraId="1B88A612">
          <w:pPr>
            <w:pStyle w:val="19"/>
            <w:tabs>
              <w:tab w:val="left" w:pos="480"/>
              <w:tab w:val="right" w:leader="dot" w:pos="9016"/>
            </w:tabs>
            <w:rPr>
              <w:lang w:val="en-US" w:eastAsia="en-US"/>
            </w:rPr>
          </w:pPr>
          <w:r>
            <w:fldChar w:fldCharType="begin"/>
          </w:r>
          <w:r>
            <w:instrText xml:space="preserve"> HYPERLINK \l "_Toc218758810" </w:instrText>
          </w:r>
          <w:r>
            <w:fldChar w:fldCharType="separate"/>
          </w:r>
          <w:r>
            <w:rPr>
              <w:rStyle w:val="15"/>
            </w:rPr>
            <w:t>2.</w:t>
          </w:r>
          <w:r>
            <w:rPr>
              <w:lang w:val="en-US" w:eastAsia="en-US"/>
            </w:rPr>
            <w:tab/>
          </w:r>
          <w:r>
            <w:rPr>
              <w:rStyle w:val="15"/>
            </w:rPr>
            <w:t>STUDY AREA:</w:t>
          </w:r>
          <w:r>
            <w:tab/>
          </w:r>
          <w:r>
            <w:fldChar w:fldCharType="begin"/>
          </w:r>
          <w:r>
            <w:instrText xml:space="preserve"> PAGEREF _Toc218758810 \h </w:instrText>
          </w:r>
          <w:r>
            <w:fldChar w:fldCharType="separate"/>
          </w:r>
          <w:r>
            <w:t>6</w:t>
          </w:r>
          <w:r>
            <w:fldChar w:fldCharType="end"/>
          </w:r>
          <w:r>
            <w:fldChar w:fldCharType="end"/>
          </w:r>
        </w:p>
        <w:p w14:paraId="6457B835">
          <w:pPr>
            <w:pStyle w:val="20"/>
            <w:tabs>
              <w:tab w:val="left" w:pos="960"/>
              <w:tab w:val="right" w:leader="dot" w:pos="9016"/>
            </w:tabs>
            <w:rPr>
              <w:lang w:val="en-US" w:eastAsia="en-US"/>
            </w:rPr>
          </w:pPr>
          <w:r>
            <w:fldChar w:fldCharType="begin"/>
          </w:r>
          <w:r>
            <w:instrText xml:space="preserve"> HYPERLINK \l "_Toc218758811" </w:instrText>
          </w:r>
          <w:r>
            <w:fldChar w:fldCharType="separate"/>
          </w:r>
          <w:r>
            <w:rPr>
              <w:rStyle w:val="15"/>
            </w:rPr>
            <w:t>2.1</w:t>
          </w:r>
          <w:r>
            <w:rPr>
              <w:lang w:val="en-US" w:eastAsia="en-US"/>
            </w:rPr>
            <w:tab/>
          </w:r>
          <w:r>
            <w:rPr>
              <w:rStyle w:val="15"/>
            </w:rPr>
            <w:t>Historical Background</w:t>
          </w:r>
          <w:r>
            <w:tab/>
          </w:r>
          <w:r>
            <w:fldChar w:fldCharType="begin"/>
          </w:r>
          <w:r>
            <w:instrText xml:space="preserve"> PAGEREF _Toc218758811 \h </w:instrText>
          </w:r>
          <w:r>
            <w:fldChar w:fldCharType="separate"/>
          </w:r>
          <w:r>
            <w:t>7</w:t>
          </w:r>
          <w:r>
            <w:fldChar w:fldCharType="end"/>
          </w:r>
          <w:r>
            <w:fldChar w:fldCharType="end"/>
          </w:r>
        </w:p>
        <w:p w14:paraId="1442C7E3">
          <w:pPr>
            <w:pStyle w:val="20"/>
            <w:tabs>
              <w:tab w:val="left" w:pos="960"/>
              <w:tab w:val="right" w:leader="dot" w:pos="9016"/>
            </w:tabs>
            <w:rPr>
              <w:lang w:val="en-US" w:eastAsia="en-US"/>
            </w:rPr>
          </w:pPr>
          <w:r>
            <w:fldChar w:fldCharType="begin"/>
          </w:r>
          <w:r>
            <w:instrText xml:space="preserve"> HYPERLINK \l "_Toc218758812" </w:instrText>
          </w:r>
          <w:r>
            <w:fldChar w:fldCharType="separate"/>
          </w:r>
          <w:r>
            <w:rPr>
              <w:rStyle w:val="15"/>
            </w:rPr>
            <w:t>2.2</w:t>
          </w:r>
          <w:r>
            <w:rPr>
              <w:lang w:val="en-US" w:eastAsia="en-US"/>
            </w:rPr>
            <w:tab/>
          </w:r>
          <w:r>
            <w:rPr>
              <w:rStyle w:val="15"/>
            </w:rPr>
            <w:t>Economic Status</w:t>
          </w:r>
          <w:r>
            <w:tab/>
          </w:r>
          <w:r>
            <w:fldChar w:fldCharType="begin"/>
          </w:r>
          <w:r>
            <w:instrText xml:space="preserve"> PAGEREF _Toc218758812 \h </w:instrText>
          </w:r>
          <w:r>
            <w:fldChar w:fldCharType="separate"/>
          </w:r>
          <w:r>
            <w:t>7</w:t>
          </w:r>
          <w:r>
            <w:fldChar w:fldCharType="end"/>
          </w:r>
          <w:r>
            <w:fldChar w:fldCharType="end"/>
          </w:r>
        </w:p>
        <w:p w14:paraId="60FB01E4">
          <w:pPr>
            <w:pStyle w:val="20"/>
            <w:tabs>
              <w:tab w:val="left" w:pos="960"/>
              <w:tab w:val="right" w:leader="dot" w:pos="9016"/>
            </w:tabs>
            <w:rPr>
              <w:lang w:val="en-US" w:eastAsia="en-US"/>
            </w:rPr>
          </w:pPr>
          <w:r>
            <w:fldChar w:fldCharType="begin"/>
          </w:r>
          <w:r>
            <w:instrText xml:space="preserve"> HYPERLINK \l "_Toc218758813" </w:instrText>
          </w:r>
          <w:r>
            <w:fldChar w:fldCharType="separate"/>
          </w:r>
          <w:r>
            <w:rPr>
              <w:rStyle w:val="15"/>
            </w:rPr>
            <w:t>2.3</w:t>
          </w:r>
          <w:r>
            <w:rPr>
              <w:lang w:val="en-US" w:eastAsia="en-US"/>
            </w:rPr>
            <w:tab/>
          </w:r>
          <w:r>
            <w:rPr>
              <w:rStyle w:val="15"/>
            </w:rPr>
            <w:t>Environmental Condition</w:t>
          </w:r>
          <w:r>
            <w:tab/>
          </w:r>
          <w:r>
            <w:fldChar w:fldCharType="begin"/>
          </w:r>
          <w:r>
            <w:instrText xml:space="preserve"> PAGEREF _Toc218758813 \h </w:instrText>
          </w:r>
          <w:r>
            <w:fldChar w:fldCharType="separate"/>
          </w:r>
          <w:r>
            <w:t>7</w:t>
          </w:r>
          <w:r>
            <w:fldChar w:fldCharType="end"/>
          </w:r>
          <w:r>
            <w:fldChar w:fldCharType="end"/>
          </w:r>
        </w:p>
        <w:p w14:paraId="18846B09">
          <w:pPr>
            <w:pStyle w:val="20"/>
            <w:tabs>
              <w:tab w:val="left" w:pos="960"/>
              <w:tab w:val="right" w:leader="dot" w:pos="9016"/>
            </w:tabs>
            <w:rPr>
              <w:lang w:val="en-US" w:eastAsia="en-US"/>
            </w:rPr>
          </w:pPr>
          <w:r>
            <w:fldChar w:fldCharType="begin"/>
          </w:r>
          <w:r>
            <w:instrText xml:space="preserve"> HYPERLINK \l "_Toc218758814" </w:instrText>
          </w:r>
          <w:r>
            <w:fldChar w:fldCharType="separate"/>
          </w:r>
          <w:r>
            <w:rPr>
              <w:rStyle w:val="15"/>
              <w:bCs/>
            </w:rPr>
            <w:t>2.4</w:t>
          </w:r>
          <w:r>
            <w:rPr>
              <w:lang w:val="en-US" w:eastAsia="en-US"/>
            </w:rPr>
            <w:tab/>
          </w:r>
          <w:r>
            <w:rPr>
              <w:rStyle w:val="15"/>
            </w:rPr>
            <w:t>Biodiversity and Natural Environment:</w:t>
          </w:r>
          <w:r>
            <w:tab/>
          </w:r>
          <w:r>
            <w:fldChar w:fldCharType="begin"/>
          </w:r>
          <w:r>
            <w:instrText xml:space="preserve"> PAGEREF _Toc218758814 \h </w:instrText>
          </w:r>
          <w:r>
            <w:fldChar w:fldCharType="separate"/>
          </w:r>
          <w:r>
            <w:t>9</w:t>
          </w:r>
          <w:r>
            <w:fldChar w:fldCharType="end"/>
          </w:r>
          <w:r>
            <w:fldChar w:fldCharType="end"/>
          </w:r>
        </w:p>
        <w:p w14:paraId="2B0AFEA1">
          <w:pPr>
            <w:pStyle w:val="20"/>
            <w:tabs>
              <w:tab w:val="left" w:pos="960"/>
              <w:tab w:val="right" w:leader="dot" w:pos="9016"/>
            </w:tabs>
            <w:rPr>
              <w:lang w:val="en-US" w:eastAsia="en-US"/>
            </w:rPr>
          </w:pPr>
          <w:r>
            <w:fldChar w:fldCharType="begin"/>
          </w:r>
          <w:r>
            <w:instrText xml:space="preserve"> HYPERLINK \l "_Toc218758815" </w:instrText>
          </w:r>
          <w:r>
            <w:fldChar w:fldCharType="separate"/>
          </w:r>
          <w:r>
            <w:rPr>
              <w:rStyle w:val="15"/>
            </w:rPr>
            <w:t>2.5</w:t>
          </w:r>
          <w:r>
            <w:rPr>
              <w:lang w:val="en-US" w:eastAsia="en-US"/>
            </w:rPr>
            <w:tab/>
          </w:r>
          <w:r>
            <w:rPr>
              <w:rStyle w:val="15"/>
            </w:rPr>
            <w:t>Industrial development</w:t>
          </w:r>
          <w:r>
            <w:tab/>
          </w:r>
          <w:r>
            <w:fldChar w:fldCharType="begin"/>
          </w:r>
          <w:r>
            <w:instrText xml:space="preserve"> PAGEREF _Toc218758815 \h </w:instrText>
          </w:r>
          <w:r>
            <w:fldChar w:fldCharType="separate"/>
          </w:r>
          <w:r>
            <w:t>10</w:t>
          </w:r>
          <w:r>
            <w:fldChar w:fldCharType="end"/>
          </w:r>
          <w:r>
            <w:fldChar w:fldCharType="end"/>
          </w:r>
        </w:p>
        <w:p w14:paraId="5FD72F78">
          <w:pPr>
            <w:pStyle w:val="20"/>
            <w:tabs>
              <w:tab w:val="left" w:pos="960"/>
              <w:tab w:val="right" w:leader="dot" w:pos="9016"/>
            </w:tabs>
            <w:rPr>
              <w:lang w:val="en-US" w:eastAsia="en-US"/>
            </w:rPr>
          </w:pPr>
          <w:r>
            <w:fldChar w:fldCharType="begin"/>
          </w:r>
          <w:r>
            <w:instrText xml:space="preserve"> HYPERLINK \l "_Toc218758816" </w:instrText>
          </w:r>
          <w:r>
            <w:fldChar w:fldCharType="separate"/>
          </w:r>
          <w:r>
            <w:rPr>
              <w:rStyle w:val="15"/>
            </w:rPr>
            <w:t>2.6</w:t>
          </w:r>
          <w:r>
            <w:rPr>
              <w:lang w:val="en-US" w:eastAsia="en-US"/>
            </w:rPr>
            <w:tab/>
          </w:r>
          <w:r>
            <w:rPr>
              <w:rStyle w:val="15"/>
            </w:rPr>
            <w:t>Present Situation and Future Outlook</w:t>
          </w:r>
          <w:r>
            <w:tab/>
          </w:r>
          <w:r>
            <w:fldChar w:fldCharType="begin"/>
          </w:r>
          <w:r>
            <w:instrText xml:space="preserve"> PAGEREF _Toc218758816 \h </w:instrText>
          </w:r>
          <w:r>
            <w:fldChar w:fldCharType="separate"/>
          </w:r>
          <w:r>
            <w:t>10</w:t>
          </w:r>
          <w:r>
            <w:fldChar w:fldCharType="end"/>
          </w:r>
          <w:r>
            <w:fldChar w:fldCharType="end"/>
          </w:r>
        </w:p>
        <w:p w14:paraId="5D44E549">
          <w:pPr>
            <w:pStyle w:val="19"/>
            <w:tabs>
              <w:tab w:val="left" w:pos="480"/>
              <w:tab w:val="right" w:leader="dot" w:pos="9016"/>
            </w:tabs>
            <w:rPr>
              <w:lang w:val="en-US" w:eastAsia="en-US"/>
            </w:rPr>
          </w:pPr>
          <w:r>
            <w:fldChar w:fldCharType="begin"/>
          </w:r>
          <w:r>
            <w:instrText xml:space="preserve"> HYPERLINK \l "_Toc218758817" </w:instrText>
          </w:r>
          <w:r>
            <w:fldChar w:fldCharType="separate"/>
          </w:r>
          <w:r>
            <w:rPr>
              <w:rStyle w:val="15"/>
            </w:rPr>
            <w:t>3.</w:t>
          </w:r>
          <w:r>
            <w:rPr>
              <w:lang w:val="en-US" w:eastAsia="en-US"/>
            </w:rPr>
            <w:tab/>
          </w:r>
          <w:r>
            <w:rPr>
              <w:rStyle w:val="15"/>
            </w:rPr>
            <w:t>OBJECTIVES:</w:t>
          </w:r>
          <w:r>
            <w:tab/>
          </w:r>
          <w:r>
            <w:fldChar w:fldCharType="begin"/>
          </w:r>
          <w:r>
            <w:instrText xml:space="preserve"> PAGEREF _Toc218758817 \h </w:instrText>
          </w:r>
          <w:r>
            <w:fldChar w:fldCharType="separate"/>
          </w:r>
          <w:r>
            <w:t>11</w:t>
          </w:r>
          <w:r>
            <w:fldChar w:fldCharType="end"/>
          </w:r>
          <w:r>
            <w:fldChar w:fldCharType="end"/>
          </w:r>
        </w:p>
        <w:p w14:paraId="371D016E">
          <w:pPr>
            <w:pStyle w:val="19"/>
            <w:tabs>
              <w:tab w:val="left" w:pos="480"/>
              <w:tab w:val="right" w:leader="dot" w:pos="9016"/>
            </w:tabs>
            <w:rPr>
              <w:lang w:val="en-US" w:eastAsia="en-US"/>
            </w:rPr>
          </w:pPr>
          <w:r>
            <w:fldChar w:fldCharType="begin"/>
          </w:r>
          <w:r>
            <w:instrText xml:space="preserve"> HYPERLINK \l "_Toc218758818" </w:instrText>
          </w:r>
          <w:r>
            <w:fldChar w:fldCharType="separate"/>
          </w:r>
          <w:r>
            <w:rPr>
              <w:rStyle w:val="15"/>
            </w:rPr>
            <w:t>4.</w:t>
          </w:r>
          <w:r>
            <w:rPr>
              <w:lang w:val="en-US" w:eastAsia="en-US"/>
            </w:rPr>
            <w:tab/>
          </w:r>
          <w:r>
            <w:rPr>
              <w:rStyle w:val="15"/>
            </w:rPr>
            <w:t>IDENTIFY THE PROBLEM:</w:t>
          </w:r>
          <w:r>
            <w:tab/>
          </w:r>
          <w:r>
            <w:fldChar w:fldCharType="begin"/>
          </w:r>
          <w:r>
            <w:instrText xml:space="preserve"> PAGEREF _Toc218758818 \h </w:instrText>
          </w:r>
          <w:r>
            <w:fldChar w:fldCharType="separate"/>
          </w:r>
          <w:r>
            <w:t>11</w:t>
          </w:r>
          <w:r>
            <w:fldChar w:fldCharType="end"/>
          </w:r>
          <w:r>
            <w:fldChar w:fldCharType="end"/>
          </w:r>
        </w:p>
        <w:p w14:paraId="6ECC9F9E">
          <w:pPr>
            <w:pStyle w:val="19"/>
            <w:tabs>
              <w:tab w:val="left" w:pos="480"/>
              <w:tab w:val="right" w:leader="dot" w:pos="9016"/>
            </w:tabs>
            <w:rPr>
              <w:lang w:val="en-US" w:eastAsia="en-US"/>
            </w:rPr>
          </w:pPr>
          <w:r>
            <w:fldChar w:fldCharType="begin"/>
          </w:r>
          <w:r>
            <w:instrText xml:space="preserve"> HYPERLINK \l "_Toc218758819" </w:instrText>
          </w:r>
          <w:r>
            <w:fldChar w:fldCharType="separate"/>
          </w:r>
          <w:r>
            <w:rPr>
              <w:rStyle w:val="15"/>
            </w:rPr>
            <w:t>5.</w:t>
          </w:r>
          <w:r>
            <w:rPr>
              <w:lang w:val="en-US" w:eastAsia="en-US"/>
            </w:rPr>
            <w:tab/>
          </w:r>
          <w:r>
            <w:rPr>
              <w:rStyle w:val="15"/>
            </w:rPr>
            <w:t>METHODOLOGY:</w:t>
          </w:r>
          <w:r>
            <w:tab/>
          </w:r>
          <w:r>
            <w:fldChar w:fldCharType="begin"/>
          </w:r>
          <w:r>
            <w:instrText xml:space="preserve"> PAGEREF _Toc218758819 \h </w:instrText>
          </w:r>
          <w:r>
            <w:fldChar w:fldCharType="separate"/>
          </w:r>
          <w:r>
            <w:t>12</w:t>
          </w:r>
          <w:r>
            <w:fldChar w:fldCharType="end"/>
          </w:r>
          <w:r>
            <w:fldChar w:fldCharType="end"/>
          </w:r>
        </w:p>
        <w:p w14:paraId="3B145541">
          <w:pPr>
            <w:pStyle w:val="20"/>
            <w:tabs>
              <w:tab w:val="left" w:pos="960"/>
              <w:tab w:val="right" w:leader="dot" w:pos="9016"/>
            </w:tabs>
            <w:rPr>
              <w:lang w:val="en-US" w:eastAsia="en-US"/>
            </w:rPr>
          </w:pPr>
          <w:r>
            <w:fldChar w:fldCharType="begin"/>
          </w:r>
          <w:r>
            <w:instrText xml:space="preserve"> HYPERLINK \l "_Toc218758820" </w:instrText>
          </w:r>
          <w:r>
            <w:fldChar w:fldCharType="separate"/>
          </w:r>
          <w:r>
            <w:rPr>
              <w:rStyle w:val="15"/>
            </w:rPr>
            <w:t>5.1</w:t>
          </w:r>
          <w:r>
            <w:rPr>
              <w:lang w:val="en-US" w:eastAsia="en-US"/>
            </w:rPr>
            <w:tab/>
          </w:r>
          <w:r>
            <w:rPr>
              <w:rStyle w:val="15"/>
            </w:rPr>
            <w:t>Research Design</w:t>
          </w:r>
          <w:r>
            <w:tab/>
          </w:r>
          <w:r>
            <w:fldChar w:fldCharType="begin"/>
          </w:r>
          <w:r>
            <w:instrText xml:space="preserve"> PAGEREF _Toc218758820 \h </w:instrText>
          </w:r>
          <w:r>
            <w:fldChar w:fldCharType="separate"/>
          </w:r>
          <w:r>
            <w:t>12</w:t>
          </w:r>
          <w:r>
            <w:fldChar w:fldCharType="end"/>
          </w:r>
          <w:r>
            <w:fldChar w:fldCharType="end"/>
          </w:r>
        </w:p>
        <w:p w14:paraId="161764F9">
          <w:pPr>
            <w:pStyle w:val="20"/>
            <w:tabs>
              <w:tab w:val="left" w:pos="960"/>
              <w:tab w:val="right" w:leader="dot" w:pos="9016"/>
            </w:tabs>
            <w:rPr>
              <w:lang w:val="en-US" w:eastAsia="en-US"/>
            </w:rPr>
          </w:pPr>
          <w:r>
            <w:fldChar w:fldCharType="begin"/>
          </w:r>
          <w:r>
            <w:instrText xml:space="preserve"> HYPERLINK \l "_Toc218758821" </w:instrText>
          </w:r>
          <w:r>
            <w:fldChar w:fldCharType="separate"/>
          </w:r>
          <w:r>
            <w:rPr>
              <w:rStyle w:val="15"/>
            </w:rPr>
            <w:t>5.2</w:t>
          </w:r>
          <w:r>
            <w:rPr>
              <w:lang w:val="en-US" w:eastAsia="en-US"/>
            </w:rPr>
            <w:tab/>
          </w:r>
          <w:r>
            <w:rPr>
              <w:rStyle w:val="15"/>
            </w:rPr>
            <w:t>Primary Data Collection:</w:t>
          </w:r>
          <w:r>
            <w:tab/>
          </w:r>
          <w:r>
            <w:fldChar w:fldCharType="begin"/>
          </w:r>
          <w:r>
            <w:instrText xml:space="preserve"> PAGEREF _Toc218758821 \h </w:instrText>
          </w:r>
          <w:r>
            <w:fldChar w:fldCharType="separate"/>
          </w:r>
          <w:r>
            <w:t>12</w:t>
          </w:r>
          <w:r>
            <w:fldChar w:fldCharType="end"/>
          </w:r>
          <w:r>
            <w:fldChar w:fldCharType="end"/>
          </w:r>
        </w:p>
        <w:p w14:paraId="1A896D71">
          <w:pPr>
            <w:pStyle w:val="20"/>
            <w:tabs>
              <w:tab w:val="left" w:pos="960"/>
              <w:tab w:val="right" w:leader="dot" w:pos="9016"/>
            </w:tabs>
            <w:rPr>
              <w:lang w:val="en-US" w:eastAsia="en-US"/>
            </w:rPr>
          </w:pPr>
          <w:r>
            <w:fldChar w:fldCharType="begin"/>
          </w:r>
          <w:r>
            <w:instrText xml:space="preserve"> HYPERLINK \l "_Toc218758822" </w:instrText>
          </w:r>
          <w:r>
            <w:fldChar w:fldCharType="separate"/>
          </w:r>
          <w:r>
            <w:rPr>
              <w:rStyle w:val="15"/>
            </w:rPr>
            <w:t>5.3</w:t>
          </w:r>
          <w:r>
            <w:rPr>
              <w:lang w:val="en-US" w:eastAsia="en-US"/>
            </w:rPr>
            <w:tab/>
          </w:r>
          <w:r>
            <w:rPr>
              <w:rStyle w:val="15"/>
            </w:rPr>
            <w:t>Secondary Data Collection</w:t>
          </w:r>
          <w:r>
            <w:tab/>
          </w:r>
          <w:r>
            <w:fldChar w:fldCharType="begin"/>
          </w:r>
          <w:r>
            <w:instrText xml:space="preserve"> PAGEREF _Toc218758822 \h </w:instrText>
          </w:r>
          <w:r>
            <w:fldChar w:fldCharType="separate"/>
          </w:r>
          <w:r>
            <w:t>14</w:t>
          </w:r>
          <w:r>
            <w:fldChar w:fldCharType="end"/>
          </w:r>
          <w:r>
            <w:fldChar w:fldCharType="end"/>
          </w:r>
        </w:p>
        <w:p w14:paraId="25383862">
          <w:pPr>
            <w:pStyle w:val="20"/>
            <w:tabs>
              <w:tab w:val="left" w:pos="960"/>
              <w:tab w:val="right" w:leader="dot" w:pos="9016"/>
            </w:tabs>
            <w:rPr>
              <w:lang w:val="en-US" w:eastAsia="en-US"/>
            </w:rPr>
          </w:pPr>
          <w:r>
            <w:fldChar w:fldCharType="begin"/>
          </w:r>
          <w:r>
            <w:instrText xml:space="preserve"> HYPERLINK \l "_Toc218758823" </w:instrText>
          </w:r>
          <w:r>
            <w:fldChar w:fldCharType="separate"/>
          </w:r>
          <w:r>
            <w:rPr>
              <w:rStyle w:val="15"/>
            </w:rPr>
            <w:t>5.4</w:t>
          </w:r>
          <w:r>
            <w:rPr>
              <w:lang w:val="en-US" w:eastAsia="en-US"/>
            </w:rPr>
            <w:tab/>
          </w:r>
          <w:r>
            <w:rPr>
              <w:rStyle w:val="15"/>
            </w:rPr>
            <w:t>Use of Mobile Applications</w:t>
          </w:r>
          <w:r>
            <w:tab/>
          </w:r>
          <w:r>
            <w:fldChar w:fldCharType="begin"/>
          </w:r>
          <w:r>
            <w:instrText xml:space="preserve"> PAGEREF _Toc218758823 \h </w:instrText>
          </w:r>
          <w:r>
            <w:fldChar w:fldCharType="separate"/>
          </w:r>
          <w:r>
            <w:t>14</w:t>
          </w:r>
          <w:r>
            <w:fldChar w:fldCharType="end"/>
          </w:r>
          <w:r>
            <w:fldChar w:fldCharType="end"/>
          </w:r>
        </w:p>
        <w:p w14:paraId="78D7C125">
          <w:pPr>
            <w:pStyle w:val="20"/>
            <w:tabs>
              <w:tab w:val="left" w:pos="960"/>
              <w:tab w:val="right" w:leader="dot" w:pos="9016"/>
            </w:tabs>
            <w:rPr>
              <w:lang w:val="en-US" w:eastAsia="en-US"/>
            </w:rPr>
          </w:pPr>
          <w:r>
            <w:fldChar w:fldCharType="begin"/>
          </w:r>
          <w:r>
            <w:instrText xml:space="preserve"> HYPERLINK \l "_Toc218758824" </w:instrText>
          </w:r>
          <w:r>
            <w:fldChar w:fldCharType="separate"/>
          </w:r>
          <w:r>
            <w:rPr>
              <w:rStyle w:val="15"/>
              <w:bCs/>
            </w:rPr>
            <w:t>5.5</w:t>
          </w:r>
          <w:r>
            <w:rPr>
              <w:lang w:val="en-US" w:eastAsia="en-US"/>
            </w:rPr>
            <w:tab/>
          </w:r>
          <w:r>
            <w:rPr>
              <w:rStyle w:val="15"/>
            </w:rPr>
            <w:t>Use of Software:</w:t>
          </w:r>
          <w:r>
            <w:tab/>
          </w:r>
          <w:r>
            <w:fldChar w:fldCharType="begin"/>
          </w:r>
          <w:r>
            <w:instrText xml:space="preserve"> PAGEREF _Toc218758824 \h </w:instrText>
          </w:r>
          <w:r>
            <w:fldChar w:fldCharType="separate"/>
          </w:r>
          <w:r>
            <w:t>15</w:t>
          </w:r>
          <w:r>
            <w:fldChar w:fldCharType="end"/>
          </w:r>
          <w:r>
            <w:fldChar w:fldCharType="end"/>
          </w:r>
        </w:p>
        <w:p w14:paraId="08199577">
          <w:pPr>
            <w:pStyle w:val="20"/>
            <w:tabs>
              <w:tab w:val="left" w:pos="960"/>
              <w:tab w:val="right" w:leader="dot" w:pos="9016"/>
            </w:tabs>
            <w:rPr>
              <w:lang w:val="en-US" w:eastAsia="en-US"/>
            </w:rPr>
          </w:pPr>
          <w:r>
            <w:fldChar w:fldCharType="begin"/>
          </w:r>
          <w:r>
            <w:instrText xml:space="preserve"> HYPERLINK \l "_Toc218758825" </w:instrText>
          </w:r>
          <w:r>
            <w:fldChar w:fldCharType="separate"/>
          </w:r>
          <w:r>
            <w:rPr>
              <w:rStyle w:val="15"/>
            </w:rPr>
            <w:t>5.6</w:t>
          </w:r>
          <w:r>
            <w:rPr>
              <w:lang w:val="en-US" w:eastAsia="en-US"/>
            </w:rPr>
            <w:tab/>
          </w:r>
          <w:r>
            <w:rPr>
              <w:rStyle w:val="15"/>
            </w:rPr>
            <w:t>Study Area Selection</w:t>
          </w:r>
          <w:r>
            <w:tab/>
          </w:r>
          <w:r>
            <w:fldChar w:fldCharType="begin"/>
          </w:r>
          <w:r>
            <w:instrText xml:space="preserve"> PAGEREF _Toc218758825 \h </w:instrText>
          </w:r>
          <w:r>
            <w:fldChar w:fldCharType="separate"/>
          </w:r>
          <w:r>
            <w:t>17</w:t>
          </w:r>
          <w:r>
            <w:fldChar w:fldCharType="end"/>
          </w:r>
          <w:r>
            <w:fldChar w:fldCharType="end"/>
          </w:r>
        </w:p>
        <w:p w14:paraId="5887B4CB">
          <w:pPr>
            <w:pStyle w:val="20"/>
            <w:tabs>
              <w:tab w:val="left" w:pos="960"/>
              <w:tab w:val="right" w:leader="dot" w:pos="9016"/>
            </w:tabs>
            <w:rPr>
              <w:lang w:val="en-US" w:eastAsia="en-US"/>
            </w:rPr>
          </w:pPr>
          <w:r>
            <w:fldChar w:fldCharType="begin"/>
          </w:r>
          <w:r>
            <w:instrText xml:space="preserve"> HYPERLINK \l "_Toc218758826" </w:instrText>
          </w:r>
          <w:r>
            <w:fldChar w:fldCharType="separate"/>
          </w:r>
          <w:r>
            <w:rPr>
              <w:rStyle w:val="15"/>
            </w:rPr>
            <w:t>5.7</w:t>
          </w:r>
          <w:r>
            <w:rPr>
              <w:lang w:val="en-US" w:eastAsia="en-US"/>
            </w:rPr>
            <w:tab/>
          </w:r>
          <w:r>
            <w:rPr>
              <w:rStyle w:val="15"/>
            </w:rPr>
            <w:t>Sampling Strategy</w:t>
          </w:r>
          <w:r>
            <w:tab/>
          </w:r>
          <w:r>
            <w:fldChar w:fldCharType="begin"/>
          </w:r>
          <w:r>
            <w:instrText xml:space="preserve"> PAGEREF _Toc218758826 \h </w:instrText>
          </w:r>
          <w:r>
            <w:fldChar w:fldCharType="separate"/>
          </w:r>
          <w:r>
            <w:t>17</w:t>
          </w:r>
          <w:r>
            <w:fldChar w:fldCharType="end"/>
          </w:r>
          <w:r>
            <w:fldChar w:fldCharType="end"/>
          </w:r>
        </w:p>
        <w:p w14:paraId="692FC349">
          <w:pPr>
            <w:pStyle w:val="20"/>
            <w:tabs>
              <w:tab w:val="left" w:pos="960"/>
              <w:tab w:val="right" w:leader="dot" w:pos="9016"/>
            </w:tabs>
            <w:rPr>
              <w:lang w:val="en-US" w:eastAsia="en-US"/>
            </w:rPr>
          </w:pPr>
          <w:r>
            <w:fldChar w:fldCharType="begin"/>
          </w:r>
          <w:r>
            <w:instrText xml:space="preserve"> HYPERLINK \l "_Toc218758827" </w:instrText>
          </w:r>
          <w:r>
            <w:fldChar w:fldCharType="separate"/>
          </w:r>
          <w:r>
            <w:rPr>
              <w:rStyle w:val="15"/>
              <w:rFonts w:ascii="Times New Roman" w:hAnsi="Times New Roman" w:eastAsia="Times New Roman" w:cs="Times New Roman"/>
            </w:rPr>
            <w:t>5.8</w:t>
          </w:r>
          <w:r>
            <w:rPr>
              <w:lang w:val="en-US" w:eastAsia="en-US"/>
            </w:rPr>
            <w:tab/>
          </w:r>
          <w:r>
            <w:rPr>
              <w:rStyle w:val="15"/>
              <w:rFonts w:ascii="Times New Roman" w:hAnsi="Times New Roman" w:eastAsia="Times New Roman" w:cs="Times New Roman"/>
            </w:rPr>
            <w:t>Data Validation</w:t>
          </w:r>
          <w:r>
            <w:tab/>
          </w:r>
          <w:r>
            <w:fldChar w:fldCharType="begin"/>
          </w:r>
          <w:r>
            <w:instrText xml:space="preserve"> PAGEREF _Toc218758827 \h </w:instrText>
          </w:r>
          <w:r>
            <w:fldChar w:fldCharType="separate"/>
          </w:r>
          <w:r>
            <w:t>17</w:t>
          </w:r>
          <w:r>
            <w:fldChar w:fldCharType="end"/>
          </w:r>
          <w:r>
            <w:fldChar w:fldCharType="end"/>
          </w:r>
        </w:p>
        <w:p w14:paraId="6863A4CE">
          <w:pPr>
            <w:pStyle w:val="20"/>
            <w:tabs>
              <w:tab w:val="left" w:pos="960"/>
              <w:tab w:val="right" w:leader="dot" w:pos="9016"/>
            </w:tabs>
            <w:rPr>
              <w:lang w:val="en-US" w:eastAsia="en-US"/>
            </w:rPr>
          </w:pPr>
          <w:r>
            <w:fldChar w:fldCharType="begin"/>
          </w:r>
          <w:r>
            <w:instrText xml:space="preserve"> HYPERLINK \l "_Toc218758828" </w:instrText>
          </w:r>
          <w:r>
            <w:fldChar w:fldCharType="separate"/>
          </w:r>
          <w:r>
            <w:rPr>
              <w:rStyle w:val="15"/>
              <w:rFonts w:ascii="Times New Roman" w:hAnsi="Times New Roman" w:eastAsia="Times New Roman" w:cs="Times New Roman"/>
            </w:rPr>
            <w:t>5.9</w:t>
          </w:r>
          <w:r>
            <w:rPr>
              <w:lang w:val="en-US" w:eastAsia="en-US"/>
            </w:rPr>
            <w:tab/>
          </w:r>
          <w:r>
            <w:rPr>
              <w:rStyle w:val="15"/>
              <w:rFonts w:ascii="Times New Roman" w:hAnsi="Times New Roman" w:eastAsia="Times New Roman" w:cs="Times New Roman"/>
            </w:rPr>
            <w:t>HIRARCHIECAL CHART:</w:t>
          </w:r>
          <w:r>
            <w:tab/>
          </w:r>
          <w:r>
            <w:fldChar w:fldCharType="begin"/>
          </w:r>
          <w:r>
            <w:instrText xml:space="preserve"> PAGEREF _Toc218758828 \h </w:instrText>
          </w:r>
          <w:r>
            <w:fldChar w:fldCharType="separate"/>
          </w:r>
          <w:r>
            <w:t>18</w:t>
          </w:r>
          <w:r>
            <w:fldChar w:fldCharType="end"/>
          </w:r>
          <w:r>
            <w:fldChar w:fldCharType="end"/>
          </w:r>
        </w:p>
        <w:p w14:paraId="51B65225">
          <w:pPr>
            <w:pStyle w:val="19"/>
            <w:tabs>
              <w:tab w:val="left" w:pos="480"/>
              <w:tab w:val="right" w:leader="dot" w:pos="9016"/>
            </w:tabs>
            <w:rPr>
              <w:lang w:val="en-US" w:eastAsia="en-US"/>
            </w:rPr>
          </w:pPr>
          <w:r>
            <w:fldChar w:fldCharType="begin"/>
          </w:r>
          <w:r>
            <w:instrText xml:space="preserve"> HYPERLINK \l "_Toc218758829" </w:instrText>
          </w:r>
          <w:r>
            <w:fldChar w:fldCharType="separate"/>
          </w:r>
          <w:r>
            <w:rPr>
              <w:rStyle w:val="15"/>
              <w:rFonts w:ascii="Times New Roman" w:hAnsi="Times New Roman" w:eastAsia="Times New Roman" w:cs="Times New Roman"/>
            </w:rPr>
            <w:t>6.</w:t>
          </w:r>
          <w:r>
            <w:rPr>
              <w:lang w:val="en-US" w:eastAsia="en-US"/>
            </w:rPr>
            <w:tab/>
          </w:r>
          <w:r>
            <w:rPr>
              <w:rStyle w:val="15"/>
              <w:rFonts w:ascii="Times New Roman" w:hAnsi="Times New Roman" w:eastAsia="Times New Roman" w:cs="Times New Roman"/>
            </w:rPr>
            <w:t>RESULTS AND DISCUSSIONS:</w:t>
          </w:r>
          <w:r>
            <w:tab/>
          </w:r>
          <w:r>
            <w:fldChar w:fldCharType="begin"/>
          </w:r>
          <w:r>
            <w:instrText xml:space="preserve"> PAGEREF _Toc218758829 \h </w:instrText>
          </w:r>
          <w:r>
            <w:fldChar w:fldCharType="separate"/>
          </w:r>
          <w:r>
            <w:t>18</w:t>
          </w:r>
          <w:r>
            <w:fldChar w:fldCharType="end"/>
          </w:r>
          <w:r>
            <w:fldChar w:fldCharType="end"/>
          </w:r>
        </w:p>
        <w:p w14:paraId="5A7A3114">
          <w:pPr>
            <w:pStyle w:val="20"/>
            <w:tabs>
              <w:tab w:val="left" w:pos="960"/>
              <w:tab w:val="right" w:leader="dot" w:pos="9016"/>
            </w:tabs>
            <w:rPr>
              <w:lang w:val="en-US" w:eastAsia="en-US"/>
            </w:rPr>
          </w:pPr>
          <w:r>
            <w:fldChar w:fldCharType="begin"/>
          </w:r>
          <w:r>
            <w:instrText xml:space="preserve"> HYPERLINK \l "_Toc218758830" </w:instrText>
          </w:r>
          <w:r>
            <w:fldChar w:fldCharType="separate"/>
          </w:r>
          <w:r>
            <w:rPr>
              <w:rStyle w:val="15"/>
              <w:rFonts w:ascii="Times New Roman" w:hAnsi="Times New Roman" w:eastAsia="Times New Roman" w:cs="Times New Roman"/>
            </w:rPr>
            <w:t>6.1</w:t>
          </w:r>
          <w:r>
            <w:rPr>
              <w:lang w:val="en-US" w:eastAsia="en-US"/>
            </w:rPr>
            <w:tab/>
          </w:r>
          <w:r>
            <w:rPr>
              <w:rStyle w:val="15"/>
              <w:rFonts w:ascii="Times New Roman" w:hAnsi="Times New Roman" w:eastAsia="Times New Roman" w:cs="Times New Roman"/>
            </w:rPr>
            <w:t>SECTION 1: Awareness and Perception of Air Pollution:</w:t>
          </w:r>
          <w:r>
            <w:tab/>
          </w:r>
          <w:r>
            <w:fldChar w:fldCharType="begin"/>
          </w:r>
          <w:r>
            <w:instrText xml:space="preserve"> PAGEREF _Toc218758830 \h </w:instrText>
          </w:r>
          <w:r>
            <w:fldChar w:fldCharType="separate"/>
          </w:r>
          <w:r>
            <w:t>18</w:t>
          </w:r>
          <w:r>
            <w:fldChar w:fldCharType="end"/>
          </w:r>
          <w:r>
            <w:fldChar w:fldCharType="end"/>
          </w:r>
        </w:p>
        <w:p w14:paraId="1CB9ABBA">
          <w:pPr>
            <w:pStyle w:val="20"/>
            <w:tabs>
              <w:tab w:val="left" w:pos="960"/>
              <w:tab w:val="right" w:leader="dot" w:pos="9016"/>
            </w:tabs>
            <w:rPr>
              <w:lang w:val="en-US" w:eastAsia="en-US"/>
            </w:rPr>
          </w:pPr>
          <w:r>
            <w:fldChar w:fldCharType="begin"/>
          </w:r>
          <w:r>
            <w:instrText xml:space="preserve"> HYPERLINK \l "_Toc218758831" </w:instrText>
          </w:r>
          <w:r>
            <w:fldChar w:fldCharType="separate"/>
          </w:r>
          <w:r>
            <w:rPr>
              <w:rStyle w:val="15"/>
            </w:rPr>
            <w:t>6.2</w:t>
          </w:r>
          <w:r>
            <w:rPr>
              <w:lang w:val="en-US" w:eastAsia="en-US"/>
            </w:rPr>
            <w:tab/>
          </w:r>
          <w:r>
            <w:rPr>
              <w:rStyle w:val="15"/>
            </w:rPr>
            <w:t>Section 3: Health Impacts of Air Pollution</w:t>
          </w:r>
          <w:r>
            <w:tab/>
          </w:r>
          <w:r>
            <w:fldChar w:fldCharType="begin"/>
          </w:r>
          <w:r>
            <w:instrText xml:space="preserve"> PAGEREF _Toc218758831 \h </w:instrText>
          </w:r>
          <w:r>
            <w:fldChar w:fldCharType="separate"/>
          </w:r>
          <w:r>
            <w:t>24</w:t>
          </w:r>
          <w:r>
            <w:fldChar w:fldCharType="end"/>
          </w:r>
          <w:r>
            <w:fldChar w:fldCharType="end"/>
          </w:r>
        </w:p>
        <w:p w14:paraId="19FDC1C9">
          <w:pPr>
            <w:pStyle w:val="21"/>
            <w:tabs>
              <w:tab w:val="left" w:pos="1440"/>
              <w:tab w:val="right" w:leader="dot" w:pos="9016"/>
            </w:tabs>
            <w:rPr>
              <w:lang w:val="en-US" w:eastAsia="en-US"/>
            </w:rPr>
          </w:pPr>
          <w:r>
            <w:fldChar w:fldCharType="begin"/>
          </w:r>
          <w:r>
            <w:instrText xml:space="preserve"> HYPERLINK \l "_Toc218758832" </w:instrText>
          </w:r>
          <w:r>
            <w:fldChar w:fldCharType="separate"/>
          </w:r>
          <w:r>
            <w:rPr>
              <w:rStyle w:val="15"/>
            </w:rPr>
            <w:t>6.2.1</w:t>
          </w:r>
          <w:r>
            <w:rPr>
              <w:lang w:val="en-US" w:eastAsia="en-US"/>
            </w:rPr>
            <w:tab/>
          </w:r>
          <w:r>
            <w:rPr>
              <w:rStyle w:val="15"/>
            </w:rPr>
            <w:t>FLORA AND FAUNA OBSERVED:</w:t>
          </w:r>
          <w:r>
            <w:tab/>
          </w:r>
          <w:r>
            <w:fldChar w:fldCharType="begin"/>
          </w:r>
          <w:r>
            <w:instrText xml:space="preserve"> PAGEREF _Toc218758832 \h </w:instrText>
          </w:r>
          <w:r>
            <w:fldChar w:fldCharType="separate"/>
          </w:r>
          <w:r>
            <w:t>26</w:t>
          </w:r>
          <w:r>
            <w:fldChar w:fldCharType="end"/>
          </w:r>
          <w:r>
            <w:fldChar w:fldCharType="end"/>
          </w:r>
        </w:p>
        <w:p w14:paraId="36FFECE0">
          <w:pPr>
            <w:pStyle w:val="19"/>
            <w:tabs>
              <w:tab w:val="left" w:pos="480"/>
              <w:tab w:val="right" w:leader="dot" w:pos="9016"/>
            </w:tabs>
            <w:rPr>
              <w:lang w:val="en-US" w:eastAsia="en-US"/>
            </w:rPr>
          </w:pPr>
          <w:r>
            <w:fldChar w:fldCharType="begin"/>
          </w:r>
          <w:r>
            <w:instrText xml:space="preserve"> HYPERLINK \l "_Toc218758833" </w:instrText>
          </w:r>
          <w:r>
            <w:fldChar w:fldCharType="separate"/>
          </w:r>
          <w:r>
            <w:rPr>
              <w:rStyle w:val="15"/>
            </w:rPr>
            <w:t>7.</w:t>
          </w:r>
          <w:r>
            <w:rPr>
              <w:lang w:val="en-US" w:eastAsia="en-US"/>
            </w:rPr>
            <w:tab/>
          </w:r>
          <w:r>
            <w:rPr>
              <w:rStyle w:val="15"/>
            </w:rPr>
            <w:t>CONCLUSION:</w:t>
          </w:r>
          <w:r>
            <w:tab/>
          </w:r>
          <w:r>
            <w:fldChar w:fldCharType="begin"/>
          </w:r>
          <w:r>
            <w:instrText xml:space="preserve"> PAGEREF _Toc218758833 \h </w:instrText>
          </w:r>
          <w:r>
            <w:fldChar w:fldCharType="separate"/>
          </w:r>
          <w:r>
            <w:t>30</w:t>
          </w:r>
          <w:r>
            <w:fldChar w:fldCharType="end"/>
          </w:r>
          <w:r>
            <w:fldChar w:fldCharType="end"/>
          </w:r>
        </w:p>
        <w:p w14:paraId="132F1157">
          <w:pPr>
            <w:pStyle w:val="19"/>
            <w:tabs>
              <w:tab w:val="left" w:pos="480"/>
              <w:tab w:val="right" w:leader="dot" w:pos="9016"/>
            </w:tabs>
            <w:rPr>
              <w:lang w:val="en-US" w:eastAsia="en-US"/>
            </w:rPr>
          </w:pPr>
          <w:r>
            <w:fldChar w:fldCharType="begin"/>
          </w:r>
          <w:r>
            <w:instrText xml:space="preserve"> HYPERLINK \l "_Toc218758834" </w:instrText>
          </w:r>
          <w:r>
            <w:fldChar w:fldCharType="separate"/>
          </w:r>
          <w:r>
            <w:rPr>
              <w:rStyle w:val="15"/>
            </w:rPr>
            <w:t>8.</w:t>
          </w:r>
          <w:r>
            <w:rPr>
              <w:lang w:val="en-US" w:eastAsia="en-US"/>
            </w:rPr>
            <w:tab/>
          </w:r>
          <w:r>
            <w:rPr>
              <w:rStyle w:val="15"/>
            </w:rPr>
            <w:t>COMPARATIVE ANALYSIS:</w:t>
          </w:r>
          <w:r>
            <w:tab/>
          </w:r>
          <w:r>
            <w:fldChar w:fldCharType="begin"/>
          </w:r>
          <w:r>
            <w:instrText xml:space="preserve"> PAGEREF _Toc218758834 \h </w:instrText>
          </w:r>
          <w:r>
            <w:fldChar w:fldCharType="separate"/>
          </w:r>
          <w:r>
            <w:t>30</w:t>
          </w:r>
          <w:r>
            <w:fldChar w:fldCharType="end"/>
          </w:r>
          <w:r>
            <w:fldChar w:fldCharType="end"/>
          </w:r>
        </w:p>
        <w:p w14:paraId="0FB8E06B">
          <w:pPr>
            <w:pStyle w:val="19"/>
            <w:tabs>
              <w:tab w:val="left" w:pos="480"/>
              <w:tab w:val="right" w:leader="dot" w:pos="9016"/>
            </w:tabs>
            <w:rPr>
              <w:lang w:val="en-US" w:eastAsia="en-US"/>
            </w:rPr>
          </w:pPr>
          <w:r>
            <w:fldChar w:fldCharType="begin"/>
          </w:r>
          <w:r>
            <w:instrText xml:space="preserve"> HYPERLINK \l "_Toc218758835" </w:instrText>
          </w:r>
          <w:r>
            <w:fldChar w:fldCharType="separate"/>
          </w:r>
          <w:r>
            <w:rPr>
              <w:rStyle w:val="15"/>
            </w:rPr>
            <w:t>9.</w:t>
          </w:r>
          <w:r>
            <w:rPr>
              <w:lang w:val="en-US" w:eastAsia="en-US"/>
            </w:rPr>
            <w:tab/>
          </w:r>
          <w:r>
            <w:rPr>
              <w:rStyle w:val="15"/>
            </w:rPr>
            <w:t>TEMPORAL ANALYSIS 2010-2025:</w:t>
          </w:r>
          <w:r>
            <w:tab/>
          </w:r>
          <w:r>
            <w:fldChar w:fldCharType="begin"/>
          </w:r>
          <w:r>
            <w:instrText xml:space="preserve"> PAGEREF _Toc218758835 \h </w:instrText>
          </w:r>
          <w:r>
            <w:fldChar w:fldCharType="separate"/>
          </w:r>
          <w:r>
            <w:t>32</w:t>
          </w:r>
          <w:r>
            <w:fldChar w:fldCharType="end"/>
          </w:r>
          <w:r>
            <w:fldChar w:fldCharType="end"/>
          </w:r>
        </w:p>
        <w:p w14:paraId="428629FC">
          <w:pPr>
            <w:pStyle w:val="20"/>
            <w:tabs>
              <w:tab w:val="left" w:pos="960"/>
              <w:tab w:val="right" w:leader="dot" w:pos="9016"/>
            </w:tabs>
            <w:rPr>
              <w:lang w:val="en-US" w:eastAsia="en-US"/>
            </w:rPr>
          </w:pPr>
          <w:r>
            <w:fldChar w:fldCharType="begin"/>
          </w:r>
          <w:r>
            <w:instrText xml:space="preserve"> HYPERLINK \l "_Toc218758836" </w:instrText>
          </w:r>
          <w:r>
            <w:fldChar w:fldCharType="separate"/>
          </w:r>
          <w:r>
            <w:rPr>
              <w:rStyle w:val="15"/>
            </w:rPr>
            <w:t>9.1</w:t>
          </w:r>
          <w:r>
            <w:rPr>
              <w:lang w:val="en-US" w:eastAsia="en-US"/>
            </w:rPr>
            <w:tab/>
          </w:r>
          <w:r>
            <w:rPr>
              <w:rStyle w:val="15"/>
            </w:rPr>
            <w:t>Administrative and Governance Changes (2000–2015)</w:t>
          </w:r>
          <w:r>
            <w:tab/>
          </w:r>
          <w:r>
            <w:fldChar w:fldCharType="begin"/>
          </w:r>
          <w:r>
            <w:instrText xml:space="preserve"> PAGEREF _Toc218758836 \h </w:instrText>
          </w:r>
          <w:r>
            <w:fldChar w:fldCharType="separate"/>
          </w:r>
          <w:r>
            <w:t>32</w:t>
          </w:r>
          <w:r>
            <w:fldChar w:fldCharType="end"/>
          </w:r>
          <w:r>
            <w:fldChar w:fldCharType="end"/>
          </w:r>
        </w:p>
        <w:p w14:paraId="30057C78">
          <w:pPr>
            <w:pStyle w:val="20"/>
            <w:tabs>
              <w:tab w:val="left" w:pos="960"/>
              <w:tab w:val="right" w:leader="dot" w:pos="9016"/>
            </w:tabs>
            <w:rPr>
              <w:lang w:val="en-US" w:eastAsia="en-US"/>
            </w:rPr>
          </w:pPr>
          <w:r>
            <w:fldChar w:fldCharType="begin"/>
          </w:r>
          <w:r>
            <w:instrText xml:space="preserve"> HYPERLINK \l "_Toc218758837" </w:instrText>
          </w:r>
          <w:r>
            <w:fldChar w:fldCharType="separate"/>
          </w:r>
          <w:r>
            <w:rPr>
              <w:rStyle w:val="15"/>
            </w:rPr>
            <w:t>9.2</w:t>
          </w:r>
          <w:r>
            <w:rPr>
              <w:lang w:val="en-US" w:eastAsia="en-US"/>
            </w:rPr>
            <w:tab/>
          </w:r>
          <w:r>
            <w:rPr>
              <w:rStyle w:val="15"/>
            </w:rPr>
            <w:t>Urban and Industrial Expansion (1980s–Present)</w:t>
          </w:r>
          <w:r>
            <w:tab/>
          </w:r>
          <w:r>
            <w:fldChar w:fldCharType="begin"/>
          </w:r>
          <w:r>
            <w:instrText xml:space="preserve"> PAGEREF _Toc218758837 \h </w:instrText>
          </w:r>
          <w:r>
            <w:fldChar w:fldCharType="separate"/>
          </w:r>
          <w:r>
            <w:t>33</w:t>
          </w:r>
          <w:r>
            <w:fldChar w:fldCharType="end"/>
          </w:r>
          <w:r>
            <w:fldChar w:fldCharType="end"/>
          </w:r>
        </w:p>
        <w:p w14:paraId="5D84CBDA">
          <w:pPr>
            <w:pStyle w:val="20"/>
            <w:tabs>
              <w:tab w:val="left" w:pos="960"/>
              <w:tab w:val="right" w:leader="dot" w:pos="9016"/>
            </w:tabs>
            <w:rPr>
              <w:lang w:val="en-US" w:eastAsia="en-US"/>
            </w:rPr>
          </w:pPr>
          <w:r>
            <w:fldChar w:fldCharType="begin"/>
          </w:r>
          <w:r>
            <w:instrText xml:space="preserve"> HYPERLINK \l "_Toc218758838" </w:instrText>
          </w:r>
          <w:r>
            <w:fldChar w:fldCharType="separate"/>
          </w:r>
          <w:r>
            <w:rPr>
              <w:rStyle w:val="15"/>
            </w:rPr>
            <w:t>9.3</w:t>
          </w:r>
          <w:r>
            <w:rPr>
              <w:lang w:val="en-US" w:eastAsia="en-US"/>
            </w:rPr>
            <w:tab/>
          </w:r>
          <w:r>
            <w:rPr>
              <w:rStyle w:val="15"/>
            </w:rPr>
            <w:t>Environmental Degradation (Past vs Present)</w:t>
          </w:r>
          <w:r>
            <w:tab/>
          </w:r>
          <w:r>
            <w:fldChar w:fldCharType="begin"/>
          </w:r>
          <w:r>
            <w:instrText xml:space="preserve"> PAGEREF _Toc218758838 \h </w:instrText>
          </w:r>
          <w:r>
            <w:fldChar w:fldCharType="separate"/>
          </w:r>
          <w:r>
            <w:t>34</w:t>
          </w:r>
          <w:r>
            <w:fldChar w:fldCharType="end"/>
          </w:r>
          <w:r>
            <w:fldChar w:fldCharType="end"/>
          </w:r>
        </w:p>
        <w:p w14:paraId="4A8D563E">
          <w:pPr>
            <w:pStyle w:val="21"/>
            <w:tabs>
              <w:tab w:val="left" w:pos="1440"/>
              <w:tab w:val="right" w:leader="dot" w:pos="9016"/>
            </w:tabs>
            <w:rPr>
              <w:lang w:val="en-US" w:eastAsia="en-US"/>
            </w:rPr>
          </w:pPr>
          <w:r>
            <w:fldChar w:fldCharType="begin"/>
          </w:r>
          <w:r>
            <w:instrText xml:space="preserve"> HYPERLINK \l "_Toc218758839" </w:instrText>
          </w:r>
          <w:r>
            <w:fldChar w:fldCharType="separate"/>
          </w:r>
          <w:r>
            <w:rPr>
              <w:rStyle w:val="15"/>
            </w:rPr>
            <w:t>9.3.1</w:t>
          </w:r>
          <w:r>
            <w:rPr>
              <w:lang w:val="en-US" w:eastAsia="en-US"/>
            </w:rPr>
            <w:tab/>
          </w:r>
          <w:r>
            <w:rPr>
              <w:rStyle w:val="15"/>
            </w:rPr>
            <w:t>Past Conditions</w:t>
          </w:r>
          <w:r>
            <w:tab/>
          </w:r>
          <w:r>
            <w:fldChar w:fldCharType="begin"/>
          </w:r>
          <w:r>
            <w:instrText xml:space="preserve"> PAGEREF _Toc218758839 \h </w:instrText>
          </w:r>
          <w:r>
            <w:fldChar w:fldCharType="separate"/>
          </w:r>
          <w:r>
            <w:t>34</w:t>
          </w:r>
          <w:r>
            <w:fldChar w:fldCharType="end"/>
          </w:r>
          <w:r>
            <w:fldChar w:fldCharType="end"/>
          </w:r>
        </w:p>
        <w:p w14:paraId="2B325F84">
          <w:pPr>
            <w:pStyle w:val="21"/>
            <w:tabs>
              <w:tab w:val="left" w:pos="1440"/>
              <w:tab w:val="right" w:leader="dot" w:pos="9016"/>
            </w:tabs>
            <w:rPr>
              <w:lang w:val="en-US" w:eastAsia="en-US"/>
            </w:rPr>
          </w:pPr>
          <w:r>
            <w:fldChar w:fldCharType="begin"/>
          </w:r>
          <w:r>
            <w:instrText xml:space="preserve"> HYPERLINK \l "_Toc218758840" </w:instrText>
          </w:r>
          <w:r>
            <w:fldChar w:fldCharType="separate"/>
          </w:r>
          <w:r>
            <w:rPr>
              <w:rStyle w:val="15"/>
            </w:rPr>
            <w:t>9.3.2</w:t>
          </w:r>
          <w:r>
            <w:rPr>
              <w:lang w:val="en-US" w:eastAsia="en-US"/>
            </w:rPr>
            <w:tab/>
          </w:r>
          <w:r>
            <w:rPr>
              <w:rStyle w:val="15"/>
            </w:rPr>
            <w:t>Present Conditions (2000–2020)</w:t>
          </w:r>
          <w:r>
            <w:tab/>
          </w:r>
          <w:r>
            <w:fldChar w:fldCharType="begin"/>
          </w:r>
          <w:r>
            <w:instrText xml:space="preserve"> PAGEREF _Toc218758840 \h </w:instrText>
          </w:r>
          <w:r>
            <w:fldChar w:fldCharType="separate"/>
          </w:r>
          <w:r>
            <w:t>35</w:t>
          </w:r>
          <w:r>
            <w:fldChar w:fldCharType="end"/>
          </w:r>
          <w:r>
            <w:fldChar w:fldCharType="end"/>
          </w:r>
        </w:p>
        <w:p w14:paraId="4687205F">
          <w:pPr>
            <w:pStyle w:val="19"/>
            <w:tabs>
              <w:tab w:val="left" w:pos="720"/>
              <w:tab w:val="right" w:leader="dot" w:pos="9016"/>
            </w:tabs>
            <w:rPr>
              <w:lang w:val="en-US" w:eastAsia="en-US"/>
            </w:rPr>
          </w:pPr>
          <w:r>
            <w:fldChar w:fldCharType="begin"/>
          </w:r>
          <w:r>
            <w:instrText xml:space="preserve"> HYPERLINK \l "_Toc218758841" </w:instrText>
          </w:r>
          <w:r>
            <w:fldChar w:fldCharType="separate"/>
          </w:r>
          <w:r>
            <w:rPr>
              <w:rStyle w:val="15"/>
            </w:rPr>
            <w:t>10.</w:t>
          </w:r>
          <w:r>
            <w:rPr>
              <w:lang w:val="en-US" w:eastAsia="en-US"/>
            </w:rPr>
            <w:tab/>
          </w:r>
          <w:r>
            <w:rPr>
              <w:rStyle w:val="15"/>
            </w:rPr>
            <w:t>CONCLUSION:</w:t>
          </w:r>
          <w:r>
            <w:tab/>
          </w:r>
          <w:r>
            <w:fldChar w:fldCharType="begin"/>
          </w:r>
          <w:r>
            <w:instrText xml:space="preserve"> PAGEREF _Toc218758841 \h </w:instrText>
          </w:r>
          <w:r>
            <w:fldChar w:fldCharType="separate"/>
          </w:r>
          <w:r>
            <w:t>35</w:t>
          </w:r>
          <w:r>
            <w:fldChar w:fldCharType="end"/>
          </w:r>
          <w:r>
            <w:fldChar w:fldCharType="end"/>
          </w:r>
        </w:p>
        <w:p w14:paraId="48F1B90C">
          <w:pPr>
            <w:pStyle w:val="19"/>
            <w:tabs>
              <w:tab w:val="left" w:pos="720"/>
              <w:tab w:val="right" w:leader="dot" w:pos="9016"/>
            </w:tabs>
            <w:rPr>
              <w:lang w:val="en-US" w:eastAsia="en-US"/>
            </w:rPr>
          </w:pPr>
          <w:r>
            <w:fldChar w:fldCharType="begin"/>
          </w:r>
          <w:r>
            <w:instrText xml:space="preserve"> HYPERLINK \l "_Toc218758842" </w:instrText>
          </w:r>
          <w:r>
            <w:fldChar w:fldCharType="separate"/>
          </w:r>
          <w:r>
            <w:rPr>
              <w:rStyle w:val="15"/>
            </w:rPr>
            <w:t>11.</w:t>
          </w:r>
          <w:r>
            <w:rPr>
              <w:lang w:val="en-US" w:eastAsia="en-US"/>
            </w:rPr>
            <w:tab/>
          </w:r>
          <w:r>
            <w:rPr>
              <w:rStyle w:val="15"/>
            </w:rPr>
            <w:t>SUSTAINABLE DEVELOPMENT AND ADAPTATION MEASURES (SDG-WISE)</w:t>
          </w:r>
          <w:r>
            <w:tab/>
          </w:r>
          <w:r>
            <w:fldChar w:fldCharType="begin"/>
          </w:r>
          <w:r>
            <w:instrText xml:space="preserve"> PAGEREF _Toc218758842 \h </w:instrText>
          </w:r>
          <w:r>
            <w:fldChar w:fldCharType="separate"/>
          </w:r>
          <w:r>
            <w:t>36</w:t>
          </w:r>
          <w:r>
            <w:fldChar w:fldCharType="end"/>
          </w:r>
          <w:r>
            <w:fldChar w:fldCharType="end"/>
          </w:r>
        </w:p>
        <w:p w14:paraId="7C54E7B5">
          <w:pPr>
            <w:pStyle w:val="19"/>
            <w:tabs>
              <w:tab w:val="left" w:pos="720"/>
              <w:tab w:val="right" w:leader="dot" w:pos="9016"/>
            </w:tabs>
            <w:rPr>
              <w:lang w:val="en-US" w:eastAsia="en-US"/>
            </w:rPr>
          </w:pPr>
          <w:r>
            <w:fldChar w:fldCharType="begin"/>
          </w:r>
          <w:r>
            <w:instrText xml:space="preserve"> HYPERLINK \l "_Toc218758843" </w:instrText>
          </w:r>
          <w:r>
            <w:fldChar w:fldCharType="separate"/>
          </w:r>
          <w:r>
            <w:rPr>
              <w:rStyle w:val="15"/>
            </w:rPr>
            <w:t>12.</w:t>
          </w:r>
          <w:r>
            <w:rPr>
              <w:lang w:val="en-US" w:eastAsia="en-US"/>
            </w:rPr>
            <w:tab/>
          </w:r>
          <w:r>
            <w:rPr>
              <w:rStyle w:val="15"/>
            </w:rPr>
            <w:t>Learning from International Best Practices: The London (UK) Model</w:t>
          </w:r>
          <w:r>
            <w:tab/>
          </w:r>
          <w:r>
            <w:fldChar w:fldCharType="begin"/>
          </w:r>
          <w:r>
            <w:instrText xml:space="preserve"> PAGEREF _Toc218758843 \h </w:instrText>
          </w:r>
          <w:r>
            <w:fldChar w:fldCharType="separate"/>
          </w:r>
          <w:r>
            <w:t>38</w:t>
          </w:r>
          <w:r>
            <w:fldChar w:fldCharType="end"/>
          </w:r>
          <w:r>
            <w:fldChar w:fldCharType="end"/>
          </w:r>
        </w:p>
        <w:p w14:paraId="604A0F9A">
          <w:pPr>
            <w:pStyle w:val="21"/>
            <w:tabs>
              <w:tab w:val="left" w:pos="1440"/>
              <w:tab w:val="right" w:leader="dot" w:pos="9016"/>
            </w:tabs>
            <w:rPr>
              <w:lang w:val="en-US" w:eastAsia="en-US"/>
            </w:rPr>
          </w:pPr>
          <w:r>
            <w:fldChar w:fldCharType="begin"/>
          </w:r>
          <w:r>
            <w:instrText xml:space="preserve"> HYPERLINK \l "_Toc218758844" </w:instrText>
          </w:r>
          <w:r>
            <w:fldChar w:fldCharType="separate"/>
          </w:r>
          <w:r>
            <w:rPr>
              <w:rStyle w:val="15"/>
              <w:rFonts w:ascii="Times New Roman" w:hAnsi="Times New Roman" w:eastAsia="Times New Roman" w:cs="Times New Roman"/>
            </w:rPr>
            <w:t>12.1.1</w:t>
          </w:r>
          <w:r>
            <w:rPr>
              <w:lang w:val="en-US" w:eastAsia="en-US"/>
            </w:rPr>
            <w:tab/>
          </w:r>
          <w:r>
            <w:rPr>
              <w:rStyle w:val="15"/>
              <w:rFonts w:ascii="Times New Roman" w:hAnsi="Times New Roman" w:eastAsia="Times New Roman" w:cs="Times New Roman"/>
            </w:rPr>
            <w:t>Traffic and Air Pollution Control Measures</w:t>
          </w:r>
          <w:r>
            <w:tab/>
          </w:r>
          <w:r>
            <w:fldChar w:fldCharType="begin"/>
          </w:r>
          <w:r>
            <w:instrText xml:space="preserve"> PAGEREF _Toc218758844 \h </w:instrText>
          </w:r>
          <w:r>
            <w:fldChar w:fldCharType="separate"/>
          </w:r>
          <w:r>
            <w:t>38</w:t>
          </w:r>
          <w:r>
            <w:fldChar w:fldCharType="end"/>
          </w:r>
          <w:r>
            <w:fldChar w:fldCharType="end"/>
          </w:r>
        </w:p>
        <w:p w14:paraId="144562BC">
          <w:pPr>
            <w:pStyle w:val="21"/>
            <w:tabs>
              <w:tab w:val="left" w:pos="1440"/>
              <w:tab w:val="right" w:leader="dot" w:pos="9016"/>
            </w:tabs>
            <w:rPr>
              <w:lang w:val="en-US" w:eastAsia="en-US"/>
            </w:rPr>
          </w:pPr>
          <w:r>
            <w:fldChar w:fldCharType="begin"/>
          </w:r>
          <w:r>
            <w:instrText xml:space="preserve"> HYPERLINK \l "_Toc218758845" </w:instrText>
          </w:r>
          <w:r>
            <w:fldChar w:fldCharType="separate"/>
          </w:r>
          <w:r>
            <w:rPr>
              <w:rStyle w:val="15"/>
              <w:rFonts w:ascii="Times New Roman" w:hAnsi="Times New Roman" w:eastAsia="Times New Roman" w:cs="Times New Roman"/>
            </w:rPr>
            <w:t>12.1.2</w:t>
          </w:r>
          <w:r>
            <w:rPr>
              <w:lang w:val="en-US" w:eastAsia="en-US"/>
            </w:rPr>
            <w:tab/>
          </w:r>
          <w:r>
            <w:rPr>
              <w:rStyle w:val="15"/>
              <w:rFonts w:ascii="Times New Roman" w:hAnsi="Times New Roman" w:eastAsia="Times New Roman" w:cs="Times New Roman"/>
            </w:rPr>
            <w:t>Promotion of Public Transport and Green Mobility</w:t>
          </w:r>
          <w:r>
            <w:tab/>
          </w:r>
          <w:r>
            <w:fldChar w:fldCharType="begin"/>
          </w:r>
          <w:r>
            <w:instrText xml:space="preserve"> PAGEREF _Toc218758845 \h </w:instrText>
          </w:r>
          <w:r>
            <w:fldChar w:fldCharType="separate"/>
          </w:r>
          <w:r>
            <w:t>38</w:t>
          </w:r>
          <w:r>
            <w:fldChar w:fldCharType="end"/>
          </w:r>
          <w:r>
            <w:fldChar w:fldCharType="end"/>
          </w:r>
        </w:p>
        <w:p w14:paraId="44E98D54">
          <w:pPr>
            <w:pStyle w:val="21"/>
            <w:tabs>
              <w:tab w:val="left" w:pos="1440"/>
              <w:tab w:val="right" w:leader="dot" w:pos="9016"/>
            </w:tabs>
            <w:rPr>
              <w:lang w:val="en-US" w:eastAsia="en-US"/>
            </w:rPr>
          </w:pPr>
          <w:r>
            <w:fldChar w:fldCharType="begin"/>
          </w:r>
          <w:r>
            <w:instrText xml:space="preserve"> HYPERLINK \l "_Toc218758846" </w:instrText>
          </w:r>
          <w:r>
            <w:fldChar w:fldCharType="separate"/>
          </w:r>
          <w:r>
            <w:rPr>
              <w:rStyle w:val="15"/>
              <w:rFonts w:ascii="Times New Roman" w:hAnsi="Times New Roman" w:eastAsia="Times New Roman" w:cs="Times New Roman"/>
            </w:rPr>
            <w:t>12.1.3</w:t>
          </w:r>
          <w:r>
            <w:rPr>
              <w:lang w:val="en-US" w:eastAsia="en-US"/>
            </w:rPr>
            <w:tab/>
          </w:r>
          <w:r>
            <w:rPr>
              <w:rStyle w:val="15"/>
              <w:rFonts w:ascii="Times New Roman" w:hAnsi="Times New Roman" w:eastAsia="Times New Roman" w:cs="Times New Roman"/>
            </w:rPr>
            <w:t>Waste Management and Environmental Governance</w:t>
          </w:r>
          <w:r>
            <w:tab/>
          </w:r>
          <w:r>
            <w:fldChar w:fldCharType="begin"/>
          </w:r>
          <w:r>
            <w:instrText xml:space="preserve"> PAGEREF _Toc218758846 \h </w:instrText>
          </w:r>
          <w:r>
            <w:fldChar w:fldCharType="separate"/>
          </w:r>
          <w:r>
            <w:t>38</w:t>
          </w:r>
          <w:r>
            <w:fldChar w:fldCharType="end"/>
          </w:r>
          <w:r>
            <w:fldChar w:fldCharType="end"/>
          </w:r>
        </w:p>
        <w:p w14:paraId="4EDFB0D9">
          <w:pPr>
            <w:pStyle w:val="21"/>
            <w:tabs>
              <w:tab w:val="left" w:pos="1440"/>
              <w:tab w:val="right" w:leader="dot" w:pos="9016"/>
            </w:tabs>
            <w:rPr>
              <w:lang w:val="en-US" w:eastAsia="en-US"/>
            </w:rPr>
          </w:pPr>
          <w:r>
            <w:fldChar w:fldCharType="begin"/>
          </w:r>
          <w:r>
            <w:instrText xml:space="preserve"> HYPERLINK \l "_Toc218758847" </w:instrText>
          </w:r>
          <w:r>
            <w:fldChar w:fldCharType="separate"/>
          </w:r>
          <w:r>
            <w:rPr>
              <w:rStyle w:val="15"/>
              <w:rFonts w:ascii="Times New Roman" w:hAnsi="Times New Roman" w:eastAsia="Times New Roman" w:cs="Times New Roman"/>
            </w:rPr>
            <w:t>12.1.4</w:t>
          </w:r>
          <w:r>
            <w:rPr>
              <w:lang w:val="en-US" w:eastAsia="en-US"/>
            </w:rPr>
            <w:tab/>
          </w:r>
          <w:r>
            <w:rPr>
              <w:rStyle w:val="15"/>
              <w:rFonts w:ascii="Times New Roman" w:hAnsi="Times New Roman" w:eastAsia="Times New Roman" w:cs="Times New Roman"/>
            </w:rPr>
            <w:t>Monitoring, Public Awareness, and Data Transparency</w:t>
          </w:r>
          <w:r>
            <w:tab/>
          </w:r>
          <w:r>
            <w:fldChar w:fldCharType="begin"/>
          </w:r>
          <w:r>
            <w:instrText xml:space="preserve"> PAGEREF _Toc218758847 \h </w:instrText>
          </w:r>
          <w:r>
            <w:fldChar w:fldCharType="separate"/>
          </w:r>
          <w:r>
            <w:t>39</w:t>
          </w:r>
          <w:r>
            <w:fldChar w:fldCharType="end"/>
          </w:r>
          <w:r>
            <w:fldChar w:fldCharType="end"/>
          </w:r>
        </w:p>
        <w:p w14:paraId="76904CCB">
          <w:pPr>
            <w:pStyle w:val="21"/>
            <w:tabs>
              <w:tab w:val="left" w:pos="1440"/>
              <w:tab w:val="right" w:leader="dot" w:pos="9016"/>
            </w:tabs>
            <w:rPr>
              <w:lang w:val="en-US" w:eastAsia="en-US"/>
            </w:rPr>
          </w:pPr>
          <w:r>
            <w:fldChar w:fldCharType="begin"/>
          </w:r>
          <w:r>
            <w:instrText xml:space="preserve"> HYPERLINK \l "_Toc218758848" </w:instrText>
          </w:r>
          <w:r>
            <w:fldChar w:fldCharType="separate"/>
          </w:r>
          <w:r>
            <w:rPr>
              <w:rStyle w:val="15"/>
              <w:rFonts w:ascii="Times New Roman" w:hAnsi="Times New Roman" w:eastAsia="Times New Roman" w:cs="Times New Roman"/>
            </w:rPr>
            <w:t>12.1.5</w:t>
          </w:r>
          <w:r>
            <w:rPr>
              <w:lang w:val="en-US" w:eastAsia="en-US"/>
            </w:rPr>
            <w:tab/>
          </w:r>
          <w:r>
            <w:rPr>
              <w:rStyle w:val="15"/>
              <w:rFonts w:ascii="Times New Roman" w:hAnsi="Times New Roman" w:eastAsia="Times New Roman" w:cs="Times New Roman"/>
            </w:rPr>
            <w:t>Relevance to Korangi and Karachi</w:t>
          </w:r>
          <w:r>
            <w:tab/>
          </w:r>
          <w:r>
            <w:fldChar w:fldCharType="begin"/>
          </w:r>
          <w:r>
            <w:instrText xml:space="preserve"> PAGEREF _Toc218758848 \h </w:instrText>
          </w:r>
          <w:r>
            <w:fldChar w:fldCharType="separate"/>
          </w:r>
          <w:r>
            <w:t>39</w:t>
          </w:r>
          <w:r>
            <w:fldChar w:fldCharType="end"/>
          </w:r>
          <w:r>
            <w:fldChar w:fldCharType="end"/>
          </w:r>
        </w:p>
        <w:p w14:paraId="18DF1164">
          <w:pPr>
            <w:pStyle w:val="19"/>
            <w:tabs>
              <w:tab w:val="left" w:pos="720"/>
              <w:tab w:val="right" w:leader="dot" w:pos="9016"/>
            </w:tabs>
            <w:rPr>
              <w:lang w:val="en-US" w:eastAsia="en-US"/>
            </w:rPr>
          </w:pPr>
          <w:r>
            <w:fldChar w:fldCharType="begin"/>
          </w:r>
          <w:r>
            <w:instrText xml:space="preserve"> HYPERLINK \l "_Toc218758849" </w:instrText>
          </w:r>
          <w:r>
            <w:fldChar w:fldCharType="separate"/>
          </w:r>
          <w:r>
            <w:rPr>
              <w:rStyle w:val="15"/>
            </w:rPr>
            <w:t>13.</w:t>
          </w:r>
          <w:r>
            <w:rPr>
              <w:lang w:val="en-US" w:eastAsia="en-US"/>
            </w:rPr>
            <w:tab/>
          </w:r>
          <w:r>
            <w:rPr>
              <w:rStyle w:val="15"/>
            </w:rPr>
            <w:t>PREDICTIONS BASED ON STUDY FINDINGS:</w:t>
          </w:r>
          <w:r>
            <w:tab/>
          </w:r>
          <w:r>
            <w:fldChar w:fldCharType="begin"/>
          </w:r>
          <w:r>
            <w:instrText xml:space="preserve"> PAGEREF _Toc218758849 \h </w:instrText>
          </w:r>
          <w:r>
            <w:fldChar w:fldCharType="separate"/>
          </w:r>
          <w:r>
            <w:t>40</w:t>
          </w:r>
          <w:r>
            <w:fldChar w:fldCharType="end"/>
          </w:r>
          <w:r>
            <w:fldChar w:fldCharType="end"/>
          </w:r>
        </w:p>
        <w:p w14:paraId="40AAF6BB">
          <w:pPr>
            <w:pStyle w:val="19"/>
            <w:tabs>
              <w:tab w:val="left" w:pos="720"/>
              <w:tab w:val="right" w:leader="dot" w:pos="9016"/>
            </w:tabs>
            <w:rPr>
              <w:lang w:val="en-US" w:eastAsia="en-US"/>
            </w:rPr>
          </w:pPr>
          <w:r>
            <w:fldChar w:fldCharType="begin"/>
          </w:r>
          <w:r>
            <w:instrText xml:space="preserve"> HYPERLINK \l "_Toc218758850" </w:instrText>
          </w:r>
          <w:r>
            <w:fldChar w:fldCharType="separate"/>
          </w:r>
          <w:r>
            <w:rPr>
              <w:rStyle w:val="15"/>
            </w:rPr>
            <w:t>14.</w:t>
          </w:r>
          <w:r>
            <w:rPr>
              <w:lang w:val="en-US" w:eastAsia="en-US"/>
            </w:rPr>
            <w:tab/>
          </w:r>
          <w:r>
            <w:rPr>
              <w:rStyle w:val="15"/>
            </w:rPr>
            <w:t>References:</w:t>
          </w:r>
          <w:r>
            <w:tab/>
          </w:r>
          <w:r>
            <w:fldChar w:fldCharType="begin"/>
          </w:r>
          <w:r>
            <w:instrText xml:space="preserve"> PAGEREF _Toc218758850 \h </w:instrText>
          </w:r>
          <w:r>
            <w:fldChar w:fldCharType="separate"/>
          </w:r>
          <w:r>
            <w:t>42</w:t>
          </w:r>
          <w:r>
            <w:fldChar w:fldCharType="end"/>
          </w:r>
          <w:r>
            <w:fldChar w:fldCharType="end"/>
          </w:r>
        </w:p>
        <w:p w14:paraId="79C82FC2">
          <w:pPr>
            <w:pStyle w:val="19"/>
            <w:tabs>
              <w:tab w:val="left" w:pos="480"/>
              <w:tab w:val="right" w:leader="dot" w:pos="9016"/>
            </w:tabs>
            <w:rPr>
              <w:lang w:val="en-US" w:eastAsia="en-US"/>
            </w:rPr>
          </w:pPr>
          <w:r>
            <w:fldChar w:fldCharType="begin"/>
          </w:r>
          <w:r>
            <w:instrText xml:space="preserve"> HYPERLINK \l "_Toc218758851" </w:instrText>
          </w:r>
          <w:r>
            <w:fldChar w:fldCharType="separate"/>
          </w:r>
          <w:r>
            <w:rPr>
              <w:rStyle w:val="15"/>
              <w:rFonts w:ascii="Times New Roman" w:hAnsi="Times New Roman" w:eastAsia="Times New Roman" w:cs="Times New Roman"/>
              <w:bCs/>
            </w:rPr>
            <w:t>1-</w:t>
          </w:r>
          <w:r>
            <w:rPr>
              <w:lang w:val="en-US" w:eastAsia="en-US"/>
            </w:rPr>
            <w:tab/>
          </w:r>
          <w:r>
            <w:rPr>
              <w:rStyle w:val="15"/>
              <w:rFonts w:ascii="Times New Roman" w:hAnsi="Times New Roman" w:eastAsia="Times New Roman" w:cs="Times New Roman"/>
              <w:bCs/>
            </w:rPr>
            <w:t>Google. (n.d.). Google Earth Pro (Version 7.3) [Computer software]. https://www.google.com/earth/versions/#earth-pro.</w:t>
          </w:r>
          <w:r>
            <w:tab/>
          </w:r>
          <w:r>
            <w:fldChar w:fldCharType="begin"/>
          </w:r>
          <w:r>
            <w:instrText xml:space="preserve"> PAGEREF _Toc218758851 \h </w:instrText>
          </w:r>
          <w:r>
            <w:fldChar w:fldCharType="separate"/>
          </w:r>
          <w:r>
            <w:t>42</w:t>
          </w:r>
          <w:r>
            <w:fldChar w:fldCharType="end"/>
          </w:r>
          <w:r>
            <w:fldChar w:fldCharType="end"/>
          </w:r>
        </w:p>
        <w:p w14:paraId="0FDD1ECA">
          <w:pPr>
            <w:pStyle w:val="19"/>
            <w:tabs>
              <w:tab w:val="left" w:pos="480"/>
              <w:tab w:val="right" w:leader="dot" w:pos="9016"/>
            </w:tabs>
            <w:rPr>
              <w:lang w:val="en-US" w:eastAsia="en-US"/>
            </w:rPr>
          </w:pPr>
          <w:r>
            <w:fldChar w:fldCharType="begin"/>
          </w:r>
          <w:r>
            <w:instrText xml:space="preserve"> HYPERLINK \l "_Toc218758852" </w:instrText>
          </w:r>
          <w:r>
            <w:fldChar w:fldCharType="separate"/>
          </w:r>
          <w:r>
            <w:rPr>
              <w:rStyle w:val="15"/>
              <w:rFonts w:ascii="Times New Roman" w:hAnsi="Times New Roman" w:eastAsia="Times New Roman" w:cs="Times New Roman"/>
              <w:bCs/>
            </w:rPr>
            <w:t>2-</w:t>
          </w:r>
          <w:r>
            <w:rPr>
              <w:lang w:val="en-US" w:eastAsia="en-US"/>
            </w:rPr>
            <w:tab/>
          </w:r>
          <w:r>
            <w:rPr>
              <w:rStyle w:val="15"/>
              <w:rFonts w:ascii="Times New Roman" w:hAnsi="Times New Roman" w:eastAsia="Times New Roman" w:cs="Times New Roman"/>
              <w:bCs/>
            </w:rPr>
            <w:t>Indus Hospital and Health Network. (n.d.). Lung health program and respiratory disease data.</w:t>
          </w:r>
          <w:r>
            <w:tab/>
          </w:r>
          <w:r>
            <w:fldChar w:fldCharType="begin"/>
          </w:r>
          <w:r>
            <w:instrText xml:space="preserve"> PAGEREF _Toc218758852 \h </w:instrText>
          </w:r>
          <w:r>
            <w:fldChar w:fldCharType="separate"/>
          </w:r>
          <w:r>
            <w:t>42</w:t>
          </w:r>
          <w:r>
            <w:fldChar w:fldCharType="end"/>
          </w:r>
          <w:r>
            <w:fldChar w:fldCharType="end"/>
          </w:r>
        </w:p>
        <w:p w14:paraId="4ACD3C0C">
          <w:pPr>
            <w:pStyle w:val="19"/>
            <w:tabs>
              <w:tab w:val="left" w:pos="480"/>
              <w:tab w:val="right" w:leader="dot" w:pos="9015"/>
            </w:tabs>
            <w:rPr>
              <w:rStyle w:val="15"/>
            </w:rPr>
          </w:pPr>
          <w:r>
            <w:fldChar w:fldCharType="end"/>
          </w:r>
        </w:p>
      </w:sdtContent>
    </w:sdt>
    <w:p w14:paraId="092CBB2E">
      <w:pPr>
        <w:rPr>
          <w:rFonts w:ascii="Times New Roman" w:hAnsi="Times New Roman" w:eastAsia="Times New Roman" w:cs="Times New Roman"/>
          <w:sz w:val="28"/>
          <w:szCs w:val="28"/>
        </w:rPr>
      </w:pPr>
    </w:p>
    <w:p w14:paraId="44845A14">
      <w:pPr>
        <w:rPr>
          <w:rFonts w:ascii="Times New Roman" w:hAnsi="Times New Roman" w:eastAsia="Times New Roman" w:cs="Times New Roman"/>
          <w:sz w:val="28"/>
          <w:szCs w:val="28"/>
        </w:rPr>
      </w:pPr>
    </w:p>
    <w:p w14:paraId="74622596">
      <w:pPr>
        <w:rPr>
          <w:rFonts w:ascii="Times New Roman" w:hAnsi="Times New Roman" w:eastAsia="Times New Roman" w:cs="Times New Roman"/>
          <w:sz w:val="28"/>
          <w:szCs w:val="28"/>
        </w:rPr>
      </w:pPr>
    </w:p>
    <w:p w14:paraId="2C617F05">
      <w:pPr>
        <w:rPr>
          <w:rFonts w:ascii="Times New Roman" w:hAnsi="Times New Roman" w:eastAsia="Times New Roman" w:cs="Times New Roman"/>
          <w:sz w:val="28"/>
          <w:szCs w:val="28"/>
        </w:rPr>
      </w:pPr>
    </w:p>
    <w:p w14:paraId="0495B351">
      <w:pPr>
        <w:rPr>
          <w:rFonts w:ascii="Times New Roman" w:hAnsi="Times New Roman" w:eastAsia="Times New Roman" w:cs="Times New Roman"/>
          <w:sz w:val="28"/>
          <w:szCs w:val="28"/>
        </w:rPr>
      </w:pPr>
    </w:p>
    <w:p w14:paraId="4D0BCB36">
      <w:pPr>
        <w:rPr>
          <w:rFonts w:ascii="Times New Roman" w:hAnsi="Times New Roman" w:eastAsia="Times New Roman" w:cs="Times New Roman"/>
          <w:sz w:val="28"/>
          <w:szCs w:val="28"/>
        </w:rPr>
      </w:pPr>
    </w:p>
    <w:p w14:paraId="3841EBEA">
      <w:pPr>
        <w:rPr>
          <w:rFonts w:ascii="Times New Roman" w:hAnsi="Times New Roman" w:eastAsia="Times New Roman" w:cs="Times New Roman"/>
          <w:sz w:val="28"/>
          <w:szCs w:val="28"/>
        </w:rPr>
      </w:pPr>
    </w:p>
    <w:p w14:paraId="42B76555">
      <w:pPr>
        <w:rPr>
          <w:rFonts w:ascii="Times New Roman" w:hAnsi="Times New Roman" w:eastAsia="Times New Roman" w:cs="Times New Roman"/>
          <w:sz w:val="28"/>
          <w:szCs w:val="28"/>
        </w:rPr>
      </w:pPr>
    </w:p>
    <w:p w14:paraId="6327656D">
      <w:pPr>
        <w:rPr>
          <w:rFonts w:ascii="Times New Roman" w:hAnsi="Times New Roman" w:eastAsia="Times New Roman" w:cs="Times New Roman"/>
          <w:sz w:val="28"/>
          <w:szCs w:val="28"/>
        </w:rPr>
      </w:pPr>
    </w:p>
    <w:p w14:paraId="75ECDD0C">
      <w:pPr>
        <w:rPr>
          <w:rFonts w:ascii="Times New Roman" w:hAnsi="Times New Roman" w:eastAsia="Times New Roman" w:cs="Times New Roman"/>
          <w:sz w:val="28"/>
          <w:szCs w:val="28"/>
        </w:rPr>
      </w:pPr>
    </w:p>
    <w:p w14:paraId="7AE18793">
      <w:pPr>
        <w:rPr>
          <w:rFonts w:ascii="Times New Roman" w:hAnsi="Times New Roman" w:eastAsia="Times New Roman" w:cs="Times New Roman"/>
          <w:sz w:val="28"/>
          <w:szCs w:val="28"/>
        </w:rPr>
      </w:pPr>
    </w:p>
    <w:p w14:paraId="17B1D203">
      <w:pPr>
        <w:rPr>
          <w:rFonts w:ascii="Times New Roman" w:hAnsi="Times New Roman" w:eastAsia="Times New Roman" w:cs="Times New Roman"/>
          <w:sz w:val="28"/>
          <w:szCs w:val="28"/>
        </w:rPr>
      </w:pPr>
    </w:p>
    <w:p w14:paraId="65932CD9">
      <w:pPr>
        <w:rPr>
          <w:rFonts w:ascii="Times New Roman" w:hAnsi="Times New Roman" w:eastAsia="Times New Roman" w:cs="Times New Roman"/>
          <w:sz w:val="28"/>
          <w:szCs w:val="28"/>
        </w:rPr>
      </w:pPr>
    </w:p>
    <w:p w14:paraId="19D6E15C">
      <w:pPr>
        <w:rPr>
          <w:rFonts w:ascii="Times New Roman" w:hAnsi="Times New Roman" w:eastAsia="Times New Roman" w:cs="Times New Roman"/>
          <w:sz w:val="28"/>
          <w:szCs w:val="28"/>
        </w:rPr>
      </w:pPr>
      <w:r>
        <w:rPr>
          <w:rFonts w:ascii="Times New Roman" w:hAnsi="Times New Roman" w:eastAsia="Times New Roman" w:cs="Times New Roman"/>
          <w:sz w:val="28"/>
          <w:szCs w:val="28"/>
        </w:rPr>
        <w:t>For this study on ‘Air Quality Assessment and Health Correlations in Karachi,’ the Korangi area has been selected as the focus. Korangi, located in the eastern part of Karachi, is a densely populated area with a mix of residential and industrial zones.</w:t>
      </w:r>
    </w:p>
    <w:p w14:paraId="71E07525">
      <w:pPr>
        <w:pStyle w:val="2"/>
      </w:pPr>
      <w:r>
        <w:t xml:space="preserve"> </w:t>
      </w:r>
      <w:bookmarkStart w:id="0" w:name="_Toc218758803"/>
      <w:r>
        <w:t>INTRODUCTION:</w:t>
      </w:r>
      <w:bookmarkEnd w:id="0"/>
    </w:p>
    <w:p w14:paraId="43044E6A">
      <w:pPr>
        <w:rPr>
          <w:rFonts w:ascii="Times New Roman" w:hAnsi="Times New Roman" w:eastAsia="Times New Roman" w:cs="Times New Roman"/>
          <w:b/>
          <w:bCs/>
          <w:sz w:val="32"/>
          <w:szCs w:val="32"/>
        </w:rPr>
      </w:pPr>
      <w:r>
        <w:rPr>
          <w:rFonts w:ascii="Times New Roman" w:hAnsi="Times New Roman" w:eastAsia="Times New Roman" w:cs="Times New Roman"/>
          <w:sz w:val="28"/>
          <w:szCs w:val="28"/>
        </w:rPr>
        <w:t>Air pollution has become one of the major environmental challenges of the 21st century. It occurs when harmful substances such as gases, particles, and chemicals enter the air, making it unsafe for humans, animals, and the environment. Urban areas, especially industrial regions, are often the most affected because of rapid industrialization, vehicle emissions, and other human activities. In this research project, we focus on Korangi, a densely populated area in Karachi, Pakistan, which is both a residential and industrial hub. The combination of heavy industries and large residential neighbourhoods makes Korangi an important area to study air pollution and its impacts on daily life.</w:t>
      </w:r>
    </w:p>
    <w:p w14:paraId="5C0F4D64">
      <w:pPr>
        <w:pStyle w:val="3"/>
      </w:pPr>
      <w:bookmarkStart w:id="1" w:name="_Toc218758804"/>
      <w:r>
        <w:t>Science and Domain of Work:</w:t>
      </w:r>
      <w:bookmarkEnd w:id="1"/>
    </w:p>
    <w:p w14:paraId="475DD1D5">
      <w:pPr>
        <w:rPr>
          <w:rFonts w:ascii="Times New Roman" w:hAnsi="Times New Roman" w:eastAsia="Times New Roman" w:cs="Times New Roman"/>
          <w:sz w:val="28"/>
          <w:szCs w:val="28"/>
        </w:rPr>
      </w:pPr>
      <w:r>
        <w:rPr>
          <w:rFonts w:ascii="Times New Roman" w:hAnsi="Times New Roman" w:eastAsia="Times New Roman" w:cs="Times New Roman"/>
          <w:sz w:val="28"/>
          <w:szCs w:val="28"/>
        </w:rPr>
        <w:t>This project falls under the environmental science domain, which studies how natural and human-made factors affect the environment. The research explores air quality, sources of pollution, and the health and social impacts on people living and working in Korangi. The nature of this work is applied research, as it involves collecting real data from the field to understand a current environmental problem. The project involves field surveys and questionnaires that will be conducted in both residential areas and industrial zones of Korangi to record the level of air pollution and its effects on the community.</w:t>
      </w:r>
    </w:p>
    <w:p w14:paraId="22A7EDC9">
      <w:pPr>
        <w:pStyle w:val="3"/>
      </w:pPr>
      <w:r>
        <w:t xml:space="preserve"> </w:t>
      </w:r>
      <w:bookmarkStart w:id="2" w:name="_Toc218758805"/>
      <w:r>
        <w:t>Nature of the Work:</w:t>
      </w:r>
      <w:bookmarkEnd w:id="2"/>
    </w:p>
    <w:p w14:paraId="36B18B8E">
      <w:pPr>
        <w:rPr>
          <w:rFonts w:ascii="Times New Roman" w:hAnsi="Times New Roman" w:eastAsia="Times New Roman" w:cs="Times New Roman"/>
          <w:sz w:val="28"/>
          <w:szCs w:val="28"/>
        </w:rPr>
      </w:pPr>
      <w:r>
        <w:rPr>
          <w:rFonts w:ascii="Times New Roman" w:hAnsi="Times New Roman" w:eastAsia="Times New Roman" w:cs="Times New Roman"/>
          <w:sz w:val="28"/>
          <w:szCs w:val="28"/>
        </w:rPr>
        <w:t>The work mainly involves two activities:</w:t>
      </w:r>
    </w:p>
    <w:p w14:paraId="0272D5A1">
      <w:p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Field Survey; </w:t>
      </w:r>
    </w:p>
    <w:p w14:paraId="7C0F0A8E">
      <w:pPr>
        <w:rPr>
          <w:rFonts w:ascii="Times New Roman" w:hAnsi="Times New Roman" w:eastAsia="Times New Roman" w:cs="Times New Roman"/>
          <w:sz w:val="28"/>
          <w:szCs w:val="28"/>
        </w:rPr>
      </w:pPr>
      <w:r>
        <w:rPr>
          <w:rFonts w:ascii="Times New Roman" w:hAnsi="Times New Roman" w:eastAsia="Times New Roman" w:cs="Times New Roman"/>
          <w:sz w:val="28"/>
          <w:szCs w:val="28"/>
        </w:rPr>
        <w:t>visiting selected locations in Korangi to observe pollution sources such as factories, vehicles, and other industrial activities.</w:t>
      </w:r>
    </w:p>
    <w:p w14:paraId="5880A8F3">
      <w:p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Questionnaire Distribution; </w:t>
      </w:r>
    </w:p>
    <w:p w14:paraId="33F85A9E">
      <w:pPr>
        <w:rPr>
          <w:rFonts w:ascii="Times New Roman" w:hAnsi="Times New Roman" w:eastAsia="Times New Roman" w:cs="Times New Roman"/>
          <w:sz w:val="28"/>
          <w:szCs w:val="28"/>
        </w:rPr>
      </w:pPr>
      <w:r>
        <w:rPr>
          <w:rFonts w:ascii="Times New Roman" w:hAnsi="Times New Roman" w:eastAsia="Times New Roman" w:cs="Times New Roman"/>
          <w:sz w:val="28"/>
          <w:szCs w:val="28"/>
        </w:rPr>
        <w:t>collecting responses from residents and workers regarding their exposure to air pollution, health problems, and perceptions of air quality in their area.</w:t>
      </w:r>
    </w:p>
    <w:p w14:paraId="28B3ACAB">
      <w:pPr>
        <w:rPr>
          <w:rFonts w:ascii="Times New Roman" w:hAnsi="Times New Roman" w:eastAsia="Times New Roman" w:cs="Times New Roman"/>
          <w:sz w:val="28"/>
          <w:szCs w:val="28"/>
        </w:rPr>
      </w:pPr>
      <w:r>
        <w:rPr>
          <w:rFonts w:ascii="Times New Roman" w:hAnsi="Times New Roman" w:eastAsia="Times New Roman" w:cs="Times New Roman"/>
          <w:sz w:val="28"/>
          <w:szCs w:val="28"/>
        </w:rPr>
        <w:t>By combining observations with survey responses, the research aims to provide a clear picture of how air pollution affects people in both residential and industrial settings.</w:t>
      </w:r>
    </w:p>
    <w:p w14:paraId="53825548">
      <w:pPr>
        <w:rPr>
          <w:rFonts w:ascii="Times New Roman" w:hAnsi="Times New Roman" w:eastAsia="Times New Roman" w:cs="Times New Roman"/>
          <w:sz w:val="28"/>
          <w:szCs w:val="28"/>
        </w:rPr>
      </w:pPr>
    </w:p>
    <w:p w14:paraId="1D6D98D3">
      <w:pPr>
        <w:pStyle w:val="3"/>
      </w:pPr>
      <w:bookmarkStart w:id="3" w:name="_Toc218758806"/>
      <w:r>
        <w:t>Significance of the Project:</w:t>
      </w:r>
      <w:bookmarkEnd w:id="3"/>
    </w:p>
    <w:p w14:paraId="25318526">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Understanding air pollution in Korangi is important for several reasons:</w:t>
      </w:r>
    </w:p>
    <w:p w14:paraId="47D3AD34">
      <w:pPr>
        <w:rPr>
          <w:rFonts w:ascii="Times New Roman" w:hAnsi="Times New Roman" w:eastAsia="Times New Roman" w:cs="Times New Roman"/>
          <w:sz w:val="28"/>
          <w:szCs w:val="28"/>
        </w:rPr>
      </w:pPr>
      <w:r>
        <w:rPr>
          <w:rFonts w:ascii="Times New Roman" w:hAnsi="Times New Roman" w:eastAsia="Times New Roman" w:cs="Times New Roman"/>
          <w:sz w:val="28"/>
          <w:szCs w:val="28"/>
        </w:rPr>
        <w:t>Health Awareness: Air pollution can cause respiratory problems, allergies, and other chronic diseases. Recording these issues helps raise awareness among residents and workers.</w:t>
      </w:r>
    </w:p>
    <w:p w14:paraId="167AFD02">
      <w:pPr>
        <w:rPr>
          <w:rFonts w:ascii="Times New Roman" w:hAnsi="Times New Roman" w:eastAsia="Times New Roman" w:cs="Times New Roman"/>
          <w:sz w:val="28"/>
          <w:szCs w:val="28"/>
        </w:rPr>
      </w:pPr>
      <w:r>
        <w:rPr>
          <w:rFonts w:ascii="Times New Roman" w:hAnsi="Times New Roman" w:eastAsia="Times New Roman" w:cs="Times New Roman"/>
          <w:sz w:val="28"/>
          <w:szCs w:val="28"/>
        </w:rPr>
        <w:t>Policy and Action: Data collected through this project can inform local authorities and policymakers about areas with high pollution levels, helping them take corrective measures.</w:t>
      </w:r>
    </w:p>
    <w:p w14:paraId="52EC3C5E">
      <w:pPr>
        <w:rPr>
          <w:rFonts w:ascii="Times New Roman" w:hAnsi="Times New Roman" w:eastAsia="Times New Roman" w:cs="Times New Roman"/>
          <w:sz w:val="28"/>
          <w:szCs w:val="28"/>
        </w:rPr>
      </w:pPr>
      <w:r>
        <w:rPr>
          <w:rFonts w:ascii="Times New Roman" w:hAnsi="Times New Roman" w:eastAsia="Times New Roman" w:cs="Times New Roman"/>
          <w:sz w:val="28"/>
          <w:szCs w:val="28"/>
        </w:rPr>
        <w:t>Community Education: Educating people about pollution sources and preventive measures can reduce health risks and improve quality of life.</w:t>
      </w:r>
    </w:p>
    <w:p w14:paraId="04B95C89">
      <w:pPr>
        <w:rPr>
          <w:rFonts w:ascii="Times New Roman" w:hAnsi="Times New Roman" w:eastAsia="Times New Roman" w:cs="Times New Roman"/>
          <w:sz w:val="28"/>
          <w:szCs w:val="28"/>
        </w:rPr>
      </w:pPr>
      <w:r>
        <w:rPr>
          <w:rFonts w:ascii="Times New Roman" w:hAnsi="Times New Roman" w:eastAsia="Times New Roman" w:cs="Times New Roman"/>
          <w:sz w:val="28"/>
          <w:szCs w:val="28"/>
        </w:rPr>
        <w:t>Environmental Impact: Studying air pollution helps understand its effect on the environment, such as the deterioration of air quality, harm to plants and animals, and contribution to climate change.</w:t>
      </w:r>
    </w:p>
    <w:p w14:paraId="109F7F10">
      <w:pPr>
        <w:rPr>
          <w:rFonts w:ascii="Times New Roman" w:hAnsi="Times New Roman" w:eastAsia="Times New Roman" w:cs="Times New Roman"/>
          <w:sz w:val="28"/>
          <w:szCs w:val="28"/>
        </w:rPr>
      </w:pPr>
    </w:p>
    <w:p w14:paraId="3F24245E">
      <w:pPr>
        <w:pStyle w:val="3"/>
      </w:pPr>
      <w:bookmarkStart w:id="4" w:name="_Toc218758807"/>
      <w:r>
        <w:t>Type of research:</w:t>
      </w:r>
      <w:bookmarkEnd w:id="4"/>
    </w:p>
    <w:p w14:paraId="2927F78F">
      <w:pPr>
        <w:pStyle w:val="4"/>
      </w:pPr>
      <w:bookmarkStart w:id="5" w:name="_Toc218758808"/>
      <w:r>
        <w:t>Primary Data;</w:t>
      </w:r>
      <w:bookmarkEnd w:id="5"/>
    </w:p>
    <w:p w14:paraId="25AE6760">
      <w:pPr>
        <w:pStyle w:val="35"/>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This is collected directly from the field through questionnaires and surveys in Korangi’s residential and industrial areas. Residents and workers will provide information about air pollution levels, health issues, and their observations of pollution sources. This helps in gathering first-hand, original data specific to this study.</w:t>
      </w:r>
    </w:p>
    <w:p w14:paraId="4A7DE424">
      <w:pPr>
        <w:pStyle w:val="4"/>
      </w:pPr>
      <w:bookmarkStart w:id="6" w:name="_Toc218758809"/>
      <w:r>
        <w:rPr>
          <w:rStyle w:val="23"/>
          <w:rFonts w:ascii="Times New Roman" w:hAnsi="Times New Roman" w:eastAsia="Times New Roman" w:cs="Times New Roman"/>
          <w:b/>
          <w:bCs/>
        </w:rPr>
        <w:t>Secondary Data</w:t>
      </w:r>
      <w:r>
        <w:t>;</w:t>
      </w:r>
      <w:bookmarkEnd w:id="6"/>
    </w:p>
    <w:p w14:paraId="0D9C3010">
      <w:pPr>
        <w:pStyle w:val="35"/>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This includes existing information from books, articles, government reports, and previous studies about air pollution in Karachi and industrial areas. It provides background knowledge, comparisons, and context for the primary data collected.</w:t>
      </w:r>
    </w:p>
    <w:p w14:paraId="014B182A">
      <w:pPr>
        <w:pStyle w:val="2"/>
      </w:pPr>
      <w:bookmarkStart w:id="7" w:name="_Toc218758810"/>
      <w:r>
        <w:t>STUDY AREA:</w:t>
      </w:r>
      <w:bookmarkEnd w:id="7"/>
    </w:p>
    <w:p w14:paraId="7EDC9ECA">
      <w:pPr>
        <w:rPr>
          <w:rFonts w:ascii="Times New Roman" w:hAnsi="Times New Roman" w:eastAsia="Times New Roman" w:cs="Times New Roman"/>
          <w:b/>
          <w:bCs/>
          <w:i/>
          <w:iCs/>
          <w:sz w:val="28"/>
          <w:szCs w:val="28"/>
        </w:rPr>
      </w:pPr>
      <w:r>
        <w:rPr>
          <w:rFonts w:ascii="Times New Roman" w:hAnsi="Times New Roman" w:eastAsia="Times New Roman" w:cs="Times New Roman"/>
          <w:b/>
          <w:bCs/>
          <w:i/>
          <w:iCs/>
          <w:sz w:val="28"/>
          <w:szCs w:val="28"/>
        </w:rPr>
        <w:t>Korangi Industrial and Residential Zones (Karachi, Pakistan)</w:t>
      </w:r>
    </w:p>
    <w:p w14:paraId="4C2A094E">
      <w:pPr>
        <w:pStyle w:val="3"/>
      </w:pPr>
      <w:bookmarkStart w:id="8" w:name="_Toc218758811"/>
      <w:r>
        <w:t>Historical Background</w:t>
      </w:r>
      <w:bookmarkEnd w:id="8"/>
    </w:p>
    <w:p w14:paraId="15DF5981">
      <w:pPr>
        <w:rPr>
          <w:rFonts w:ascii="Times New Roman" w:hAnsi="Times New Roman" w:eastAsia="Times New Roman" w:cs="Times New Roman"/>
          <w:sz w:val="28"/>
          <w:szCs w:val="28"/>
        </w:rPr>
      </w:pPr>
      <w:r>
        <w:rPr>
          <w:rFonts w:ascii="Times New Roman" w:hAnsi="Times New Roman" w:eastAsia="Times New Roman" w:cs="Times New Roman"/>
          <w:sz w:val="28"/>
          <w:szCs w:val="28"/>
        </w:rPr>
        <w:t>Korangi is in the eastern part of Karachi and is named after the Korangi area. According to the 2023 census, about 1.36 million people live there.</w:t>
      </w:r>
    </w:p>
    <w:p w14:paraId="3703051D">
      <w:pPr>
        <w:rPr>
          <w:rFonts w:ascii="Times New Roman" w:hAnsi="Times New Roman" w:eastAsia="Times New Roman" w:cs="Times New Roman"/>
          <w:sz w:val="28"/>
          <w:szCs w:val="28"/>
        </w:rPr>
      </w:pPr>
      <w:r>
        <w:rPr>
          <w:rFonts w:ascii="Times New Roman" w:hAnsi="Times New Roman" w:eastAsia="Times New Roman" w:cs="Times New Roman"/>
          <w:sz w:val="28"/>
          <w:szCs w:val="28"/>
        </w:rPr>
        <w:t>In 2000, the government changed the local government system. The old “division” system was removed and replaced with districts. In Karachi, the five districts were merged into one big Karachi City-District, which had 18 towns, including Korangi Town.</w:t>
      </w:r>
    </w:p>
    <w:p w14:paraId="48E75060">
      <w:pPr>
        <w:rPr>
          <w:rFonts w:ascii="Times New Roman" w:hAnsi="Times New Roman" w:eastAsia="Times New Roman" w:cs="Times New Roman"/>
          <w:sz w:val="28"/>
          <w:szCs w:val="28"/>
        </w:rPr>
      </w:pPr>
      <w:r>
        <w:rPr>
          <w:rFonts w:ascii="Times New Roman" w:hAnsi="Times New Roman" w:eastAsia="Times New Roman" w:cs="Times New Roman"/>
          <w:sz w:val="28"/>
          <w:szCs w:val="28"/>
        </w:rPr>
        <w:t>In 2011, this town system was stopped, but it was still used for some administrative work until 2015. In 2015, Korangi Town became part of Karachi East District, and later it became part of the newly created Korangi District</w:t>
      </w:r>
    </w:p>
    <w:p w14:paraId="7EDC1303">
      <w:pPr>
        <w:pStyle w:val="3"/>
      </w:pPr>
      <w:bookmarkStart w:id="9" w:name="_Toc218758812"/>
      <w:r>
        <w:t>Economic Status</w:t>
      </w:r>
      <w:bookmarkEnd w:id="9"/>
    </w:p>
    <w:p w14:paraId="5D676AEB">
      <w:pPr>
        <w:rPr>
          <w:rFonts w:ascii="Times New Roman" w:hAnsi="Times New Roman" w:eastAsia="Times New Roman" w:cs="Times New Roman"/>
          <w:sz w:val="28"/>
          <w:szCs w:val="28"/>
        </w:rPr>
      </w:pPr>
      <w:r>
        <w:rPr>
          <w:rFonts w:ascii="Times New Roman" w:hAnsi="Times New Roman" w:eastAsia="Times New Roman" w:cs="Times New Roman"/>
          <w:sz w:val="28"/>
          <w:szCs w:val="28"/>
        </w:rPr>
        <w:t>Korangi is home to one of the largest industrial zones in Pakistan, with more than 4,000 factories producing textiles, leather goods, pharmaceuticals, food, and engineering products.</w:t>
      </w:r>
    </w:p>
    <w:p w14:paraId="0FAEC41D">
      <w:pPr>
        <w:rPr>
          <w:rFonts w:ascii="Times New Roman" w:hAnsi="Times New Roman" w:eastAsia="Times New Roman" w:cs="Times New Roman"/>
          <w:sz w:val="28"/>
          <w:szCs w:val="28"/>
        </w:rPr>
      </w:pPr>
      <w:r>
        <w:rPr>
          <w:rFonts w:ascii="Times New Roman" w:hAnsi="Times New Roman" w:eastAsia="Times New Roman" w:cs="Times New Roman"/>
          <w:sz w:val="28"/>
          <w:szCs w:val="28"/>
        </w:rPr>
        <w:t>The Korangi Crossing area serves as a transport hub, allowing the movement of raw materials and finished goods between factories and Karachi Port.</w:t>
      </w:r>
    </w:p>
    <w:p w14:paraId="4701F8C9">
      <w:pPr>
        <w:rPr>
          <w:rFonts w:ascii="Times New Roman" w:hAnsi="Times New Roman" w:eastAsia="Times New Roman" w:cs="Times New Roman"/>
          <w:sz w:val="28"/>
          <w:szCs w:val="28"/>
        </w:rPr>
      </w:pPr>
      <w:r>
        <w:rPr>
          <w:rFonts w:ascii="Times New Roman" w:hAnsi="Times New Roman" w:eastAsia="Times New Roman" w:cs="Times New Roman"/>
          <w:sz w:val="28"/>
          <w:szCs w:val="28"/>
        </w:rPr>
        <w:t>Despite its industrial importance, the surrounding residential areas (Korangi, Qayyumabad, and Zia Colony) are mostly lower- to middle-income communities, facing issues like poor housing, traffic congestion, and limited public services.</w:t>
      </w:r>
    </w:p>
    <w:p w14:paraId="0840FAA1">
      <w:pPr>
        <w:rPr>
          <w:rFonts w:ascii="Times New Roman" w:hAnsi="Times New Roman" w:eastAsia="Times New Roman" w:cs="Times New Roman"/>
          <w:sz w:val="28"/>
          <w:szCs w:val="28"/>
        </w:rPr>
      </w:pPr>
      <w:r>
        <w:rPr>
          <w:rFonts w:ascii="Times New Roman" w:hAnsi="Times New Roman" w:eastAsia="Times New Roman" w:cs="Times New Roman"/>
          <w:sz w:val="28"/>
          <w:szCs w:val="28"/>
        </w:rPr>
        <w:t>Economic inequality is noticeable while industries contribute millions to Karachi’s economy, nearby residents often struggle with low wages and pollution.</w:t>
      </w:r>
    </w:p>
    <w:p w14:paraId="5FEF0E70">
      <w:pPr>
        <w:pStyle w:val="3"/>
      </w:pPr>
      <w:bookmarkStart w:id="10" w:name="_Toc218758813"/>
      <w:r>
        <w:t>Environmental Condition</w:t>
      </w:r>
      <w:bookmarkEnd w:id="10"/>
    </w:p>
    <w:p w14:paraId="5B3DB400">
      <w:pPr>
        <w:rPr>
          <w:rFonts w:ascii="Times New Roman" w:hAnsi="Times New Roman" w:eastAsia="Times New Roman" w:cs="Times New Roman"/>
          <w:sz w:val="28"/>
          <w:szCs w:val="28"/>
        </w:rPr>
      </w:pPr>
      <w:r>
        <w:rPr>
          <w:rFonts w:ascii="Times New Roman" w:hAnsi="Times New Roman" w:eastAsia="Times New Roman" w:cs="Times New Roman"/>
          <w:sz w:val="28"/>
          <w:szCs w:val="28"/>
        </w:rPr>
        <w:t>The area faces serious environmental challenges due to industrial waste, untreated sewage, and air pollution. Many factories discharge chemical effluents directly into Malir River or drainage channels passing near Korangi Crossing, leading to water contamination. Air quality is poor because of heavy traffic, diesel emissions, and smoke from factories. Flooding during monsoon seasons is also common, especially when the Korangi Causeway gets s submerged due to poor drainage.</w:t>
      </w:r>
    </w:p>
    <w:p w14:paraId="1C118F02">
      <w:pPr>
        <w:jc w:val="center"/>
        <w:rPr>
          <w:rFonts w:ascii="Times New Roman" w:hAnsi="Times New Roman" w:eastAsia="Times New Roman" w:cs="Times New Roman"/>
          <w:sz w:val="28"/>
          <w:szCs w:val="28"/>
        </w:rPr>
      </w:pPr>
      <w:r>
        <w:drawing>
          <wp:inline distT="0" distB="0" distL="0" distR="0">
            <wp:extent cx="4276725" cy="5029200"/>
            <wp:effectExtent l="0" t="0" r="0" b="0"/>
            <wp:docPr id="1718774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74667" name="drawing"/>
                    <pic:cNvPicPr>
                      <a:picLocks noChangeAspect="1"/>
                    </pic:cNvPicPr>
                  </pic:nvPicPr>
                  <pic:blipFill>
                    <a:blip r:embed="rId8"/>
                    <a:stretch>
                      <a:fillRect/>
                    </a:stretch>
                  </pic:blipFill>
                  <pic:spPr>
                    <a:xfrm>
                      <a:off x="0" y="0"/>
                      <a:ext cx="4276725" cy="5029200"/>
                    </a:xfrm>
                    <a:prstGeom prst="rect">
                      <a:avLst/>
                    </a:prstGeom>
                  </pic:spPr>
                </pic:pic>
              </a:graphicData>
            </a:graphic>
          </wp:inline>
        </w:drawing>
      </w:r>
    </w:p>
    <w:p w14:paraId="6F40D894">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Figure:(i) residential area of korangi </w:t>
      </w:r>
    </w:p>
    <w:p w14:paraId="7F575B0F">
      <w:pPr>
        <w:jc w:val="center"/>
      </w:pPr>
      <w:r>
        <w:drawing>
          <wp:inline distT="0" distB="0" distL="0" distR="0">
            <wp:extent cx="4762500" cy="5276850"/>
            <wp:effectExtent l="0" t="0" r="0" b="0"/>
            <wp:docPr id="860526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26092" name="drawing"/>
                    <pic:cNvPicPr>
                      <a:picLocks noChangeAspect="1"/>
                    </pic:cNvPicPr>
                  </pic:nvPicPr>
                  <pic:blipFill>
                    <a:blip r:embed="rId9"/>
                    <a:stretch>
                      <a:fillRect/>
                    </a:stretch>
                  </pic:blipFill>
                  <pic:spPr>
                    <a:xfrm>
                      <a:off x="0" y="0"/>
                      <a:ext cx="4762500" cy="5276850"/>
                    </a:xfrm>
                    <a:prstGeom prst="rect">
                      <a:avLst/>
                    </a:prstGeom>
                  </pic:spPr>
                </pic:pic>
              </a:graphicData>
            </a:graphic>
          </wp:inline>
        </w:drawing>
      </w:r>
    </w:p>
    <w:p w14:paraId="56326F17">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Figure:(ii) Industrial area due to pollution </w:t>
      </w:r>
    </w:p>
    <w:p w14:paraId="7C96CF93">
      <w:pPr>
        <w:jc w:val="center"/>
      </w:pPr>
    </w:p>
    <w:p w14:paraId="78123B28">
      <w:pPr>
        <w:pStyle w:val="3"/>
        <w:rPr>
          <w:bCs/>
          <w:szCs w:val="28"/>
        </w:rPr>
      </w:pPr>
      <w:bookmarkStart w:id="11" w:name="_Toc218758814"/>
      <w:r>
        <w:t>Biodiversity and Natural Environment:</w:t>
      </w:r>
      <w:bookmarkEnd w:id="11"/>
    </w:p>
    <w:p w14:paraId="3894DE0E">
      <w:pPr>
        <w:rPr>
          <w:rFonts w:ascii="Times New Roman" w:hAnsi="Times New Roman" w:eastAsia="Times New Roman" w:cs="Times New Roman"/>
          <w:sz w:val="28"/>
          <w:szCs w:val="28"/>
        </w:rPr>
      </w:pPr>
      <w:r>
        <w:rPr>
          <w:rFonts w:ascii="Times New Roman" w:hAnsi="Times New Roman" w:eastAsia="Times New Roman" w:cs="Times New Roman"/>
          <w:sz w:val="28"/>
          <w:szCs w:val="28"/>
        </w:rPr>
        <w:t>Historically, the Malir River and surrounding mangrove areas near Korangi Creek supported rich biodiversity, including fish, crabs, migratory birds, and mangroves.</w:t>
      </w:r>
    </w:p>
    <w:p w14:paraId="4762A713">
      <w:pPr>
        <w:rPr>
          <w:rFonts w:ascii="Times New Roman" w:hAnsi="Times New Roman" w:eastAsia="Times New Roman" w:cs="Times New Roman"/>
          <w:sz w:val="28"/>
          <w:szCs w:val="28"/>
        </w:rPr>
      </w:pPr>
      <w:r>
        <w:rPr>
          <w:rFonts w:ascii="Times New Roman" w:hAnsi="Times New Roman" w:eastAsia="Times New Roman" w:cs="Times New Roman"/>
          <w:sz w:val="28"/>
          <w:szCs w:val="28"/>
        </w:rPr>
        <w:t>However, due to urban expansion and pollution, much of the natural biodiversity has declined.</w:t>
      </w:r>
    </w:p>
    <w:p w14:paraId="55964974">
      <w:pPr>
        <w:rPr>
          <w:rFonts w:ascii="Times New Roman" w:hAnsi="Times New Roman" w:eastAsia="Times New Roman" w:cs="Times New Roman"/>
          <w:sz w:val="28"/>
          <w:szCs w:val="28"/>
        </w:rPr>
      </w:pPr>
      <w:r>
        <w:rPr>
          <w:rFonts w:ascii="Times New Roman" w:hAnsi="Times New Roman" w:eastAsia="Times New Roman" w:cs="Times New Roman"/>
          <w:sz w:val="28"/>
          <w:szCs w:val="28"/>
        </w:rPr>
        <w:t>Mangrove forests, which once acted as natural barriers against erosion and provided habitats for marine life, have been cut down or polluted by oil and waste.</w:t>
      </w:r>
    </w:p>
    <w:p w14:paraId="4E4F0CD1">
      <w:pPr>
        <w:rPr>
          <w:rFonts w:ascii="Times New Roman" w:hAnsi="Times New Roman" w:eastAsia="Times New Roman" w:cs="Times New Roman"/>
          <w:sz w:val="28"/>
          <w:szCs w:val="28"/>
        </w:rPr>
      </w:pPr>
      <w:r>
        <w:rPr>
          <w:rFonts w:ascii="Times New Roman" w:hAnsi="Times New Roman" w:eastAsia="Times New Roman" w:cs="Times New Roman"/>
          <w:sz w:val="28"/>
          <w:szCs w:val="28"/>
        </w:rPr>
        <w:t>Some environmental organizations are now working to restore mangroves and promote sustainable waste management in nearby coastal areas.</w:t>
      </w:r>
    </w:p>
    <w:p w14:paraId="315E79F8">
      <w:pPr>
        <w:rPr>
          <w:rFonts w:ascii="Times New Roman" w:hAnsi="Times New Roman" w:eastAsia="Times New Roman" w:cs="Times New Roman"/>
          <w:sz w:val="28"/>
          <w:szCs w:val="28"/>
        </w:rPr>
      </w:pPr>
    </w:p>
    <w:p w14:paraId="1F97D375">
      <w:pPr>
        <w:pStyle w:val="3"/>
      </w:pPr>
      <w:bookmarkStart w:id="12" w:name="_Toc218758815"/>
      <w:r>
        <w:t>Industrial development</w:t>
      </w:r>
      <w:bookmarkEnd w:id="12"/>
    </w:p>
    <w:p w14:paraId="1AF0B35E">
      <w:pPr>
        <w:rPr>
          <w:rFonts w:ascii="Times New Roman" w:hAnsi="Times New Roman" w:eastAsia="Times New Roman" w:cs="Times New Roman"/>
          <w:sz w:val="28"/>
          <w:szCs w:val="28"/>
        </w:rPr>
      </w:pPr>
      <w:r>
        <w:rPr>
          <w:rFonts w:ascii="Times New Roman" w:hAnsi="Times New Roman" w:eastAsia="Times New Roman" w:cs="Times New Roman"/>
          <w:sz w:val="28"/>
          <w:szCs w:val="28"/>
        </w:rPr>
        <w:t>Korangi Industrial Area (KIA): The area grew into one of Pakistan’s largest industrial zones, with many major pharmaceutical companies and other businesses locating there.</w:t>
      </w:r>
    </w:p>
    <w:p w14:paraId="672310C5">
      <w:pPr>
        <w:rPr>
          <w:rFonts w:ascii="Times New Roman" w:hAnsi="Times New Roman" w:eastAsia="Times New Roman" w:cs="Times New Roman"/>
          <w:sz w:val="28"/>
          <w:szCs w:val="28"/>
        </w:rPr>
      </w:pPr>
    </w:p>
    <w:p w14:paraId="09B07BA8">
      <w:pPr>
        <w:pStyle w:val="3"/>
      </w:pPr>
      <w:bookmarkStart w:id="13" w:name="_Toc218758816"/>
      <w:r>
        <w:t>Present Situation and Future Outlook</w:t>
      </w:r>
      <w:bookmarkEnd w:id="13"/>
    </w:p>
    <w:p w14:paraId="25B81C77">
      <w:pPr>
        <w:rPr>
          <w:rFonts w:ascii="Times New Roman" w:hAnsi="Times New Roman" w:eastAsia="Times New Roman" w:cs="Times New Roman"/>
          <w:sz w:val="28"/>
          <w:szCs w:val="28"/>
        </w:rPr>
      </w:pPr>
      <w:r>
        <w:rPr>
          <w:rFonts w:ascii="Times New Roman" w:hAnsi="Times New Roman" w:eastAsia="Times New Roman" w:cs="Times New Roman"/>
          <w:sz w:val="28"/>
          <w:szCs w:val="28"/>
        </w:rPr>
        <w:t>Korangi Crossing remains economically vital but environmentally stressed.</w:t>
      </w:r>
    </w:p>
    <w:p w14:paraId="03B6075D">
      <w:pPr>
        <w:rPr>
          <w:rFonts w:ascii="Times New Roman" w:hAnsi="Times New Roman" w:eastAsia="Times New Roman" w:cs="Times New Roman"/>
          <w:sz w:val="28"/>
          <w:szCs w:val="28"/>
        </w:rPr>
      </w:pPr>
      <w:r>
        <w:rPr>
          <w:rFonts w:ascii="Times New Roman" w:hAnsi="Times New Roman" w:eastAsia="Times New Roman" w:cs="Times New Roman"/>
          <w:sz w:val="28"/>
          <w:szCs w:val="28"/>
        </w:rPr>
        <w:t>There are government and NGO efforts to improve wastewater treatment and clean the Malir River.</w:t>
      </w:r>
    </w:p>
    <w:p w14:paraId="62A8335D">
      <w:pPr>
        <w:rPr>
          <w:rFonts w:ascii="Times New Roman" w:hAnsi="Times New Roman" w:eastAsia="Times New Roman" w:cs="Times New Roman"/>
          <w:sz w:val="28"/>
          <w:szCs w:val="28"/>
        </w:rPr>
      </w:pPr>
      <w:r>
        <w:rPr>
          <w:rFonts w:ascii="Times New Roman" w:hAnsi="Times New Roman" w:eastAsia="Times New Roman" w:cs="Times New Roman"/>
          <w:sz w:val="28"/>
          <w:szCs w:val="28"/>
        </w:rPr>
        <w:t>If managed properly, the area could balance industrial growth with environmental protection, benefiting both the economy and biodiversity of Karachi.</w:t>
      </w:r>
    </w:p>
    <w:p w14:paraId="5E3C4CC1">
      <w:pPr>
        <w:rPr>
          <w:rFonts w:ascii="Times New Roman" w:hAnsi="Times New Roman" w:eastAsia="Times New Roman" w:cs="Times New Roman"/>
          <w:b/>
          <w:bCs/>
          <w:i/>
          <w:iCs/>
          <w:sz w:val="28"/>
          <w:szCs w:val="28"/>
        </w:rPr>
      </w:pPr>
    </w:p>
    <w:p w14:paraId="0CC81F00">
      <w:pPr>
        <w:rPr>
          <w:rFonts w:ascii="Times New Roman" w:hAnsi="Times New Roman" w:eastAsia="Times New Roman" w:cs="Times New Roman"/>
          <w:sz w:val="28"/>
          <w:szCs w:val="28"/>
        </w:rPr>
      </w:pPr>
      <w:r>
        <w:t xml:space="preserve">                 </w:t>
      </w:r>
      <w:r>
        <w:drawing>
          <wp:inline distT="0" distB="0" distL="0" distR="0">
            <wp:extent cx="4643120" cy="2956560"/>
            <wp:effectExtent l="0" t="0" r="0" b="0"/>
            <wp:docPr id="596657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57747" name="drawing"/>
                    <pic:cNvPicPr>
                      <a:picLocks noChangeAspect="1"/>
                    </pic:cNvPicPr>
                  </pic:nvPicPr>
                  <pic:blipFill>
                    <a:blip r:embed="rId10"/>
                    <a:stretch>
                      <a:fillRect/>
                    </a:stretch>
                  </pic:blipFill>
                  <pic:spPr>
                    <a:xfrm>
                      <a:off x="0" y="0"/>
                      <a:ext cx="4643121" cy="2956668"/>
                    </a:xfrm>
                    <a:prstGeom prst="rect">
                      <a:avLst/>
                    </a:prstGeom>
                  </pic:spPr>
                </pic:pic>
              </a:graphicData>
            </a:graphic>
          </wp:inline>
        </w:drawing>
      </w:r>
    </w:p>
    <w:p w14:paraId="3515745A">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Figure:(iii) Satellite map of Korangi </w:t>
      </w:r>
    </w:p>
    <w:p w14:paraId="09E977D5">
      <w:pPr>
        <w:rPr>
          <w:rFonts w:ascii="Times New Roman" w:hAnsi="Times New Roman" w:eastAsia="Times New Roman" w:cs="Times New Roman"/>
          <w:b/>
          <w:bCs/>
          <w:sz w:val="32"/>
          <w:szCs w:val="32"/>
        </w:rPr>
      </w:pPr>
      <w:r>
        <w:t xml:space="preserve">                </w:t>
      </w:r>
      <w:r>
        <w:drawing>
          <wp:inline distT="0" distB="0" distL="0" distR="0">
            <wp:extent cx="4475480" cy="2743200"/>
            <wp:effectExtent l="0" t="0" r="0" b="0"/>
            <wp:docPr id="173275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59751" name="Picture 1"/>
                    <pic:cNvPicPr>
                      <a:picLocks noChangeAspect="1"/>
                    </pic:cNvPicPr>
                  </pic:nvPicPr>
                  <pic:blipFill>
                    <a:blip r:embed="rId11"/>
                    <a:stretch>
                      <a:fillRect/>
                    </a:stretch>
                  </pic:blipFill>
                  <pic:spPr>
                    <a:xfrm>
                      <a:off x="0" y="0"/>
                      <a:ext cx="4475562" cy="2743237"/>
                    </a:xfrm>
                    <a:prstGeom prst="rect">
                      <a:avLst/>
                    </a:prstGeom>
                  </pic:spPr>
                </pic:pic>
              </a:graphicData>
            </a:graphic>
          </wp:inline>
        </w:drawing>
      </w:r>
    </w:p>
    <w:p w14:paraId="4C22EA12">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Figure:(iv) Google map of Korangi</w:t>
      </w:r>
    </w:p>
    <w:p w14:paraId="1F6F0363">
      <w:pPr>
        <w:pStyle w:val="2"/>
      </w:pPr>
      <w:bookmarkStart w:id="14" w:name="_Toc218758817"/>
      <w:r>
        <w:t>OBJECTIVES:</w:t>
      </w:r>
      <w:bookmarkEnd w:id="14"/>
    </w:p>
    <w:p w14:paraId="546E9F6F">
      <w:pPr>
        <w:pStyle w:val="35"/>
        <w:numPr>
          <w:ilvl w:val="0"/>
          <w:numId w:val="3"/>
        </w:numPr>
        <w:rPr>
          <w:rFonts w:ascii="Times New Roman" w:hAnsi="Times New Roman" w:eastAsia="Times New Roman" w:cs="Times New Roman"/>
          <w:sz w:val="28"/>
          <w:szCs w:val="28"/>
        </w:rPr>
      </w:pPr>
      <w:r>
        <w:rPr>
          <w:rFonts w:ascii="Times New Roman" w:hAnsi="Times New Roman" w:eastAsia="Times New Roman" w:cs="Times New Roman"/>
          <w:sz w:val="28"/>
          <w:szCs w:val="28"/>
        </w:rPr>
        <w:t>To measure air pollution levels (PM2.5, PM10, NO₂, SO₂, CO, O₃) in different areas of Karachi.</w:t>
      </w:r>
    </w:p>
    <w:p w14:paraId="3782BF73">
      <w:pPr>
        <w:pStyle w:val="35"/>
        <w:numPr>
          <w:ilvl w:val="0"/>
          <w:numId w:val="3"/>
        </w:numPr>
        <w:rPr>
          <w:rFonts w:ascii="Times New Roman" w:hAnsi="Times New Roman" w:eastAsia="Times New Roman" w:cs="Times New Roman"/>
          <w:sz w:val="28"/>
          <w:szCs w:val="28"/>
        </w:rPr>
      </w:pPr>
      <w:r>
        <w:rPr>
          <w:rFonts w:ascii="Times New Roman" w:hAnsi="Times New Roman" w:eastAsia="Times New Roman" w:cs="Times New Roman"/>
          <w:sz w:val="28"/>
          <w:szCs w:val="28"/>
        </w:rPr>
        <w:t>To study how population density affects exposure to air pollution.</w:t>
      </w:r>
    </w:p>
    <w:p w14:paraId="14151AE7">
      <w:pPr>
        <w:pStyle w:val="35"/>
        <w:numPr>
          <w:ilvl w:val="0"/>
          <w:numId w:val="3"/>
        </w:numPr>
        <w:rPr>
          <w:rFonts w:ascii="Times New Roman" w:hAnsi="Times New Roman" w:eastAsia="Times New Roman" w:cs="Times New Roman"/>
          <w:sz w:val="28"/>
          <w:szCs w:val="28"/>
        </w:rPr>
      </w:pPr>
      <w:r>
        <w:rPr>
          <w:rFonts w:ascii="Times New Roman" w:hAnsi="Times New Roman" w:eastAsia="Times New Roman" w:cs="Times New Roman"/>
          <w:sz w:val="28"/>
          <w:szCs w:val="28"/>
        </w:rPr>
        <w:t>To assess the health effects of air pollution by analyzing hospital and respiratory case data.</w:t>
      </w:r>
    </w:p>
    <w:p w14:paraId="0362068D">
      <w:pPr>
        <w:pStyle w:val="35"/>
        <w:numPr>
          <w:ilvl w:val="0"/>
          <w:numId w:val="3"/>
        </w:numPr>
        <w:rPr>
          <w:rFonts w:ascii="Times New Roman" w:hAnsi="Times New Roman" w:eastAsia="Times New Roman" w:cs="Times New Roman"/>
          <w:sz w:val="28"/>
          <w:szCs w:val="28"/>
        </w:rPr>
      </w:pPr>
      <w:r>
        <w:rPr>
          <w:rFonts w:ascii="Times New Roman" w:hAnsi="Times New Roman" w:eastAsia="Times New Roman" w:cs="Times New Roman"/>
          <w:sz w:val="28"/>
          <w:szCs w:val="28"/>
        </w:rPr>
        <w:t>To compare air quality in residential and industrial areas to find the most polluted zones.</w:t>
      </w:r>
    </w:p>
    <w:p w14:paraId="50ECAA3A">
      <w:pPr>
        <w:pStyle w:val="35"/>
        <w:numPr>
          <w:ilvl w:val="0"/>
          <w:numId w:val="3"/>
        </w:numPr>
        <w:rPr>
          <w:rFonts w:ascii="Times New Roman" w:hAnsi="Times New Roman" w:eastAsia="Times New Roman" w:cs="Times New Roman"/>
          <w:b/>
          <w:bCs/>
          <w:sz w:val="28"/>
          <w:szCs w:val="28"/>
        </w:rPr>
      </w:pPr>
      <w:r>
        <w:rPr>
          <w:rFonts w:ascii="Times New Roman" w:hAnsi="Times New Roman" w:eastAsia="Times New Roman" w:cs="Times New Roman"/>
          <w:sz w:val="28"/>
          <w:szCs w:val="28"/>
        </w:rPr>
        <w:t>To suggest practical solutions and policies for reducing air pollution and protecting public health.</w:t>
      </w:r>
    </w:p>
    <w:p w14:paraId="491C52D1">
      <w:pPr>
        <w:pStyle w:val="2"/>
      </w:pPr>
      <w:bookmarkStart w:id="15" w:name="_Toc218758818"/>
      <w:r>
        <w:t>IDENTIFY THE PROBLEM:</w:t>
      </w:r>
      <w:bookmarkEnd w:id="15"/>
    </w:p>
    <w:p w14:paraId="69A35565">
      <w:pPr>
        <w:rPr>
          <w:rFonts w:ascii="Times New Roman" w:hAnsi="Times New Roman" w:eastAsia="Times New Roman" w:cs="Times New Roman"/>
          <w:sz w:val="28"/>
          <w:szCs w:val="28"/>
        </w:rPr>
      </w:pPr>
      <w:r>
        <w:rPr>
          <w:rFonts w:ascii="Times New Roman" w:hAnsi="Times New Roman" w:eastAsia="Times New Roman" w:cs="Times New Roman"/>
          <w:sz w:val="28"/>
          <w:szCs w:val="28"/>
        </w:rPr>
        <w:t>Air pollution in Karachi has reached hazardous levels, causing respiratory, cardiovascular, and ocular diseases.</w:t>
      </w:r>
    </w:p>
    <w:p w14:paraId="1E7EA782">
      <w:pPr>
        <w:pStyle w:val="35"/>
        <w:numPr>
          <w:ilvl w:val="0"/>
          <w:numId w:val="4"/>
        </w:numPr>
        <w:rPr>
          <w:rFonts w:ascii="Times New Roman" w:hAnsi="Times New Roman" w:eastAsia="Times New Roman" w:cs="Times New Roman"/>
          <w:sz w:val="28"/>
          <w:szCs w:val="28"/>
        </w:rPr>
      </w:pPr>
      <w:r>
        <w:rPr>
          <w:rFonts w:ascii="Times New Roman" w:hAnsi="Times New Roman" w:eastAsia="Times New Roman" w:cs="Times New Roman"/>
          <w:sz w:val="28"/>
          <w:szCs w:val="28"/>
        </w:rPr>
        <w:t>Environmental Problems</w:t>
      </w:r>
    </w:p>
    <w:p w14:paraId="32D4B321">
      <w:pPr>
        <w:pStyle w:val="35"/>
        <w:numPr>
          <w:ilvl w:val="0"/>
          <w:numId w:val="4"/>
        </w:numPr>
        <w:rPr>
          <w:rFonts w:ascii="Times New Roman" w:hAnsi="Times New Roman" w:eastAsia="Times New Roman" w:cs="Times New Roman"/>
          <w:sz w:val="28"/>
          <w:szCs w:val="28"/>
        </w:rPr>
      </w:pPr>
      <w:r>
        <w:rPr>
          <w:rFonts w:ascii="Times New Roman" w:hAnsi="Times New Roman" w:eastAsia="Times New Roman" w:cs="Times New Roman"/>
          <w:sz w:val="28"/>
          <w:szCs w:val="28"/>
        </w:rPr>
        <w:t>Diseases</w:t>
      </w:r>
    </w:p>
    <w:p w14:paraId="28246DE2">
      <w:pPr>
        <w:pStyle w:val="35"/>
        <w:numPr>
          <w:ilvl w:val="0"/>
          <w:numId w:val="4"/>
        </w:numPr>
        <w:rPr>
          <w:rFonts w:ascii="Times New Roman" w:hAnsi="Times New Roman" w:eastAsia="Times New Roman" w:cs="Times New Roman"/>
        </w:rPr>
      </w:pPr>
      <w:r>
        <w:rPr>
          <w:rFonts w:ascii="Times New Roman" w:hAnsi="Times New Roman" w:eastAsia="Times New Roman" w:cs="Times New Roman"/>
          <w:sz w:val="28"/>
          <w:szCs w:val="28"/>
        </w:rPr>
        <w:t>Biodiversity</w:t>
      </w:r>
    </w:p>
    <w:p w14:paraId="5164D856">
      <w:pPr>
        <w:rPr>
          <w:rFonts w:ascii="Times New Roman" w:hAnsi="Times New Roman" w:eastAsia="Times New Roman" w:cs="Times New Roman"/>
          <w:sz w:val="28"/>
          <w:szCs w:val="28"/>
        </w:rPr>
      </w:pPr>
      <w:r>
        <w:rPr>
          <w:rFonts w:ascii="Times New Roman" w:hAnsi="Times New Roman" w:eastAsia="Times New Roman" w:cs="Times New Roman"/>
          <w:sz w:val="28"/>
          <w:szCs w:val="28"/>
        </w:rPr>
        <w:t>Key statistical indicator includes,</w:t>
      </w:r>
    </w:p>
    <w:tbl>
      <w:tblPr>
        <w:tblStyle w:val="17"/>
        <w:tblW w:w="0" w:type="auto"/>
        <w:tblInd w:w="72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765"/>
        <w:gridCol w:w="2765"/>
        <w:gridCol w:w="2765"/>
      </w:tblGrid>
      <w:tr w14:paraId="3813C0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5" w:hRule="atLeast"/>
        </w:trPr>
        <w:tc>
          <w:tcPr>
            <w:tcW w:w="2765" w:type="dxa"/>
          </w:tcPr>
          <w:p w14:paraId="03F58881">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INDICATORS </w:t>
            </w:r>
          </w:p>
        </w:tc>
        <w:tc>
          <w:tcPr>
            <w:tcW w:w="2765" w:type="dxa"/>
          </w:tcPr>
          <w:p w14:paraId="13F8AAF6">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VALUE</w:t>
            </w:r>
          </w:p>
          <w:p w14:paraId="6CCB674E">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STATISTIC</w:t>
            </w:r>
          </w:p>
        </w:tc>
        <w:tc>
          <w:tcPr>
            <w:tcW w:w="2765" w:type="dxa"/>
          </w:tcPr>
          <w:p w14:paraId="0361BE54">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SOURCE</w:t>
            </w:r>
          </w:p>
        </w:tc>
      </w:tr>
      <w:tr w14:paraId="2A36C3A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95" w:hRule="atLeast"/>
        </w:trPr>
        <w:tc>
          <w:tcPr>
            <w:tcW w:w="2765" w:type="dxa"/>
          </w:tcPr>
          <w:p w14:paraId="791A1814">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 </w:t>
            </w:r>
          </w:p>
          <w:p w14:paraId="34BF6983">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      Population</w:t>
            </w:r>
          </w:p>
        </w:tc>
        <w:tc>
          <w:tcPr>
            <w:tcW w:w="2765" w:type="dxa"/>
          </w:tcPr>
          <w:p w14:paraId="64CE0AA6">
            <w:pPr>
              <w:spacing w:before="240" w:after="240" w:line="240" w:lineRule="auto"/>
              <w:jc w:val="center"/>
            </w:pPr>
            <w:r>
              <w:t xml:space="preserve"> </w:t>
            </w:r>
            <w:r>
              <w:rPr>
                <w:rFonts w:ascii="Aptos" w:hAnsi="Aptos" w:eastAsia="Aptos" w:cs="Aptos"/>
              </w:rPr>
              <w:t>20.3 million</w:t>
            </w:r>
          </w:p>
        </w:tc>
        <w:tc>
          <w:tcPr>
            <w:tcW w:w="2765" w:type="dxa"/>
          </w:tcPr>
          <w:p w14:paraId="4502FF2B">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Pakistan Bureau of Statistics</w:t>
            </w:r>
          </w:p>
        </w:tc>
      </w:tr>
      <w:tr w14:paraId="7A4E5BD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20" w:hRule="atLeast"/>
        </w:trPr>
        <w:tc>
          <w:tcPr>
            <w:tcW w:w="2765" w:type="dxa"/>
          </w:tcPr>
          <w:p w14:paraId="4D01F6DA">
            <w:pPr>
              <w:pStyle w:val="35"/>
              <w:spacing w:after="0" w:line="240" w:lineRule="auto"/>
              <w:rPr>
                <w:rFonts w:ascii="Times New Roman" w:hAnsi="Times New Roman" w:eastAsia="Times New Roman" w:cs="Times New Roman"/>
              </w:rPr>
            </w:pPr>
            <w:r>
              <w:rPr>
                <w:rFonts w:ascii="Times New Roman" w:hAnsi="Times New Roman" w:eastAsia="Times New Roman" w:cs="Times New Roman"/>
              </w:rPr>
              <w:t>AQI (Average)</w:t>
            </w:r>
          </w:p>
        </w:tc>
        <w:tc>
          <w:tcPr>
            <w:tcW w:w="2765" w:type="dxa"/>
          </w:tcPr>
          <w:p w14:paraId="642ACCD8">
            <w:pPr>
              <w:pStyle w:val="35"/>
              <w:spacing w:after="0" w:line="240" w:lineRule="auto"/>
              <w:rPr>
                <w:rFonts w:ascii="Times New Roman" w:hAnsi="Times New Roman" w:eastAsia="Times New Roman" w:cs="Times New Roman"/>
              </w:rPr>
            </w:pPr>
            <w:r>
              <w:rPr>
                <w:rFonts w:ascii="Times New Roman" w:hAnsi="Times New Roman" w:eastAsia="Times New Roman" w:cs="Times New Roman"/>
              </w:rPr>
              <w:t>180 (Unhealthy)</w:t>
            </w:r>
          </w:p>
        </w:tc>
        <w:tc>
          <w:tcPr>
            <w:tcW w:w="2765" w:type="dxa"/>
          </w:tcPr>
          <w:p w14:paraId="454D66D9">
            <w:pPr>
              <w:pStyle w:val="35"/>
              <w:spacing w:after="0" w:line="240" w:lineRule="auto"/>
              <w:rPr>
                <w:rFonts w:ascii="Times New Roman" w:hAnsi="Times New Roman" w:eastAsia="Times New Roman" w:cs="Times New Roman"/>
              </w:rPr>
            </w:pPr>
            <w:r>
              <w:rPr>
                <w:rFonts w:ascii="Times New Roman" w:hAnsi="Times New Roman" w:eastAsia="Times New Roman" w:cs="Times New Roman"/>
              </w:rPr>
              <w:t>IQAir</w:t>
            </w:r>
          </w:p>
        </w:tc>
      </w:tr>
      <w:tr w14:paraId="41E1AC2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40" w:hRule="atLeast"/>
        </w:trPr>
        <w:tc>
          <w:tcPr>
            <w:tcW w:w="2765" w:type="dxa"/>
          </w:tcPr>
          <w:p w14:paraId="69F8F791">
            <w:pPr>
              <w:pStyle w:val="35"/>
              <w:spacing w:after="0" w:line="240" w:lineRule="auto"/>
              <w:rPr>
                <w:rFonts w:ascii="Times New Roman" w:hAnsi="Times New Roman" w:eastAsia="Times New Roman" w:cs="Times New Roman"/>
              </w:rPr>
            </w:pPr>
            <w:r>
              <w:rPr>
                <w:rFonts w:ascii="Times New Roman" w:hAnsi="Times New Roman" w:eastAsia="Times New Roman" w:cs="Times New Roman"/>
              </w:rPr>
              <w:t>PM2.5</w:t>
            </w:r>
          </w:p>
        </w:tc>
        <w:tc>
          <w:tcPr>
            <w:tcW w:w="2765" w:type="dxa"/>
          </w:tcPr>
          <w:p w14:paraId="4BAC7ECE">
            <w:pPr>
              <w:pStyle w:val="35"/>
              <w:spacing w:after="0" w:line="240" w:lineRule="auto"/>
              <w:rPr>
                <w:rFonts w:ascii="Times New Roman" w:hAnsi="Times New Roman" w:eastAsia="Times New Roman" w:cs="Times New Roman"/>
              </w:rPr>
            </w:pPr>
            <w:r>
              <w:rPr>
                <w:rFonts w:ascii="Times New Roman" w:hAnsi="Times New Roman" w:eastAsia="Times New Roman" w:cs="Times New Roman"/>
              </w:rPr>
              <w:t>97 µg/m³</w:t>
            </w:r>
          </w:p>
        </w:tc>
        <w:tc>
          <w:tcPr>
            <w:tcW w:w="2765" w:type="dxa"/>
          </w:tcPr>
          <w:p w14:paraId="7203DAA0">
            <w:pPr>
              <w:pStyle w:val="35"/>
              <w:spacing w:after="0" w:line="240" w:lineRule="auto"/>
              <w:rPr>
                <w:rFonts w:ascii="Times New Roman" w:hAnsi="Times New Roman" w:eastAsia="Times New Roman" w:cs="Times New Roman"/>
              </w:rPr>
            </w:pPr>
            <w:r>
              <w:rPr>
                <w:rFonts w:ascii="Times New Roman" w:hAnsi="Times New Roman" w:eastAsia="Times New Roman" w:cs="Times New Roman"/>
              </w:rPr>
              <w:t>WHO, IQAir</w:t>
            </w:r>
          </w:p>
        </w:tc>
      </w:tr>
      <w:tr w14:paraId="2AA57F2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20" w:hRule="atLeast"/>
        </w:trPr>
        <w:tc>
          <w:tcPr>
            <w:tcW w:w="2765" w:type="dxa"/>
          </w:tcPr>
          <w:p w14:paraId="7943B181">
            <w:pPr>
              <w:pStyle w:val="35"/>
              <w:spacing w:after="0" w:line="240" w:lineRule="auto"/>
              <w:rPr>
                <w:rFonts w:ascii="Times New Roman" w:hAnsi="Times New Roman" w:eastAsia="Times New Roman" w:cs="Times New Roman"/>
              </w:rPr>
            </w:pPr>
            <w:r>
              <w:rPr>
                <w:rFonts w:ascii="Times New Roman" w:hAnsi="Times New Roman" w:eastAsia="Times New Roman" w:cs="Times New Roman"/>
              </w:rPr>
              <w:t>Vehicular Contribution</w:t>
            </w:r>
          </w:p>
        </w:tc>
        <w:tc>
          <w:tcPr>
            <w:tcW w:w="2765" w:type="dxa"/>
          </w:tcPr>
          <w:p w14:paraId="4F7D7488">
            <w:pPr>
              <w:pStyle w:val="35"/>
              <w:spacing w:after="0" w:line="240" w:lineRule="auto"/>
              <w:rPr>
                <w:rFonts w:ascii="Times New Roman" w:hAnsi="Times New Roman" w:eastAsia="Times New Roman" w:cs="Times New Roman"/>
              </w:rPr>
            </w:pPr>
            <w:r>
              <w:rPr>
                <w:rFonts w:ascii="Times New Roman" w:hAnsi="Times New Roman" w:eastAsia="Times New Roman" w:cs="Times New Roman"/>
              </w:rPr>
              <w:t>55% of total emissions</w:t>
            </w:r>
          </w:p>
        </w:tc>
        <w:tc>
          <w:tcPr>
            <w:tcW w:w="2765" w:type="dxa"/>
          </w:tcPr>
          <w:p w14:paraId="47C602E4">
            <w:pPr>
              <w:pStyle w:val="35"/>
              <w:spacing w:after="0" w:line="240" w:lineRule="auto"/>
              <w:rPr>
                <w:rFonts w:ascii="Times New Roman" w:hAnsi="Times New Roman" w:eastAsia="Times New Roman" w:cs="Times New Roman"/>
              </w:rPr>
            </w:pPr>
            <w:r>
              <w:rPr>
                <w:rFonts w:ascii="Times New Roman" w:hAnsi="Times New Roman" w:eastAsia="Times New Roman" w:cs="Times New Roman"/>
              </w:rPr>
              <w:t>Sindh EPA</w:t>
            </w:r>
          </w:p>
        </w:tc>
      </w:tr>
      <w:tr w14:paraId="4692CA5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70" w:hRule="atLeast"/>
        </w:trPr>
        <w:tc>
          <w:tcPr>
            <w:tcW w:w="2765" w:type="dxa"/>
          </w:tcPr>
          <w:p w14:paraId="35C25D7B">
            <w:pPr>
              <w:pStyle w:val="35"/>
              <w:spacing w:after="0" w:line="240" w:lineRule="auto"/>
              <w:rPr>
                <w:rFonts w:ascii="Times New Roman" w:hAnsi="Times New Roman" w:eastAsia="Times New Roman" w:cs="Times New Roman"/>
              </w:rPr>
            </w:pPr>
            <w:r>
              <w:rPr>
                <w:rFonts w:ascii="Times New Roman" w:hAnsi="Times New Roman" w:eastAsia="Times New Roman" w:cs="Times New Roman"/>
              </w:rPr>
              <w:t>Industrial Emissions</w:t>
            </w:r>
          </w:p>
        </w:tc>
        <w:tc>
          <w:tcPr>
            <w:tcW w:w="2765" w:type="dxa"/>
          </w:tcPr>
          <w:p w14:paraId="7B657B12">
            <w:pPr>
              <w:pStyle w:val="35"/>
              <w:spacing w:after="0" w:line="240" w:lineRule="auto"/>
              <w:rPr>
                <w:rFonts w:ascii="Times New Roman" w:hAnsi="Times New Roman" w:eastAsia="Times New Roman" w:cs="Times New Roman"/>
              </w:rPr>
            </w:pPr>
            <w:r>
              <w:rPr>
                <w:rFonts w:ascii="Times New Roman" w:hAnsi="Times New Roman" w:eastAsia="Times New Roman" w:cs="Times New Roman"/>
              </w:rPr>
              <w:t>30%</w:t>
            </w:r>
            <w:r>
              <w:tab/>
            </w:r>
            <w:r>
              <w:rPr>
                <w:rFonts w:ascii="Times New Roman" w:hAnsi="Times New Roman" w:eastAsia="Times New Roman" w:cs="Times New Roman"/>
              </w:rPr>
              <w:t>SEPA</w:t>
            </w:r>
          </w:p>
        </w:tc>
        <w:tc>
          <w:tcPr>
            <w:tcW w:w="2765" w:type="dxa"/>
          </w:tcPr>
          <w:p w14:paraId="5A7E9A19">
            <w:pPr>
              <w:pStyle w:val="35"/>
              <w:spacing w:after="0" w:line="240" w:lineRule="auto"/>
              <w:rPr>
                <w:rFonts w:ascii="Times New Roman" w:hAnsi="Times New Roman" w:eastAsia="Times New Roman" w:cs="Times New Roman"/>
              </w:rPr>
            </w:pPr>
            <w:r>
              <w:rPr>
                <w:rFonts w:ascii="Times New Roman" w:hAnsi="Times New Roman" w:eastAsia="Times New Roman" w:cs="Times New Roman"/>
              </w:rPr>
              <w:t>Annual Report</w:t>
            </w:r>
          </w:p>
          <w:p w14:paraId="2CD375C5">
            <w:pPr>
              <w:pStyle w:val="35"/>
              <w:spacing w:after="0" w:line="240" w:lineRule="auto"/>
              <w:rPr>
                <w:rFonts w:ascii="Times New Roman" w:hAnsi="Times New Roman" w:eastAsia="Times New Roman" w:cs="Times New Roman"/>
              </w:rPr>
            </w:pPr>
          </w:p>
        </w:tc>
      </w:tr>
      <w:tr w14:paraId="79FABF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80" w:hRule="atLeast"/>
        </w:trPr>
        <w:tc>
          <w:tcPr>
            <w:tcW w:w="2765" w:type="dxa"/>
          </w:tcPr>
          <w:p w14:paraId="7BEEC358">
            <w:pPr>
              <w:pStyle w:val="35"/>
              <w:spacing w:after="0" w:line="240" w:lineRule="auto"/>
              <w:rPr>
                <w:rFonts w:ascii="Times New Roman" w:hAnsi="Times New Roman" w:eastAsia="Times New Roman" w:cs="Times New Roman"/>
              </w:rPr>
            </w:pPr>
            <w:r>
              <w:rPr>
                <w:rFonts w:ascii="Times New Roman" w:hAnsi="Times New Roman" w:eastAsia="Times New Roman" w:cs="Times New Roman"/>
              </w:rPr>
              <w:t>Waste Burning Contribution</w:t>
            </w:r>
          </w:p>
        </w:tc>
        <w:tc>
          <w:tcPr>
            <w:tcW w:w="2765" w:type="dxa"/>
          </w:tcPr>
          <w:p w14:paraId="3E9DF0D3">
            <w:pPr>
              <w:pStyle w:val="35"/>
              <w:spacing w:after="0" w:line="240" w:lineRule="auto"/>
              <w:rPr>
                <w:rFonts w:ascii="Times New Roman" w:hAnsi="Times New Roman" w:eastAsia="Times New Roman" w:cs="Times New Roman"/>
              </w:rPr>
            </w:pPr>
            <w:r>
              <w:rPr>
                <w:rFonts w:ascii="Times New Roman" w:hAnsi="Times New Roman" w:eastAsia="Times New Roman" w:cs="Times New Roman"/>
              </w:rPr>
              <w:t>10–15%</w:t>
            </w:r>
          </w:p>
        </w:tc>
        <w:tc>
          <w:tcPr>
            <w:tcW w:w="2765" w:type="dxa"/>
          </w:tcPr>
          <w:p w14:paraId="6D7FB30E">
            <w:pPr>
              <w:pStyle w:val="35"/>
              <w:spacing w:after="0" w:line="240" w:lineRule="auto"/>
              <w:rPr>
                <w:rFonts w:ascii="Times New Roman" w:hAnsi="Times New Roman" w:eastAsia="Times New Roman" w:cs="Times New Roman"/>
              </w:rPr>
            </w:pPr>
            <w:r>
              <w:rPr>
                <w:rFonts w:ascii="Times New Roman" w:hAnsi="Times New Roman" w:eastAsia="Times New Roman" w:cs="Times New Roman"/>
              </w:rPr>
              <w:t>WWF Pakistan</w:t>
            </w:r>
          </w:p>
          <w:p w14:paraId="25BE0BC2">
            <w:pPr>
              <w:pStyle w:val="35"/>
              <w:spacing w:after="0" w:line="240" w:lineRule="auto"/>
              <w:rPr>
                <w:rFonts w:ascii="Times New Roman" w:hAnsi="Times New Roman" w:eastAsia="Times New Roman" w:cs="Times New Roman"/>
              </w:rPr>
            </w:pPr>
          </w:p>
        </w:tc>
      </w:tr>
      <w:tr w14:paraId="3A58FB0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60" w:hRule="atLeast"/>
        </w:trPr>
        <w:tc>
          <w:tcPr>
            <w:tcW w:w="2765" w:type="dxa"/>
          </w:tcPr>
          <w:p w14:paraId="326C6253">
            <w:pPr>
              <w:pStyle w:val="35"/>
              <w:spacing w:after="0" w:line="240" w:lineRule="auto"/>
              <w:rPr>
                <w:rFonts w:ascii="Times New Roman" w:hAnsi="Times New Roman" w:eastAsia="Times New Roman" w:cs="Times New Roman"/>
              </w:rPr>
            </w:pPr>
            <w:r>
              <w:rPr>
                <w:rFonts w:ascii="Times New Roman" w:hAnsi="Times New Roman" w:eastAsia="Times New Roman" w:cs="Times New Roman"/>
              </w:rPr>
              <w:t>Green Area</w:t>
            </w:r>
          </w:p>
        </w:tc>
        <w:tc>
          <w:tcPr>
            <w:tcW w:w="2765" w:type="dxa"/>
          </w:tcPr>
          <w:p w14:paraId="4E011DB4">
            <w:pPr>
              <w:pStyle w:val="35"/>
              <w:spacing w:after="0" w:line="240" w:lineRule="auto"/>
              <w:rPr>
                <w:rFonts w:ascii="Times New Roman" w:hAnsi="Times New Roman" w:eastAsia="Times New Roman" w:cs="Times New Roman"/>
              </w:rPr>
            </w:pPr>
            <w:r>
              <w:rPr>
                <w:rFonts w:ascii="Times New Roman" w:hAnsi="Times New Roman" w:eastAsia="Times New Roman" w:cs="Times New Roman"/>
              </w:rPr>
              <w:t>&lt;3% of total city area</w:t>
            </w:r>
          </w:p>
        </w:tc>
        <w:tc>
          <w:tcPr>
            <w:tcW w:w="2765" w:type="dxa"/>
          </w:tcPr>
          <w:p w14:paraId="4899986A">
            <w:pPr>
              <w:pStyle w:val="35"/>
              <w:spacing w:after="0" w:line="240" w:lineRule="auto"/>
              <w:rPr>
                <w:rFonts w:ascii="Times New Roman" w:hAnsi="Times New Roman" w:eastAsia="Times New Roman" w:cs="Times New Roman"/>
              </w:rPr>
            </w:pPr>
            <w:r>
              <w:rPr>
                <w:rFonts w:ascii="Times New Roman" w:hAnsi="Times New Roman" w:eastAsia="Times New Roman" w:cs="Times New Roman"/>
              </w:rPr>
              <w:t>Urban Forestry Dept.</w:t>
            </w:r>
          </w:p>
        </w:tc>
      </w:tr>
    </w:tbl>
    <w:p w14:paraId="3152E775">
      <w:pPr>
        <w:jc w:val="center"/>
        <w:rPr>
          <w:rFonts w:ascii="Times New Roman" w:hAnsi="Times New Roman" w:eastAsia="Times New Roman" w:cs="Times New Roman"/>
          <w:sz w:val="28"/>
          <w:szCs w:val="28"/>
        </w:rPr>
      </w:pPr>
      <w:r>
        <w:t xml:space="preserve"> </w:t>
      </w:r>
      <w:r>
        <w:rPr>
          <w:rFonts w:ascii="Times New Roman" w:hAnsi="Times New Roman" w:eastAsia="Times New Roman" w:cs="Times New Roman"/>
          <w:sz w:val="28"/>
          <w:szCs w:val="28"/>
        </w:rPr>
        <w:t xml:space="preserve">Table:(i) statistical indicators </w:t>
      </w:r>
    </w:p>
    <w:p w14:paraId="7F4E942B">
      <w:pPr>
        <w:pStyle w:val="2"/>
      </w:pPr>
      <w:bookmarkStart w:id="16" w:name="_Toc218758819"/>
      <w:r>
        <w:t>METHODOLOGY:</w:t>
      </w:r>
      <w:bookmarkEnd w:id="16"/>
      <w:r>
        <w:t xml:space="preserve"> </w:t>
      </w:r>
    </w:p>
    <w:p w14:paraId="3D96919E">
      <w:pPr>
        <w:rPr>
          <w:rFonts w:ascii="Times New Roman" w:hAnsi="Times New Roman" w:eastAsia="Times New Roman" w:cs="Times New Roman"/>
          <w:sz w:val="28"/>
          <w:szCs w:val="28"/>
        </w:rPr>
      </w:pPr>
      <w:r>
        <w:rPr>
          <w:rFonts w:ascii="Times New Roman" w:hAnsi="Times New Roman" w:eastAsia="Times New Roman" w:cs="Times New Roman"/>
          <w:sz w:val="28"/>
          <w:szCs w:val="28"/>
        </w:rPr>
        <w:t>This study on “Air Quality Assessment and Health Correlations in Karachi (Korangi Area)” is based on a mixed‑method research approach, in which both primary data and secondary data were used. The methodology has been revised to clearly explain data sources, tools, apps, software, and techniques in a simple and systematic manner.</w:t>
      </w:r>
    </w:p>
    <w:p w14:paraId="12D02E6C">
      <w:pPr>
        <w:pStyle w:val="3"/>
      </w:pPr>
      <w:r>
        <w:t xml:space="preserve"> </w:t>
      </w:r>
      <w:bookmarkStart w:id="17" w:name="_Toc218758820"/>
      <w:r>
        <w:t>Research Design</w:t>
      </w:r>
      <w:bookmarkEnd w:id="17"/>
    </w:p>
    <w:p w14:paraId="3AAFBC3D">
      <w:pPr>
        <w:rPr>
          <w:rFonts w:ascii="Times New Roman" w:hAnsi="Times New Roman" w:eastAsia="Times New Roman" w:cs="Times New Roman"/>
          <w:sz w:val="28"/>
          <w:szCs w:val="28"/>
        </w:rPr>
      </w:pPr>
      <w:r>
        <w:rPr>
          <w:rFonts w:ascii="Times New Roman" w:hAnsi="Times New Roman" w:eastAsia="Times New Roman" w:cs="Times New Roman"/>
          <w:sz w:val="28"/>
          <w:szCs w:val="28"/>
        </w:rPr>
        <w:t>A mixed method research design was adopted.</w:t>
      </w:r>
    </w:p>
    <w:p w14:paraId="490FE985">
      <w:pPr>
        <w:pStyle w:val="35"/>
        <w:numPr>
          <w:ilvl w:val="0"/>
          <w:numId w:val="5"/>
        </w:numPr>
        <w:rPr>
          <w:rFonts w:ascii="Times New Roman" w:hAnsi="Times New Roman" w:eastAsia="Times New Roman" w:cs="Times New Roman"/>
          <w:sz w:val="28"/>
          <w:szCs w:val="28"/>
        </w:rPr>
      </w:pPr>
      <w:r>
        <w:rPr>
          <w:rFonts w:ascii="Times New Roman" w:hAnsi="Times New Roman" w:eastAsia="Times New Roman" w:cs="Times New Roman"/>
          <w:sz w:val="28"/>
          <w:szCs w:val="28"/>
        </w:rPr>
        <w:t>Quantitative method was used to collect numerical data through questionnaires and observations.</w:t>
      </w:r>
    </w:p>
    <w:p w14:paraId="6ACA7D1C">
      <w:pPr>
        <w:pStyle w:val="35"/>
        <w:numPr>
          <w:ilvl w:val="0"/>
          <w:numId w:val="5"/>
        </w:numPr>
        <w:rPr>
          <w:rFonts w:ascii="Times New Roman" w:hAnsi="Times New Roman" w:eastAsia="Times New Roman" w:cs="Times New Roman"/>
          <w:sz w:val="28"/>
          <w:szCs w:val="28"/>
        </w:rPr>
      </w:pPr>
      <w:r>
        <w:rPr>
          <w:rFonts w:ascii="Times New Roman" w:hAnsi="Times New Roman" w:eastAsia="Times New Roman" w:cs="Times New Roman"/>
          <w:sz w:val="28"/>
          <w:szCs w:val="28"/>
        </w:rPr>
        <w:t>Qualitative method was used to understand people’s perceptions, experiences, and health issues through interviews and field notes.</w:t>
      </w:r>
    </w:p>
    <w:p w14:paraId="3636A709">
      <w:pPr>
        <w:rPr>
          <w:rFonts w:ascii="Times New Roman" w:hAnsi="Times New Roman" w:eastAsia="Times New Roman" w:cs="Times New Roman"/>
          <w:sz w:val="28"/>
          <w:szCs w:val="28"/>
        </w:rPr>
      </w:pPr>
      <w:r>
        <w:rPr>
          <w:rFonts w:ascii="Times New Roman" w:hAnsi="Times New Roman" w:eastAsia="Times New Roman" w:cs="Times New Roman"/>
          <w:sz w:val="28"/>
          <w:szCs w:val="28"/>
        </w:rPr>
        <w:t>This approach helped in understanding both environmental conditions and their impact on human health in the Korangi area.</w:t>
      </w:r>
    </w:p>
    <w:p w14:paraId="0BF80284">
      <w:pPr>
        <w:rPr>
          <w:rFonts w:ascii="Times New Roman" w:hAnsi="Times New Roman" w:eastAsia="Times New Roman" w:cs="Times New Roman"/>
          <w:sz w:val="28"/>
          <w:szCs w:val="28"/>
        </w:rPr>
      </w:pPr>
    </w:p>
    <w:p w14:paraId="5F21A2BC">
      <w:pPr>
        <w:pStyle w:val="3"/>
      </w:pPr>
      <w:r>
        <w:t xml:space="preserve"> </w:t>
      </w:r>
      <w:bookmarkStart w:id="18" w:name="_Toc218758821"/>
      <w:r>
        <w:t>Primary Data Collection:</w:t>
      </w:r>
      <w:bookmarkEnd w:id="18"/>
    </w:p>
    <w:p w14:paraId="7AF86916">
      <w:pPr>
        <w:rPr>
          <w:rFonts w:ascii="Times New Roman" w:hAnsi="Times New Roman" w:eastAsia="Times New Roman" w:cs="Times New Roman"/>
          <w:sz w:val="28"/>
          <w:szCs w:val="28"/>
        </w:rPr>
      </w:pPr>
      <w:r>
        <w:rPr>
          <w:rFonts w:ascii="Times New Roman" w:hAnsi="Times New Roman" w:eastAsia="Times New Roman" w:cs="Times New Roman"/>
          <w:sz w:val="28"/>
          <w:szCs w:val="28"/>
        </w:rPr>
        <w:t>Primary data refers to the data that is collected directly by the researcher for the first time for a specific research purpose.</w:t>
      </w:r>
    </w:p>
    <w:p w14:paraId="56C96485">
      <w:pPr>
        <w:rPr>
          <w:rFonts w:ascii="Times New Roman" w:hAnsi="Times New Roman" w:eastAsia="Times New Roman" w:cs="Times New Roman"/>
          <w:sz w:val="28"/>
          <w:szCs w:val="28"/>
        </w:rPr>
      </w:pPr>
      <w:r>
        <w:rPr>
          <w:rFonts w:ascii="Times New Roman" w:hAnsi="Times New Roman" w:eastAsia="Times New Roman" w:cs="Times New Roman"/>
          <w:sz w:val="28"/>
          <w:szCs w:val="28"/>
        </w:rPr>
        <w:t>Methods of Primary Data Collection;</w:t>
      </w:r>
    </w:p>
    <w:p w14:paraId="3FC72359">
      <w:pPr>
        <w:rPr>
          <w:rFonts w:ascii="Times New Roman" w:hAnsi="Times New Roman" w:eastAsia="Times New Roman" w:cs="Times New Roman"/>
          <w:sz w:val="28"/>
          <w:szCs w:val="28"/>
        </w:rPr>
      </w:pPr>
      <w:r>
        <w:rPr>
          <w:rFonts w:ascii="Times New Roman" w:hAnsi="Times New Roman" w:eastAsia="Times New Roman" w:cs="Times New Roman"/>
          <w:sz w:val="28"/>
          <w:szCs w:val="28"/>
        </w:rPr>
        <w:t>Primary data in this study was collected through:</w:t>
      </w:r>
    </w:p>
    <w:p w14:paraId="1CE110B2">
      <w:pPr>
        <w:rPr>
          <w:rFonts w:ascii="Times New Roman" w:hAnsi="Times New Roman" w:eastAsia="Times New Roman" w:cs="Times New Roman"/>
          <w:sz w:val="28"/>
          <w:szCs w:val="28"/>
        </w:rPr>
      </w:pPr>
      <w:r>
        <w:rPr>
          <w:rFonts w:ascii="Times New Roman" w:hAnsi="Times New Roman" w:eastAsia="Times New Roman" w:cs="Times New Roman"/>
          <w:sz w:val="28"/>
          <w:szCs w:val="28"/>
        </w:rPr>
        <w:t>1. Questionnaire Survey</w:t>
      </w:r>
    </w:p>
    <w:p w14:paraId="7D13C511">
      <w:pPr>
        <w:rPr>
          <w:rFonts w:ascii="Times New Roman" w:hAnsi="Times New Roman" w:eastAsia="Times New Roman" w:cs="Times New Roman"/>
          <w:sz w:val="28"/>
          <w:szCs w:val="28"/>
        </w:rPr>
      </w:pPr>
      <w:r>
        <w:rPr>
          <w:rFonts w:ascii="Times New Roman" w:hAnsi="Times New Roman" w:eastAsia="Times New Roman" w:cs="Times New Roman"/>
          <w:sz w:val="28"/>
          <w:szCs w:val="28"/>
        </w:rPr>
        <w:t>2. Interviews</w:t>
      </w:r>
    </w:p>
    <w:p w14:paraId="033637D4">
      <w:pPr>
        <w:rPr>
          <w:rFonts w:ascii="Times New Roman" w:hAnsi="Times New Roman" w:eastAsia="Times New Roman" w:cs="Times New Roman"/>
          <w:sz w:val="28"/>
          <w:szCs w:val="28"/>
        </w:rPr>
      </w:pPr>
      <w:r>
        <w:rPr>
          <w:rFonts w:ascii="Times New Roman" w:hAnsi="Times New Roman" w:eastAsia="Times New Roman" w:cs="Times New Roman"/>
          <w:sz w:val="28"/>
          <w:szCs w:val="28"/>
        </w:rPr>
        <w:t>3. Field Observation</w:t>
      </w:r>
    </w:p>
    <w:p w14:paraId="46525C2E">
      <w:pPr>
        <w:rPr>
          <w:rFonts w:ascii="Times New Roman" w:hAnsi="Times New Roman" w:eastAsia="Times New Roman" w:cs="Times New Roman"/>
          <w:sz w:val="28"/>
          <w:szCs w:val="28"/>
        </w:rPr>
      </w:pPr>
      <w:r>
        <w:rPr>
          <w:rFonts w:ascii="Times New Roman" w:hAnsi="Times New Roman" w:eastAsia="Times New Roman" w:cs="Times New Roman"/>
          <w:sz w:val="28"/>
          <w:szCs w:val="28"/>
        </w:rPr>
        <w:t>4. Geotagged Photography</w:t>
      </w:r>
    </w:p>
    <w:p w14:paraId="6E7B609A">
      <w:pPr>
        <w:rPr>
          <w:rFonts w:ascii="Times New Roman" w:hAnsi="Times New Roman" w:eastAsia="Times New Roman" w:cs="Times New Roman"/>
          <w:sz w:val="28"/>
          <w:szCs w:val="28"/>
        </w:rPr>
      </w:pPr>
    </w:p>
    <w:p w14:paraId="2219D3B9">
      <w:pPr>
        <w:rPr>
          <w:rFonts w:ascii="Times New Roman" w:hAnsi="Times New Roman" w:eastAsia="Times New Roman" w:cs="Times New Roman"/>
          <w:sz w:val="28"/>
          <w:szCs w:val="28"/>
        </w:rPr>
      </w:pPr>
      <w:r>
        <w:rPr>
          <w:rFonts w:ascii="Times New Roman" w:hAnsi="Times New Roman" w:eastAsia="Times New Roman" w:cs="Times New Roman"/>
          <w:sz w:val="28"/>
          <w:szCs w:val="28"/>
        </w:rPr>
        <w:t>A. Questionnaire</w:t>
      </w:r>
    </w:p>
    <w:p w14:paraId="6BCEA13C">
      <w:pPr>
        <w:rPr>
          <w:rFonts w:ascii="Times New Roman" w:hAnsi="Times New Roman" w:eastAsia="Times New Roman" w:cs="Times New Roman"/>
          <w:sz w:val="28"/>
          <w:szCs w:val="28"/>
        </w:rPr>
      </w:pPr>
      <w:r>
        <w:rPr>
          <w:rFonts w:ascii="Times New Roman" w:hAnsi="Times New Roman" w:eastAsia="Times New Roman" w:cs="Times New Roman"/>
          <w:sz w:val="28"/>
          <w:szCs w:val="28"/>
        </w:rPr>
        <w:t>Definition:</w:t>
      </w:r>
    </w:p>
    <w:p w14:paraId="4FBD04C3">
      <w:pPr>
        <w:rPr>
          <w:rFonts w:ascii="Times New Roman" w:hAnsi="Times New Roman" w:eastAsia="Times New Roman" w:cs="Times New Roman"/>
          <w:sz w:val="28"/>
          <w:szCs w:val="28"/>
        </w:rPr>
      </w:pPr>
      <w:r>
        <w:rPr>
          <w:rFonts w:ascii="Times New Roman" w:hAnsi="Times New Roman" w:eastAsia="Times New Roman" w:cs="Times New Roman"/>
          <w:sz w:val="28"/>
          <w:szCs w:val="28"/>
        </w:rPr>
        <w:t>A questionnaire is a research tool consisting of a set of structured questions used to collect information from respondents in a systematic way.</w:t>
      </w:r>
    </w:p>
    <w:p w14:paraId="4CE91B4E">
      <w:pPr>
        <w:rPr>
          <w:rFonts w:ascii="Times New Roman" w:hAnsi="Times New Roman" w:eastAsia="Times New Roman" w:cs="Times New Roman"/>
          <w:sz w:val="28"/>
          <w:szCs w:val="28"/>
        </w:rPr>
      </w:pPr>
      <w:r>
        <w:rPr>
          <w:rFonts w:ascii="Times New Roman" w:hAnsi="Times New Roman" w:eastAsia="Times New Roman" w:cs="Times New Roman"/>
          <w:sz w:val="28"/>
          <w:szCs w:val="28"/>
        </w:rPr>
        <w:t>In this research: Questionnaires were used to collect data about ;</w:t>
      </w:r>
    </w:p>
    <w:p w14:paraId="54674003">
      <w:pPr>
        <w:pStyle w:val="35"/>
        <w:numPr>
          <w:ilvl w:val="0"/>
          <w:numId w:val="6"/>
        </w:numPr>
        <w:rPr>
          <w:rFonts w:ascii="Times New Roman" w:hAnsi="Times New Roman" w:eastAsia="Times New Roman" w:cs="Times New Roman"/>
          <w:sz w:val="28"/>
          <w:szCs w:val="28"/>
        </w:rPr>
      </w:pPr>
      <w:r>
        <w:rPr>
          <w:rFonts w:ascii="Times New Roman" w:hAnsi="Times New Roman" w:eastAsia="Times New Roman" w:cs="Times New Roman"/>
          <w:sz w:val="28"/>
          <w:szCs w:val="28"/>
        </w:rPr>
        <w:t>Awareness of air pollution</w:t>
      </w:r>
    </w:p>
    <w:p w14:paraId="585B77DE">
      <w:pPr>
        <w:pStyle w:val="35"/>
        <w:numPr>
          <w:ilvl w:val="0"/>
          <w:numId w:val="6"/>
        </w:numPr>
        <w:rPr>
          <w:rFonts w:ascii="Times New Roman" w:hAnsi="Times New Roman" w:eastAsia="Times New Roman" w:cs="Times New Roman"/>
          <w:sz w:val="28"/>
          <w:szCs w:val="28"/>
        </w:rPr>
      </w:pPr>
      <w:r>
        <w:rPr>
          <w:rFonts w:ascii="Times New Roman" w:hAnsi="Times New Roman" w:eastAsia="Times New Roman" w:cs="Times New Roman"/>
          <w:sz w:val="28"/>
          <w:szCs w:val="28"/>
        </w:rPr>
        <w:t>Health problems (asthma, allergies, breathing issues)</w:t>
      </w:r>
    </w:p>
    <w:p w14:paraId="01927C01">
      <w:pPr>
        <w:pStyle w:val="35"/>
        <w:numPr>
          <w:ilvl w:val="0"/>
          <w:numId w:val="6"/>
        </w:numPr>
        <w:rPr>
          <w:rFonts w:ascii="Times New Roman" w:hAnsi="Times New Roman" w:eastAsia="Times New Roman" w:cs="Times New Roman"/>
          <w:sz w:val="28"/>
          <w:szCs w:val="28"/>
        </w:rPr>
      </w:pPr>
      <w:r>
        <w:rPr>
          <w:rFonts w:ascii="Times New Roman" w:hAnsi="Times New Roman" w:eastAsia="Times New Roman" w:cs="Times New Roman"/>
          <w:sz w:val="28"/>
          <w:szCs w:val="28"/>
        </w:rPr>
        <w:t>Living conditions near industrial areas.</w:t>
      </w:r>
    </w:p>
    <w:p w14:paraId="163AE89F">
      <w:pPr>
        <w:rPr>
          <w:rFonts w:ascii="Times New Roman" w:hAnsi="Times New Roman" w:eastAsia="Times New Roman" w:cs="Times New Roman"/>
          <w:sz w:val="28"/>
          <w:szCs w:val="28"/>
        </w:rPr>
      </w:pPr>
      <w:r>
        <w:rPr>
          <w:rFonts w:ascii="Times New Roman" w:hAnsi="Times New Roman" w:eastAsia="Times New Roman" w:cs="Times New Roman"/>
          <w:sz w:val="28"/>
          <w:szCs w:val="28"/>
        </w:rPr>
        <w:t>Questionnaires were filled by residents, workers, and shopkeepers of Korangi.</w:t>
      </w:r>
    </w:p>
    <w:p w14:paraId="4E43346B">
      <w:pPr>
        <w:rPr>
          <w:rFonts w:ascii="Times New Roman" w:hAnsi="Times New Roman" w:eastAsia="Times New Roman" w:cs="Times New Roman"/>
          <w:sz w:val="28"/>
          <w:szCs w:val="28"/>
        </w:rPr>
      </w:pPr>
      <w:r>
        <w:rPr>
          <w:rFonts w:ascii="Times New Roman" w:hAnsi="Times New Roman" w:eastAsia="Times New Roman" w:cs="Times New Roman"/>
          <w:sz w:val="28"/>
          <w:szCs w:val="28"/>
        </w:rPr>
        <w:t>B. Interview</w:t>
      </w:r>
    </w:p>
    <w:p w14:paraId="366963D0">
      <w:pPr>
        <w:rPr>
          <w:rFonts w:ascii="Times New Roman" w:hAnsi="Times New Roman" w:eastAsia="Times New Roman" w:cs="Times New Roman"/>
          <w:sz w:val="28"/>
          <w:szCs w:val="28"/>
        </w:rPr>
      </w:pPr>
      <w:r>
        <w:rPr>
          <w:rFonts w:ascii="Times New Roman" w:hAnsi="Times New Roman" w:eastAsia="Times New Roman" w:cs="Times New Roman"/>
          <w:sz w:val="28"/>
          <w:szCs w:val="28"/>
        </w:rPr>
        <w:t>Definition:</w:t>
      </w:r>
    </w:p>
    <w:p w14:paraId="04BEF36B">
      <w:pPr>
        <w:rPr>
          <w:rFonts w:ascii="Times New Roman" w:hAnsi="Times New Roman" w:eastAsia="Times New Roman" w:cs="Times New Roman"/>
          <w:sz w:val="28"/>
          <w:szCs w:val="28"/>
        </w:rPr>
      </w:pPr>
      <w:r>
        <w:rPr>
          <w:rFonts w:ascii="Times New Roman" w:hAnsi="Times New Roman" w:eastAsia="Times New Roman" w:cs="Times New Roman"/>
          <w:sz w:val="28"/>
          <w:szCs w:val="28"/>
        </w:rPr>
        <w:t>An interview is a direct verbal interaction between the researcher and the respondent to obtain detailed information, opinions, and experiences.</w:t>
      </w:r>
    </w:p>
    <w:p w14:paraId="6305EF23">
      <w:pPr>
        <w:rPr>
          <w:rFonts w:ascii="Times New Roman" w:hAnsi="Times New Roman" w:eastAsia="Times New Roman" w:cs="Times New Roman"/>
          <w:sz w:val="28"/>
          <w:szCs w:val="28"/>
        </w:rPr>
      </w:pPr>
      <w:r>
        <w:rPr>
          <w:rFonts w:ascii="Times New Roman" w:hAnsi="Times New Roman" w:eastAsia="Times New Roman" w:cs="Times New Roman"/>
          <w:sz w:val="28"/>
          <w:szCs w:val="28"/>
        </w:rPr>
        <w:t>In this study:</w:t>
      </w:r>
    </w:p>
    <w:p w14:paraId="149F4E9E">
      <w:pPr>
        <w:pStyle w:val="35"/>
        <w:numPr>
          <w:ilvl w:val="0"/>
          <w:numId w:val="7"/>
        </w:numPr>
        <w:rPr>
          <w:rFonts w:ascii="Times New Roman" w:hAnsi="Times New Roman" w:eastAsia="Times New Roman" w:cs="Times New Roman"/>
          <w:sz w:val="28"/>
          <w:szCs w:val="28"/>
        </w:rPr>
      </w:pPr>
      <w:r>
        <w:rPr>
          <w:rFonts w:ascii="Times New Roman" w:hAnsi="Times New Roman" w:eastAsia="Times New Roman" w:cs="Times New Roman"/>
          <w:sz w:val="28"/>
          <w:szCs w:val="28"/>
        </w:rPr>
        <w:t>Informal interviews were conducted with:</w:t>
      </w:r>
    </w:p>
    <w:p w14:paraId="64C7E315">
      <w:pPr>
        <w:pStyle w:val="35"/>
        <w:numPr>
          <w:ilvl w:val="0"/>
          <w:numId w:val="7"/>
        </w:numPr>
        <w:rPr>
          <w:rFonts w:ascii="Times New Roman" w:hAnsi="Times New Roman" w:eastAsia="Times New Roman" w:cs="Times New Roman"/>
          <w:sz w:val="28"/>
          <w:szCs w:val="28"/>
        </w:rPr>
      </w:pPr>
      <w:r>
        <w:rPr>
          <w:rFonts w:ascii="Times New Roman" w:hAnsi="Times New Roman" w:eastAsia="Times New Roman" w:cs="Times New Roman"/>
          <w:sz w:val="28"/>
          <w:szCs w:val="28"/>
        </w:rPr>
        <w:t>Factory workers</w:t>
      </w:r>
    </w:p>
    <w:p w14:paraId="50123DB2">
      <w:pPr>
        <w:pStyle w:val="35"/>
        <w:numPr>
          <w:ilvl w:val="0"/>
          <w:numId w:val="7"/>
        </w:numPr>
        <w:rPr>
          <w:rFonts w:ascii="Times New Roman" w:hAnsi="Times New Roman" w:eastAsia="Times New Roman" w:cs="Times New Roman"/>
          <w:sz w:val="28"/>
          <w:szCs w:val="28"/>
        </w:rPr>
      </w:pPr>
      <w:r>
        <w:rPr>
          <w:rFonts w:ascii="Times New Roman" w:hAnsi="Times New Roman" w:eastAsia="Times New Roman" w:cs="Times New Roman"/>
          <w:sz w:val="28"/>
          <w:szCs w:val="28"/>
        </w:rPr>
        <w:t>Local residents</w:t>
      </w:r>
    </w:p>
    <w:p w14:paraId="783A0212">
      <w:pPr>
        <w:pStyle w:val="35"/>
        <w:numPr>
          <w:ilvl w:val="0"/>
          <w:numId w:val="7"/>
        </w:numPr>
        <w:rPr>
          <w:rFonts w:ascii="Times New Roman" w:hAnsi="Times New Roman" w:eastAsia="Times New Roman" w:cs="Times New Roman"/>
          <w:sz w:val="28"/>
          <w:szCs w:val="28"/>
        </w:rPr>
      </w:pPr>
      <w:r>
        <w:rPr>
          <w:rFonts w:ascii="Times New Roman" w:hAnsi="Times New Roman" w:eastAsia="Times New Roman" w:cs="Times New Roman"/>
          <w:sz w:val="28"/>
          <w:szCs w:val="28"/>
        </w:rPr>
        <w:t>Shopkeepers and labourers</w:t>
      </w:r>
    </w:p>
    <w:p w14:paraId="0ED52D0A">
      <w:pPr>
        <w:rPr>
          <w:rFonts w:ascii="Times New Roman" w:hAnsi="Times New Roman" w:eastAsia="Times New Roman" w:cs="Times New Roman"/>
          <w:sz w:val="28"/>
          <w:szCs w:val="28"/>
        </w:rPr>
      </w:pPr>
      <w:r>
        <w:rPr>
          <w:rFonts w:ascii="Times New Roman" w:hAnsi="Times New Roman" w:eastAsia="Times New Roman" w:cs="Times New Roman"/>
          <w:sz w:val="28"/>
          <w:szCs w:val="28"/>
        </w:rPr>
        <w:t>Interviews helped in understanding real‑life health issues and pollution exposure.</w:t>
      </w:r>
    </w:p>
    <w:p w14:paraId="161834E5">
      <w:pPr>
        <w:rPr>
          <w:rFonts w:ascii="Times New Roman" w:hAnsi="Times New Roman" w:eastAsia="Times New Roman" w:cs="Times New Roman"/>
          <w:sz w:val="28"/>
          <w:szCs w:val="28"/>
        </w:rPr>
      </w:pPr>
      <w:r>
        <w:rPr>
          <w:rFonts w:ascii="Times New Roman" w:hAnsi="Times New Roman" w:eastAsia="Times New Roman" w:cs="Times New Roman"/>
          <w:sz w:val="28"/>
          <w:szCs w:val="28"/>
        </w:rPr>
        <w:t>C. Field Observation</w:t>
      </w:r>
    </w:p>
    <w:p w14:paraId="408E301B">
      <w:pPr>
        <w:rPr>
          <w:rFonts w:ascii="Times New Roman" w:hAnsi="Times New Roman" w:eastAsia="Times New Roman" w:cs="Times New Roman"/>
          <w:sz w:val="28"/>
          <w:szCs w:val="28"/>
        </w:rPr>
      </w:pPr>
      <w:r>
        <w:rPr>
          <w:rFonts w:ascii="Times New Roman" w:hAnsi="Times New Roman" w:eastAsia="Times New Roman" w:cs="Times New Roman"/>
          <w:sz w:val="28"/>
          <w:szCs w:val="28"/>
        </w:rPr>
        <w:t>Direct field visits were conducted to observe:</w:t>
      </w:r>
    </w:p>
    <w:p w14:paraId="33BC9BDA">
      <w:pPr>
        <w:pStyle w:val="35"/>
        <w:numPr>
          <w:ilvl w:val="0"/>
          <w:numId w:val="8"/>
        </w:numPr>
        <w:rPr>
          <w:rFonts w:ascii="Times New Roman" w:hAnsi="Times New Roman" w:eastAsia="Times New Roman" w:cs="Times New Roman"/>
          <w:sz w:val="28"/>
          <w:szCs w:val="28"/>
        </w:rPr>
      </w:pPr>
      <w:r>
        <w:rPr>
          <w:rFonts w:ascii="Times New Roman" w:hAnsi="Times New Roman" w:eastAsia="Times New Roman" w:cs="Times New Roman"/>
          <w:sz w:val="28"/>
          <w:szCs w:val="28"/>
        </w:rPr>
        <w:t>Industrial smoke and emissions</w:t>
      </w:r>
    </w:p>
    <w:p w14:paraId="18DE2325">
      <w:pPr>
        <w:pStyle w:val="35"/>
        <w:numPr>
          <w:ilvl w:val="0"/>
          <w:numId w:val="8"/>
        </w:numPr>
        <w:rPr>
          <w:rFonts w:ascii="Times New Roman" w:hAnsi="Times New Roman" w:eastAsia="Times New Roman" w:cs="Times New Roman"/>
          <w:sz w:val="28"/>
          <w:szCs w:val="28"/>
        </w:rPr>
      </w:pPr>
      <w:r>
        <w:rPr>
          <w:rFonts w:ascii="Times New Roman" w:hAnsi="Times New Roman" w:eastAsia="Times New Roman" w:cs="Times New Roman"/>
          <w:sz w:val="28"/>
          <w:szCs w:val="28"/>
        </w:rPr>
        <w:t>Vehicle pollution</w:t>
      </w:r>
    </w:p>
    <w:p w14:paraId="3E01CDDC">
      <w:pPr>
        <w:pStyle w:val="35"/>
        <w:numPr>
          <w:ilvl w:val="0"/>
          <w:numId w:val="8"/>
        </w:numPr>
        <w:rPr>
          <w:rFonts w:ascii="Times New Roman" w:hAnsi="Times New Roman" w:eastAsia="Times New Roman" w:cs="Times New Roman"/>
          <w:sz w:val="28"/>
          <w:szCs w:val="28"/>
        </w:rPr>
      </w:pPr>
      <w:r>
        <w:rPr>
          <w:rFonts w:ascii="Times New Roman" w:hAnsi="Times New Roman" w:eastAsia="Times New Roman" w:cs="Times New Roman"/>
          <w:sz w:val="28"/>
          <w:szCs w:val="28"/>
        </w:rPr>
        <w:t>Open waste burning</w:t>
      </w:r>
    </w:p>
    <w:p w14:paraId="3FD6D9F6">
      <w:pPr>
        <w:pStyle w:val="35"/>
        <w:numPr>
          <w:ilvl w:val="0"/>
          <w:numId w:val="8"/>
        </w:numPr>
        <w:rPr>
          <w:rFonts w:ascii="Times New Roman" w:hAnsi="Times New Roman" w:eastAsia="Times New Roman" w:cs="Times New Roman"/>
          <w:sz w:val="28"/>
          <w:szCs w:val="28"/>
        </w:rPr>
      </w:pPr>
      <w:r>
        <w:rPr>
          <w:rFonts w:ascii="Times New Roman" w:hAnsi="Times New Roman" w:eastAsia="Times New Roman" w:cs="Times New Roman"/>
          <w:sz w:val="28"/>
          <w:szCs w:val="28"/>
        </w:rPr>
        <w:t>Sewage and polluted water drains</w:t>
      </w:r>
    </w:p>
    <w:p w14:paraId="028CB8D5">
      <w:pPr>
        <w:pStyle w:val="35"/>
        <w:numPr>
          <w:ilvl w:val="0"/>
          <w:numId w:val="8"/>
        </w:numPr>
        <w:rPr>
          <w:rFonts w:ascii="Times New Roman" w:hAnsi="Times New Roman" w:eastAsia="Times New Roman" w:cs="Times New Roman"/>
          <w:sz w:val="28"/>
          <w:szCs w:val="28"/>
        </w:rPr>
      </w:pPr>
      <w:r>
        <w:rPr>
          <w:rFonts w:ascii="Times New Roman" w:hAnsi="Times New Roman" w:eastAsia="Times New Roman" w:cs="Times New Roman"/>
          <w:sz w:val="28"/>
          <w:szCs w:val="28"/>
        </w:rPr>
        <w:t>Residential proximity to factories</w:t>
      </w:r>
    </w:p>
    <w:p w14:paraId="70C04393">
      <w:pPr>
        <w:rPr>
          <w:rFonts w:ascii="Times New Roman" w:hAnsi="Times New Roman" w:eastAsia="Times New Roman" w:cs="Times New Roman"/>
          <w:sz w:val="28"/>
          <w:szCs w:val="28"/>
        </w:rPr>
      </w:pPr>
      <w:r>
        <w:rPr>
          <w:rFonts w:ascii="Times New Roman" w:hAnsi="Times New Roman" w:eastAsia="Times New Roman" w:cs="Times New Roman"/>
          <w:sz w:val="28"/>
          <w:szCs w:val="28"/>
        </w:rPr>
        <w:t>Observations were recorded with notes and photographs.</w:t>
      </w:r>
    </w:p>
    <w:p w14:paraId="73F9D038">
      <w:pPr>
        <w:rPr>
          <w:rFonts w:ascii="Times New Roman" w:hAnsi="Times New Roman" w:eastAsia="Times New Roman" w:cs="Times New Roman"/>
          <w:sz w:val="28"/>
          <w:szCs w:val="28"/>
        </w:rPr>
      </w:pPr>
    </w:p>
    <w:p w14:paraId="42E50A99">
      <w:pPr>
        <w:pStyle w:val="3"/>
      </w:pPr>
      <w:r>
        <w:t xml:space="preserve"> </w:t>
      </w:r>
      <w:bookmarkStart w:id="19" w:name="_Toc218758822"/>
      <w:r>
        <w:t>Secondary Data Collection</w:t>
      </w:r>
      <w:bookmarkEnd w:id="19"/>
    </w:p>
    <w:p w14:paraId="0F929D4C">
      <w:p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Secondary data refers to information that has already been collected, published, or recorded by other sources and is used for research purposes. </w:t>
      </w:r>
    </w:p>
    <w:p w14:paraId="67983D91">
      <w:pPr>
        <w:rPr>
          <w:rFonts w:ascii="Times New Roman" w:hAnsi="Times New Roman" w:eastAsia="Times New Roman" w:cs="Times New Roman"/>
          <w:sz w:val="28"/>
          <w:szCs w:val="28"/>
        </w:rPr>
      </w:pPr>
      <w:r>
        <w:rPr>
          <w:rFonts w:ascii="Times New Roman" w:hAnsi="Times New Roman" w:eastAsia="Times New Roman" w:cs="Times New Roman"/>
          <w:sz w:val="28"/>
          <w:szCs w:val="28"/>
        </w:rPr>
        <w:t>Sources of Secondary Data;</w:t>
      </w:r>
    </w:p>
    <w:p w14:paraId="68FE671E">
      <w:pPr>
        <w:pStyle w:val="35"/>
        <w:numPr>
          <w:ilvl w:val="0"/>
          <w:numId w:val="9"/>
        </w:numPr>
        <w:rPr>
          <w:rFonts w:ascii="Times New Roman" w:hAnsi="Times New Roman" w:eastAsia="Times New Roman" w:cs="Times New Roman"/>
          <w:sz w:val="28"/>
          <w:szCs w:val="28"/>
        </w:rPr>
      </w:pPr>
      <w:r>
        <w:rPr>
          <w:rFonts w:ascii="Times New Roman" w:hAnsi="Times New Roman" w:eastAsia="Times New Roman" w:cs="Times New Roman"/>
          <w:sz w:val="28"/>
          <w:szCs w:val="28"/>
        </w:rPr>
        <w:t>Secondary data for this research was collected through:</w:t>
      </w:r>
    </w:p>
    <w:p w14:paraId="187D53D5">
      <w:pPr>
        <w:pStyle w:val="35"/>
        <w:numPr>
          <w:ilvl w:val="0"/>
          <w:numId w:val="9"/>
        </w:numPr>
        <w:rPr>
          <w:rFonts w:ascii="Times New Roman" w:hAnsi="Times New Roman" w:eastAsia="Times New Roman" w:cs="Times New Roman"/>
          <w:sz w:val="28"/>
          <w:szCs w:val="28"/>
        </w:rPr>
      </w:pPr>
      <w:r>
        <w:rPr>
          <w:rFonts w:ascii="Times New Roman" w:hAnsi="Times New Roman" w:eastAsia="Times New Roman" w:cs="Times New Roman"/>
          <w:sz w:val="28"/>
          <w:szCs w:val="28"/>
        </w:rPr>
        <w:t>Google Search</w:t>
      </w:r>
    </w:p>
    <w:p w14:paraId="21137718">
      <w:pPr>
        <w:pStyle w:val="35"/>
        <w:numPr>
          <w:ilvl w:val="0"/>
          <w:numId w:val="9"/>
        </w:numPr>
        <w:rPr>
          <w:rFonts w:ascii="Times New Roman" w:hAnsi="Times New Roman" w:eastAsia="Times New Roman" w:cs="Times New Roman"/>
          <w:sz w:val="28"/>
          <w:szCs w:val="28"/>
        </w:rPr>
      </w:pPr>
      <w:r>
        <w:rPr>
          <w:rFonts w:ascii="Times New Roman" w:hAnsi="Times New Roman" w:eastAsia="Times New Roman" w:cs="Times New Roman"/>
          <w:sz w:val="28"/>
          <w:szCs w:val="28"/>
        </w:rPr>
        <w:t>Published reports and articles</w:t>
      </w:r>
    </w:p>
    <w:p w14:paraId="63247EB7">
      <w:pPr>
        <w:rPr>
          <w:rFonts w:ascii="Times New Roman" w:hAnsi="Times New Roman" w:eastAsia="Times New Roman" w:cs="Times New Roman"/>
          <w:sz w:val="28"/>
          <w:szCs w:val="28"/>
        </w:rPr>
      </w:pPr>
      <w:r>
        <w:rPr>
          <w:rFonts w:ascii="Times New Roman" w:hAnsi="Times New Roman" w:eastAsia="Times New Roman" w:cs="Times New Roman"/>
          <w:sz w:val="28"/>
          <w:szCs w:val="28"/>
        </w:rPr>
        <w:t>Online platforms such as:</w:t>
      </w:r>
    </w:p>
    <w:p w14:paraId="6FD39B04">
      <w:pPr>
        <w:pStyle w:val="35"/>
        <w:numPr>
          <w:ilvl w:val="0"/>
          <w:numId w:val="10"/>
        </w:numPr>
        <w:rPr>
          <w:rFonts w:ascii="Times New Roman" w:hAnsi="Times New Roman" w:eastAsia="Times New Roman" w:cs="Times New Roman"/>
          <w:sz w:val="28"/>
          <w:szCs w:val="28"/>
        </w:rPr>
      </w:pPr>
      <w:r>
        <w:rPr>
          <w:rFonts w:ascii="Times New Roman" w:hAnsi="Times New Roman" w:eastAsia="Times New Roman" w:cs="Times New Roman"/>
          <w:sz w:val="28"/>
          <w:szCs w:val="28"/>
        </w:rPr>
        <w:t>Google.</w:t>
      </w:r>
    </w:p>
    <w:p w14:paraId="42324545">
      <w:pPr>
        <w:pStyle w:val="35"/>
        <w:numPr>
          <w:ilvl w:val="0"/>
          <w:numId w:val="10"/>
        </w:numPr>
        <w:rPr>
          <w:rFonts w:ascii="Times New Roman" w:hAnsi="Times New Roman" w:eastAsia="Times New Roman" w:cs="Times New Roman"/>
          <w:sz w:val="28"/>
          <w:szCs w:val="28"/>
        </w:rPr>
      </w:pPr>
      <w:r>
        <w:rPr>
          <w:rFonts w:ascii="Times New Roman" w:hAnsi="Times New Roman" w:eastAsia="Times New Roman" w:cs="Times New Roman"/>
          <w:sz w:val="28"/>
          <w:szCs w:val="28"/>
        </w:rPr>
        <w:t>Wikipedia.</w:t>
      </w:r>
    </w:p>
    <w:p w14:paraId="187BDAAC">
      <w:pPr>
        <w:pStyle w:val="35"/>
        <w:numPr>
          <w:ilvl w:val="0"/>
          <w:numId w:val="10"/>
        </w:numPr>
        <w:rPr>
          <w:rFonts w:ascii="Times New Roman" w:hAnsi="Times New Roman" w:eastAsia="Times New Roman" w:cs="Times New Roman"/>
          <w:sz w:val="28"/>
          <w:szCs w:val="28"/>
        </w:rPr>
      </w:pPr>
      <w:r>
        <w:rPr>
          <w:rFonts w:ascii="Times New Roman" w:hAnsi="Times New Roman" w:eastAsia="Times New Roman" w:cs="Times New Roman"/>
          <w:sz w:val="28"/>
          <w:szCs w:val="28"/>
        </w:rPr>
        <w:t>Research articles.</w:t>
      </w:r>
    </w:p>
    <w:p w14:paraId="04C9EB64">
      <w:pPr>
        <w:pStyle w:val="35"/>
        <w:numPr>
          <w:ilvl w:val="0"/>
          <w:numId w:val="10"/>
        </w:numPr>
        <w:rPr>
          <w:rFonts w:ascii="Times New Roman" w:hAnsi="Times New Roman" w:eastAsia="Times New Roman" w:cs="Times New Roman"/>
          <w:sz w:val="28"/>
          <w:szCs w:val="28"/>
        </w:rPr>
      </w:pPr>
      <w:r>
        <w:rPr>
          <w:rFonts w:ascii="Times New Roman" w:hAnsi="Times New Roman" w:eastAsia="Times New Roman" w:cs="Times New Roman"/>
          <w:sz w:val="28"/>
          <w:szCs w:val="28"/>
        </w:rPr>
        <w:t>Government and environmental reports.</w:t>
      </w:r>
    </w:p>
    <w:p w14:paraId="5851A47B">
      <w:pPr>
        <w:rPr>
          <w:rFonts w:ascii="Times New Roman" w:hAnsi="Times New Roman" w:eastAsia="Times New Roman" w:cs="Times New Roman"/>
          <w:sz w:val="28"/>
          <w:szCs w:val="28"/>
        </w:rPr>
      </w:pPr>
      <w:r>
        <w:rPr>
          <w:rFonts w:ascii="Times New Roman" w:hAnsi="Times New Roman" w:eastAsia="Times New Roman" w:cs="Times New Roman"/>
          <w:sz w:val="28"/>
          <w:szCs w:val="28"/>
        </w:rPr>
        <w:t>This data was used to support primary findings and provide background information on air pollution and health impacts.</w:t>
      </w:r>
    </w:p>
    <w:p w14:paraId="2596ACAA">
      <w:p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p>
    <w:p w14:paraId="27F1B897">
      <w:pPr>
        <w:pStyle w:val="3"/>
      </w:pPr>
      <w:r>
        <w:t xml:space="preserve"> </w:t>
      </w:r>
      <w:bookmarkStart w:id="20" w:name="_Toc218758823"/>
      <w:r>
        <w:t>Use of Mobile Applications</w:t>
      </w:r>
      <w:bookmarkEnd w:id="20"/>
    </w:p>
    <w:p w14:paraId="152DC312">
      <w:pPr>
        <w:rPr>
          <w:rFonts w:ascii="Times New Roman" w:hAnsi="Times New Roman" w:eastAsia="Times New Roman" w:cs="Times New Roman"/>
          <w:sz w:val="28"/>
          <w:szCs w:val="28"/>
        </w:rPr>
      </w:pPr>
      <w:r>
        <w:rPr>
          <w:rFonts w:ascii="Times New Roman" w:hAnsi="Times New Roman" w:eastAsia="Times New Roman" w:cs="Times New Roman"/>
          <w:sz w:val="28"/>
          <w:szCs w:val="28"/>
        </w:rPr>
        <w:t>A. Weather Application:</w:t>
      </w:r>
    </w:p>
    <w:p w14:paraId="4610B503">
      <w:pPr>
        <w:rPr>
          <w:rFonts w:ascii="Times New Roman" w:hAnsi="Times New Roman" w:eastAsia="Times New Roman" w:cs="Times New Roman"/>
          <w:sz w:val="28"/>
          <w:szCs w:val="28"/>
        </w:rPr>
      </w:pPr>
      <w:r>
        <w:rPr>
          <w:rFonts w:ascii="Times New Roman" w:hAnsi="Times New Roman" w:eastAsia="Times New Roman" w:cs="Times New Roman"/>
          <w:sz w:val="28"/>
          <w:szCs w:val="28"/>
        </w:rPr>
        <w:t>Definition:</w:t>
      </w:r>
    </w:p>
    <w:p w14:paraId="0DB5FCA5">
      <w:pPr>
        <w:rPr>
          <w:rFonts w:ascii="Times New Roman" w:hAnsi="Times New Roman" w:eastAsia="Times New Roman" w:cs="Times New Roman"/>
          <w:sz w:val="28"/>
          <w:szCs w:val="28"/>
        </w:rPr>
      </w:pPr>
      <w:r>
        <w:rPr>
          <w:rFonts w:ascii="Times New Roman" w:hAnsi="Times New Roman" w:eastAsia="Times New Roman" w:cs="Times New Roman"/>
          <w:sz w:val="28"/>
          <w:szCs w:val="28"/>
        </w:rPr>
        <w:t>A weather app provides real‑time information about temperature, humidity, wind speed, and air conditions.</w:t>
      </w:r>
    </w:p>
    <w:p w14:paraId="37BB4E16">
      <w:pPr>
        <w:rPr>
          <w:rFonts w:ascii="Times New Roman" w:hAnsi="Times New Roman" w:eastAsia="Times New Roman" w:cs="Times New Roman"/>
          <w:sz w:val="28"/>
          <w:szCs w:val="28"/>
        </w:rPr>
      </w:pPr>
      <w:r>
        <w:rPr>
          <w:rFonts w:ascii="Times New Roman" w:hAnsi="Times New Roman" w:eastAsia="Times New Roman" w:cs="Times New Roman"/>
          <w:sz w:val="28"/>
          <w:szCs w:val="28"/>
        </w:rPr>
        <w:t>Usage in research:</w:t>
      </w:r>
    </w:p>
    <w:p w14:paraId="49A1CA7D">
      <w:pPr>
        <w:pStyle w:val="35"/>
        <w:numPr>
          <w:ilvl w:val="0"/>
          <w:numId w:val="11"/>
        </w:numPr>
        <w:rPr>
          <w:rFonts w:ascii="Times New Roman" w:hAnsi="Times New Roman" w:eastAsia="Times New Roman" w:cs="Times New Roman"/>
          <w:sz w:val="28"/>
          <w:szCs w:val="28"/>
        </w:rPr>
      </w:pPr>
      <w:r>
        <w:rPr>
          <w:rFonts w:ascii="Times New Roman" w:hAnsi="Times New Roman" w:eastAsia="Times New Roman" w:cs="Times New Roman"/>
          <w:sz w:val="28"/>
          <w:szCs w:val="28"/>
        </w:rPr>
        <w:t>Weather conditions during field visits were noted</w:t>
      </w:r>
    </w:p>
    <w:p w14:paraId="45106B5C">
      <w:pPr>
        <w:pStyle w:val="35"/>
        <w:numPr>
          <w:ilvl w:val="0"/>
          <w:numId w:val="11"/>
        </w:numPr>
        <w:rPr>
          <w:rFonts w:ascii="Times New Roman" w:hAnsi="Times New Roman" w:eastAsia="Times New Roman" w:cs="Times New Roman"/>
          <w:sz w:val="28"/>
          <w:szCs w:val="28"/>
        </w:rPr>
      </w:pPr>
      <w:r>
        <w:rPr>
          <w:rFonts w:ascii="Times New Roman" w:hAnsi="Times New Roman" w:eastAsia="Times New Roman" w:cs="Times New Roman"/>
          <w:sz w:val="28"/>
          <w:szCs w:val="28"/>
        </w:rPr>
        <w:t>Helped relate pollution levels with weather conditions</w:t>
      </w:r>
    </w:p>
    <w:p w14:paraId="1E44E4B2">
      <w:pPr>
        <w:pStyle w:val="35"/>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anchor distT="0" distB="0" distL="114300" distR="114300" simplePos="0" relativeHeight="251659264" behindDoc="0" locked="0" layoutInCell="1" allowOverlap="1">
            <wp:simplePos x="0" y="0"/>
            <wp:positionH relativeFrom="column">
              <wp:posOffset>2597150</wp:posOffset>
            </wp:positionH>
            <wp:positionV relativeFrom="paragraph">
              <wp:posOffset>467360</wp:posOffset>
            </wp:positionV>
            <wp:extent cx="2245995" cy="2662555"/>
            <wp:effectExtent l="0" t="0" r="0" b="0"/>
            <wp:wrapTopAndBottom/>
            <wp:docPr id="971225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25608" name="Picture 3"/>
                    <pic:cNvPicPr>
                      <a:picLocks noChangeAspect="1"/>
                    </pic:cNvPicPr>
                  </pic:nvPicPr>
                  <pic:blipFill>
                    <a:blip r:embed="rId12"/>
                    <a:stretch>
                      <a:fillRect/>
                    </a:stretch>
                  </pic:blipFill>
                  <pic:spPr>
                    <a:xfrm>
                      <a:off x="0" y="0"/>
                      <a:ext cx="2246066" cy="2662577"/>
                    </a:xfrm>
                    <a:prstGeom prst="rect">
                      <a:avLst/>
                    </a:prstGeom>
                  </pic:spPr>
                </pic:pic>
              </a:graphicData>
            </a:graphic>
          </wp:anchor>
        </w:drawing>
      </w:r>
      <w:r>
        <w:rPr>
          <w:rFonts w:ascii="Times New Roman" w:hAnsi="Times New Roman" w:eastAsia="Times New Roman" w:cs="Times New Roman"/>
          <w:sz w:val="28"/>
          <w:szCs w:val="28"/>
        </w:rPr>
        <w:drawing>
          <wp:anchor distT="0" distB="0" distL="114300" distR="114300" simplePos="0" relativeHeight="251659264" behindDoc="0" locked="0" layoutInCell="1" allowOverlap="1">
            <wp:simplePos x="0" y="0"/>
            <wp:positionH relativeFrom="column">
              <wp:posOffset>-43815</wp:posOffset>
            </wp:positionH>
            <wp:positionV relativeFrom="paragraph">
              <wp:posOffset>405765</wp:posOffset>
            </wp:positionV>
            <wp:extent cx="2183130" cy="2719705"/>
            <wp:effectExtent l="0" t="0" r="0" b="0"/>
            <wp:wrapTopAndBottom/>
            <wp:docPr id="1260646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46303" name="Picture 2"/>
                    <pic:cNvPicPr>
                      <a:picLocks noChangeAspect="1"/>
                    </pic:cNvPicPr>
                  </pic:nvPicPr>
                  <pic:blipFill>
                    <a:blip r:embed="rId13" cstate="print"/>
                    <a:stretch>
                      <a:fillRect/>
                    </a:stretch>
                  </pic:blipFill>
                  <pic:spPr>
                    <a:xfrm>
                      <a:off x="0" y="0"/>
                      <a:ext cx="2182904" cy="2719968"/>
                    </a:xfrm>
                    <a:prstGeom prst="rect">
                      <a:avLst/>
                    </a:prstGeom>
                  </pic:spPr>
                </pic:pic>
              </a:graphicData>
            </a:graphic>
          </wp:anchor>
        </w:drawing>
      </w:r>
    </w:p>
    <w:p w14:paraId="77B09A47">
      <w:pPr>
        <w:pStyle w:val="35"/>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Figure:(v) Weather image during survey </w:t>
      </w:r>
    </w:p>
    <w:p w14:paraId="4CA59DD5">
      <w:pPr>
        <w:rPr>
          <w:rFonts w:ascii="Times New Roman" w:hAnsi="Times New Roman" w:eastAsia="Times New Roman" w:cs="Times New Roman"/>
          <w:sz w:val="28"/>
          <w:szCs w:val="28"/>
        </w:rPr>
      </w:pPr>
      <w:r>
        <w:rPr>
          <w:rFonts w:ascii="Times New Roman" w:hAnsi="Times New Roman" w:eastAsia="Times New Roman" w:cs="Times New Roman"/>
          <w:sz w:val="28"/>
          <w:szCs w:val="28"/>
        </w:rPr>
        <w:t>B. Geo‑Tag Camera Application</w:t>
      </w:r>
    </w:p>
    <w:p w14:paraId="371D80FC">
      <w:pPr>
        <w:rPr>
          <w:rFonts w:ascii="Times New Roman" w:hAnsi="Times New Roman" w:eastAsia="Times New Roman" w:cs="Times New Roman"/>
          <w:sz w:val="28"/>
          <w:szCs w:val="28"/>
        </w:rPr>
      </w:pPr>
      <w:r>
        <w:rPr>
          <w:rFonts w:ascii="Times New Roman" w:hAnsi="Times New Roman" w:eastAsia="Times New Roman" w:cs="Times New Roman"/>
          <w:sz w:val="28"/>
          <w:szCs w:val="28"/>
        </w:rPr>
        <w:t>Definition:</w:t>
      </w:r>
    </w:p>
    <w:p w14:paraId="6EDE29F6">
      <w:pPr>
        <w:rPr>
          <w:rFonts w:ascii="Times New Roman" w:hAnsi="Times New Roman" w:eastAsia="Times New Roman" w:cs="Times New Roman"/>
          <w:sz w:val="28"/>
          <w:szCs w:val="28"/>
        </w:rPr>
      </w:pPr>
      <w:r>
        <w:rPr>
          <w:rFonts w:ascii="Times New Roman" w:hAnsi="Times New Roman" w:eastAsia="Times New Roman" w:cs="Times New Roman"/>
          <w:sz w:val="28"/>
          <w:szCs w:val="28"/>
        </w:rPr>
        <w:t>A Geo Tag Camera app captures photographs with automatically embedded location (GPS), date, and time.</w:t>
      </w:r>
    </w:p>
    <w:p w14:paraId="0CDAD984">
      <w:pPr>
        <w:rPr>
          <w:rFonts w:ascii="Times New Roman" w:hAnsi="Times New Roman" w:eastAsia="Times New Roman" w:cs="Times New Roman"/>
          <w:sz w:val="28"/>
          <w:szCs w:val="28"/>
        </w:rPr>
      </w:pPr>
      <w:r>
        <w:rPr>
          <w:rFonts w:ascii="Times New Roman" w:hAnsi="Times New Roman" w:eastAsia="Times New Roman" w:cs="Times New Roman"/>
          <w:sz w:val="28"/>
          <w:szCs w:val="28"/>
        </w:rPr>
        <w:t>Usage in research:</w:t>
      </w:r>
    </w:p>
    <w:p w14:paraId="0294C146">
      <w:pPr>
        <w:pStyle w:val="35"/>
        <w:numPr>
          <w:ilvl w:val="0"/>
          <w:numId w:val="12"/>
        </w:numPr>
        <w:rPr>
          <w:rFonts w:ascii="Times New Roman" w:hAnsi="Times New Roman" w:eastAsia="Times New Roman" w:cs="Times New Roman"/>
          <w:sz w:val="28"/>
          <w:szCs w:val="28"/>
        </w:rPr>
      </w:pPr>
      <w:r>
        <w:rPr>
          <w:rFonts w:ascii="Times New Roman" w:hAnsi="Times New Roman" w:eastAsia="Times New Roman" w:cs="Times New Roman"/>
          <w:sz w:val="28"/>
          <w:szCs w:val="28"/>
        </w:rPr>
        <w:t>Field photographs were taken using the geo‑tag camera.</w:t>
      </w:r>
    </w:p>
    <w:p w14:paraId="61D39EC5">
      <w:pPr>
        <w:pStyle w:val="35"/>
        <w:numPr>
          <w:ilvl w:val="0"/>
          <w:numId w:val="12"/>
        </w:num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Exact location and time of pollution sources were recorded. </w:t>
      </w:r>
    </w:p>
    <w:p w14:paraId="6437CBFC">
      <w:pPr>
        <w:pStyle w:val="35"/>
        <w:numPr>
          <w:ilvl w:val="0"/>
          <w:numId w:val="12"/>
        </w:numPr>
        <w:rPr>
          <w:rFonts w:ascii="Times New Roman" w:hAnsi="Times New Roman" w:eastAsia="Times New Roman" w:cs="Times New Roman"/>
          <w:sz w:val="28"/>
          <w:szCs w:val="28"/>
        </w:rPr>
      </w:pPr>
      <w:r>
        <w:rPr>
          <w:rFonts w:ascii="Times New Roman" w:hAnsi="Times New Roman" w:eastAsia="Times New Roman" w:cs="Times New Roman"/>
          <w:sz w:val="28"/>
          <w:szCs w:val="28"/>
        </w:rPr>
        <w:t>Ensured authenticity and accuracy</w:t>
      </w:r>
    </w:p>
    <w:p w14:paraId="787C0EAB">
      <w:pPr>
        <w:jc w:val="center"/>
      </w:pPr>
      <w:r>
        <w:rPr>
          <w:rFonts w:ascii="Times New Roman" w:hAnsi="Times New Roman" w:eastAsia="Times New Roman" w:cs="Times New Roman"/>
          <w:sz w:val="28"/>
          <w:szCs w:val="28"/>
        </w:rPr>
        <w:t xml:space="preserve">   </w:t>
      </w:r>
      <w:r>
        <w:drawing>
          <wp:inline distT="0" distB="0" distL="0" distR="0">
            <wp:extent cx="1847850" cy="1847850"/>
            <wp:effectExtent l="0" t="0" r="0" b="0"/>
            <wp:docPr id="830207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07914" name="drawing"/>
                    <pic:cNvPicPr>
                      <a:picLocks noChangeAspect="1"/>
                    </pic:cNvPicPr>
                  </pic:nvPicPr>
                  <pic:blipFill>
                    <a:blip r:embed="rId14"/>
                    <a:stretch>
                      <a:fillRect/>
                    </a:stretch>
                  </pic:blipFill>
                  <pic:spPr>
                    <a:xfrm>
                      <a:off x="0" y="0"/>
                      <a:ext cx="1847850" cy="1847850"/>
                    </a:xfrm>
                    <a:prstGeom prst="rect">
                      <a:avLst/>
                    </a:prstGeom>
                  </pic:spPr>
                </pic:pic>
              </a:graphicData>
            </a:graphic>
          </wp:inline>
        </w:drawing>
      </w:r>
    </w:p>
    <w:p w14:paraId="556C06E0">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Figure:(vi) google tagged app used for data collection and analysis</w:t>
      </w:r>
    </w:p>
    <w:p w14:paraId="451D1E9A">
      <w:pPr>
        <w:pStyle w:val="3"/>
        <w:rPr>
          <w:bCs/>
          <w:szCs w:val="28"/>
        </w:rPr>
      </w:pPr>
      <w:r>
        <w:t xml:space="preserve"> </w:t>
      </w:r>
      <w:bookmarkStart w:id="21" w:name="_Toc218758824"/>
      <w:r>
        <w:t>Use of Software:</w:t>
      </w:r>
      <w:bookmarkEnd w:id="21"/>
      <w:r>
        <w:t xml:space="preserve"> </w:t>
      </w:r>
    </w:p>
    <w:p w14:paraId="651216D7">
      <w:pPr>
        <w:rPr>
          <w:rFonts w:ascii="Times New Roman" w:hAnsi="Times New Roman" w:eastAsia="Times New Roman" w:cs="Times New Roman"/>
          <w:sz w:val="28"/>
          <w:szCs w:val="28"/>
        </w:rPr>
      </w:pPr>
      <w:r>
        <w:rPr>
          <w:rFonts w:ascii="Times New Roman" w:hAnsi="Times New Roman" w:eastAsia="Times New Roman" w:cs="Times New Roman"/>
          <w:sz w:val="28"/>
          <w:szCs w:val="28"/>
        </w:rPr>
        <w:t>A. Google Earth Pro</w:t>
      </w:r>
    </w:p>
    <w:p w14:paraId="50CAEC6A">
      <w:pPr>
        <w:rPr>
          <w:rFonts w:ascii="Times New Roman" w:hAnsi="Times New Roman" w:eastAsia="Times New Roman" w:cs="Times New Roman"/>
          <w:sz w:val="28"/>
          <w:szCs w:val="28"/>
        </w:rPr>
      </w:pPr>
      <w:r>
        <w:rPr>
          <w:rFonts w:ascii="Times New Roman" w:hAnsi="Times New Roman" w:eastAsia="Times New Roman" w:cs="Times New Roman"/>
          <w:sz w:val="28"/>
          <w:szCs w:val="28"/>
        </w:rPr>
        <w:t>Definition:</w:t>
      </w:r>
    </w:p>
    <w:p w14:paraId="3720AF70">
      <w:pPr>
        <w:rPr>
          <w:rFonts w:ascii="Times New Roman" w:hAnsi="Times New Roman" w:eastAsia="Times New Roman" w:cs="Times New Roman"/>
          <w:sz w:val="28"/>
          <w:szCs w:val="28"/>
        </w:rPr>
      </w:pPr>
      <w:r>
        <w:rPr>
          <w:rFonts w:ascii="Times New Roman" w:hAnsi="Times New Roman" w:eastAsia="Times New Roman" w:cs="Times New Roman"/>
          <w:sz w:val="28"/>
          <w:szCs w:val="28"/>
        </w:rPr>
        <w:t>Google Earth Pro is a geospatial software that provides satellite images and historical data of different locations.</w:t>
      </w:r>
    </w:p>
    <w:p w14:paraId="0B8AD4F2">
      <w:pPr>
        <w:rPr>
          <w:rFonts w:ascii="Times New Roman" w:hAnsi="Times New Roman" w:eastAsia="Times New Roman" w:cs="Times New Roman"/>
          <w:sz w:val="28"/>
          <w:szCs w:val="28"/>
        </w:rPr>
      </w:pPr>
      <w:r>
        <w:rPr>
          <w:rFonts w:ascii="Times New Roman" w:hAnsi="Times New Roman" w:eastAsia="Times New Roman" w:cs="Times New Roman"/>
          <w:sz w:val="28"/>
          <w:szCs w:val="28"/>
        </w:rPr>
        <w:t>Usage in research:</w:t>
      </w:r>
    </w:p>
    <w:p w14:paraId="514154E2">
      <w:pPr>
        <w:pStyle w:val="35"/>
        <w:numPr>
          <w:ilvl w:val="0"/>
          <w:numId w:val="13"/>
        </w:numPr>
        <w:rPr>
          <w:rFonts w:ascii="Times New Roman" w:hAnsi="Times New Roman" w:eastAsia="Times New Roman" w:cs="Times New Roman"/>
          <w:sz w:val="28"/>
          <w:szCs w:val="28"/>
        </w:rPr>
      </w:pPr>
      <w:r>
        <w:rPr>
          <w:rFonts w:ascii="Times New Roman" w:hAnsi="Times New Roman" w:eastAsia="Times New Roman" w:cs="Times New Roman"/>
          <w:sz w:val="28"/>
          <w:szCs w:val="28"/>
        </w:rPr>
        <w:t>Analysis of historical satellite images of Korangi</w:t>
      </w:r>
    </w:p>
    <w:p w14:paraId="0131327A">
      <w:pPr>
        <w:pStyle w:val="35"/>
        <w:numPr>
          <w:ilvl w:val="0"/>
          <w:numId w:val="13"/>
        </w:num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Comparison of past and present land use changes </w:t>
      </w:r>
    </w:p>
    <w:p w14:paraId="25A311F1">
      <w:pPr>
        <w:pStyle w:val="35"/>
        <w:numPr>
          <w:ilvl w:val="0"/>
          <w:numId w:val="13"/>
        </w:numPr>
        <w:jc w:val="center"/>
      </w:pPr>
      <w:r>
        <w:rPr>
          <w:rFonts w:ascii="Times New Roman" w:hAnsi="Times New Roman" w:eastAsia="Times New Roman" w:cs="Times New Roman"/>
          <w:sz w:val="28"/>
          <w:szCs w:val="28"/>
        </w:rPr>
        <w:t xml:space="preserve">Identification of industrial expansion and loss of greenery </w:t>
      </w:r>
    </w:p>
    <w:p w14:paraId="5A0EEA30">
      <w:pPr>
        <w:jc w:val="center"/>
      </w:pPr>
      <w:r>
        <w:rPr>
          <w:rFonts w:ascii="Times New Roman" w:hAnsi="Times New Roman" w:eastAsia="Times New Roman" w:cs="Times New Roman"/>
          <w:sz w:val="28"/>
          <w:szCs w:val="28"/>
        </w:rPr>
        <w:t xml:space="preserve">  </w:t>
      </w:r>
      <w:r>
        <w:drawing>
          <wp:inline distT="0" distB="0" distL="0" distR="0">
            <wp:extent cx="1895475" cy="1895475"/>
            <wp:effectExtent l="0" t="0" r="0" b="0"/>
            <wp:docPr id="100208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8249" name="drawing"/>
                    <pic:cNvPicPr>
                      <a:picLocks noChangeAspect="1"/>
                    </pic:cNvPicPr>
                  </pic:nvPicPr>
                  <pic:blipFill>
                    <a:blip r:embed="rId15"/>
                    <a:stretch>
                      <a:fillRect/>
                    </a:stretch>
                  </pic:blipFill>
                  <pic:spPr>
                    <a:xfrm>
                      <a:off x="0" y="0"/>
                      <a:ext cx="1895475" cy="1895475"/>
                    </a:xfrm>
                    <a:prstGeom prst="rect">
                      <a:avLst/>
                    </a:prstGeom>
                  </pic:spPr>
                </pic:pic>
              </a:graphicData>
            </a:graphic>
          </wp:inline>
        </w:drawing>
      </w:r>
    </w:p>
    <w:p w14:paraId="4F90FB76">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Figure:(vii) google earth software used for data collection and analysis</w:t>
      </w:r>
    </w:p>
    <w:p w14:paraId="3BF695E4">
      <w:pPr>
        <w:rPr>
          <w:rFonts w:ascii="Times New Roman" w:hAnsi="Times New Roman" w:eastAsia="Times New Roman" w:cs="Times New Roman"/>
          <w:sz w:val="28"/>
          <w:szCs w:val="28"/>
        </w:rPr>
      </w:pPr>
    </w:p>
    <w:p w14:paraId="4B8644E1">
      <w:pPr>
        <w:rPr>
          <w:rFonts w:ascii="Times New Roman" w:hAnsi="Times New Roman" w:eastAsia="Times New Roman" w:cs="Times New Roman"/>
          <w:sz w:val="28"/>
          <w:szCs w:val="28"/>
        </w:rPr>
      </w:pPr>
      <w:r>
        <w:rPr>
          <w:rFonts w:ascii="Times New Roman" w:hAnsi="Times New Roman" w:eastAsia="Times New Roman" w:cs="Times New Roman"/>
          <w:sz w:val="28"/>
          <w:szCs w:val="28"/>
        </w:rPr>
        <w:t>B. Microsoft Word (MS Word)</w:t>
      </w:r>
    </w:p>
    <w:p w14:paraId="3393021F">
      <w:pPr>
        <w:rPr>
          <w:rFonts w:ascii="Times New Roman" w:hAnsi="Times New Roman" w:eastAsia="Times New Roman" w:cs="Times New Roman"/>
          <w:sz w:val="28"/>
          <w:szCs w:val="28"/>
        </w:rPr>
      </w:pPr>
      <w:r>
        <w:rPr>
          <w:rFonts w:ascii="Times New Roman" w:hAnsi="Times New Roman" w:eastAsia="Times New Roman" w:cs="Times New Roman"/>
          <w:sz w:val="28"/>
          <w:szCs w:val="28"/>
        </w:rPr>
        <w:t>Definition:</w:t>
      </w:r>
    </w:p>
    <w:p w14:paraId="0DC4CE6B">
      <w:pPr>
        <w:rPr>
          <w:rFonts w:ascii="Times New Roman" w:hAnsi="Times New Roman" w:eastAsia="Times New Roman" w:cs="Times New Roman"/>
          <w:sz w:val="28"/>
          <w:szCs w:val="28"/>
        </w:rPr>
      </w:pPr>
      <w:r>
        <w:rPr>
          <w:rFonts w:ascii="Times New Roman" w:hAnsi="Times New Roman" w:eastAsia="Times New Roman" w:cs="Times New Roman"/>
          <w:sz w:val="28"/>
          <w:szCs w:val="28"/>
        </w:rPr>
        <w:t>Microsoft Word is a word‑processing software used for writing, editing, and formatting documents.</w:t>
      </w:r>
    </w:p>
    <w:p w14:paraId="05487623">
      <w:pPr>
        <w:rPr>
          <w:rFonts w:ascii="Times New Roman" w:hAnsi="Times New Roman" w:eastAsia="Times New Roman" w:cs="Times New Roman"/>
          <w:sz w:val="28"/>
          <w:szCs w:val="28"/>
        </w:rPr>
      </w:pPr>
      <w:r>
        <w:rPr>
          <w:rFonts w:ascii="Times New Roman" w:hAnsi="Times New Roman" w:eastAsia="Times New Roman" w:cs="Times New Roman"/>
          <w:sz w:val="28"/>
          <w:szCs w:val="28"/>
        </w:rPr>
        <w:t>Usage in research:</w:t>
      </w:r>
    </w:p>
    <w:p w14:paraId="112123BD">
      <w:pPr>
        <w:pStyle w:val="35"/>
        <w:numPr>
          <w:ilvl w:val="0"/>
          <w:numId w:val="14"/>
        </w:numPr>
        <w:rPr>
          <w:rFonts w:ascii="Times New Roman" w:hAnsi="Times New Roman" w:eastAsia="Times New Roman" w:cs="Times New Roman"/>
          <w:sz w:val="28"/>
          <w:szCs w:val="28"/>
        </w:rPr>
      </w:pPr>
      <w:r>
        <w:rPr>
          <w:rFonts w:ascii="Times New Roman" w:hAnsi="Times New Roman" w:eastAsia="Times New Roman" w:cs="Times New Roman"/>
          <w:sz w:val="28"/>
          <w:szCs w:val="28"/>
        </w:rPr>
        <w:t>Preparation of questionnaire</w:t>
      </w:r>
    </w:p>
    <w:p w14:paraId="7C79C48C">
      <w:pPr>
        <w:pStyle w:val="35"/>
        <w:numPr>
          <w:ilvl w:val="0"/>
          <w:numId w:val="14"/>
        </w:numPr>
        <w:rPr>
          <w:rFonts w:ascii="Times New Roman" w:hAnsi="Times New Roman" w:eastAsia="Times New Roman" w:cs="Times New Roman"/>
          <w:sz w:val="28"/>
          <w:szCs w:val="28"/>
        </w:rPr>
      </w:pPr>
      <w:r>
        <w:rPr>
          <w:rFonts w:ascii="Times New Roman" w:hAnsi="Times New Roman" w:eastAsia="Times New Roman" w:cs="Times New Roman"/>
          <w:sz w:val="28"/>
          <w:szCs w:val="28"/>
        </w:rPr>
        <w:t>Writing and formatting the research report</w:t>
      </w:r>
    </w:p>
    <w:p w14:paraId="1504C5C1">
      <w:pPr>
        <w:pStyle w:val="35"/>
        <w:numPr>
          <w:ilvl w:val="0"/>
          <w:numId w:val="14"/>
        </w:numPr>
        <w:rPr>
          <w:rFonts w:ascii="Times New Roman" w:hAnsi="Times New Roman" w:eastAsia="Times New Roman" w:cs="Times New Roman"/>
          <w:sz w:val="28"/>
          <w:szCs w:val="28"/>
        </w:rPr>
      </w:pPr>
      <w:r>
        <w:rPr>
          <w:rFonts w:ascii="Times New Roman" w:hAnsi="Times New Roman" w:eastAsia="Times New Roman" w:cs="Times New Roman"/>
          <w:sz w:val="28"/>
          <w:szCs w:val="28"/>
        </w:rPr>
        <w:t>Organizing tables, figures, and references</w:t>
      </w:r>
    </w:p>
    <w:p w14:paraId="5B18F73C">
      <w:pPr>
        <w:jc w:val="center"/>
      </w:pPr>
      <w:r>
        <w:drawing>
          <wp:inline distT="0" distB="0" distL="0" distR="0">
            <wp:extent cx="2762250" cy="1727835"/>
            <wp:effectExtent l="0" t="0" r="0" b="0"/>
            <wp:docPr id="1104383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83025" name="drawing"/>
                    <pic:cNvPicPr>
                      <a:picLocks noChangeAspect="1"/>
                    </pic:cNvPicPr>
                  </pic:nvPicPr>
                  <pic:blipFill>
                    <a:blip r:embed="rId16"/>
                    <a:stretch>
                      <a:fillRect/>
                    </a:stretch>
                  </pic:blipFill>
                  <pic:spPr>
                    <a:xfrm>
                      <a:off x="0" y="0"/>
                      <a:ext cx="2762250" cy="1728129"/>
                    </a:xfrm>
                    <a:prstGeom prst="rect">
                      <a:avLst/>
                    </a:prstGeom>
                  </pic:spPr>
                </pic:pic>
              </a:graphicData>
            </a:graphic>
          </wp:inline>
        </w:drawing>
      </w:r>
    </w:p>
    <w:p w14:paraId="5174E3D6">
      <w:pPr>
        <w:pStyle w:val="35"/>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Figure:(viii) Microsoft word used for analysis</w:t>
      </w:r>
    </w:p>
    <w:p w14:paraId="288B1CC9">
      <w:pPr>
        <w:pStyle w:val="35"/>
        <w:jc w:val="center"/>
        <w:rPr>
          <w:rFonts w:ascii="Times New Roman" w:hAnsi="Times New Roman" w:eastAsia="Times New Roman" w:cs="Times New Roman"/>
          <w:sz w:val="28"/>
          <w:szCs w:val="28"/>
        </w:rPr>
      </w:pPr>
    </w:p>
    <w:p w14:paraId="33E445D4">
      <w:pPr>
        <w:pStyle w:val="35"/>
        <w:rPr>
          <w:rFonts w:ascii="Times New Roman" w:hAnsi="Times New Roman" w:eastAsia="Times New Roman" w:cs="Times New Roman"/>
          <w:sz w:val="28"/>
          <w:szCs w:val="28"/>
        </w:rPr>
      </w:pPr>
      <w:r>
        <w:rPr>
          <w:rFonts w:ascii="Times New Roman" w:hAnsi="Times New Roman" w:eastAsia="Times New Roman" w:cs="Times New Roman"/>
          <w:sz w:val="28"/>
          <w:szCs w:val="28"/>
        </w:rPr>
        <w:t>C. Google Forms</w:t>
      </w:r>
    </w:p>
    <w:p w14:paraId="00FF1274">
      <w:pPr>
        <w:pStyle w:val="35"/>
      </w:pPr>
      <w:r>
        <w:rPr>
          <w:rFonts w:ascii="Times New Roman" w:hAnsi="Times New Roman" w:eastAsia="Times New Roman" w:cs="Times New Roman"/>
          <w:sz w:val="28"/>
          <w:szCs w:val="28"/>
        </w:rPr>
        <w:t xml:space="preserve"> </w:t>
      </w:r>
    </w:p>
    <w:p w14:paraId="0A94F424">
      <w:pPr>
        <w:pStyle w:val="35"/>
      </w:pPr>
      <w:r>
        <w:rPr>
          <w:rFonts w:ascii="Times New Roman" w:hAnsi="Times New Roman" w:eastAsia="Times New Roman" w:cs="Times New Roman"/>
          <w:sz w:val="28"/>
          <w:szCs w:val="28"/>
        </w:rPr>
        <w:t>Definition:</w:t>
      </w:r>
    </w:p>
    <w:p w14:paraId="162102CE">
      <w:pPr>
        <w:pStyle w:val="35"/>
      </w:pPr>
      <w:r>
        <w:rPr>
          <w:rFonts w:ascii="Times New Roman" w:hAnsi="Times New Roman" w:eastAsia="Times New Roman" w:cs="Times New Roman"/>
          <w:sz w:val="28"/>
          <w:szCs w:val="28"/>
        </w:rPr>
        <w:t>Google Forms is an online survey tool used to create digital questionnaires and collect responses electronically.</w:t>
      </w:r>
    </w:p>
    <w:p w14:paraId="7F1289DD">
      <w:pPr>
        <w:pStyle w:val="35"/>
      </w:pPr>
      <w:r>
        <w:rPr>
          <w:rFonts w:ascii="Times New Roman" w:hAnsi="Times New Roman" w:eastAsia="Times New Roman" w:cs="Times New Roman"/>
          <w:sz w:val="28"/>
          <w:szCs w:val="28"/>
        </w:rPr>
        <w:t xml:space="preserve"> </w:t>
      </w:r>
    </w:p>
    <w:p w14:paraId="615F8F26">
      <w:pPr>
        <w:pStyle w:val="35"/>
      </w:pPr>
      <w:r>
        <w:rPr>
          <w:rFonts w:ascii="Times New Roman" w:hAnsi="Times New Roman" w:eastAsia="Times New Roman" w:cs="Times New Roman"/>
          <w:sz w:val="28"/>
          <w:szCs w:val="28"/>
        </w:rPr>
        <w:t>Usage in research:</w:t>
      </w:r>
    </w:p>
    <w:p w14:paraId="1DA8BEC2">
      <w:pPr>
        <w:pStyle w:val="35"/>
        <w:rPr>
          <w:rFonts w:ascii="Times New Roman" w:hAnsi="Times New Roman" w:eastAsia="Times New Roman" w:cs="Times New Roman"/>
          <w:sz w:val="28"/>
          <w:szCs w:val="28"/>
        </w:rPr>
      </w:pPr>
    </w:p>
    <w:p w14:paraId="58E09AA5">
      <w:pPr>
        <w:pStyle w:val="35"/>
        <w:numPr>
          <w:ilvl w:val="0"/>
          <w:numId w:val="15"/>
        </w:numPr>
      </w:pPr>
      <w:r>
        <w:rPr>
          <w:rFonts w:ascii="Times New Roman" w:hAnsi="Times New Roman" w:eastAsia="Times New Roman" w:cs="Times New Roman"/>
          <w:sz w:val="28"/>
          <w:szCs w:val="28"/>
        </w:rPr>
        <w:t>The questionnaire was designed using Google Forms.</w:t>
      </w:r>
    </w:p>
    <w:p w14:paraId="6635EF12">
      <w:pPr>
        <w:pStyle w:val="35"/>
        <w:numPr>
          <w:ilvl w:val="0"/>
          <w:numId w:val="15"/>
        </w:numPr>
      </w:pPr>
      <w:r>
        <w:rPr>
          <w:rFonts w:ascii="Times New Roman" w:hAnsi="Times New Roman" w:eastAsia="Times New Roman" w:cs="Times New Roman"/>
          <w:sz w:val="28"/>
          <w:szCs w:val="28"/>
        </w:rPr>
        <w:t>Responses were collected online from participants.</w:t>
      </w:r>
    </w:p>
    <w:p w14:paraId="45D4C9D9">
      <w:pPr>
        <w:pStyle w:val="35"/>
        <w:numPr>
          <w:ilvl w:val="0"/>
          <w:numId w:val="15"/>
        </w:numPr>
      </w:pPr>
      <w:r>
        <w:rPr>
          <w:rFonts w:ascii="Times New Roman" w:hAnsi="Times New Roman" w:eastAsia="Times New Roman" w:cs="Times New Roman"/>
          <w:sz w:val="28"/>
          <w:szCs w:val="28"/>
        </w:rPr>
        <w:t>It helped in saving time, reducing paper use, and organizing data automatically.</w:t>
      </w:r>
    </w:p>
    <w:p w14:paraId="51A5067C">
      <w:pPr>
        <w:pStyle w:val="35"/>
        <w:numPr>
          <w:ilvl w:val="0"/>
          <w:numId w:val="15"/>
        </w:numPr>
        <w:rPr>
          <w:rFonts w:ascii="Times New Roman" w:hAnsi="Times New Roman" w:eastAsia="Times New Roman" w:cs="Times New Roman"/>
          <w:sz w:val="28"/>
          <w:szCs w:val="28"/>
        </w:rPr>
      </w:pPr>
      <w:r>
        <w:rPr>
          <w:rFonts w:ascii="Times New Roman" w:hAnsi="Times New Roman" w:eastAsia="Times New Roman" w:cs="Times New Roman"/>
          <w:sz w:val="28"/>
          <w:szCs w:val="28"/>
        </w:rPr>
        <w:t>Collected responses were easily reviewed and analysed.</w:t>
      </w:r>
    </w:p>
    <w:p w14:paraId="789992CE">
      <w:pPr>
        <w:rPr>
          <w:rFonts w:ascii="Times New Roman" w:hAnsi="Times New Roman" w:eastAsia="Times New Roman" w:cs="Times New Roman"/>
          <w:sz w:val="28"/>
          <w:szCs w:val="28"/>
        </w:rPr>
      </w:pPr>
    </w:p>
    <w:p w14:paraId="5912B60A">
      <w:pPr>
        <w:pStyle w:val="3"/>
      </w:pPr>
      <w:bookmarkStart w:id="22" w:name="_Toc218758825"/>
      <w:r>
        <w:t>Study Area Selection</w:t>
      </w:r>
      <w:bookmarkEnd w:id="22"/>
      <w:r>
        <w:t xml:space="preserve"> </w:t>
      </w:r>
    </w:p>
    <w:p w14:paraId="6C288E50">
      <w:pPr>
        <w:rPr>
          <w:rFonts w:ascii="Times New Roman" w:hAnsi="Times New Roman" w:eastAsia="Times New Roman" w:cs="Times New Roman"/>
          <w:sz w:val="28"/>
          <w:szCs w:val="28"/>
        </w:rPr>
      </w:pPr>
      <w:r>
        <w:rPr>
          <w:rFonts w:ascii="Times New Roman" w:hAnsi="Times New Roman" w:eastAsia="Times New Roman" w:cs="Times New Roman"/>
          <w:sz w:val="28"/>
          <w:szCs w:val="28"/>
        </w:rPr>
        <w:t>Korangi was selected due to:</w:t>
      </w:r>
    </w:p>
    <w:p w14:paraId="704BF773">
      <w:pPr>
        <w:pStyle w:val="35"/>
        <w:numPr>
          <w:ilvl w:val="0"/>
          <w:numId w:val="16"/>
        </w:numPr>
        <w:rPr>
          <w:rFonts w:ascii="Times New Roman" w:hAnsi="Times New Roman" w:eastAsia="Times New Roman" w:cs="Times New Roman"/>
          <w:sz w:val="28"/>
          <w:szCs w:val="28"/>
        </w:rPr>
      </w:pPr>
      <w:r>
        <w:rPr>
          <w:rFonts w:ascii="Times New Roman" w:hAnsi="Times New Roman" w:eastAsia="Times New Roman" w:cs="Times New Roman"/>
          <w:sz w:val="28"/>
          <w:szCs w:val="28"/>
        </w:rPr>
        <w:t>Presence of major industrial zones.</w:t>
      </w:r>
    </w:p>
    <w:p w14:paraId="174D2F8A">
      <w:pPr>
        <w:pStyle w:val="35"/>
        <w:numPr>
          <w:ilvl w:val="0"/>
          <w:numId w:val="16"/>
        </w:numPr>
        <w:rPr>
          <w:rFonts w:ascii="Times New Roman" w:hAnsi="Times New Roman" w:eastAsia="Times New Roman" w:cs="Times New Roman"/>
          <w:sz w:val="28"/>
          <w:szCs w:val="28"/>
        </w:rPr>
      </w:pPr>
      <w:r>
        <w:rPr>
          <w:rFonts w:ascii="Times New Roman" w:hAnsi="Times New Roman" w:eastAsia="Times New Roman" w:cs="Times New Roman"/>
          <w:sz w:val="28"/>
          <w:szCs w:val="28"/>
        </w:rPr>
        <w:t>Dense residential population</w:t>
      </w:r>
    </w:p>
    <w:p w14:paraId="7FC3C0CF">
      <w:pPr>
        <w:pStyle w:val="35"/>
        <w:numPr>
          <w:ilvl w:val="0"/>
          <w:numId w:val="16"/>
        </w:numPr>
        <w:rPr>
          <w:rFonts w:ascii="Times New Roman" w:hAnsi="Times New Roman" w:eastAsia="Times New Roman" w:cs="Times New Roman"/>
          <w:sz w:val="28"/>
          <w:szCs w:val="28"/>
        </w:rPr>
      </w:pPr>
      <w:r>
        <w:rPr>
          <w:rFonts w:ascii="Times New Roman" w:hAnsi="Times New Roman" w:eastAsia="Times New Roman" w:cs="Times New Roman"/>
          <w:sz w:val="28"/>
          <w:szCs w:val="28"/>
        </w:rPr>
        <w:t>High exposure to air and environmental pollution</w:t>
      </w:r>
    </w:p>
    <w:p w14:paraId="78143B51">
      <w:pPr>
        <w:rPr>
          <w:rFonts w:ascii="Times New Roman" w:hAnsi="Times New Roman" w:eastAsia="Times New Roman" w:cs="Times New Roman"/>
          <w:sz w:val="28"/>
          <w:szCs w:val="28"/>
        </w:rPr>
      </w:pPr>
      <w:r>
        <w:rPr>
          <w:rFonts w:ascii="Times New Roman" w:hAnsi="Times New Roman" w:eastAsia="Times New Roman" w:cs="Times New Roman"/>
          <w:sz w:val="28"/>
          <w:szCs w:val="28"/>
        </w:rPr>
        <w:t>Survey areas included:</w:t>
      </w:r>
    </w:p>
    <w:p w14:paraId="52B80F33">
      <w:pPr>
        <w:pStyle w:val="35"/>
        <w:numPr>
          <w:ilvl w:val="0"/>
          <w:numId w:val="17"/>
        </w:numPr>
        <w:rPr>
          <w:rFonts w:ascii="Times New Roman" w:hAnsi="Times New Roman" w:eastAsia="Times New Roman" w:cs="Times New Roman"/>
          <w:sz w:val="28"/>
          <w:szCs w:val="28"/>
        </w:rPr>
      </w:pPr>
      <w:r>
        <w:rPr>
          <w:rFonts w:ascii="Times New Roman" w:hAnsi="Times New Roman" w:eastAsia="Times New Roman" w:cs="Times New Roman"/>
          <w:sz w:val="28"/>
          <w:szCs w:val="28"/>
        </w:rPr>
        <w:t>Korangi Industrial Area (KIA)</w:t>
      </w:r>
    </w:p>
    <w:p w14:paraId="19FE66C2">
      <w:pPr>
        <w:pStyle w:val="35"/>
        <w:numPr>
          <w:ilvl w:val="0"/>
          <w:numId w:val="17"/>
        </w:numPr>
        <w:rPr>
          <w:rFonts w:ascii="Times New Roman" w:hAnsi="Times New Roman" w:eastAsia="Times New Roman" w:cs="Times New Roman"/>
          <w:sz w:val="28"/>
          <w:szCs w:val="28"/>
        </w:rPr>
      </w:pPr>
      <w:r>
        <w:rPr>
          <w:rFonts w:ascii="Times New Roman" w:hAnsi="Times New Roman" w:eastAsia="Times New Roman" w:cs="Times New Roman"/>
          <w:sz w:val="28"/>
          <w:szCs w:val="28"/>
        </w:rPr>
        <w:t>Residential sectors (Korangi Crossing)</w:t>
      </w:r>
    </w:p>
    <w:p w14:paraId="09497D59">
      <w:pPr>
        <w:pStyle w:val="3"/>
      </w:pPr>
      <w:bookmarkStart w:id="23" w:name="_Toc218758826"/>
      <w:r>
        <w:t>Sampling Strategy</w:t>
      </w:r>
      <w:bookmarkEnd w:id="23"/>
      <w:r>
        <w:t xml:space="preserve"> </w:t>
      </w:r>
    </w:p>
    <w:p w14:paraId="397174D5">
      <w:pPr>
        <w:rPr>
          <w:rFonts w:ascii="Times New Roman" w:hAnsi="Times New Roman" w:eastAsia="Times New Roman" w:cs="Times New Roman"/>
          <w:sz w:val="28"/>
          <w:szCs w:val="28"/>
        </w:rPr>
      </w:pPr>
      <w:r>
        <w:rPr>
          <w:rFonts w:ascii="Times New Roman" w:hAnsi="Times New Roman" w:eastAsia="Times New Roman" w:cs="Times New Roman"/>
          <w:sz w:val="28"/>
          <w:szCs w:val="28"/>
        </w:rPr>
        <w:t>A stratified sampling technique was used.</w:t>
      </w:r>
    </w:p>
    <w:p w14:paraId="7FC4B812">
      <w:pPr>
        <w:rPr>
          <w:rFonts w:ascii="Times New Roman" w:hAnsi="Times New Roman" w:eastAsia="Times New Roman" w:cs="Times New Roman"/>
          <w:sz w:val="28"/>
          <w:szCs w:val="28"/>
        </w:rPr>
      </w:pPr>
      <w:r>
        <w:rPr>
          <w:rFonts w:ascii="Times New Roman" w:hAnsi="Times New Roman" w:eastAsia="Times New Roman" w:cs="Times New Roman"/>
          <w:sz w:val="28"/>
          <w:szCs w:val="28"/>
        </w:rPr>
        <w:t>Participants included:</w:t>
      </w:r>
    </w:p>
    <w:p w14:paraId="0B5A9AEB">
      <w:pPr>
        <w:pStyle w:val="35"/>
        <w:numPr>
          <w:ilvl w:val="0"/>
          <w:numId w:val="18"/>
        </w:numPr>
        <w:rPr>
          <w:rFonts w:ascii="Times New Roman" w:hAnsi="Times New Roman" w:eastAsia="Times New Roman" w:cs="Times New Roman"/>
          <w:sz w:val="28"/>
          <w:szCs w:val="28"/>
        </w:rPr>
      </w:pPr>
      <w:r>
        <w:rPr>
          <w:rFonts w:ascii="Times New Roman" w:hAnsi="Times New Roman" w:eastAsia="Times New Roman" w:cs="Times New Roman"/>
          <w:sz w:val="28"/>
          <w:szCs w:val="28"/>
        </w:rPr>
        <w:t>Factory workers and labourers</w:t>
      </w:r>
    </w:p>
    <w:p w14:paraId="43D9E01B">
      <w:pPr>
        <w:pStyle w:val="35"/>
        <w:numPr>
          <w:ilvl w:val="0"/>
          <w:numId w:val="18"/>
        </w:numPr>
        <w:rPr>
          <w:rFonts w:ascii="Times New Roman" w:hAnsi="Times New Roman" w:eastAsia="Times New Roman" w:cs="Times New Roman"/>
          <w:sz w:val="28"/>
          <w:szCs w:val="28"/>
        </w:rPr>
      </w:pPr>
      <w:r>
        <w:rPr>
          <w:rFonts w:ascii="Times New Roman" w:hAnsi="Times New Roman" w:eastAsia="Times New Roman" w:cs="Times New Roman"/>
          <w:sz w:val="28"/>
          <w:szCs w:val="28"/>
        </w:rPr>
        <w:t>Residents</w:t>
      </w:r>
    </w:p>
    <w:p w14:paraId="6327BAA4">
      <w:pPr>
        <w:pStyle w:val="35"/>
        <w:numPr>
          <w:ilvl w:val="0"/>
          <w:numId w:val="18"/>
        </w:numPr>
        <w:rPr>
          <w:rFonts w:ascii="Times New Roman" w:hAnsi="Times New Roman" w:eastAsia="Times New Roman" w:cs="Times New Roman"/>
          <w:sz w:val="28"/>
          <w:szCs w:val="28"/>
        </w:rPr>
      </w:pPr>
      <w:r>
        <w:rPr>
          <w:rFonts w:ascii="Times New Roman" w:hAnsi="Times New Roman" w:eastAsia="Times New Roman" w:cs="Times New Roman"/>
          <w:sz w:val="28"/>
          <w:szCs w:val="28"/>
        </w:rPr>
        <w:t>Shopkeepers and informal workers (drivers, vendors)</w:t>
      </w:r>
    </w:p>
    <w:p w14:paraId="3977EBDA">
      <w:pPr>
        <w:pStyle w:val="35"/>
        <w:numPr>
          <w:ilvl w:val="0"/>
          <w:numId w:val="18"/>
        </w:numPr>
        <w:rPr>
          <w:rFonts w:ascii="Times New Roman" w:hAnsi="Times New Roman" w:eastAsia="Times New Roman" w:cs="Times New Roman"/>
          <w:sz w:val="28"/>
          <w:szCs w:val="28"/>
        </w:rPr>
      </w:pPr>
      <w:r>
        <w:rPr>
          <w:rFonts w:ascii="Times New Roman" w:hAnsi="Times New Roman" w:eastAsia="Times New Roman" w:cs="Times New Roman"/>
          <w:sz w:val="28"/>
          <w:szCs w:val="28"/>
        </w:rPr>
        <w:t>This ensured representation from different socio‑economic groups.</w:t>
      </w:r>
    </w:p>
    <w:p w14:paraId="4560C912">
      <w:pPr>
        <w:pStyle w:val="3"/>
        <w:rPr>
          <w:rFonts w:ascii="Times New Roman" w:hAnsi="Times New Roman" w:eastAsia="Times New Roman" w:cs="Times New Roman"/>
          <w:b w:val="0"/>
        </w:rPr>
      </w:pPr>
      <w:bookmarkStart w:id="24" w:name="_Toc218758827"/>
      <w:r>
        <w:rPr>
          <w:rFonts w:ascii="Times New Roman" w:hAnsi="Times New Roman" w:eastAsia="Times New Roman" w:cs="Times New Roman"/>
        </w:rPr>
        <w:t>Data Validation</w:t>
      </w:r>
      <w:bookmarkEnd w:id="24"/>
      <w:r>
        <w:rPr>
          <w:rFonts w:ascii="Times New Roman" w:hAnsi="Times New Roman" w:eastAsia="Times New Roman" w:cs="Times New Roman"/>
        </w:rPr>
        <w:t xml:space="preserve"> </w:t>
      </w:r>
    </w:p>
    <w:p w14:paraId="1B787E4D">
      <w:pPr>
        <w:pStyle w:val="35"/>
        <w:numPr>
          <w:ilvl w:val="0"/>
          <w:numId w:val="19"/>
        </w:numPr>
        <w:rPr>
          <w:rFonts w:ascii="Times New Roman" w:hAnsi="Times New Roman" w:eastAsia="Times New Roman" w:cs="Times New Roman"/>
          <w:sz w:val="28"/>
          <w:szCs w:val="28"/>
        </w:rPr>
      </w:pPr>
      <w:r>
        <w:rPr>
          <w:rFonts w:ascii="Times New Roman" w:hAnsi="Times New Roman" w:eastAsia="Times New Roman" w:cs="Times New Roman"/>
          <w:sz w:val="28"/>
          <w:szCs w:val="28"/>
        </w:rPr>
        <w:t>Primary data was cross‑checked with secondary sources</w:t>
      </w:r>
    </w:p>
    <w:p w14:paraId="1A609FE6">
      <w:pPr>
        <w:pStyle w:val="35"/>
        <w:numPr>
          <w:ilvl w:val="0"/>
          <w:numId w:val="19"/>
        </w:numPr>
        <w:rPr>
          <w:rFonts w:ascii="Times New Roman" w:hAnsi="Times New Roman" w:eastAsia="Times New Roman" w:cs="Times New Roman"/>
          <w:sz w:val="28"/>
          <w:szCs w:val="28"/>
        </w:rPr>
      </w:pPr>
      <w:r>
        <w:rPr>
          <w:rFonts w:ascii="Times New Roman" w:hAnsi="Times New Roman" w:eastAsia="Times New Roman" w:cs="Times New Roman"/>
          <w:sz w:val="28"/>
          <w:szCs w:val="28"/>
        </w:rPr>
        <w:t>Geo‑tagged images and satellite data supported field observations</w:t>
      </w:r>
    </w:p>
    <w:p w14:paraId="09CC328E">
      <w:pPr>
        <w:pStyle w:val="35"/>
        <w:numPr>
          <w:ilvl w:val="0"/>
          <w:numId w:val="19"/>
        </w:numPr>
        <w:rPr>
          <w:rFonts w:ascii="Times New Roman" w:hAnsi="Times New Roman" w:eastAsia="Times New Roman" w:cs="Times New Roman"/>
          <w:sz w:val="28"/>
          <w:szCs w:val="28"/>
        </w:rPr>
      </w:pPr>
      <w:r>
        <w:rPr>
          <w:rFonts w:ascii="Times New Roman" w:hAnsi="Times New Roman" w:eastAsia="Times New Roman" w:cs="Times New Roman"/>
          <w:sz w:val="28"/>
          <w:szCs w:val="28"/>
        </w:rPr>
        <w:t>This improved reliability and accuracy of the research findings.</w:t>
      </w:r>
    </w:p>
    <w:p w14:paraId="51160ECC">
      <w:pPr>
        <w:pStyle w:val="3"/>
        <w:rPr>
          <w:rFonts w:ascii="Times New Roman" w:hAnsi="Times New Roman" w:eastAsia="Times New Roman" w:cs="Times New Roman"/>
          <w:b w:val="0"/>
        </w:rPr>
      </w:pPr>
      <w:bookmarkStart w:id="25" w:name="_Toc218758828"/>
      <w:r>
        <w:rPr>
          <w:rFonts w:ascii="Times New Roman" w:hAnsi="Times New Roman" w:eastAsia="Times New Roman" w:cs="Times New Roman"/>
        </w:rPr>
        <w:t>HIRARCHIECAL CHART:</w:t>
      </w:r>
      <w:bookmarkEnd w:id="25"/>
    </w:p>
    <w:p w14:paraId="2F7BBFFD">
      <w:pPr>
        <w:rPr>
          <w:rFonts w:ascii="Times New Roman" w:hAnsi="Times New Roman" w:eastAsia="Times New Roman" w:cs="Times New Roman"/>
          <w:sz w:val="32"/>
          <w:szCs w:val="32"/>
        </w:rPr>
      </w:pPr>
      <w:r>
        <w:t xml:space="preserve">               </w:t>
      </w:r>
      <w:r>
        <w:drawing>
          <wp:inline distT="0" distB="0" distL="0" distR="0">
            <wp:extent cx="4821555" cy="6644005"/>
            <wp:effectExtent l="0" t="0" r="0" b="4445"/>
            <wp:docPr id="94514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45184"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821555" cy="6644005"/>
                    </a:xfrm>
                    <a:prstGeom prst="rect">
                      <a:avLst/>
                    </a:prstGeom>
                  </pic:spPr>
                </pic:pic>
              </a:graphicData>
            </a:graphic>
          </wp:inline>
        </w:drawing>
      </w:r>
    </w:p>
    <w:p w14:paraId="5C5C1402">
      <w:pPr>
        <w:ind w:left="2880"/>
      </w:pPr>
      <w:r>
        <w:rPr>
          <w:rFonts w:ascii="Times New Roman" w:hAnsi="Times New Roman" w:eastAsia="Times New Roman" w:cs="Times New Roman"/>
          <w:sz w:val="32"/>
          <w:szCs w:val="32"/>
        </w:rPr>
        <w:t xml:space="preserve">Chart:(i) hierarchical chart </w:t>
      </w:r>
    </w:p>
    <w:p w14:paraId="74305940">
      <w:pPr>
        <w:pStyle w:val="2"/>
        <w:rPr>
          <w:rFonts w:ascii="Times New Roman" w:hAnsi="Times New Roman" w:eastAsia="Times New Roman" w:cs="Times New Roman"/>
          <w:b w:val="0"/>
        </w:rPr>
      </w:pPr>
      <w:bookmarkStart w:id="26" w:name="_Toc218758829"/>
      <w:r>
        <w:rPr>
          <w:rFonts w:ascii="Times New Roman" w:hAnsi="Times New Roman" w:eastAsia="Times New Roman" w:cs="Times New Roman"/>
        </w:rPr>
        <w:t>RESULTS AND DISCUSSIONS:</w:t>
      </w:r>
      <w:bookmarkEnd w:id="26"/>
    </w:p>
    <w:p w14:paraId="256DD9A6">
      <w:pPr>
        <w:pStyle w:val="3"/>
        <w:rPr>
          <w:rFonts w:ascii="Times New Roman" w:hAnsi="Times New Roman" w:eastAsia="Times New Roman" w:cs="Times New Roman"/>
          <w:b w:val="0"/>
        </w:rPr>
      </w:pPr>
      <w:bookmarkStart w:id="27" w:name="_Toc218758830"/>
      <w:r>
        <w:rPr>
          <w:rFonts w:ascii="Times New Roman" w:hAnsi="Times New Roman" w:eastAsia="Times New Roman" w:cs="Times New Roman"/>
        </w:rPr>
        <w:t>SECTION 1: Awareness and Perception of Air Pollution:</w:t>
      </w:r>
      <w:bookmarkEnd w:id="27"/>
      <w:r>
        <w:t xml:space="preserve">             </w:t>
      </w:r>
    </w:p>
    <w:p w14:paraId="4FD3B3D0">
      <w:pPr>
        <w:pStyle w:val="35"/>
        <w:numPr>
          <w:ilvl w:val="0"/>
          <w:numId w:val="20"/>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According to the survey results, respondents from residential areas show a very high level of awareness regarding environmental issues. Most participants are familiar with problems such as air pollution, climate change, and waste management.</w:t>
      </w:r>
    </w:p>
    <w:p w14:paraId="67FDCBFD">
      <w:pPr>
        <w:spacing w:before="240" w:after="240"/>
      </w:pPr>
      <w:r>
        <w:rPr>
          <w:rFonts w:ascii="Times New Roman" w:hAnsi="Times New Roman" w:eastAsia="Times New Roman" w:cs="Times New Roman"/>
          <w:b/>
          <w:bCs/>
          <w:sz w:val="28"/>
          <w:szCs w:val="28"/>
        </w:rPr>
        <w:t>Seriousness of Air Pollution:</w:t>
      </w:r>
    </w:p>
    <w:p w14:paraId="2CC59941">
      <w:pPr>
        <w:pStyle w:val="35"/>
        <w:numPr>
          <w:ilvl w:val="0"/>
          <w:numId w:val="21"/>
        </w:numPr>
        <w:spacing w:before="240" w:after="24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Most respondents (77.3%) rated air pollution as </w:t>
      </w:r>
      <w:r>
        <w:rPr>
          <w:rFonts w:ascii="Times New Roman" w:hAnsi="Times New Roman" w:eastAsia="Times New Roman" w:cs="Times New Roman"/>
          <w:b/>
          <w:bCs/>
          <w:sz w:val="28"/>
          <w:szCs w:val="28"/>
        </w:rPr>
        <w:t>“Very Serious.”</w:t>
      </w:r>
    </w:p>
    <w:p w14:paraId="0979B4F4">
      <w:pPr>
        <w:pStyle w:val="35"/>
        <w:numPr>
          <w:ilvl w:val="0"/>
          <w:numId w:val="21"/>
        </w:numPr>
        <w:spacing w:before="240" w:after="24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Some respondents considered it </w:t>
      </w:r>
      <w:r>
        <w:rPr>
          <w:rFonts w:ascii="Times New Roman" w:hAnsi="Times New Roman" w:eastAsia="Times New Roman" w:cs="Times New Roman"/>
          <w:b/>
          <w:bCs/>
          <w:sz w:val="28"/>
          <w:szCs w:val="28"/>
        </w:rPr>
        <w:t>“A Little Serious”</w:t>
      </w:r>
      <w:r>
        <w:rPr>
          <w:rFonts w:ascii="Times New Roman" w:hAnsi="Times New Roman" w:eastAsia="Times New Roman" w:cs="Times New Roman"/>
          <w:sz w:val="28"/>
          <w:szCs w:val="28"/>
        </w:rPr>
        <w:t xml:space="preserve"> or </w:t>
      </w:r>
      <w:r>
        <w:rPr>
          <w:rFonts w:ascii="Times New Roman" w:hAnsi="Times New Roman" w:eastAsia="Times New Roman" w:cs="Times New Roman"/>
          <w:b/>
          <w:bCs/>
          <w:sz w:val="28"/>
          <w:szCs w:val="28"/>
        </w:rPr>
        <w:t>“Serious,”</w:t>
      </w:r>
      <w:r>
        <w:rPr>
          <w:rFonts w:ascii="Times New Roman" w:hAnsi="Times New Roman" w:eastAsia="Times New Roman" w:cs="Times New Roman"/>
          <w:sz w:val="28"/>
          <w:szCs w:val="28"/>
        </w:rPr>
        <w:t xml:space="preserve"> while only a very small number reported it as </w:t>
      </w:r>
      <w:r>
        <w:rPr>
          <w:rFonts w:ascii="Times New Roman" w:hAnsi="Times New Roman" w:eastAsia="Times New Roman" w:cs="Times New Roman"/>
          <w:b/>
          <w:bCs/>
          <w:sz w:val="28"/>
          <w:szCs w:val="28"/>
        </w:rPr>
        <w:t>“Not Serious.”</w:t>
      </w:r>
    </w:p>
    <w:p w14:paraId="702C79B7">
      <w:pPr>
        <w:spacing w:before="240" w:after="240"/>
      </w:pPr>
      <w:r>
        <w:rPr>
          <w:rFonts w:ascii="Times New Roman" w:hAnsi="Times New Roman" w:eastAsia="Times New Roman" w:cs="Times New Roman"/>
          <w:b/>
          <w:bCs/>
          <w:sz w:val="28"/>
          <w:szCs w:val="28"/>
        </w:rPr>
        <w:t>Presence of Air Pollution:</w:t>
      </w:r>
    </w:p>
    <w:p w14:paraId="7556FEDC">
      <w:pPr>
        <w:pStyle w:val="35"/>
        <w:numPr>
          <w:ilvl w:val="0"/>
          <w:numId w:val="22"/>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Most respondents believe that air pollution exists in their residential areas.</w:t>
      </w:r>
    </w:p>
    <w:p w14:paraId="155BB462">
      <w:pPr>
        <w:spacing w:before="240" w:after="240"/>
      </w:pPr>
      <w:r>
        <w:rPr>
          <w:rFonts w:ascii="Times New Roman" w:hAnsi="Times New Roman" w:eastAsia="Times New Roman" w:cs="Times New Roman"/>
          <w:b/>
          <w:bCs/>
          <w:sz w:val="28"/>
          <w:szCs w:val="28"/>
        </w:rPr>
        <w:t>Main Causes of Air Pollution (Residential):</w:t>
      </w:r>
    </w:p>
    <w:p w14:paraId="524FE6DE">
      <w:pPr>
        <w:pStyle w:val="35"/>
        <w:numPr>
          <w:ilvl w:val="0"/>
          <w:numId w:val="23"/>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Burning of garbage (36.8%)</w:t>
      </w:r>
    </w:p>
    <w:p w14:paraId="42F783F3">
      <w:pPr>
        <w:pStyle w:val="35"/>
        <w:numPr>
          <w:ilvl w:val="0"/>
          <w:numId w:val="23"/>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Dust from construction activities (31.6%)</w:t>
      </w:r>
    </w:p>
    <w:p w14:paraId="5E585869">
      <w:pPr>
        <w:pStyle w:val="35"/>
        <w:numPr>
          <w:ilvl w:val="0"/>
          <w:numId w:val="23"/>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Vehicle smoke (15.8%)</w:t>
      </w:r>
    </w:p>
    <w:p w14:paraId="7EC6FBF6">
      <w:pPr>
        <w:pStyle w:val="35"/>
        <w:numPr>
          <w:ilvl w:val="0"/>
          <w:numId w:val="23"/>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Factory smoke (15.8%)</w:t>
      </w:r>
    </w:p>
    <w:p w14:paraId="6D0235B5">
      <w:pPr>
        <w:spacing w:before="240" w:after="240"/>
      </w:pPr>
      <w:r>
        <w:rPr>
          <w:rFonts w:ascii="Times New Roman" w:hAnsi="Times New Roman" w:eastAsia="Times New Roman" w:cs="Times New Roman"/>
          <w:sz w:val="28"/>
          <w:szCs w:val="28"/>
        </w:rPr>
        <w:t>This data indicates that garbage burning and construction activities are the major contributors to air pollution in residential areas.</w:t>
      </w:r>
    </w:p>
    <w:p w14:paraId="0D9762EA">
      <w:pPr>
        <w:spacing w:before="240" w:after="24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Actions to Reduce Pollution:</w:t>
      </w:r>
    </w:p>
    <w:p w14:paraId="3F150515">
      <w:pPr>
        <w:pStyle w:val="35"/>
        <w:numPr>
          <w:ilvl w:val="0"/>
          <w:numId w:val="24"/>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Most respondents reported that they </w:t>
      </w:r>
      <w:r>
        <w:rPr>
          <w:rFonts w:ascii="Times New Roman" w:hAnsi="Times New Roman" w:eastAsia="Times New Roman" w:cs="Times New Roman"/>
          <w:b/>
          <w:bCs/>
          <w:sz w:val="28"/>
          <w:szCs w:val="28"/>
        </w:rPr>
        <w:t>sometimes or often</w:t>
      </w:r>
      <w:r>
        <w:rPr>
          <w:rFonts w:ascii="Times New Roman" w:hAnsi="Times New Roman" w:eastAsia="Times New Roman" w:cs="Times New Roman"/>
          <w:sz w:val="28"/>
          <w:szCs w:val="28"/>
        </w:rPr>
        <w:t xml:space="preserve"> take actions to reduce pollution, such as planting trees, reducing plastic use, and using public transport.</w:t>
      </w:r>
    </w:p>
    <w:p w14:paraId="7FEB8EA4">
      <w:pPr>
        <w:spacing w:before="240" w:after="240"/>
        <w:jc w:val="center"/>
        <w:rPr>
          <w:rFonts w:ascii="Times New Roman" w:hAnsi="Times New Roman" w:eastAsia="Times New Roman" w:cs="Times New Roman"/>
          <w:sz w:val="28"/>
          <w:szCs w:val="28"/>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-168400730</wp:posOffset>
            </wp:positionV>
            <wp:extent cx="5791200" cy="3573780"/>
            <wp:effectExtent l="0" t="0" r="0" b="7620"/>
            <wp:wrapTopAndBottom/>
            <wp:docPr id="201485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53768" name="Picture 1"/>
                    <pic:cNvPicPr>
                      <a:picLocks noChangeAspect="1"/>
                    </pic:cNvPicPr>
                  </pic:nvPicPr>
                  <pic:blipFill>
                    <a:blip r:embed="rId18"/>
                    <a:stretch>
                      <a:fillRect/>
                    </a:stretch>
                  </pic:blipFill>
                  <pic:spPr>
                    <a:xfrm>
                      <a:off x="0" y="0"/>
                      <a:ext cx="5791200" cy="3573780"/>
                    </a:xfrm>
                    <a:prstGeom prst="rect">
                      <a:avLst/>
                    </a:prstGeom>
                  </pic:spPr>
                </pic:pic>
              </a:graphicData>
            </a:graphic>
          </wp:anchor>
        </w:drawing>
      </w:r>
      <w:r>
        <w:rPr>
          <w:rFonts w:ascii="Times New Roman" w:hAnsi="Times New Roman" w:eastAsia="Times New Roman" w:cs="Times New Roman"/>
          <w:sz w:val="28"/>
          <w:szCs w:val="28"/>
        </w:rPr>
        <w:t xml:space="preserve"> Graph:(ii) Causes of Air Pollution Residential Area</w:t>
      </w:r>
    </w:p>
    <w:p w14:paraId="1F975F05">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The pie chart identifies the primary sources of air pollution in residential areas:</w:t>
      </w:r>
    </w:p>
    <w:p w14:paraId="0D250894">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​Garbage Burning (36.8\%): The largest contributor.</w:t>
      </w:r>
    </w:p>
    <w:p w14:paraId="60C6CD5C">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​Construction Dust (31.6\%): The second major cause.</w:t>
      </w:r>
    </w:p>
    <w:p w14:paraId="21BD21DD">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​Vehicle and Factory Smoke (15.8\% each): These contribute equally to the remaining pollution.</w:t>
      </w:r>
    </w:p>
    <w:p w14:paraId="402FFF5A">
      <w:pPr>
        <w:spacing w:before="240" w:after="240"/>
        <w:rPr>
          <w:rFonts w:ascii="Times New Roman" w:hAnsi="Times New Roman" w:eastAsia="Times New Roman" w:cs="Times New Roman"/>
          <w:sz w:val="28"/>
          <w:szCs w:val="28"/>
        </w:rPr>
      </w:pPr>
    </w:p>
    <w:p w14:paraId="2E167F7E">
      <w:pPr>
        <w:pStyle w:val="35"/>
        <w:numPr>
          <w:ilvl w:val="0"/>
          <w:numId w:val="20"/>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Respondents from industrial areas also demonstrate awareness of environmental issues; however, in some cases, the level of awareness is slightly lower than that of residential areas.</w:t>
      </w:r>
    </w:p>
    <w:p w14:paraId="3F21445F">
      <w:pPr>
        <w:spacing w:before="240" w:after="240"/>
      </w:pPr>
      <w:r>
        <w:rPr>
          <w:rFonts w:ascii="Times New Roman" w:hAnsi="Times New Roman" w:eastAsia="Times New Roman" w:cs="Times New Roman"/>
          <w:b/>
          <w:bCs/>
          <w:sz w:val="28"/>
          <w:szCs w:val="28"/>
        </w:rPr>
        <w:t>Seriousness of Air Pollution:</w:t>
      </w:r>
    </w:p>
    <w:p w14:paraId="2F34593D">
      <w:pPr>
        <w:pStyle w:val="35"/>
        <w:numPr>
          <w:ilvl w:val="0"/>
          <w:numId w:val="25"/>
        </w:numPr>
        <w:spacing w:before="240" w:after="24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66.7% of respondents rated air pollution as </w:t>
      </w:r>
      <w:r>
        <w:rPr>
          <w:rFonts w:ascii="Times New Roman" w:hAnsi="Times New Roman" w:eastAsia="Times New Roman" w:cs="Times New Roman"/>
          <w:b/>
          <w:bCs/>
          <w:sz w:val="28"/>
          <w:szCs w:val="28"/>
        </w:rPr>
        <w:t>“Serious.”</w:t>
      </w:r>
    </w:p>
    <w:p w14:paraId="35CA45D6">
      <w:pPr>
        <w:pStyle w:val="35"/>
        <w:numPr>
          <w:ilvl w:val="0"/>
          <w:numId w:val="25"/>
        </w:numPr>
        <w:spacing w:before="240" w:after="24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33.3% considered it </w:t>
      </w:r>
      <w:r>
        <w:rPr>
          <w:rFonts w:ascii="Times New Roman" w:hAnsi="Times New Roman" w:eastAsia="Times New Roman" w:cs="Times New Roman"/>
          <w:b/>
          <w:bCs/>
          <w:sz w:val="28"/>
          <w:szCs w:val="28"/>
        </w:rPr>
        <w:t>“Very Serious.”</w:t>
      </w:r>
    </w:p>
    <w:p w14:paraId="06612AF7">
      <w:pPr>
        <w:spacing w:before="240" w:after="240"/>
      </w:pPr>
      <w:r>
        <w:rPr>
          <w:rFonts w:ascii="Times New Roman" w:hAnsi="Times New Roman" w:eastAsia="Times New Roman" w:cs="Times New Roman"/>
          <w:sz w:val="28"/>
          <w:szCs w:val="28"/>
        </w:rPr>
        <w:t>This indicates that air pollution is a major environmental concern in industrial areas.</w:t>
      </w:r>
    </w:p>
    <w:p w14:paraId="2046F7CA">
      <w:pPr>
        <w:spacing w:before="240" w:after="240"/>
      </w:pPr>
      <w:r>
        <w:rPr>
          <w:rFonts w:ascii="Times New Roman" w:hAnsi="Times New Roman" w:eastAsia="Times New Roman" w:cs="Times New Roman"/>
          <w:b/>
          <w:bCs/>
          <w:sz w:val="28"/>
          <w:szCs w:val="28"/>
        </w:rPr>
        <w:t>Main Causes of Air Pollution (Industrial):</w:t>
      </w:r>
    </w:p>
    <w:p w14:paraId="174A878E">
      <w:pPr>
        <w:pStyle w:val="35"/>
        <w:numPr>
          <w:ilvl w:val="0"/>
          <w:numId w:val="26"/>
        </w:numPr>
        <w:spacing w:before="240" w:after="24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Factory smoke</w:t>
      </w:r>
    </w:p>
    <w:p w14:paraId="20C58CB0">
      <w:pPr>
        <w:pStyle w:val="35"/>
        <w:numPr>
          <w:ilvl w:val="0"/>
          <w:numId w:val="26"/>
        </w:numPr>
        <w:spacing w:before="240" w:after="24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Vehicle smoke</w:t>
      </w:r>
    </w:p>
    <w:p w14:paraId="7AF3AC5F">
      <w:pPr>
        <w:spacing w:before="240" w:after="240"/>
      </w:pPr>
      <w:r>
        <w:rPr>
          <w:rFonts w:ascii="Times New Roman" w:hAnsi="Times New Roman" w:eastAsia="Times New Roman" w:cs="Times New Roman"/>
          <w:sz w:val="28"/>
          <w:szCs w:val="28"/>
        </w:rPr>
        <w:t>The findings show that emissions from factories and vehicles are the primary contributors to air pollution in industrial areas.</w:t>
      </w:r>
    </w:p>
    <w:p w14:paraId="11E99C08">
      <w:pPr>
        <w:spacing w:before="240" w:after="240"/>
      </w:pPr>
      <w:r>
        <w:rPr>
          <w:rFonts w:ascii="Times New Roman" w:hAnsi="Times New Roman" w:eastAsia="Times New Roman" w:cs="Times New Roman"/>
          <w:b/>
          <w:bCs/>
          <w:sz w:val="28"/>
          <w:szCs w:val="28"/>
        </w:rPr>
        <w:t>Actions to Reduce Pollution:</w:t>
      </w:r>
    </w:p>
    <w:p w14:paraId="5FEFA78E">
      <w:pPr>
        <w:pStyle w:val="35"/>
        <w:numPr>
          <w:ilvl w:val="0"/>
          <w:numId w:val="27"/>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Some respondents reported making </w:t>
      </w:r>
      <w:r>
        <w:rPr>
          <w:rFonts w:ascii="Times New Roman" w:hAnsi="Times New Roman" w:eastAsia="Times New Roman" w:cs="Times New Roman"/>
          <w:b/>
          <w:bCs/>
          <w:sz w:val="28"/>
          <w:szCs w:val="28"/>
        </w:rPr>
        <w:t>little or no effort</w:t>
      </w:r>
      <w:r>
        <w:rPr>
          <w:rFonts w:ascii="Times New Roman" w:hAnsi="Times New Roman" w:eastAsia="Times New Roman" w:cs="Times New Roman"/>
          <w:sz w:val="28"/>
          <w:szCs w:val="28"/>
        </w:rPr>
        <w:t xml:space="preserve"> to reduce pollution, which reflects limited awareness, lack of facilities, or reduced public participation.</w:t>
      </w:r>
    </w:p>
    <w:p w14:paraId="08E7E1CB">
      <w:pPr>
        <w:spacing w:before="240" w:after="240"/>
      </w:pPr>
      <w:r>
        <w:rPr>
          <w:rFonts w:ascii="Times New Roman" w:hAnsi="Times New Roman" w:eastAsia="Times New Roman" w:cs="Times New Roman"/>
          <w:b/>
          <w:bCs/>
          <w:sz w:val="28"/>
          <w:szCs w:val="28"/>
        </w:rPr>
        <w:t>Industrial Conclusion:</w:t>
      </w:r>
    </w:p>
    <w:p w14:paraId="715499A8">
      <w:pPr>
        <w:pStyle w:val="35"/>
        <w:numPr>
          <w:ilvl w:val="0"/>
          <w:numId w:val="28"/>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Air pollution is present at a serious level</w:t>
      </w:r>
    </w:p>
    <w:p w14:paraId="7978878F">
      <w:pPr>
        <w:pStyle w:val="35"/>
        <w:numPr>
          <w:ilvl w:val="0"/>
          <w:numId w:val="28"/>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Factory and vehicle emissions are the main sources</w:t>
      </w:r>
    </w:p>
    <w:p w14:paraId="78D3E100">
      <w:pPr>
        <w:pStyle w:val="35"/>
        <w:numPr>
          <w:ilvl w:val="0"/>
          <w:numId w:val="28"/>
        </w:numPr>
        <w:spacing w:before="240" w:after="240"/>
        <w:rPr>
          <w:rFonts w:ascii="Times New Roman" w:hAnsi="Times New Roman" w:eastAsia="Times New Roman" w:cs="Times New Roman"/>
          <w:sz w:val="28"/>
          <w:szCs w:val="28"/>
        </w:rPr>
      </w:pPr>
      <w:r>
        <w:drawing>
          <wp:anchor distT="0" distB="0" distL="114300" distR="114300" simplePos="0" relativeHeight="251659264" behindDoc="1" locked="0" layoutInCell="1" allowOverlap="1">
            <wp:simplePos x="0" y="0"/>
            <wp:positionH relativeFrom="column">
              <wp:posOffset>-55245</wp:posOffset>
            </wp:positionH>
            <wp:positionV relativeFrom="paragraph">
              <wp:posOffset>250825</wp:posOffset>
            </wp:positionV>
            <wp:extent cx="5915660" cy="4436745"/>
            <wp:effectExtent l="0" t="0" r="8890" b="1905"/>
            <wp:wrapNone/>
            <wp:docPr id="115366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61723" name="Picture 1"/>
                    <pic:cNvPicPr>
                      <a:picLocks noChangeAspect="1"/>
                    </pic:cNvPicPr>
                  </pic:nvPicPr>
                  <pic:blipFill>
                    <a:blip r:embed="rId19"/>
                    <a:stretch>
                      <a:fillRect/>
                    </a:stretch>
                  </pic:blipFill>
                  <pic:spPr>
                    <a:xfrm>
                      <a:off x="0" y="0"/>
                      <a:ext cx="5915771" cy="4436828"/>
                    </a:xfrm>
                    <a:prstGeom prst="rect">
                      <a:avLst/>
                    </a:prstGeom>
                  </pic:spPr>
                </pic:pic>
              </a:graphicData>
            </a:graphic>
          </wp:anchor>
        </w:drawing>
      </w:r>
      <w:r>
        <w:rPr>
          <w:rFonts w:ascii="Times New Roman" w:hAnsi="Times New Roman" w:eastAsia="Times New Roman" w:cs="Times New Roman"/>
          <w:sz w:val="28"/>
          <w:szCs w:val="28"/>
        </w:rPr>
        <w:t>Public participation in pollution control is lower compared to residential areas.</w:t>
      </w:r>
    </w:p>
    <w:p w14:paraId="17AE8C3F">
      <w:pPr>
        <w:spacing w:before="240" w:after="240"/>
        <w:rPr>
          <w:rFonts w:ascii="Times New Roman" w:hAnsi="Times New Roman" w:eastAsia="Times New Roman" w:cs="Times New Roman"/>
          <w:sz w:val="28"/>
          <w:szCs w:val="28"/>
        </w:rPr>
      </w:pPr>
    </w:p>
    <w:p w14:paraId="28D6B411">
      <w:pPr>
        <w:spacing w:before="240" w:after="240"/>
        <w:rPr>
          <w:rFonts w:ascii="Times New Roman" w:hAnsi="Times New Roman" w:eastAsia="Times New Roman" w:cs="Times New Roman"/>
          <w:sz w:val="28"/>
          <w:szCs w:val="28"/>
        </w:rPr>
      </w:pPr>
    </w:p>
    <w:p w14:paraId="19003E7F">
      <w:pPr>
        <w:rPr>
          <w:rFonts w:ascii="Times New Roman" w:hAnsi="Times New Roman" w:eastAsia="Times New Roman" w:cs="Times New Roman"/>
          <w:sz w:val="28"/>
          <w:szCs w:val="28"/>
        </w:rPr>
      </w:pPr>
    </w:p>
    <w:p w14:paraId="3D0D8E14">
      <w:pPr>
        <w:rPr>
          <w:rFonts w:ascii="Times New Roman" w:hAnsi="Times New Roman" w:eastAsia="Times New Roman" w:cs="Times New Roman"/>
          <w:sz w:val="28"/>
          <w:szCs w:val="28"/>
        </w:rPr>
      </w:pPr>
    </w:p>
    <w:p w14:paraId="2B80A7A2">
      <w:pPr>
        <w:rPr>
          <w:rFonts w:ascii="Times New Roman" w:hAnsi="Times New Roman" w:eastAsia="Times New Roman" w:cs="Times New Roman"/>
          <w:sz w:val="28"/>
          <w:szCs w:val="28"/>
        </w:rPr>
      </w:pPr>
    </w:p>
    <w:p w14:paraId="32316AD5">
      <w:pPr>
        <w:rPr>
          <w:rFonts w:ascii="Times New Roman" w:hAnsi="Times New Roman" w:eastAsia="Times New Roman" w:cs="Times New Roman"/>
          <w:sz w:val="28"/>
          <w:szCs w:val="28"/>
        </w:rPr>
      </w:pPr>
    </w:p>
    <w:p w14:paraId="1A03F3C1">
      <w:pPr>
        <w:rPr>
          <w:rFonts w:ascii="Times New Roman" w:hAnsi="Times New Roman" w:eastAsia="Times New Roman" w:cs="Times New Roman"/>
          <w:sz w:val="28"/>
          <w:szCs w:val="28"/>
        </w:rPr>
      </w:pPr>
    </w:p>
    <w:p w14:paraId="4C8DB2D1">
      <w:pPr>
        <w:rPr>
          <w:rFonts w:ascii="Times New Roman" w:hAnsi="Times New Roman" w:eastAsia="Times New Roman" w:cs="Times New Roman"/>
          <w:sz w:val="28"/>
          <w:szCs w:val="28"/>
        </w:rPr>
      </w:pPr>
    </w:p>
    <w:p w14:paraId="11B7EA0C">
      <w:pPr>
        <w:rPr>
          <w:rFonts w:ascii="Times New Roman" w:hAnsi="Times New Roman" w:eastAsia="Times New Roman" w:cs="Times New Roman"/>
          <w:sz w:val="28"/>
          <w:szCs w:val="28"/>
        </w:rPr>
      </w:pPr>
    </w:p>
    <w:p w14:paraId="5CE9C69F">
      <w:pPr>
        <w:rPr>
          <w:rFonts w:ascii="Times New Roman" w:hAnsi="Times New Roman" w:eastAsia="Times New Roman" w:cs="Times New Roman"/>
          <w:sz w:val="28"/>
          <w:szCs w:val="28"/>
        </w:rPr>
      </w:pPr>
    </w:p>
    <w:p w14:paraId="0F258DF4">
      <w:pPr>
        <w:rPr>
          <w:rFonts w:ascii="Times New Roman" w:hAnsi="Times New Roman" w:eastAsia="Times New Roman" w:cs="Times New Roman"/>
          <w:sz w:val="28"/>
          <w:szCs w:val="28"/>
        </w:rPr>
      </w:pPr>
    </w:p>
    <w:p w14:paraId="5E19D874">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Graph:(ii) Main Causes of Air Pollution Industrial Area</w:t>
      </w:r>
    </w:p>
    <w:p w14:paraId="2CCA7601">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The chart shows how people living or working in industrial (factory) areas feel about the air they breathe.</w:t>
      </w:r>
    </w:p>
    <w:p w14:paraId="6E1DC6E6">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​The Big Slice (66.7\%): About two out of every three people say that air pollution is a “Serious” problem. This is the majority of the group.</w:t>
      </w:r>
    </w:p>
    <w:p w14:paraId="4FEAF388">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​The Smaller Slice (33.3\%): The remaining one out of every three people feel the situation is even worse, calling it “Very Serious.”</w:t>
      </w:r>
    </w:p>
    <w:p w14:paraId="6651D060">
      <w:pPr>
        <w:spacing w:before="240" w:after="240"/>
        <w:rPr>
          <w:rFonts w:ascii="Times New Roman" w:hAnsi="Times New Roman" w:eastAsia="Times New Roman" w:cs="Times New Roman"/>
          <w:b/>
          <w:bCs/>
          <w:sz w:val="28"/>
          <w:szCs w:val="28"/>
        </w:rPr>
      </w:pPr>
    </w:p>
    <w:p w14:paraId="7DD9DD71">
      <w:pPr>
        <w:spacing w:before="240" w:after="24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Comparative Analysis of Air Pollution Causes:</w:t>
      </w:r>
    </w:p>
    <w:p w14:paraId="2D166452">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Residential vs Industrial Areas </w:t>
      </w:r>
    </w:p>
    <w:p w14:paraId="5C4B0CE9">
      <w:pPr>
        <w:spacing w:before="240" w:after="240"/>
      </w:pPr>
      <w:r>
        <w:rPr>
          <w:rFonts w:ascii="Times New Roman" w:hAnsi="Times New Roman" w:eastAsia="Times New Roman" w:cs="Times New Roman"/>
          <w:sz w:val="28"/>
          <w:szCs w:val="28"/>
        </w:rPr>
        <w:t xml:space="preserve">Air pollution exists in both residential and industrial areas; however, the </w:t>
      </w:r>
      <w:r>
        <w:rPr>
          <w:rFonts w:ascii="Times New Roman" w:hAnsi="Times New Roman" w:eastAsia="Times New Roman" w:cs="Times New Roman"/>
          <w:b/>
          <w:bCs/>
          <w:sz w:val="28"/>
          <w:szCs w:val="28"/>
        </w:rPr>
        <w:t>causes and intensity differ</w:t>
      </w:r>
      <w:r>
        <w:rPr>
          <w:rFonts w:ascii="Times New Roman" w:hAnsi="Times New Roman" w:eastAsia="Times New Roman" w:cs="Times New Roman"/>
          <w:sz w:val="28"/>
          <w:szCs w:val="28"/>
        </w:rPr>
        <w:t xml:space="preserve"> due to differences in human activities, land use, and infrastructure.</w:t>
      </w:r>
    </w:p>
    <w:p w14:paraId="4181E561">
      <w:pPr>
        <w:rPr>
          <w:rFonts w:ascii="Times New Roman" w:hAnsi="Times New Roman" w:eastAsia="Times New Roman" w:cs="Times New Roman"/>
          <w:sz w:val="28"/>
          <w:szCs w:val="28"/>
        </w:rPr>
      </w:pPr>
      <w:r>
        <w:rPr>
          <w:rFonts w:ascii="Times New Roman" w:hAnsi="Times New Roman" w:eastAsia="Times New Roman" w:cs="Times New Roman"/>
          <w:sz w:val="28"/>
          <w:szCs w:val="28"/>
        </w:rPr>
        <w:t>Causes of Air Pollution in Residential Areas;</w:t>
      </w:r>
    </w:p>
    <w:p w14:paraId="158A293E">
      <w:pPr>
        <w:spacing w:before="240" w:after="240"/>
      </w:pPr>
      <w:r>
        <w:rPr>
          <w:rFonts w:ascii="Times New Roman" w:hAnsi="Times New Roman" w:eastAsia="Times New Roman" w:cs="Times New Roman"/>
          <w:sz w:val="28"/>
          <w:szCs w:val="28"/>
        </w:rPr>
        <w:t xml:space="preserve">In residential areas, air pollution is mainly caused by </w:t>
      </w:r>
      <w:r>
        <w:rPr>
          <w:rFonts w:ascii="Times New Roman" w:hAnsi="Times New Roman" w:eastAsia="Times New Roman" w:cs="Times New Roman"/>
          <w:b/>
          <w:bCs/>
          <w:sz w:val="28"/>
          <w:szCs w:val="28"/>
        </w:rPr>
        <w:t>daily household and local activities</w:t>
      </w:r>
      <w:r>
        <w:rPr>
          <w:rFonts w:ascii="Times New Roman" w:hAnsi="Times New Roman" w:eastAsia="Times New Roman" w:cs="Times New Roman"/>
          <w:sz w:val="28"/>
          <w:szCs w:val="28"/>
        </w:rPr>
        <w:t>.</w:t>
      </w:r>
      <w:r>
        <w:br w:type="textWrapping"/>
      </w:r>
      <w:r>
        <w:rPr>
          <w:rFonts w:ascii="Times New Roman" w:hAnsi="Times New Roman" w:eastAsia="Times New Roman" w:cs="Times New Roman"/>
          <w:sz w:val="28"/>
          <w:szCs w:val="28"/>
        </w:rPr>
        <w:t xml:space="preserve"> The major reasons include:</w:t>
      </w:r>
    </w:p>
    <w:p w14:paraId="31071DA0">
      <w:pPr>
        <w:pStyle w:val="35"/>
        <w:numPr>
          <w:ilvl w:val="0"/>
          <w:numId w:val="29"/>
        </w:numPr>
        <w:spacing w:before="240" w:after="24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Burning of garbage</w:t>
      </w:r>
      <w:r>
        <w:rPr>
          <w:rFonts w:ascii="Times New Roman" w:hAnsi="Times New Roman" w:eastAsia="Times New Roman" w:cs="Times New Roman"/>
          <w:sz w:val="28"/>
          <w:szCs w:val="28"/>
        </w:rPr>
        <w:t>, which releases harmful smoke and toxic gases</w:t>
      </w:r>
    </w:p>
    <w:p w14:paraId="1AB8E293">
      <w:pPr>
        <w:pStyle w:val="35"/>
        <w:numPr>
          <w:ilvl w:val="0"/>
          <w:numId w:val="29"/>
        </w:numPr>
        <w:spacing w:before="240" w:after="24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Dust from construction activities</w:t>
      </w:r>
      <w:r>
        <w:rPr>
          <w:rFonts w:ascii="Times New Roman" w:hAnsi="Times New Roman" w:eastAsia="Times New Roman" w:cs="Times New Roman"/>
          <w:sz w:val="28"/>
          <w:szCs w:val="28"/>
        </w:rPr>
        <w:t>, such as building and road work</w:t>
      </w:r>
    </w:p>
    <w:p w14:paraId="60D6D3A3">
      <w:pPr>
        <w:pStyle w:val="35"/>
        <w:numPr>
          <w:ilvl w:val="0"/>
          <w:numId w:val="29"/>
        </w:numPr>
        <w:spacing w:before="240" w:after="24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Vehicle smoke</w:t>
      </w:r>
      <w:r>
        <w:rPr>
          <w:rFonts w:ascii="Times New Roman" w:hAnsi="Times New Roman" w:eastAsia="Times New Roman" w:cs="Times New Roman"/>
          <w:sz w:val="28"/>
          <w:szCs w:val="28"/>
        </w:rPr>
        <w:t xml:space="preserve"> from cars, motorcycles, and public transport</w:t>
      </w:r>
    </w:p>
    <w:p w14:paraId="5674B729">
      <w:pPr>
        <w:pStyle w:val="35"/>
        <w:numPr>
          <w:ilvl w:val="0"/>
          <w:numId w:val="29"/>
        </w:numPr>
        <w:spacing w:before="240" w:after="24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Nearby factory smoke</w:t>
      </w:r>
      <w:r>
        <w:rPr>
          <w:rFonts w:ascii="Times New Roman" w:hAnsi="Times New Roman" w:eastAsia="Times New Roman" w:cs="Times New Roman"/>
          <w:sz w:val="28"/>
          <w:szCs w:val="28"/>
        </w:rPr>
        <w:t>, affecting residential zones located close to industrial sites</w:t>
      </w:r>
    </w:p>
    <w:p w14:paraId="64D47C9B">
      <w:pPr>
        <w:spacing w:before="240" w:after="240"/>
      </w:pPr>
      <w:r>
        <w:rPr>
          <w:rFonts w:ascii="Times New Roman" w:hAnsi="Times New Roman" w:eastAsia="Times New Roman" w:cs="Times New Roman"/>
          <w:sz w:val="28"/>
          <w:szCs w:val="28"/>
        </w:rPr>
        <w:t xml:space="preserve">These causes show that poor waste management, rapid urban construction, and traffic congestion are the main contributors to air pollution in residential areas. Since people live very close to these sources, the </w:t>
      </w:r>
      <w:r>
        <w:rPr>
          <w:rFonts w:ascii="Times New Roman" w:hAnsi="Times New Roman" w:eastAsia="Times New Roman" w:cs="Times New Roman"/>
          <w:b/>
          <w:bCs/>
          <w:sz w:val="28"/>
          <w:szCs w:val="28"/>
        </w:rPr>
        <w:t>impact is felt more strongly</w:t>
      </w:r>
      <w:r>
        <w:rPr>
          <w:rFonts w:ascii="Times New Roman" w:hAnsi="Times New Roman" w:eastAsia="Times New Roman" w:cs="Times New Roman"/>
          <w:sz w:val="28"/>
          <w:szCs w:val="28"/>
        </w:rPr>
        <w:t xml:space="preserve">, which is why residents consider air pollution a </w:t>
      </w:r>
      <w:r>
        <w:rPr>
          <w:rFonts w:ascii="Times New Roman" w:hAnsi="Times New Roman" w:eastAsia="Times New Roman" w:cs="Times New Roman"/>
          <w:i/>
          <w:iCs/>
          <w:sz w:val="28"/>
          <w:szCs w:val="28"/>
        </w:rPr>
        <w:t>very serious</w:t>
      </w:r>
      <w:r>
        <w:rPr>
          <w:rFonts w:ascii="Times New Roman" w:hAnsi="Times New Roman" w:eastAsia="Times New Roman" w:cs="Times New Roman"/>
          <w:sz w:val="28"/>
          <w:szCs w:val="28"/>
        </w:rPr>
        <w:t xml:space="preserve"> issue.</w:t>
      </w:r>
    </w:p>
    <w:p w14:paraId="343728F5"/>
    <w:p w14:paraId="1BEB1429">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Causes of Air pollution in Industrial Areas;</w:t>
      </w:r>
    </w:p>
    <w:p w14:paraId="3498D762">
      <w:pPr>
        <w:spacing w:before="240" w:after="240"/>
      </w:pPr>
      <w:r>
        <w:rPr>
          <w:rFonts w:ascii="Times New Roman" w:hAnsi="Times New Roman" w:eastAsia="Times New Roman" w:cs="Times New Roman"/>
          <w:sz w:val="28"/>
          <w:szCs w:val="28"/>
        </w:rPr>
        <w:t xml:space="preserve">In industrial areas, air pollution is mostly linked to </w:t>
      </w:r>
      <w:r>
        <w:rPr>
          <w:rFonts w:ascii="Times New Roman" w:hAnsi="Times New Roman" w:eastAsia="Times New Roman" w:cs="Times New Roman"/>
          <w:b/>
          <w:bCs/>
          <w:sz w:val="28"/>
          <w:szCs w:val="28"/>
        </w:rPr>
        <w:t>industrial and transport-related activities</w:t>
      </w:r>
      <w:r>
        <w:rPr>
          <w:rFonts w:ascii="Times New Roman" w:hAnsi="Times New Roman" w:eastAsia="Times New Roman" w:cs="Times New Roman"/>
          <w:sz w:val="28"/>
          <w:szCs w:val="28"/>
        </w:rPr>
        <w:t>.</w:t>
      </w:r>
      <w:r>
        <w:br w:type="textWrapping"/>
      </w:r>
      <w:r>
        <w:rPr>
          <w:rFonts w:ascii="Times New Roman" w:hAnsi="Times New Roman" w:eastAsia="Times New Roman" w:cs="Times New Roman"/>
          <w:sz w:val="28"/>
          <w:szCs w:val="28"/>
        </w:rPr>
        <w:t xml:space="preserve"> The key causes are:</w:t>
      </w:r>
    </w:p>
    <w:p w14:paraId="256F7D5E">
      <w:pPr>
        <w:pStyle w:val="35"/>
        <w:numPr>
          <w:ilvl w:val="0"/>
          <w:numId w:val="30"/>
        </w:numPr>
        <w:spacing w:before="240" w:after="24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Factory smoke</w:t>
      </w:r>
      <w:r>
        <w:rPr>
          <w:rFonts w:ascii="Times New Roman" w:hAnsi="Times New Roman" w:eastAsia="Times New Roman" w:cs="Times New Roman"/>
          <w:sz w:val="28"/>
          <w:szCs w:val="28"/>
        </w:rPr>
        <w:t>, produced by industrial processes and fuel burning</w:t>
      </w:r>
    </w:p>
    <w:p w14:paraId="266A173C">
      <w:pPr>
        <w:pStyle w:val="35"/>
        <w:numPr>
          <w:ilvl w:val="0"/>
          <w:numId w:val="30"/>
        </w:numPr>
        <w:spacing w:before="240" w:after="24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Vehicle smoke</w:t>
      </w:r>
      <w:r>
        <w:rPr>
          <w:rFonts w:ascii="Times New Roman" w:hAnsi="Times New Roman" w:eastAsia="Times New Roman" w:cs="Times New Roman"/>
          <w:sz w:val="28"/>
          <w:szCs w:val="28"/>
        </w:rPr>
        <w:t>, especially from heavy vehicles, trucks, and transport used for industrial operations</w:t>
      </w:r>
    </w:p>
    <w:p w14:paraId="34C40842">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Industrial emissions are continuous and large in scale, but people working or living there may be more accustomed to them. This could be a reason why most respondents rated pollution as </w:t>
      </w:r>
      <w:r>
        <w:rPr>
          <w:rFonts w:ascii="Times New Roman" w:hAnsi="Times New Roman" w:eastAsia="Times New Roman" w:cs="Times New Roman"/>
          <w:i/>
          <w:iCs/>
          <w:sz w:val="28"/>
          <w:szCs w:val="28"/>
        </w:rPr>
        <w:t>serious</w:t>
      </w:r>
      <w:r>
        <w:rPr>
          <w:rFonts w:ascii="Times New Roman" w:hAnsi="Times New Roman" w:eastAsia="Times New Roman" w:cs="Times New Roman"/>
          <w:sz w:val="28"/>
          <w:szCs w:val="28"/>
        </w:rPr>
        <w:t xml:space="preserve"> rather than </w:t>
      </w:r>
      <w:r>
        <w:rPr>
          <w:rFonts w:ascii="Times New Roman" w:hAnsi="Times New Roman" w:eastAsia="Times New Roman" w:cs="Times New Roman"/>
          <w:i/>
          <w:iCs/>
          <w:sz w:val="28"/>
          <w:szCs w:val="28"/>
        </w:rPr>
        <w:t>very serious</w:t>
      </w:r>
      <w:r>
        <w:rPr>
          <w:rFonts w:ascii="Times New Roman" w:hAnsi="Times New Roman" w:eastAsia="Times New Roman" w:cs="Times New Roman"/>
          <w:sz w:val="28"/>
          <w:szCs w:val="28"/>
        </w:rPr>
        <w:t>.</w:t>
      </w:r>
    </w:p>
    <w:p w14:paraId="2AFAD62C">
      <w:pPr>
        <w:spacing w:before="240" w:after="240"/>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Section 2: Biodiversity Loss:</w:t>
      </w:r>
    </w:p>
    <w:p w14:paraId="12990648">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The findings of this study demonstrate that biodiversity loss has occurred in both residential and industrial areas, confirming that environmental degradation is not confined to a single type of urban setting. Respondents from both areas reported a decline in birds, animals, and insects, indicating a widespread reduction in local biodiversity.</w:t>
      </w:r>
    </w:p>
    <w:p w14:paraId="5CD3DD1C">
      <w:pPr>
        <w:spacing w:before="240" w:after="240"/>
      </w:pPr>
      <w:r>
        <w:rPr>
          <w:rFonts w:ascii="Times New Roman" w:hAnsi="Times New Roman" w:eastAsia="Times New Roman" w:cs="Times New Roman"/>
          <w:sz w:val="28"/>
          <w:szCs w:val="28"/>
        </w:rPr>
        <w:t>In residential areas, biodiversity loss was more strongly perceived and frequently reported. A large number of respondents stated that their surroundings previously supported a richer presence of birds and animals. The primary factors identified for this decline include deforestation, rapid urban construction, air pollution, and climate change. Furthermore, most respondents expressed concern that biodiversity is currently under serious threat, reflecting a relatively high level of environmental awareness among residents.</w:t>
      </w:r>
    </w:p>
    <w:p w14:paraId="4A4F3767">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In industrial areas, respondents also acknowledged that biodiversity loss has taken place. Although the number of respondents reporting this loss was comparatively lower, this does not imply the absence of biodiversity decline. Instead, it suggests reduced awareness, limited observation, or normalization of environmental degradation due to continuous exposure to industrial pollution. The dominant causes identified in these areas include vehicle emissions, industrial activities, air pollution, and construction-related disturbances.</w:t>
      </w:r>
    </w:p>
    <w:p w14:paraId="5E81CE6B">
      <w:pPr>
        <w:spacing w:before="240" w:after="240"/>
      </w:pPr>
      <w:r>
        <w:drawing>
          <wp:anchor distT="0" distB="0" distL="114300" distR="114300" simplePos="0" relativeHeight="251660288" behindDoc="1" locked="0" layoutInCell="1" allowOverlap="1">
            <wp:simplePos x="0" y="0"/>
            <wp:positionH relativeFrom="column">
              <wp:posOffset>553720</wp:posOffset>
            </wp:positionH>
            <wp:positionV relativeFrom="paragraph">
              <wp:posOffset>-4445</wp:posOffset>
            </wp:positionV>
            <wp:extent cx="4940935" cy="3617595"/>
            <wp:effectExtent l="0" t="0" r="0" b="1905"/>
            <wp:wrapNone/>
            <wp:docPr id="184803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3478" name="drawing"/>
                    <pic:cNvPicPr>
                      <a:picLocks noChangeAspect="1"/>
                    </pic:cNvPicPr>
                  </pic:nvPicPr>
                  <pic:blipFill>
                    <a:blip r:embed="rId20"/>
                    <a:stretch>
                      <a:fillRect/>
                    </a:stretch>
                  </pic:blipFill>
                  <pic:spPr>
                    <a:xfrm>
                      <a:off x="0" y="0"/>
                      <a:ext cx="4940935" cy="3617595"/>
                    </a:xfrm>
                    <a:prstGeom prst="rect">
                      <a:avLst/>
                    </a:prstGeom>
                  </pic:spPr>
                </pic:pic>
              </a:graphicData>
            </a:graphic>
          </wp:anchor>
        </w:drawing>
      </w:r>
    </w:p>
    <w:p w14:paraId="5EE5E02B">
      <w:pPr>
        <w:spacing w:before="240" w:after="240"/>
      </w:pPr>
    </w:p>
    <w:p w14:paraId="2A2A9C7E">
      <w:pPr>
        <w:spacing w:before="240" w:after="240"/>
      </w:pPr>
    </w:p>
    <w:p w14:paraId="1F58ABDB">
      <w:pPr>
        <w:spacing w:before="240" w:after="240"/>
      </w:pPr>
    </w:p>
    <w:p w14:paraId="228D885A">
      <w:pPr>
        <w:spacing w:before="240" w:after="240"/>
      </w:pPr>
      <w:r>
        <w:rPr>
          <w:rFonts w:ascii="Times New Roman" w:hAnsi="Times New Roman" w:eastAsia="Times New Roman" w:cs="Times New Roman"/>
          <w:sz w:val="28"/>
          <w:szCs w:val="28"/>
        </w:rPr>
        <w:t xml:space="preserve"> </w:t>
      </w:r>
    </w:p>
    <w:p w14:paraId="4E27A220">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p>
    <w:p w14:paraId="4DD4EC3A">
      <w:pPr>
        <w:spacing w:before="240" w:after="240"/>
        <w:rPr>
          <w:rFonts w:ascii="Times New Roman" w:hAnsi="Times New Roman" w:eastAsia="Times New Roman" w:cs="Times New Roman"/>
          <w:sz w:val="28"/>
          <w:szCs w:val="28"/>
        </w:rPr>
      </w:pPr>
    </w:p>
    <w:p w14:paraId="57300229">
      <w:pPr>
        <w:spacing w:before="240" w:after="240"/>
        <w:rPr>
          <w:rFonts w:ascii="Times New Roman" w:hAnsi="Times New Roman" w:eastAsia="Times New Roman" w:cs="Times New Roman"/>
          <w:sz w:val="28"/>
          <w:szCs w:val="28"/>
        </w:rPr>
      </w:pPr>
    </w:p>
    <w:p w14:paraId="68C43046">
      <w:pPr>
        <w:spacing w:before="240" w:after="240"/>
        <w:rPr>
          <w:rFonts w:ascii="Times New Roman" w:hAnsi="Times New Roman" w:eastAsia="Times New Roman" w:cs="Times New Roman"/>
          <w:sz w:val="28"/>
          <w:szCs w:val="28"/>
        </w:rPr>
      </w:pPr>
    </w:p>
    <w:p w14:paraId="4052C1FA">
      <w:pPr>
        <w:spacing w:before="240" w:after="240"/>
        <w:rPr>
          <w:rFonts w:ascii="Times New Roman" w:hAnsi="Times New Roman" w:eastAsia="Times New Roman" w:cs="Times New Roman"/>
          <w:sz w:val="28"/>
          <w:szCs w:val="28"/>
        </w:rPr>
      </w:pPr>
    </w:p>
    <w:p w14:paraId="5F2767EC">
      <w:pPr>
        <w:spacing w:before="240" w:after="24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Graph:(iii) Reported Loss of Biodiversity in Residential and Industrial Areas</w:t>
      </w:r>
    </w:p>
    <w:p w14:paraId="1DE472C0">
      <w:pPr>
        <w:spacing w:before="240" w:after="240"/>
      </w:pPr>
    </w:p>
    <w:p w14:paraId="18DC69C2">
      <w:pPr>
        <w:pStyle w:val="35"/>
        <w:numPr>
          <w:ilvl w:val="0"/>
          <w:numId w:val="31"/>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This graph clearly illustrates the number of respondents reporting biodiversity loss was higher in Residential areas compared to Industrial areas.</w:t>
      </w:r>
    </w:p>
    <w:p w14:paraId="45BB6D50">
      <w:pPr>
        <w:spacing w:before="240" w:after="240"/>
      </w:pPr>
      <w:r>
        <w:rPr>
          <w:rFonts w:ascii="Times New Roman" w:hAnsi="Times New Roman" w:eastAsia="Times New Roman" w:cs="Times New Roman"/>
          <w:sz w:val="28"/>
          <w:szCs w:val="28"/>
        </w:rPr>
        <w:t xml:space="preserve">Overall, the results clearly indicate that both residential and industrial areas are affected by biodiversity loss. The difference between the two lies primarily in the level of perception and awareness, rather than in the actual existence of the problem. </w:t>
      </w:r>
    </w:p>
    <w:p w14:paraId="0C4726C4">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Comparative Conclusion:</w:t>
      </w:r>
    </w:p>
    <w:p w14:paraId="6D1CA32B">
      <w:pPr>
        <w:spacing w:before="240" w:after="240"/>
      </w:pPr>
      <w:r>
        <w:rPr>
          <w:rFonts w:ascii="Times New Roman" w:hAnsi="Times New Roman" w:eastAsia="Times New Roman" w:cs="Times New Roman"/>
          <w:sz w:val="28"/>
          <w:szCs w:val="28"/>
        </w:rPr>
        <w:t xml:space="preserve"> “The study confirms that biodiversity loss is evident in both residential and industrial areas. While residential respondents demonstrate higher awareness and perception of this decline, industrial areas are equally affected, highlighting biodiversity loss as a shared and pervasive environmental challenge.”</w:t>
      </w:r>
    </w:p>
    <w:p w14:paraId="7BFBF50A">
      <w:pPr>
        <w:rPr>
          <w:rFonts w:ascii="Times New Roman" w:hAnsi="Times New Roman" w:eastAsia="Times New Roman" w:cs="Times New Roman"/>
          <w:sz w:val="28"/>
          <w:szCs w:val="28"/>
        </w:rPr>
      </w:pPr>
    </w:p>
    <w:p w14:paraId="24293208">
      <w:pPr>
        <w:pStyle w:val="3"/>
      </w:pPr>
      <w:bookmarkStart w:id="28" w:name="_Toc218758831"/>
      <w:r>
        <w:t>Section 3: Health Impacts of Air Pollution</w:t>
      </w:r>
      <w:bookmarkEnd w:id="28"/>
    </w:p>
    <w:p w14:paraId="043E4A7B">
      <w:pPr>
        <w:spacing w:before="240" w:after="240"/>
      </w:pPr>
      <w:r>
        <w:rPr>
          <w:rFonts w:ascii="Times New Roman" w:hAnsi="Times New Roman" w:eastAsia="Times New Roman" w:cs="Times New Roman"/>
          <w:sz w:val="28"/>
          <w:szCs w:val="28"/>
        </w:rPr>
        <w:t xml:space="preserve">This section analyzes the health effects of air pollution using </w:t>
      </w:r>
      <w:r>
        <w:rPr>
          <w:rFonts w:ascii="Times New Roman" w:hAnsi="Times New Roman" w:eastAsia="Times New Roman" w:cs="Times New Roman"/>
          <w:b/>
          <w:bCs/>
          <w:sz w:val="28"/>
          <w:szCs w:val="28"/>
        </w:rPr>
        <w:t>primary survey data collected at Indus Hospital</w:t>
      </w:r>
      <w:r>
        <w:rPr>
          <w:rFonts w:ascii="Times New Roman" w:hAnsi="Times New Roman" w:eastAsia="Times New Roman" w:cs="Times New Roman"/>
          <w:sz w:val="28"/>
          <w:szCs w:val="28"/>
        </w:rPr>
        <w:t xml:space="preserve"> and </w:t>
      </w:r>
      <w:r>
        <w:rPr>
          <w:rFonts w:ascii="Times New Roman" w:hAnsi="Times New Roman" w:eastAsia="Times New Roman" w:cs="Times New Roman"/>
          <w:b/>
          <w:bCs/>
          <w:sz w:val="28"/>
          <w:szCs w:val="28"/>
        </w:rPr>
        <w:t>secondary data from the Indus Hospital and Health Network (IHHN)</w:t>
      </w:r>
      <w:r>
        <w:rPr>
          <w:rFonts w:ascii="Times New Roman" w:hAnsi="Times New Roman" w:eastAsia="Times New Roman" w:cs="Times New Roman"/>
          <w:sz w:val="28"/>
          <w:szCs w:val="28"/>
        </w:rPr>
        <w:t>.</w:t>
      </w:r>
    </w:p>
    <w:p w14:paraId="703C5033">
      <w:pPr>
        <w:rPr>
          <w:rFonts w:ascii="Times New Roman" w:hAnsi="Times New Roman" w:eastAsia="Times New Roman" w:cs="Times New Roman"/>
          <w:sz w:val="28"/>
          <w:szCs w:val="28"/>
        </w:rPr>
      </w:pPr>
      <w:r>
        <w:rPr>
          <w:rFonts w:ascii="Times New Roman" w:hAnsi="Times New Roman" w:eastAsia="Times New Roman" w:cs="Times New Roman"/>
          <w:sz w:val="28"/>
          <w:szCs w:val="28"/>
        </w:rPr>
        <w:t>Primary Survey Findings (Indus Hospital):</w:t>
      </w:r>
    </w:p>
    <w:p w14:paraId="77D07178">
      <w:pPr>
        <w:spacing w:before="240" w:after="240"/>
      </w:pPr>
      <w:r>
        <w:rPr>
          <w:rFonts w:ascii="Times New Roman" w:hAnsi="Times New Roman" w:eastAsia="Times New Roman" w:cs="Times New Roman"/>
          <w:sz w:val="28"/>
          <w:szCs w:val="28"/>
        </w:rPr>
        <w:t xml:space="preserve">The survey results show that respondents from both residential and industrial areas experience several health problems linked to air pollution. The most commonly reported issues include </w:t>
      </w:r>
      <w:r>
        <w:rPr>
          <w:rFonts w:ascii="Times New Roman" w:hAnsi="Times New Roman" w:eastAsia="Times New Roman" w:cs="Times New Roman"/>
          <w:b/>
          <w:bCs/>
          <w:sz w:val="28"/>
          <w:szCs w:val="28"/>
        </w:rPr>
        <w:t>cold and flu, cough and asthma, headache, migraine, and fever</w:t>
      </w:r>
      <w:r>
        <w:rPr>
          <w:rFonts w:ascii="Times New Roman" w:hAnsi="Times New Roman" w:eastAsia="Times New Roman" w:cs="Times New Roman"/>
          <w:sz w:val="28"/>
          <w:szCs w:val="28"/>
        </w:rPr>
        <w:t>.</w:t>
      </w:r>
      <w:r>
        <w:br w:type="textWrapping"/>
      </w:r>
      <w:r>
        <w:rPr>
          <w:rFonts w:ascii="Times New Roman" w:hAnsi="Times New Roman" w:eastAsia="Times New Roman" w:cs="Times New Roman"/>
          <w:sz w:val="28"/>
          <w:szCs w:val="28"/>
        </w:rPr>
        <w:t xml:space="preserve"> Among these, </w:t>
      </w:r>
      <w:r>
        <w:rPr>
          <w:rFonts w:ascii="Times New Roman" w:hAnsi="Times New Roman" w:eastAsia="Times New Roman" w:cs="Times New Roman"/>
          <w:b/>
          <w:bCs/>
          <w:sz w:val="28"/>
          <w:szCs w:val="28"/>
        </w:rPr>
        <w:t>asthma and other respiratory problems</w:t>
      </w:r>
      <w:r>
        <w:rPr>
          <w:rFonts w:ascii="Times New Roman" w:hAnsi="Times New Roman" w:eastAsia="Times New Roman" w:cs="Times New Roman"/>
          <w:sz w:val="28"/>
          <w:szCs w:val="28"/>
        </w:rPr>
        <w:t xml:space="preserve"> were the most frequent, especially among individuals exposed to polluted air for long periods. Most respondents believed that air pollution is directly responsible for these health issues and that long-term exposure can lead to chronic diseases.</w:t>
      </w:r>
    </w:p>
    <w:p w14:paraId="311B3EC4"/>
    <w:p w14:paraId="7A794CBC">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Secondary Research Evidence (IHHN):</w:t>
      </w:r>
    </w:p>
    <w:p w14:paraId="6D2FC79F">
      <w:pPr>
        <w:spacing w:before="240" w:after="240"/>
      </w:pPr>
      <w:r>
        <w:rPr>
          <w:rFonts w:ascii="Times New Roman" w:hAnsi="Times New Roman" w:eastAsia="Times New Roman" w:cs="Times New Roman"/>
          <w:sz w:val="28"/>
          <w:szCs w:val="28"/>
        </w:rPr>
        <w:t>Secondary data from IHHN strongly supports the survey findings. According to hospital records and expert reports:</w:t>
      </w:r>
    </w:p>
    <w:p w14:paraId="394F1F63">
      <w:pPr>
        <w:pStyle w:val="35"/>
        <w:numPr>
          <w:ilvl w:val="0"/>
          <w:numId w:val="32"/>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Around </w:t>
      </w:r>
      <w:r>
        <w:rPr>
          <w:rFonts w:ascii="Times New Roman" w:hAnsi="Times New Roman" w:eastAsia="Times New Roman" w:cs="Times New Roman"/>
          <w:b/>
          <w:bCs/>
          <w:sz w:val="28"/>
          <w:szCs w:val="28"/>
        </w:rPr>
        <w:t>60% of pulmonology patients suffer from asthma</w:t>
      </w:r>
      <w:r>
        <w:rPr>
          <w:rFonts w:ascii="Times New Roman" w:hAnsi="Times New Roman" w:eastAsia="Times New Roman" w:cs="Times New Roman"/>
          <w:sz w:val="28"/>
          <w:szCs w:val="28"/>
        </w:rPr>
        <w:t>, largely due to air pollution</w:t>
      </w:r>
    </w:p>
    <w:p w14:paraId="41970C2C">
      <w:pPr>
        <w:pStyle w:val="35"/>
        <w:numPr>
          <w:ilvl w:val="0"/>
          <w:numId w:val="32"/>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Air pollution is a major trigger of asthma in urban areas like Karachi</w:t>
      </w:r>
    </w:p>
    <w:p w14:paraId="52FF6EBA">
      <w:pPr>
        <w:pStyle w:val="35"/>
        <w:numPr>
          <w:ilvl w:val="0"/>
          <w:numId w:val="32"/>
        </w:numPr>
        <w:spacing w:before="240" w:after="24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COPD and respiratory tract infections</w:t>
      </w:r>
      <w:r>
        <w:rPr>
          <w:rFonts w:ascii="Times New Roman" w:hAnsi="Times New Roman" w:eastAsia="Times New Roman" w:cs="Times New Roman"/>
          <w:sz w:val="28"/>
          <w:szCs w:val="28"/>
        </w:rPr>
        <w:t xml:space="preserve"> increase significantly during smog seasons</w:t>
      </w:r>
    </w:p>
    <w:p w14:paraId="3A8370F5">
      <w:pPr>
        <w:pStyle w:val="35"/>
        <w:numPr>
          <w:ilvl w:val="0"/>
          <w:numId w:val="32"/>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Rising cases of </w:t>
      </w:r>
      <w:r>
        <w:rPr>
          <w:rFonts w:ascii="Times New Roman" w:hAnsi="Times New Roman" w:eastAsia="Times New Roman" w:cs="Times New Roman"/>
          <w:b/>
          <w:bCs/>
          <w:sz w:val="28"/>
          <w:szCs w:val="28"/>
        </w:rPr>
        <w:t>interstitial lung diseases</w:t>
      </w:r>
      <w:r>
        <w:rPr>
          <w:rFonts w:ascii="Times New Roman" w:hAnsi="Times New Roman" w:eastAsia="Times New Roman" w:cs="Times New Roman"/>
          <w:sz w:val="28"/>
          <w:szCs w:val="28"/>
        </w:rPr>
        <w:t xml:space="preserve"> and </w:t>
      </w:r>
      <w:r>
        <w:rPr>
          <w:rFonts w:ascii="Times New Roman" w:hAnsi="Times New Roman" w:eastAsia="Times New Roman" w:cs="Times New Roman"/>
          <w:b/>
          <w:bCs/>
          <w:sz w:val="28"/>
          <w:szCs w:val="28"/>
        </w:rPr>
        <w:t>lung cancer</w:t>
      </w:r>
      <w:r>
        <w:rPr>
          <w:rFonts w:ascii="Times New Roman" w:hAnsi="Times New Roman" w:eastAsia="Times New Roman" w:cs="Times New Roman"/>
          <w:sz w:val="28"/>
          <w:szCs w:val="28"/>
        </w:rPr>
        <w:t xml:space="preserve"> are linked to prolonged exposure to polluted air</w:t>
      </w:r>
    </w:p>
    <w:p w14:paraId="1F29288A">
      <w:pPr>
        <w:pStyle w:val="35"/>
        <w:numPr>
          <w:ilvl w:val="0"/>
          <w:numId w:val="32"/>
        </w:numPr>
        <w:spacing w:before="240" w:after="24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PM2.5 particles</w:t>
      </w:r>
      <w:r>
        <w:rPr>
          <w:rFonts w:ascii="Times New Roman" w:hAnsi="Times New Roman" w:eastAsia="Times New Roman" w:cs="Times New Roman"/>
          <w:sz w:val="28"/>
          <w:szCs w:val="28"/>
        </w:rPr>
        <w:t xml:space="preserve"> increase the risk of cardiovascular diseases</w:t>
      </w:r>
    </w:p>
    <w:p w14:paraId="062858F0">
      <w:pPr>
        <w:spacing w:before="240" w:after="240"/>
      </w:pPr>
      <w:r>
        <w:rPr>
          <w:rFonts w:ascii="Times New Roman" w:hAnsi="Times New Roman" w:eastAsia="Times New Roman" w:cs="Times New Roman"/>
          <w:sz w:val="28"/>
          <w:szCs w:val="28"/>
        </w:rPr>
        <w:t xml:space="preserve">Health experts describe air pollution as a </w:t>
      </w:r>
      <w:r>
        <w:rPr>
          <w:rFonts w:ascii="Times New Roman" w:hAnsi="Times New Roman" w:eastAsia="Times New Roman" w:cs="Times New Roman"/>
          <w:b/>
          <w:bCs/>
          <w:sz w:val="28"/>
          <w:szCs w:val="28"/>
        </w:rPr>
        <w:t>preventable but deadly health threat</w:t>
      </w:r>
      <w:r>
        <w:rPr>
          <w:rFonts w:ascii="Times New Roman" w:hAnsi="Times New Roman" w:eastAsia="Times New Roman" w:cs="Times New Roman"/>
          <w:sz w:val="28"/>
          <w:szCs w:val="28"/>
        </w:rPr>
        <w:t>, especially for children and the elderly.</w:t>
      </w:r>
    </w:p>
    <w:p w14:paraId="314967CD">
      <w:pPr>
        <w:rPr>
          <w:rFonts w:ascii="Times New Roman" w:hAnsi="Times New Roman" w:eastAsia="Times New Roman" w:cs="Times New Roman"/>
          <w:sz w:val="28"/>
          <w:szCs w:val="28"/>
        </w:rPr>
      </w:pPr>
      <w:r>
        <w:rPr>
          <w:rFonts w:ascii="Times New Roman" w:hAnsi="Times New Roman" w:eastAsia="Times New Roman" w:cs="Times New Roman"/>
          <w:sz w:val="28"/>
          <w:szCs w:val="28"/>
        </w:rPr>
        <w:t>Hospital Response and Awareness:</w:t>
      </w:r>
    </w:p>
    <w:p w14:paraId="1757AF3D">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 Indus Hospital and Health Network address this issue through its </w:t>
      </w:r>
      <w:r>
        <w:rPr>
          <w:rFonts w:ascii="Times New Roman" w:hAnsi="Times New Roman" w:eastAsia="Times New Roman" w:cs="Times New Roman"/>
          <w:b/>
          <w:bCs/>
          <w:sz w:val="28"/>
          <w:szCs w:val="28"/>
        </w:rPr>
        <w:t>Lung Health Program</w:t>
      </w:r>
      <w:r>
        <w:rPr>
          <w:rFonts w:ascii="Times New Roman" w:hAnsi="Times New Roman" w:eastAsia="Times New Roman" w:cs="Times New Roman"/>
          <w:sz w:val="28"/>
          <w:szCs w:val="28"/>
        </w:rPr>
        <w:t>, public awareness campaigns, and continuous research on pollution-related diseases, further confirming the strong link between air pollution and poor health outcomes.</w:t>
      </w:r>
    </w:p>
    <w:p w14:paraId="25485313">
      <w:pPr>
        <w:spacing w:before="240" w:after="240"/>
        <w:rPr>
          <w:rFonts w:ascii="Times New Roman" w:hAnsi="Times New Roman" w:eastAsia="Times New Roman" w:cs="Times New Roman"/>
          <w:sz w:val="28"/>
          <w:szCs w:val="28"/>
        </w:rPr>
      </w:pPr>
      <w:r>
        <w:drawing>
          <wp:anchor distT="0" distB="0" distL="114300" distR="114300" simplePos="0" relativeHeight="251661312" behindDoc="1" locked="0" layoutInCell="1" allowOverlap="1">
            <wp:simplePos x="0" y="0"/>
            <wp:positionH relativeFrom="column">
              <wp:posOffset>0</wp:posOffset>
            </wp:positionH>
            <wp:positionV relativeFrom="paragraph">
              <wp:posOffset>-635</wp:posOffset>
            </wp:positionV>
            <wp:extent cx="5500370" cy="4429125"/>
            <wp:effectExtent l="0" t="0" r="5715" b="0"/>
            <wp:wrapNone/>
            <wp:docPr id="977469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69169" name="drawing"/>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00360" cy="4429220"/>
                    </a:xfrm>
                    <a:prstGeom prst="rect">
                      <a:avLst/>
                    </a:prstGeom>
                  </pic:spPr>
                </pic:pic>
              </a:graphicData>
            </a:graphic>
          </wp:anchor>
        </w:drawing>
      </w:r>
    </w:p>
    <w:p w14:paraId="16CF3DAF">
      <w:pPr>
        <w:spacing w:before="240" w:after="240"/>
        <w:rPr>
          <w:rFonts w:ascii="Times New Roman" w:hAnsi="Times New Roman" w:eastAsia="Times New Roman" w:cs="Times New Roman"/>
          <w:sz w:val="28"/>
          <w:szCs w:val="28"/>
        </w:rPr>
      </w:pPr>
    </w:p>
    <w:p w14:paraId="52CC3BEA">
      <w:pPr>
        <w:spacing w:before="240" w:after="240"/>
        <w:rPr>
          <w:rFonts w:ascii="Times New Roman" w:hAnsi="Times New Roman" w:eastAsia="Times New Roman" w:cs="Times New Roman"/>
          <w:sz w:val="28"/>
          <w:szCs w:val="28"/>
        </w:rPr>
      </w:pPr>
    </w:p>
    <w:p w14:paraId="69E10CFB">
      <w:pPr>
        <w:spacing w:before="240" w:after="240"/>
        <w:rPr>
          <w:rFonts w:ascii="Times New Roman" w:hAnsi="Times New Roman" w:eastAsia="Times New Roman" w:cs="Times New Roman"/>
          <w:sz w:val="28"/>
          <w:szCs w:val="28"/>
        </w:rPr>
      </w:pPr>
    </w:p>
    <w:p w14:paraId="39448314">
      <w:pPr>
        <w:spacing w:before="240" w:after="240"/>
        <w:rPr>
          <w:rFonts w:ascii="Times New Roman" w:hAnsi="Times New Roman" w:eastAsia="Times New Roman" w:cs="Times New Roman"/>
          <w:sz w:val="28"/>
          <w:szCs w:val="28"/>
        </w:rPr>
      </w:pPr>
    </w:p>
    <w:p w14:paraId="2E3FDE71">
      <w:pPr>
        <w:spacing w:before="240" w:after="240"/>
        <w:rPr>
          <w:rFonts w:ascii="Times New Roman" w:hAnsi="Times New Roman" w:eastAsia="Times New Roman" w:cs="Times New Roman"/>
          <w:sz w:val="28"/>
          <w:szCs w:val="28"/>
        </w:rPr>
      </w:pPr>
    </w:p>
    <w:p w14:paraId="7A73EA38">
      <w:pPr>
        <w:spacing w:before="240" w:after="240"/>
        <w:rPr>
          <w:rFonts w:ascii="Times New Roman" w:hAnsi="Times New Roman" w:eastAsia="Times New Roman" w:cs="Times New Roman"/>
          <w:sz w:val="28"/>
          <w:szCs w:val="28"/>
        </w:rPr>
      </w:pPr>
    </w:p>
    <w:p w14:paraId="6E2A931A">
      <w:pPr>
        <w:spacing w:before="240" w:after="240"/>
        <w:rPr>
          <w:rFonts w:ascii="Times New Roman" w:hAnsi="Times New Roman" w:eastAsia="Times New Roman" w:cs="Times New Roman"/>
          <w:sz w:val="28"/>
          <w:szCs w:val="28"/>
        </w:rPr>
      </w:pPr>
    </w:p>
    <w:p w14:paraId="0CE231FD">
      <w:pPr>
        <w:spacing w:before="240" w:after="240"/>
        <w:rPr>
          <w:rFonts w:ascii="Times New Roman" w:hAnsi="Times New Roman" w:eastAsia="Times New Roman" w:cs="Times New Roman"/>
          <w:sz w:val="28"/>
          <w:szCs w:val="28"/>
        </w:rPr>
      </w:pPr>
    </w:p>
    <w:p w14:paraId="3E60F6FC">
      <w:pPr>
        <w:spacing w:before="240" w:after="240"/>
        <w:rPr>
          <w:rFonts w:ascii="Times New Roman" w:hAnsi="Times New Roman" w:eastAsia="Times New Roman" w:cs="Times New Roman"/>
          <w:sz w:val="28"/>
          <w:szCs w:val="28"/>
        </w:rPr>
      </w:pPr>
    </w:p>
    <w:p w14:paraId="2B273FBD">
      <w:pPr>
        <w:spacing w:before="240" w:after="240"/>
        <w:rPr>
          <w:rFonts w:ascii="Times New Roman" w:hAnsi="Times New Roman" w:eastAsia="Times New Roman" w:cs="Times New Roman"/>
          <w:sz w:val="28"/>
          <w:szCs w:val="28"/>
        </w:rPr>
      </w:pPr>
    </w:p>
    <w:p w14:paraId="7201B265">
      <w:pPr>
        <w:spacing w:before="240" w:after="240"/>
        <w:rPr>
          <w:rFonts w:ascii="Times New Roman" w:hAnsi="Times New Roman" w:eastAsia="Times New Roman" w:cs="Times New Roman"/>
          <w:sz w:val="28"/>
          <w:szCs w:val="28"/>
        </w:rPr>
      </w:pPr>
    </w:p>
    <w:p w14:paraId="7E975402">
      <w:pPr>
        <w:spacing w:before="240" w:after="240"/>
        <w:rPr>
          <w:rFonts w:ascii="Aptos" w:hAnsi="Aptos" w:eastAsia="Aptos" w:cs="Aptos"/>
        </w:rPr>
      </w:pPr>
    </w:p>
    <w:p w14:paraId="5B7D0E80">
      <w:pPr>
        <w:spacing w:before="240" w:after="240"/>
        <w:ind w:left="1440"/>
        <w:rPr>
          <w:rFonts w:ascii="Aptos" w:hAnsi="Aptos" w:eastAsia="Aptos" w:cs="Aptos"/>
        </w:rPr>
      </w:pPr>
      <w:r>
        <w:rPr>
          <w:rFonts w:ascii="Aptos" w:hAnsi="Aptos" w:eastAsia="Aptos" w:cs="Aptos"/>
        </w:rPr>
        <w:t>Graph:(iv) Common Health Problems Reported Due to Air Pollution</w:t>
      </w:r>
    </w:p>
    <w:p w14:paraId="2087CE4D">
      <w:pPr>
        <w:spacing w:before="240" w:after="240"/>
      </w:pPr>
      <w:r>
        <w:rPr>
          <w:rFonts w:ascii="Times New Roman" w:hAnsi="Times New Roman" w:eastAsia="Times New Roman" w:cs="Times New Roman"/>
          <w:sz w:val="28"/>
          <w:szCs w:val="28"/>
        </w:rPr>
        <w:t xml:space="preserve">This line graph compares the </w:t>
      </w:r>
      <w:r>
        <w:rPr>
          <w:rFonts w:ascii="Times New Roman" w:hAnsi="Times New Roman" w:eastAsia="Times New Roman" w:cs="Times New Roman"/>
          <w:b/>
          <w:bCs/>
          <w:sz w:val="28"/>
          <w:szCs w:val="28"/>
        </w:rPr>
        <w:t>number of health problems reported due to air pollution</w:t>
      </w:r>
      <w:r>
        <w:rPr>
          <w:rFonts w:ascii="Times New Roman" w:hAnsi="Times New Roman" w:eastAsia="Times New Roman" w:cs="Times New Roman"/>
          <w:sz w:val="28"/>
          <w:szCs w:val="28"/>
        </w:rPr>
        <w:t xml:space="preserve"> in </w:t>
      </w:r>
      <w:r>
        <w:rPr>
          <w:rFonts w:ascii="Times New Roman" w:hAnsi="Times New Roman" w:eastAsia="Times New Roman" w:cs="Times New Roman"/>
          <w:b/>
          <w:bCs/>
          <w:sz w:val="28"/>
          <w:szCs w:val="28"/>
        </w:rPr>
        <w:t>residential</w:t>
      </w:r>
      <w:r>
        <w:rPr>
          <w:rFonts w:ascii="Times New Roman" w:hAnsi="Times New Roman" w:eastAsia="Times New Roman" w:cs="Times New Roman"/>
          <w:sz w:val="28"/>
          <w:szCs w:val="28"/>
        </w:rPr>
        <w:t xml:space="preserve"> and </w:t>
      </w:r>
      <w:r>
        <w:rPr>
          <w:rFonts w:ascii="Times New Roman" w:hAnsi="Times New Roman" w:eastAsia="Times New Roman" w:cs="Times New Roman"/>
          <w:b/>
          <w:bCs/>
          <w:sz w:val="28"/>
          <w:szCs w:val="28"/>
        </w:rPr>
        <w:t>industrial</w:t>
      </w:r>
      <w:r>
        <w:rPr>
          <w:rFonts w:ascii="Times New Roman" w:hAnsi="Times New Roman" w:eastAsia="Times New Roman" w:cs="Times New Roman"/>
          <w:sz w:val="28"/>
          <w:szCs w:val="28"/>
        </w:rPr>
        <w:t xml:space="preserve"> areas.</w:t>
      </w:r>
    </w:p>
    <w:p w14:paraId="7A1E5E96">
      <w:pPr>
        <w:pStyle w:val="35"/>
        <w:numPr>
          <w:ilvl w:val="0"/>
          <w:numId w:val="33"/>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 </w:t>
      </w:r>
      <w:r>
        <w:rPr>
          <w:rFonts w:ascii="Times New Roman" w:hAnsi="Times New Roman" w:eastAsia="Times New Roman" w:cs="Times New Roman"/>
          <w:b/>
          <w:bCs/>
          <w:sz w:val="28"/>
          <w:szCs w:val="28"/>
        </w:rPr>
        <w:t>x-axis</w:t>
      </w:r>
      <w:r>
        <w:rPr>
          <w:rFonts w:ascii="Times New Roman" w:hAnsi="Times New Roman" w:eastAsia="Times New Roman" w:cs="Times New Roman"/>
          <w:sz w:val="28"/>
          <w:szCs w:val="28"/>
        </w:rPr>
        <w:t xml:space="preserve"> shows the type of health problems (Cold/Flu, Cough/Asthma, Headache/Migraine, Fever).</w:t>
      </w:r>
    </w:p>
    <w:p w14:paraId="69EC559F">
      <w:pPr>
        <w:pStyle w:val="35"/>
        <w:numPr>
          <w:ilvl w:val="0"/>
          <w:numId w:val="33"/>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 </w:t>
      </w:r>
      <w:r>
        <w:rPr>
          <w:rFonts w:ascii="Times New Roman" w:hAnsi="Times New Roman" w:eastAsia="Times New Roman" w:cs="Times New Roman"/>
          <w:b/>
          <w:bCs/>
          <w:sz w:val="28"/>
          <w:szCs w:val="28"/>
        </w:rPr>
        <w:t>y-axis</w:t>
      </w:r>
      <w:r>
        <w:rPr>
          <w:rFonts w:ascii="Times New Roman" w:hAnsi="Times New Roman" w:eastAsia="Times New Roman" w:cs="Times New Roman"/>
          <w:sz w:val="28"/>
          <w:szCs w:val="28"/>
        </w:rPr>
        <w:t xml:space="preserve"> represents the number of reported cases.</w:t>
      </w:r>
    </w:p>
    <w:p w14:paraId="1453E8FA">
      <w:pPr>
        <w:spacing w:before="240" w:after="240"/>
        <w:rPr>
          <w:rFonts w:ascii="Times New Roman" w:hAnsi="Times New Roman" w:eastAsia="Times New Roman" w:cs="Times New Roman"/>
          <w:sz w:val="28"/>
          <w:szCs w:val="28"/>
        </w:rPr>
      </w:pPr>
      <w:r>
        <w:br w:type="textWrapping"/>
      </w:r>
      <w:r>
        <w:rPr>
          <w:rFonts w:ascii="Times New Roman" w:hAnsi="Times New Roman" w:eastAsia="Times New Roman" w:cs="Times New Roman"/>
          <w:sz w:val="28"/>
          <w:szCs w:val="28"/>
        </w:rPr>
        <w:t xml:space="preserve"> The figure clearly shows that </w:t>
      </w:r>
      <w:r>
        <w:rPr>
          <w:rFonts w:ascii="Times New Roman" w:hAnsi="Times New Roman" w:eastAsia="Times New Roman" w:cs="Times New Roman"/>
          <w:b/>
          <w:bCs/>
          <w:sz w:val="28"/>
          <w:szCs w:val="28"/>
        </w:rPr>
        <w:t>respiratory-related illnesses</w:t>
      </w:r>
      <w:r>
        <w:rPr>
          <w:rFonts w:ascii="Times New Roman" w:hAnsi="Times New Roman" w:eastAsia="Times New Roman" w:cs="Times New Roman"/>
          <w:sz w:val="28"/>
          <w:szCs w:val="28"/>
        </w:rPr>
        <w:t xml:space="preserve">, especially </w:t>
      </w:r>
      <w:r>
        <w:rPr>
          <w:rFonts w:ascii="Times New Roman" w:hAnsi="Times New Roman" w:eastAsia="Times New Roman" w:cs="Times New Roman"/>
          <w:b/>
          <w:bCs/>
          <w:sz w:val="28"/>
          <w:szCs w:val="28"/>
        </w:rPr>
        <w:t>cold/flu and cough/asthma</w:t>
      </w:r>
      <w:r>
        <w:rPr>
          <w:rFonts w:ascii="Times New Roman" w:hAnsi="Times New Roman" w:eastAsia="Times New Roman" w:cs="Times New Roman"/>
          <w:sz w:val="28"/>
          <w:szCs w:val="28"/>
        </w:rPr>
        <w:t>, are the most common health impacts of air pollution in both areas. However, the higher number of cases in residential areas suggests that residents may be more exposed to pollution sources or spend more time in polluted environments.</w:t>
      </w:r>
      <w:r>
        <w:br w:type="textWrapping"/>
      </w:r>
      <w:r>
        <w:rPr>
          <w:rFonts w:ascii="Times New Roman" w:hAnsi="Times New Roman" w:eastAsia="Times New Roman" w:cs="Times New Roman"/>
          <w:sz w:val="28"/>
          <w:szCs w:val="28"/>
        </w:rPr>
        <w:t xml:space="preserve"> This trend supports hospital data and confirms a strong link between </w:t>
      </w:r>
      <w:r>
        <w:rPr>
          <w:rFonts w:ascii="Times New Roman" w:hAnsi="Times New Roman" w:eastAsia="Times New Roman" w:cs="Times New Roman"/>
          <w:b/>
          <w:bCs/>
          <w:sz w:val="28"/>
          <w:szCs w:val="28"/>
        </w:rPr>
        <w:t>air pollution and adverse health effects</w:t>
      </w:r>
      <w:r>
        <w:rPr>
          <w:rFonts w:ascii="Times New Roman" w:hAnsi="Times New Roman" w:eastAsia="Times New Roman" w:cs="Times New Roman"/>
          <w:sz w:val="28"/>
          <w:szCs w:val="28"/>
        </w:rPr>
        <w:t>.</w:t>
      </w:r>
    </w:p>
    <w:p w14:paraId="1386E81D">
      <w:pPr>
        <w:pStyle w:val="4"/>
      </w:pPr>
      <w:bookmarkStart w:id="29" w:name="_Toc218758832"/>
      <w:r>
        <w:t>FLORA AND FAUNA OBSERVED:</w:t>
      </w:r>
      <w:bookmarkEnd w:id="29"/>
    </w:p>
    <w:p w14:paraId="62442BA5">
      <w:pPr>
        <w:spacing w:before="240" w:after="240"/>
        <w:jc w:val="center"/>
      </w:pPr>
      <w:r>
        <w:drawing>
          <wp:inline distT="0" distB="0" distL="0" distR="0">
            <wp:extent cx="5734050" cy="4057650"/>
            <wp:effectExtent l="0" t="0" r="0" b="0"/>
            <wp:docPr id="178927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7627" name="drawing"/>
                    <pic:cNvPicPr>
                      <a:picLocks noChangeAspect="1"/>
                    </pic:cNvPicPr>
                  </pic:nvPicPr>
                  <pic:blipFill>
                    <a:blip r:embed="rId22"/>
                    <a:stretch>
                      <a:fillRect/>
                    </a:stretch>
                  </pic:blipFill>
                  <pic:spPr>
                    <a:xfrm>
                      <a:off x="0" y="0"/>
                      <a:ext cx="5734050" cy="4057650"/>
                    </a:xfrm>
                    <a:prstGeom prst="rect">
                      <a:avLst/>
                    </a:prstGeom>
                  </pic:spPr>
                </pic:pic>
              </a:graphicData>
            </a:graphic>
          </wp:inline>
        </w:drawing>
      </w:r>
      <w:r>
        <w:rPr>
          <w:rFonts w:ascii="Times New Roman" w:hAnsi="Times New Roman" w:eastAsia="Times New Roman" w:cs="Times New Roman"/>
          <w:color w:val="000000" w:themeColor="text1"/>
          <w:sz w:val="28"/>
          <w:szCs w:val="28"/>
          <w14:textFill>
            <w14:solidFill>
              <w14:schemeClr w14:val="tx1"/>
            </w14:solidFill>
          </w14:textFill>
        </w:rPr>
        <w:t>Table:(ii) FLORAA FAUNA OBSERVED IN RESIDENTIAL AND INDUSTRIAL</w:t>
      </w:r>
    </w:p>
    <w:p w14:paraId="29CB8D26">
      <w:pPr>
        <w:spacing w:before="240" w:after="24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 table shows the common flora (plants) and fauna (animals) found in residential and nearby areas. It is divided into two main sections for easy understanding.</w:t>
      </w:r>
    </w:p>
    <w:p w14:paraId="68856615">
      <w:pPr>
        <w:spacing w:before="240" w:after="24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 flora section includes plants such as Peepal tree, Kikar/Babul, Banyan, Coconut Palm, Bermuda grass, and Paras Peepal. These plants are mostly found along roadsides, outside houses, in open areas, parks, and vacant plots. They play an important role in providing shade, improving air quality, and maintaining environmental balance.</w:t>
      </w:r>
    </w:p>
    <w:p w14:paraId="1C280FF2">
      <w:pPr>
        <w:spacing w:before="240" w:after="24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 fauna section lists animals and insects like sparrows, pigeons, crows, stray cats, stray dogs, mosquitoes, rats, and butterflies. These animals are commonly seen in residential areas, near buildings, garbage sites, stagnant water, and industrial zones. Some species, like butterflies, are rarely seen due to limited green spaces.</w:t>
      </w:r>
    </w:p>
    <w:p w14:paraId="2D424A62">
      <w:pPr>
        <w:spacing w:before="240" w:after="24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Overall, the table highlights the relationship between living organisms and their surroundings and shows how human activities and urban environments influence the presence of plants and animals.</w:t>
      </w:r>
    </w:p>
    <w:p w14:paraId="12022B77">
      <w:pPr>
        <w:spacing w:before="240" w:after="240"/>
        <w:jc w:val="center"/>
        <w:rPr>
          <w:rFonts w:ascii="Times New Roman" w:hAnsi="Times New Roman" w:eastAsia="Times New Roman" w:cs="Times New Roman"/>
          <w:color w:val="000000" w:themeColor="text1"/>
          <w:sz w:val="28"/>
          <w:szCs w:val="28"/>
          <w14:textFill>
            <w14:solidFill>
              <w14:schemeClr w14:val="tx1"/>
            </w14:solidFill>
          </w14:textFill>
        </w:rPr>
      </w:pPr>
      <w:r>
        <w:drawing>
          <wp:inline distT="0" distB="0" distL="0" distR="0">
            <wp:extent cx="2569210" cy="3076575"/>
            <wp:effectExtent l="0" t="0" r="2540" b="9525"/>
            <wp:docPr id="1478384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84328" name="drawing"/>
                    <pic:cNvPicPr>
                      <a:picLocks noChangeAspect="1"/>
                    </pic:cNvPicPr>
                  </pic:nvPicPr>
                  <pic:blipFill>
                    <a:blip r:embed="rId23"/>
                    <a:stretch>
                      <a:fillRect/>
                    </a:stretch>
                  </pic:blipFill>
                  <pic:spPr>
                    <a:xfrm>
                      <a:off x="0" y="0"/>
                      <a:ext cx="2569476" cy="3077155"/>
                    </a:xfrm>
                    <a:prstGeom prst="rect">
                      <a:avLst/>
                    </a:prstGeom>
                  </pic:spPr>
                </pic:pic>
              </a:graphicData>
            </a:graphic>
          </wp:inline>
        </w:drawing>
      </w:r>
      <w:r>
        <w:t xml:space="preserve">   </w:t>
      </w:r>
      <w:r>
        <w:drawing>
          <wp:inline distT="0" distB="0" distL="0" distR="0">
            <wp:extent cx="2587625" cy="3060700"/>
            <wp:effectExtent l="0" t="0" r="3175" b="6350"/>
            <wp:docPr id="1214762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62383" name="drawing"/>
                    <pic:cNvPicPr>
                      <a:picLocks noChangeAspect="1"/>
                    </pic:cNvPicPr>
                  </pic:nvPicPr>
                  <pic:blipFill>
                    <a:blip r:embed="rId24"/>
                    <a:stretch>
                      <a:fillRect/>
                    </a:stretch>
                  </pic:blipFill>
                  <pic:spPr>
                    <a:xfrm>
                      <a:off x="0" y="0"/>
                      <a:ext cx="2587707" cy="3061252"/>
                    </a:xfrm>
                    <a:prstGeom prst="rect">
                      <a:avLst/>
                    </a:prstGeom>
                  </pic:spPr>
                </pic:pic>
              </a:graphicData>
            </a:graphic>
          </wp:inline>
        </w:drawing>
      </w:r>
      <w:r>
        <w:t xml:space="preserve"> </w:t>
      </w:r>
    </w:p>
    <w:p w14:paraId="3F40ACBA">
      <w:pPr>
        <w:spacing w:before="240" w:after="240"/>
        <w:jc w:val="center"/>
      </w:pPr>
      <w:r>
        <w:drawing>
          <wp:inline distT="0" distB="0" distL="0" distR="0">
            <wp:extent cx="2465705" cy="3286125"/>
            <wp:effectExtent l="0" t="0" r="0" b="0"/>
            <wp:docPr id="1424215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15544" name="drawing"/>
                    <pic:cNvPicPr>
                      <a:picLocks noChangeAspect="1"/>
                    </pic:cNvPicPr>
                  </pic:nvPicPr>
                  <pic:blipFill>
                    <a:blip r:embed="rId25"/>
                    <a:stretch>
                      <a:fillRect/>
                    </a:stretch>
                  </pic:blipFill>
                  <pic:spPr>
                    <a:xfrm>
                      <a:off x="0" y="0"/>
                      <a:ext cx="2465961" cy="3286125"/>
                    </a:xfrm>
                    <a:prstGeom prst="rect">
                      <a:avLst/>
                    </a:prstGeom>
                  </pic:spPr>
                </pic:pic>
              </a:graphicData>
            </a:graphic>
          </wp:inline>
        </w:drawing>
      </w:r>
      <w:r>
        <w:t xml:space="preserve">  </w:t>
      </w:r>
      <w:r>
        <w:drawing>
          <wp:inline distT="0" distB="0" distL="0" distR="0">
            <wp:extent cx="2547620" cy="3333750"/>
            <wp:effectExtent l="0" t="0" r="0" b="0"/>
            <wp:docPr id="1620341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41303" name="drawing"/>
                    <pic:cNvPicPr>
                      <a:picLocks noChangeAspect="1"/>
                    </pic:cNvPicPr>
                  </pic:nvPicPr>
                  <pic:blipFill>
                    <a:blip r:embed="rId26"/>
                    <a:stretch>
                      <a:fillRect/>
                    </a:stretch>
                  </pic:blipFill>
                  <pic:spPr>
                    <a:xfrm>
                      <a:off x="0" y="0"/>
                      <a:ext cx="2548063" cy="3333750"/>
                    </a:xfrm>
                    <a:prstGeom prst="rect">
                      <a:avLst/>
                    </a:prstGeom>
                  </pic:spPr>
                </pic:pic>
              </a:graphicData>
            </a:graphic>
          </wp:inline>
        </w:drawing>
      </w:r>
    </w:p>
    <w:p w14:paraId="796003BE">
      <w:pPr>
        <w:spacing w:before="240" w:after="240"/>
        <w:jc w:val="center"/>
      </w:pPr>
      <w:r>
        <w:drawing>
          <wp:inline distT="0" distB="0" distL="0" distR="0">
            <wp:extent cx="2686050" cy="2605405"/>
            <wp:effectExtent l="0" t="0" r="0" b="4445"/>
            <wp:docPr id="1634944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44097" name="drawing"/>
                    <pic:cNvPicPr>
                      <a:picLocks noChangeAspect="1"/>
                    </pic:cNvPicPr>
                  </pic:nvPicPr>
                  <pic:blipFill>
                    <a:blip r:embed="rId27"/>
                    <a:stretch>
                      <a:fillRect/>
                    </a:stretch>
                  </pic:blipFill>
                  <pic:spPr>
                    <a:xfrm>
                      <a:off x="0" y="0"/>
                      <a:ext cx="2686502" cy="2605814"/>
                    </a:xfrm>
                    <a:prstGeom prst="rect">
                      <a:avLst/>
                    </a:prstGeom>
                  </pic:spPr>
                </pic:pic>
              </a:graphicData>
            </a:graphic>
          </wp:inline>
        </w:drawing>
      </w:r>
      <w:r>
        <w:t xml:space="preserve">  </w:t>
      </w:r>
      <w:r>
        <w:drawing>
          <wp:inline distT="0" distB="0" distL="0" distR="0">
            <wp:extent cx="2501265" cy="2647950"/>
            <wp:effectExtent l="0" t="0" r="0" b="0"/>
            <wp:docPr id="799700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00467" name="drawing"/>
                    <pic:cNvPicPr>
                      <a:picLocks noChangeAspect="1"/>
                    </pic:cNvPicPr>
                  </pic:nvPicPr>
                  <pic:blipFill>
                    <a:blip r:embed="rId28"/>
                    <a:stretch>
                      <a:fillRect/>
                    </a:stretch>
                  </pic:blipFill>
                  <pic:spPr>
                    <a:xfrm>
                      <a:off x="0" y="0"/>
                      <a:ext cx="2501699" cy="2647950"/>
                    </a:xfrm>
                    <a:prstGeom prst="rect">
                      <a:avLst/>
                    </a:prstGeom>
                  </pic:spPr>
                </pic:pic>
              </a:graphicData>
            </a:graphic>
          </wp:inline>
        </w:drawing>
      </w:r>
    </w:p>
    <w:p w14:paraId="295F8F48">
      <w:pPr>
        <w:spacing w:before="240" w:after="240"/>
        <w:jc w:val="center"/>
      </w:pPr>
    </w:p>
    <w:p w14:paraId="40F9B512">
      <w:pPr>
        <w:spacing w:before="240" w:after="240"/>
        <w:jc w:val="center"/>
      </w:pPr>
      <w:r>
        <w:drawing>
          <wp:inline distT="0" distB="0" distL="0" distR="0">
            <wp:extent cx="2754630" cy="2828925"/>
            <wp:effectExtent l="0" t="0" r="0" b="0"/>
            <wp:docPr id="1454633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33869" name="drawing"/>
                    <pic:cNvPicPr>
                      <a:picLocks noChangeAspect="1"/>
                    </pic:cNvPicPr>
                  </pic:nvPicPr>
                  <pic:blipFill>
                    <a:blip r:embed="rId29"/>
                    <a:stretch>
                      <a:fillRect/>
                    </a:stretch>
                  </pic:blipFill>
                  <pic:spPr>
                    <a:xfrm>
                      <a:off x="0" y="0"/>
                      <a:ext cx="2754985" cy="2828925"/>
                    </a:xfrm>
                    <a:prstGeom prst="rect">
                      <a:avLst/>
                    </a:prstGeom>
                  </pic:spPr>
                </pic:pic>
              </a:graphicData>
            </a:graphic>
          </wp:inline>
        </w:drawing>
      </w:r>
      <w:r>
        <w:t xml:space="preserve">  </w:t>
      </w:r>
      <w:r>
        <w:drawing>
          <wp:inline distT="0" distB="0" distL="0" distR="0">
            <wp:extent cx="2550795" cy="2828925"/>
            <wp:effectExtent l="0" t="0" r="0" b="0"/>
            <wp:docPr id="1467774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74360" name="drawing"/>
                    <pic:cNvPicPr>
                      <a:picLocks noChangeAspect="1"/>
                    </pic:cNvPicPr>
                  </pic:nvPicPr>
                  <pic:blipFill>
                    <a:blip r:embed="rId30"/>
                    <a:stretch>
                      <a:fillRect/>
                    </a:stretch>
                  </pic:blipFill>
                  <pic:spPr>
                    <a:xfrm>
                      <a:off x="0" y="0"/>
                      <a:ext cx="2550988" cy="2828925"/>
                    </a:xfrm>
                    <a:prstGeom prst="rect">
                      <a:avLst/>
                    </a:prstGeom>
                  </pic:spPr>
                </pic:pic>
              </a:graphicData>
            </a:graphic>
          </wp:inline>
        </w:drawing>
      </w:r>
    </w:p>
    <w:p w14:paraId="408131F9">
      <w:pPr>
        <w:spacing w:before="240" w:after="240"/>
        <w:jc w:val="center"/>
      </w:pPr>
      <w:r>
        <w:drawing>
          <wp:inline distT="0" distB="0" distL="0" distR="0">
            <wp:extent cx="2655570" cy="2724150"/>
            <wp:effectExtent l="0" t="0" r="0" b="0"/>
            <wp:docPr id="1726677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77090" name="drawing"/>
                    <pic:cNvPicPr>
                      <a:picLocks noChangeAspect="1"/>
                    </pic:cNvPicPr>
                  </pic:nvPicPr>
                  <pic:blipFill>
                    <a:blip r:embed="rId31"/>
                    <a:stretch>
                      <a:fillRect/>
                    </a:stretch>
                  </pic:blipFill>
                  <pic:spPr>
                    <a:xfrm>
                      <a:off x="0" y="0"/>
                      <a:ext cx="2656159" cy="2724150"/>
                    </a:xfrm>
                    <a:prstGeom prst="rect">
                      <a:avLst/>
                    </a:prstGeom>
                  </pic:spPr>
                </pic:pic>
              </a:graphicData>
            </a:graphic>
          </wp:inline>
        </w:drawing>
      </w:r>
      <w:r>
        <w:t xml:space="preserve">  </w:t>
      </w:r>
      <w:r>
        <w:drawing>
          <wp:inline distT="0" distB="0" distL="0" distR="0">
            <wp:extent cx="2399030" cy="2721610"/>
            <wp:effectExtent l="0" t="0" r="1270" b="2540"/>
            <wp:docPr id="446120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20814" name="drawing"/>
                    <pic:cNvPicPr>
                      <a:picLocks noChangeAspect="1"/>
                    </pic:cNvPicPr>
                  </pic:nvPicPr>
                  <pic:blipFill>
                    <a:blip r:embed="rId32"/>
                    <a:stretch>
                      <a:fillRect/>
                    </a:stretch>
                  </pic:blipFill>
                  <pic:spPr>
                    <a:xfrm>
                      <a:off x="0" y="0"/>
                      <a:ext cx="2399366" cy="2721834"/>
                    </a:xfrm>
                    <a:prstGeom prst="rect">
                      <a:avLst/>
                    </a:prstGeom>
                  </pic:spPr>
                </pic:pic>
              </a:graphicData>
            </a:graphic>
          </wp:inline>
        </w:drawing>
      </w:r>
    </w:p>
    <w:p w14:paraId="00194474">
      <w:pPr>
        <w:spacing w:before="240" w:after="240"/>
        <w:jc w:val="center"/>
      </w:pPr>
      <w:r>
        <w:drawing>
          <wp:inline distT="0" distB="0" distL="0" distR="0">
            <wp:extent cx="3049905" cy="3361690"/>
            <wp:effectExtent l="0" t="0" r="0" b="0"/>
            <wp:docPr id="16610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398" name="drawing"/>
                    <pic:cNvPicPr>
                      <a:picLocks noChangeAspect="1"/>
                    </pic:cNvPicPr>
                  </pic:nvPicPr>
                  <pic:blipFill>
                    <a:blip r:embed="rId33"/>
                    <a:stretch>
                      <a:fillRect/>
                    </a:stretch>
                  </pic:blipFill>
                  <pic:spPr>
                    <a:xfrm>
                      <a:off x="0" y="0"/>
                      <a:ext cx="3050666" cy="3362210"/>
                    </a:xfrm>
                    <a:prstGeom prst="rect">
                      <a:avLst/>
                    </a:prstGeom>
                  </pic:spPr>
                </pic:pic>
              </a:graphicData>
            </a:graphic>
          </wp:inline>
        </w:drawing>
      </w:r>
    </w:p>
    <w:p w14:paraId="0396811B">
      <w:pPr>
        <w:spacing w:before="240" w:after="240"/>
        <w:jc w:val="center"/>
      </w:pPr>
      <w:r>
        <w:t>Figure: (ix-xix) FLORA AND FAUNA</w:t>
      </w:r>
    </w:p>
    <w:p w14:paraId="5D686CDD">
      <w:pPr>
        <w:pStyle w:val="2"/>
      </w:pPr>
      <w:bookmarkStart w:id="30" w:name="_Toc218758833"/>
      <w:r>
        <w:t>CONCLUSION:</w:t>
      </w:r>
      <w:bookmarkEnd w:id="30"/>
    </w:p>
    <w:p w14:paraId="6696EF09">
      <w:pPr>
        <w:spacing w:before="240" w:after="240"/>
      </w:pPr>
      <w:r>
        <w:rPr>
          <w:rFonts w:ascii="Times New Roman" w:hAnsi="Times New Roman" w:eastAsia="Times New Roman" w:cs="Times New Roman"/>
          <w:sz w:val="28"/>
          <w:szCs w:val="28"/>
        </w:rPr>
        <w:t>This study on “Air Quality Assessment and Health Correlations in Karachi (Korangi Area)” clearly demonstrates that air pollution is a serious and growing environmental and public health problem in the Korangi residential and industrial zones. The findings from field observations, questionnaires, interviews, and secondary sources reveal that industrial emissions, heavy vehicular traffic, open waste burning, and poor urban planning are the main contributors to degraded air quality in the area.</w:t>
      </w:r>
    </w:p>
    <w:p w14:paraId="318A068A">
      <w:pPr>
        <w:spacing w:before="240" w:after="240"/>
      </w:pPr>
      <w:r>
        <w:rPr>
          <w:rFonts w:ascii="Times New Roman" w:hAnsi="Times New Roman" w:eastAsia="Times New Roman" w:cs="Times New Roman"/>
          <w:sz w:val="28"/>
          <w:szCs w:val="28"/>
        </w:rPr>
        <w:t>The research shows a clear contrast between residential and industrial zones, with industrial areas experiencing higher levels of pollution due to factory smoke and diesel exhaust, while residential areas are heavily affected by traffic emissions, construction dust, and garbage burning. These pollution sources have a direct impact on the daily lives of residents and workers, resulting in widespread health problems such as asthma, breathing difficulties, eye irritation, allergies, and headaches. Survey data from healthcare facilities, including Indus Hospital, further supports the link between poor air quality and respiratory diseases.</w:t>
      </w:r>
    </w:p>
    <w:p w14:paraId="4828229E">
      <w:pPr>
        <w:spacing w:before="240" w:after="240"/>
      </w:pPr>
      <w:r>
        <w:rPr>
          <w:rFonts w:ascii="Times New Roman" w:hAnsi="Times New Roman" w:eastAsia="Times New Roman" w:cs="Times New Roman"/>
          <w:sz w:val="28"/>
          <w:szCs w:val="28"/>
        </w:rPr>
        <w:t>In addition to health impacts, air pollution in Korangi has also contributed to environmental degradation, loss of biodiversity, and reduced quality of life. The proximity of residential areas to industrial zones, combined with weak enforcement of environmental regulations, has increased exposure risks, especially for low-income communities.</w:t>
      </w:r>
    </w:p>
    <w:p w14:paraId="050DB276">
      <w:pPr>
        <w:spacing w:before="240" w:after="240"/>
      </w:pPr>
      <w:r>
        <w:rPr>
          <w:rFonts w:ascii="Times New Roman" w:hAnsi="Times New Roman" w:eastAsia="Times New Roman" w:cs="Times New Roman"/>
          <w:sz w:val="28"/>
          <w:szCs w:val="28"/>
        </w:rPr>
        <w:t>Overall, the study highlights the urgent need for effective air quality management, stronger policy implementation, community awareness, and sustainable urban planning. If appropriate measures are taken, Korangi has the potential to balance industrial growth with environmental protection and public health improvement.</w:t>
      </w:r>
    </w:p>
    <w:p w14:paraId="107F8253">
      <w:pPr>
        <w:pStyle w:val="2"/>
      </w:pPr>
      <w:bookmarkStart w:id="31" w:name="_Toc218758834"/>
      <w:r>
        <w:t>COMPARATIVE ANALYSIS:</w:t>
      </w:r>
      <w:bookmarkEnd w:id="31"/>
    </w:p>
    <w:p w14:paraId="27A58DA8">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This report has already initiated a comparison between residential and industrial areas, but it can be further refined:</w:t>
      </w:r>
    </w:p>
    <w:p w14:paraId="2D1F2F38">
      <w:pPr>
        <w:spacing w:before="240" w:after="24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Comparison of Pollution Causes:</w:t>
      </w:r>
      <w:r>
        <w:rPr>
          <w:rFonts w:ascii="Times New Roman" w:hAnsi="Times New Roman" w:eastAsia="Times New Roman" w:cs="Times New Roman"/>
          <w:sz w:val="28"/>
          <w:szCs w:val="28"/>
        </w:rPr>
        <w:t xml:space="preserve"> In residential areas, the major sources of pollution are garbage burning (36.8%) and construction dust (31.6%). In contrast, in industrial areas, the primary sources are factory smoke and emissions from heavy traffic such as trucks and tankers.</w:t>
      </w:r>
    </w:p>
    <w:p w14:paraId="02AF90CE">
      <w:pPr>
        <w:spacing w:before="240" w:after="24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Difference in Awareness and Perception:</w:t>
      </w:r>
      <w:r>
        <w:rPr>
          <w:rFonts w:ascii="Times New Roman" w:hAnsi="Times New Roman" w:eastAsia="Times New Roman" w:cs="Times New Roman"/>
          <w:sz w:val="28"/>
          <w:szCs w:val="28"/>
        </w:rPr>
        <w:t xml:space="preserve"> In residential areas, 77.3% of people perceive pollution as "very serious." In industrial areas, people consider it "serious," but awareness is lower compared to residential areas, possibly because residents there have become accustomed to these conditions.</w:t>
      </w:r>
    </w:p>
    <w:p w14:paraId="32E8EE1D">
      <w:pPr>
        <w:spacing w:before="240" w:after="24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Health Impacts:</w:t>
      </w:r>
      <w:r>
        <w:rPr>
          <w:rFonts w:ascii="Times New Roman" w:hAnsi="Times New Roman" w:eastAsia="Times New Roman" w:cs="Times New Roman"/>
          <w:sz w:val="28"/>
          <w:szCs w:val="28"/>
        </w:rPr>
        <w:t xml:space="preserve"> Respiratory illnesses, including asthma, are common in both areas. However, the number of reported cases is higher in residential areas, which may be due to greater awareness among residents or their closer exposure to pollution sources.</w:t>
      </w:r>
    </w:p>
    <w:p w14:paraId="27A7D962">
      <w:pPr>
        <w:jc w:val="center"/>
      </w:pPr>
      <w:r>
        <w:drawing>
          <wp:inline distT="0" distB="0" distL="0" distR="0">
            <wp:extent cx="3905250" cy="5724525"/>
            <wp:effectExtent l="0" t="0" r="0" b="0"/>
            <wp:docPr id="1237163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63609" name="drawing"/>
                    <pic:cNvPicPr>
                      <a:picLocks noChangeAspect="1"/>
                    </pic:cNvPicPr>
                  </pic:nvPicPr>
                  <pic:blipFill>
                    <a:blip r:embed="rId34"/>
                    <a:stretch>
                      <a:fillRect/>
                    </a:stretch>
                  </pic:blipFill>
                  <pic:spPr>
                    <a:xfrm>
                      <a:off x="0" y="0"/>
                      <a:ext cx="3905250" cy="5724525"/>
                    </a:xfrm>
                    <a:prstGeom prst="rect">
                      <a:avLst/>
                    </a:prstGeom>
                  </pic:spPr>
                </pic:pic>
              </a:graphicData>
            </a:graphic>
          </wp:inline>
        </w:drawing>
      </w:r>
    </w:p>
    <w:p w14:paraId="07DFFADE">
      <w:pPr>
        <w:spacing w:before="240" w:after="240"/>
        <w:jc w:val="center"/>
        <w:rPr>
          <w:rFonts w:ascii="Aptos" w:hAnsi="Aptos" w:eastAsia="Aptos" w:cs="Aptos"/>
        </w:rPr>
      </w:pPr>
      <w:r>
        <w:rPr>
          <w:rFonts w:ascii="Times New Roman" w:hAnsi="Times New Roman" w:eastAsia="Times New Roman" w:cs="Times New Roman"/>
          <w:color w:val="000000" w:themeColor="text1"/>
          <w:sz w:val="28"/>
          <w:szCs w:val="28"/>
          <w14:textFill>
            <w14:solidFill>
              <w14:schemeClr w14:val="tx1"/>
            </w14:solidFill>
          </w14:textFill>
        </w:rPr>
        <w:t>Figure:(xx) Air Pollution Caused by Garbage Burning in Residential Areas of Korangi</w:t>
      </w:r>
    </w:p>
    <w:p w14:paraId="733A8635">
      <w:pPr>
        <w:spacing w:before="240" w:after="240"/>
        <w:jc w:val="center"/>
      </w:pPr>
      <w:r>
        <w:drawing>
          <wp:inline distT="0" distB="0" distL="0" distR="0">
            <wp:extent cx="4295775" cy="5724525"/>
            <wp:effectExtent l="0" t="0" r="0" b="0"/>
            <wp:docPr id="13240778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77825" name="drawing"/>
                    <pic:cNvPicPr>
                      <a:picLocks noChangeAspect="1"/>
                    </pic:cNvPicPr>
                  </pic:nvPicPr>
                  <pic:blipFill>
                    <a:blip r:embed="rId35"/>
                    <a:stretch>
                      <a:fillRect/>
                    </a:stretch>
                  </pic:blipFill>
                  <pic:spPr>
                    <a:xfrm>
                      <a:off x="0" y="0"/>
                      <a:ext cx="4295775" cy="5724525"/>
                    </a:xfrm>
                    <a:prstGeom prst="rect">
                      <a:avLst/>
                    </a:prstGeom>
                  </pic:spPr>
                </pic:pic>
              </a:graphicData>
            </a:graphic>
          </wp:inline>
        </w:drawing>
      </w:r>
    </w:p>
    <w:p w14:paraId="2CF5A0EC">
      <w:pPr>
        <w:spacing w:before="240" w:after="24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Figure:(xxi) Air pollution caused by factory smoke in industrial areas in Korangi.</w:t>
      </w:r>
    </w:p>
    <w:p w14:paraId="1DDF4BCE">
      <w:pPr>
        <w:pStyle w:val="2"/>
      </w:pPr>
      <w:bookmarkStart w:id="32" w:name="_Toc218758835"/>
      <w:r>
        <w:t>TEMPORAL ANALYSIS 2010-2025:</w:t>
      </w:r>
      <w:bookmarkEnd w:id="32"/>
    </w:p>
    <w:p w14:paraId="2F17D09F"/>
    <w:p w14:paraId="58C12F04">
      <w:pPr>
        <w:pStyle w:val="3"/>
      </w:pPr>
      <w:bookmarkStart w:id="33" w:name="_Toc218758836"/>
      <w:r>
        <w:t>Administrative and Governance Changes (2000–2015)</w:t>
      </w:r>
      <w:bookmarkEnd w:id="33"/>
    </w:p>
    <w:p w14:paraId="36F71431">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In the year 2000, Pakistan introduced a new local government system. The old </w:t>
      </w:r>
      <w:r>
        <w:rPr>
          <w:rFonts w:ascii="Times New Roman" w:hAnsi="Times New Roman" w:eastAsia="Times New Roman" w:cs="Times New Roman"/>
          <w:b/>
          <w:bCs/>
          <w:sz w:val="28"/>
          <w:szCs w:val="28"/>
        </w:rPr>
        <w:t>division system</w:t>
      </w:r>
      <w:r>
        <w:rPr>
          <w:rFonts w:ascii="Times New Roman" w:hAnsi="Times New Roman" w:eastAsia="Times New Roman" w:cs="Times New Roman"/>
          <w:sz w:val="28"/>
          <w:szCs w:val="28"/>
        </w:rPr>
        <w:t xml:space="preserve"> was abolished and replaced with </w:t>
      </w:r>
      <w:r>
        <w:rPr>
          <w:rFonts w:ascii="Times New Roman" w:hAnsi="Times New Roman" w:eastAsia="Times New Roman" w:cs="Times New Roman"/>
          <w:b/>
          <w:bCs/>
          <w:sz w:val="28"/>
          <w:szCs w:val="28"/>
        </w:rPr>
        <w:t>districts</w:t>
      </w:r>
      <w:r>
        <w:rPr>
          <w:rFonts w:ascii="Times New Roman" w:hAnsi="Times New Roman" w:eastAsia="Times New Roman" w:cs="Times New Roman"/>
          <w:sz w:val="28"/>
          <w:szCs w:val="28"/>
        </w:rPr>
        <w:t>.</w:t>
      </w:r>
      <w:r>
        <w:br w:type="textWrapping"/>
      </w:r>
      <w:r>
        <w:rPr>
          <w:rFonts w:ascii="Times New Roman" w:hAnsi="Times New Roman" w:eastAsia="Times New Roman" w:cs="Times New Roman"/>
          <w:sz w:val="28"/>
          <w:szCs w:val="28"/>
        </w:rPr>
        <w:t xml:space="preserve"> Karachi was declared a </w:t>
      </w:r>
      <w:r>
        <w:rPr>
          <w:rFonts w:ascii="Times New Roman" w:hAnsi="Times New Roman" w:eastAsia="Times New Roman" w:cs="Times New Roman"/>
          <w:b/>
          <w:bCs/>
          <w:sz w:val="28"/>
          <w:szCs w:val="28"/>
        </w:rPr>
        <w:t>City-District</w:t>
      </w:r>
      <w:r>
        <w:rPr>
          <w:rFonts w:ascii="Times New Roman" w:hAnsi="Times New Roman" w:eastAsia="Times New Roman" w:cs="Times New Roman"/>
          <w:sz w:val="28"/>
          <w:szCs w:val="28"/>
        </w:rPr>
        <w:t xml:space="preserve">, where its five districts were merged into one large administrative unit called </w:t>
      </w:r>
      <w:r>
        <w:rPr>
          <w:rFonts w:ascii="Times New Roman" w:hAnsi="Times New Roman" w:eastAsia="Times New Roman" w:cs="Times New Roman"/>
          <w:b/>
          <w:bCs/>
          <w:sz w:val="28"/>
          <w:szCs w:val="28"/>
        </w:rPr>
        <w:t>Karachi City-District</w:t>
      </w:r>
      <w:r>
        <w:rPr>
          <w:rFonts w:ascii="Times New Roman" w:hAnsi="Times New Roman" w:eastAsia="Times New Roman" w:cs="Times New Roman"/>
          <w:sz w:val="28"/>
          <w:szCs w:val="28"/>
        </w:rPr>
        <w:t xml:space="preserve">. This system included </w:t>
      </w:r>
      <w:r>
        <w:rPr>
          <w:rFonts w:ascii="Times New Roman" w:hAnsi="Times New Roman" w:eastAsia="Times New Roman" w:cs="Times New Roman"/>
          <w:b/>
          <w:bCs/>
          <w:sz w:val="28"/>
          <w:szCs w:val="28"/>
        </w:rPr>
        <w:t>18 towns</w:t>
      </w:r>
      <w:r>
        <w:rPr>
          <w:rFonts w:ascii="Times New Roman" w:hAnsi="Times New Roman" w:eastAsia="Times New Roman" w:cs="Times New Roman"/>
          <w:sz w:val="28"/>
          <w:szCs w:val="28"/>
        </w:rPr>
        <w:t xml:space="preserve">, and </w:t>
      </w:r>
      <w:r>
        <w:rPr>
          <w:rFonts w:ascii="Times New Roman" w:hAnsi="Times New Roman" w:eastAsia="Times New Roman" w:cs="Times New Roman"/>
          <w:b/>
          <w:bCs/>
          <w:sz w:val="28"/>
          <w:szCs w:val="28"/>
        </w:rPr>
        <w:t>Korangi Town</w:t>
      </w:r>
      <w:r>
        <w:rPr>
          <w:rFonts w:ascii="Times New Roman" w:hAnsi="Times New Roman" w:eastAsia="Times New Roman" w:cs="Times New Roman"/>
          <w:sz w:val="28"/>
          <w:szCs w:val="28"/>
        </w:rPr>
        <w:t xml:space="preserve"> was one of them.</w:t>
      </w:r>
    </w:p>
    <w:p w14:paraId="49B7C1AA">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In </w:t>
      </w:r>
      <w:r>
        <w:rPr>
          <w:rFonts w:ascii="Times New Roman" w:hAnsi="Times New Roman" w:eastAsia="Times New Roman" w:cs="Times New Roman"/>
          <w:b/>
          <w:bCs/>
          <w:sz w:val="28"/>
          <w:szCs w:val="28"/>
        </w:rPr>
        <w:t>2011</w:t>
      </w:r>
      <w:r>
        <w:rPr>
          <w:rFonts w:ascii="Times New Roman" w:hAnsi="Times New Roman" w:eastAsia="Times New Roman" w:cs="Times New Roman"/>
          <w:sz w:val="28"/>
          <w:szCs w:val="28"/>
        </w:rPr>
        <w:t xml:space="preserve">, the town system was officially abolished. However, it continued to be used for some administrative purposes until </w:t>
      </w:r>
      <w:r>
        <w:rPr>
          <w:rFonts w:ascii="Times New Roman" w:hAnsi="Times New Roman" w:eastAsia="Times New Roman" w:cs="Times New Roman"/>
          <w:b/>
          <w:bCs/>
          <w:sz w:val="28"/>
          <w:szCs w:val="28"/>
        </w:rPr>
        <w:t>2015</w:t>
      </w:r>
      <w:r>
        <w:rPr>
          <w:rFonts w:ascii="Times New Roman" w:hAnsi="Times New Roman" w:eastAsia="Times New Roman" w:cs="Times New Roman"/>
          <w:sz w:val="28"/>
          <w:szCs w:val="28"/>
        </w:rPr>
        <w:t xml:space="preserve">. After this period, </w:t>
      </w:r>
      <w:r>
        <w:rPr>
          <w:rFonts w:ascii="Times New Roman" w:hAnsi="Times New Roman" w:eastAsia="Times New Roman" w:cs="Times New Roman"/>
          <w:b/>
          <w:bCs/>
          <w:sz w:val="28"/>
          <w:szCs w:val="28"/>
        </w:rPr>
        <w:t>Korangi Town</w:t>
      </w:r>
      <w:r>
        <w:rPr>
          <w:rFonts w:ascii="Times New Roman" w:hAnsi="Times New Roman" w:eastAsia="Times New Roman" w:cs="Times New Roman"/>
          <w:sz w:val="28"/>
          <w:szCs w:val="28"/>
        </w:rPr>
        <w:t xml:space="preserve"> was first made part of </w:t>
      </w:r>
      <w:r>
        <w:rPr>
          <w:rFonts w:ascii="Times New Roman" w:hAnsi="Times New Roman" w:eastAsia="Times New Roman" w:cs="Times New Roman"/>
          <w:b/>
          <w:bCs/>
          <w:sz w:val="28"/>
          <w:szCs w:val="28"/>
        </w:rPr>
        <w:t>Karachi East District</w:t>
      </w:r>
      <w:r>
        <w:rPr>
          <w:rFonts w:ascii="Times New Roman" w:hAnsi="Times New Roman" w:eastAsia="Times New Roman" w:cs="Times New Roman"/>
          <w:sz w:val="28"/>
          <w:szCs w:val="28"/>
        </w:rPr>
        <w:t xml:space="preserve"> and later upgraded to an independent </w:t>
      </w:r>
      <w:r>
        <w:rPr>
          <w:rFonts w:ascii="Times New Roman" w:hAnsi="Times New Roman" w:eastAsia="Times New Roman" w:cs="Times New Roman"/>
          <w:b/>
          <w:bCs/>
          <w:sz w:val="28"/>
          <w:szCs w:val="28"/>
        </w:rPr>
        <w:t>Korangi District</w:t>
      </w:r>
      <w:r>
        <w:rPr>
          <w:rFonts w:ascii="Times New Roman" w:hAnsi="Times New Roman" w:eastAsia="Times New Roman" w:cs="Times New Roman"/>
          <w:sz w:val="28"/>
          <w:szCs w:val="28"/>
        </w:rPr>
        <w:t>.</w:t>
      </w:r>
    </w:p>
    <w:p w14:paraId="4E49ADB1">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drawing>
          <wp:inline distT="0" distB="0" distL="0" distR="0">
            <wp:extent cx="4624070" cy="2305050"/>
            <wp:effectExtent l="0" t="0" r="0" b="0"/>
            <wp:docPr id="768173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73864" name="drawing"/>
                    <pic:cNvPicPr>
                      <a:picLocks noChangeAspect="1"/>
                    </pic:cNvPicPr>
                  </pic:nvPicPr>
                  <pic:blipFill>
                    <a:blip r:embed="rId36"/>
                    <a:stretch>
                      <a:fillRect/>
                    </a:stretch>
                  </pic:blipFill>
                  <pic:spPr>
                    <a:xfrm>
                      <a:off x="0" y="0"/>
                      <a:ext cx="4624420" cy="2305050"/>
                    </a:xfrm>
                    <a:prstGeom prst="rect">
                      <a:avLst/>
                    </a:prstGeom>
                  </pic:spPr>
                </pic:pic>
              </a:graphicData>
            </a:graphic>
          </wp:inline>
        </w:drawing>
      </w:r>
    </w:p>
    <w:p w14:paraId="7CD7FC31">
      <w:pPr>
        <w:spacing w:before="240" w:after="240"/>
        <w:jc w:val="center"/>
        <w:rPr>
          <w:rFonts w:ascii="Times New Roman" w:hAnsi="Times New Roman" w:eastAsia="Times New Roman" w:cs="Times New Roman"/>
          <w:sz w:val="28"/>
          <w:szCs w:val="28"/>
        </w:rPr>
      </w:pPr>
      <w:r>
        <w:rPr>
          <w:rFonts w:ascii="Times New Roman" w:hAnsi="Times New Roman" w:eastAsia="Times New Roman" w:cs="Times New Roman"/>
          <w:color w:val="000000" w:themeColor="text1"/>
          <w:sz w:val="28"/>
          <w:szCs w:val="28"/>
          <w14:textFill>
            <w14:solidFill>
              <w14:schemeClr w14:val="tx1"/>
            </w14:solidFill>
          </w14:textFill>
        </w:rPr>
        <w:t>Figure: (xxii) Korangi in 2001 shows open spaces with low-density residential areas and greenery.</w:t>
      </w:r>
    </w:p>
    <w:p w14:paraId="1216F2DC">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drawing>
          <wp:inline distT="0" distB="0" distL="0" distR="0">
            <wp:extent cx="4591050" cy="2436495"/>
            <wp:effectExtent l="0" t="0" r="0" b="0"/>
            <wp:docPr id="1572089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89082" name="drawing"/>
                    <pic:cNvPicPr>
                      <a:picLocks noChangeAspect="1"/>
                    </pic:cNvPicPr>
                  </pic:nvPicPr>
                  <pic:blipFill>
                    <a:blip r:embed="rId37"/>
                    <a:stretch>
                      <a:fillRect/>
                    </a:stretch>
                  </pic:blipFill>
                  <pic:spPr>
                    <a:xfrm>
                      <a:off x="0" y="0"/>
                      <a:ext cx="4591050" cy="2436848"/>
                    </a:xfrm>
                    <a:prstGeom prst="rect">
                      <a:avLst/>
                    </a:prstGeom>
                  </pic:spPr>
                </pic:pic>
              </a:graphicData>
            </a:graphic>
          </wp:inline>
        </w:drawing>
      </w:r>
    </w:p>
    <w:p w14:paraId="6A4F1588">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Figure: (xxiii) By 2025, Korangi’s open spaces have largely transformed into dense residential settlements.</w:t>
      </w:r>
    </w:p>
    <w:p w14:paraId="79720798">
      <w:pPr>
        <w:pStyle w:val="3"/>
      </w:pPr>
      <w:r>
        <w:t xml:space="preserve"> </w:t>
      </w:r>
      <w:bookmarkStart w:id="34" w:name="_Toc218758837"/>
      <w:r>
        <w:t>Urban and Industrial Expansion (1980s–Present)</w:t>
      </w:r>
      <w:bookmarkEnd w:id="34"/>
    </w:p>
    <w:p w14:paraId="2E2D4D47">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Korangi was originally developed during the </w:t>
      </w:r>
      <w:r>
        <w:rPr>
          <w:rFonts w:ascii="Times New Roman" w:hAnsi="Times New Roman" w:eastAsia="Times New Roman" w:cs="Times New Roman"/>
          <w:b/>
          <w:bCs/>
          <w:sz w:val="28"/>
          <w:szCs w:val="28"/>
        </w:rPr>
        <w:t>1950s and 1960s</w:t>
      </w:r>
      <w:r>
        <w:rPr>
          <w:rFonts w:ascii="Times New Roman" w:hAnsi="Times New Roman" w:eastAsia="Times New Roman" w:cs="Times New Roman"/>
          <w:sz w:val="28"/>
          <w:szCs w:val="28"/>
        </w:rPr>
        <w:t xml:space="preserve">. By the </w:t>
      </w:r>
      <w:r>
        <w:rPr>
          <w:rFonts w:ascii="Times New Roman" w:hAnsi="Times New Roman" w:eastAsia="Times New Roman" w:cs="Times New Roman"/>
          <w:b/>
          <w:bCs/>
          <w:sz w:val="28"/>
          <w:szCs w:val="28"/>
        </w:rPr>
        <w:t>1980s and 1990s</w:t>
      </w:r>
      <w:r>
        <w:rPr>
          <w:rFonts w:ascii="Times New Roman" w:hAnsi="Times New Roman" w:eastAsia="Times New Roman" w:cs="Times New Roman"/>
          <w:sz w:val="28"/>
          <w:szCs w:val="28"/>
        </w:rPr>
        <w:t xml:space="preserve">, it had grown into a dense mix of </w:t>
      </w:r>
      <w:r>
        <w:rPr>
          <w:rFonts w:ascii="Times New Roman" w:hAnsi="Times New Roman" w:eastAsia="Times New Roman" w:cs="Times New Roman"/>
          <w:b/>
          <w:bCs/>
          <w:sz w:val="28"/>
          <w:szCs w:val="28"/>
        </w:rPr>
        <w:t>industrial, commercial, and residential areas</w:t>
      </w:r>
      <w:r>
        <w:rPr>
          <w:rFonts w:ascii="Times New Roman" w:hAnsi="Times New Roman" w:eastAsia="Times New Roman" w:cs="Times New Roman"/>
          <w:sz w:val="28"/>
          <w:szCs w:val="28"/>
        </w:rPr>
        <w:t>.</w:t>
      </w:r>
    </w:p>
    <w:p w14:paraId="7C63FCA0">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After the year </w:t>
      </w:r>
      <w:r>
        <w:rPr>
          <w:rFonts w:ascii="Times New Roman" w:hAnsi="Times New Roman" w:eastAsia="Times New Roman" w:cs="Times New Roman"/>
          <w:b/>
          <w:bCs/>
          <w:sz w:val="28"/>
          <w:szCs w:val="28"/>
        </w:rPr>
        <w:t>2000</w:t>
      </w:r>
      <w:r>
        <w:rPr>
          <w:rFonts w:ascii="Times New Roman" w:hAnsi="Times New Roman" w:eastAsia="Times New Roman" w:cs="Times New Roman"/>
          <w:sz w:val="28"/>
          <w:szCs w:val="28"/>
        </w:rPr>
        <w:t xml:space="preserve">, population growth continued rapidly. This led to the expansion of </w:t>
      </w:r>
      <w:r>
        <w:rPr>
          <w:rFonts w:ascii="Times New Roman" w:hAnsi="Times New Roman" w:eastAsia="Times New Roman" w:cs="Times New Roman"/>
          <w:b/>
          <w:bCs/>
          <w:sz w:val="28"/>
          <w:szCs w:val="28"/>
        </w:rPr>
        <w:t>unplanned settlements</w:t>
      </w:r>
      <w:r>
        <w:rPr>
          <w:rFonts w:ascii="Times New Roman" w:hAnsi="Times New Roman" w:eastAsia="Times New Roman" w:cs="Times New Roman"/>
          <w:sz w:val="28"/>
          <w:szCs w:val="28"/>
        </w:rPr>
        <w:t xml:space="preserve"> due to the lack of proper urban planning.</w:t>
      </w:r>
      <w:r>
        <w:br w:type="textWrapping"/>
      </w:r>
      <w:r>
        <w:rPr>
          <w:rFonts w:ascii="Times New Roman" w:hAnsi="Times New Roman" w:eastAsia="Times New Roman" w:cs="Times New Roman"/>
          <w:sz w:val="28"/>
          <w:szCs w:val="28"/>
        </w:rPr>
        <w:t xml:space="preserve"> As the population increased, infrastructure such as </w:t>
      </w:r>
      <w:r>
        <w:rPr>
          <w:rFonts w:ascii="Times New Roman" w:hAnsi="Times New Roman" w:eastAsia="Times New Roman" w:cs="Times New Roman"/>
          <w:b/>
          <w:bCs/>
          <w:sz w:val="28"/>
          <w:szCs w:val="28"/>
        </w:rPr>
        <w:t>roads and drainage systems</w:t>
      </w:r>
      <w:r>
        <w:rPr>
          <w:rFonts w:ascii="Times New Roman" w:hAnsi="Times New Roman" w:eastAsia="Times New Roman" w:cs="Times New Roman"/>
          <w:sz w:val="28"/>
          <w:szCs w:val="28"/>
        </w:rPr>
        <w:t xml:space="preserve"> failed to keep pace. This resulted in serious issues like </w:t>
      </w:r>
      <w:r>
        <w:rPr>
          <w:rFonts w:ascii="Times New Roman" w:hAnsi="Times New Roman" w:eastAsia="Times New Roman" w:cs="Times New Roman"/>
          <w:b/>
          <w:bCs/>
          <w:sz w:val="28"/>
          <w:szCs w:val="28"/>
        </w:rPr>
        <w:t>traffic congestion, poor sanitation, and environmental pollution</w:t>
      </w:r>
      <w:r>
        <w:rPr>
          <w:rFonts w:ascii="Times New Roman" w:hAnsi="Times New Roman" w:eastAsia="Times New Roman" w:cs="Times New Roman"/>
          <w:sz w:val="28"/>
          <w:szCs w:val="28"/>
        </w:rPr>
        <w:t>.</w:t>
      </w:r>
    </w:p>
    <w:p w14:paraId="155CC482">
      <w:pPr>
        <w:spacing w:before="240" w:after="240"/>
        <w:jc w:val="center"/>
        <w:rPr>
          <w:rFonts w:ascii="Times New Roman" w:hAnsi="Times New Roman" w:eastAsia="Times New Roman" w:cs="Times New Roman"/>
          <w:sz w:val="28"/>
          <w:szCs w:val="28"/>
        </w:rPr>
      </w:pPr>
      <w:r>
        <w:drawing>
          <wp:inline distT="0" distB="0" distL="0" distR="0">
            <wp:extent cx="5724525" cy="2867025"/>
            <wp:effectExtent l="0" t="0" r="0" b="0"/>
            <wp:docPr id="62252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2437" name="drawing"/>
                    <pic:cNvPicPr>
                      <a:picLocks noChangeAspect="1"/>
                    </pic:cNvPicPr>
                  </pic:nvPicPr>
                  <pic:blipFill>
                    <a:blip r:embed="rId38"/>
                    <a:stretch>
                      <a:fillRect/>
                    </a:stretch>
                  </pic:blipFill>
                  <pic:spPr>
                    <a:xfrm>
                      <a:off x="0" y="0"/>
                      <a:ext cx="5724525" cy="2867025"/>
                    </a:xfrm>
                    <a:prstGeom prst="rect">
                      <a:avLst/>
                    </a:prstGeom>
                  </pic:spPr>
                </pic:pic>
              </a:graphicData>
            </a:graphic>
          </wp:inline>
        </w:drawing>
      </w:r>
      <w:r>
        <w:rPr>
          <w:rFonts w:ascii="Times New Roman" w:hAnsi="Times New Roman" w:eastAsia="Times New Roman" w:cs="Times New Roman"/>
          <w:sz w:val="28"/>
          <w:szCs w:val="28"/>
        </w:rPr>
        <w:t xml:space="preserve"> Figure: (xxiii) industrial area in 2001</w:t>
      </w:r>
    </w:p>
    <w:p w14:paraId="2CC2561A">
      <w:pPr>
        <w:spacing w:before="240" w:after="240"/>
        <w:rPr>
          <w:rFonts w:ascii="Times New Roman" w:hAnsi="Times New Roman" w:eastAsia="Times New Roman" w:cs="Times New Roman"/>
          <w:sz w:val="28"/>
          <w:szCs w:val="28"/>
        </w:rPr>
      </w:pPr>
      <w:r>
        <w:drawing>
          <wp:inline distT="0" distB="0" distL="0" distR="0">
            <wp:extent cx="5724525" cy="2667000"/>
            <wp:effectExtent l="0" t="0" r="0" b="0"/>
            <wp:docPr id="1962302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02311" name="drawing"/>
                    <pic:cNvPicPr>
                      <a:picLocks noChangeAspect="1"/>
                    </pic:cNvPicPr>
                  </pic:nvPicPr>
                  <pic:blipFill>
                    <a:blip r:embed="rId39"/>
                    <a:stretch>
                      <a:fillRect/>
                    </a:stretch>
                  </pic:blipFill>
                  <pic:spPr>
                    <a:xfrm>
                      <a:off x="0" y="0"/>
                      <a:ext cx="5724525" cy="2667000"/>
                    </a:xfrm>
                    <a:prstGeom prst="rect">
                      <a:avLst/>
                    </a:prstGeom>
                  </pic:spPr>
                </pic:pic>
              </a:graphicData>
            </a:graphic>
          </wp:inline>
        </w:drawing>
      </w:r>
      <w:r>
        <w:rPr>
          <w:rFonts w:ascii="Times New Roman" w:hAnsi="Times New Roman" w:eastAsia="Times New Roman" w:cs="Times New Roman"/>
          <w:sz w:val="28"/>
          <w:szCs w:val="28"/>
        </w:rPr>
        <w:t xml:space="preserve">Figure: (xxiv) Expansion of industrial footprint and increased logistic activity (2025) </w:t>
      </w:r>
    </w:p>
    <w:p w14:paraId="42049AEC">
      <w:pPr>
        <w:spacing w:before="240" w:after="240"/>
        <w:rPr>
          <w:rFonts w:ascii="Times New Roman" w:hAnsi="Times New Roman" w:eastAsia="Times New Roman" w:cs="Times New Roman"/>
          <w:sz w:val="28"/>
          <w:szCs w:val="28"/>
        </w:rPr>
      </w:pPr>
    </w:p>
    <w:p w14:paraId="62501C88">
      <w:pPr>
        <w:rPr>
          <w:rFonts w:ascii="Times New Roman" w:hAnsi="Times New Roman" w:eastAsia="Times New Roman" w:cs="Times New Roman"/>
          <w:sz w:val="28"/>
          <w:szCs w:val="28"/>
        </w:rPr>
      </w:pPr>
    </w:p>
    <w:p w14:paraId="49F9D123">
      <w:pPr>
        <w:pStyle w:val="3"/>
      </w:pPr>
      <w:r>
        <w:t xml:space="preserve"> </w:t>
      </w:r>
      <w:bookmarkStart w:id="35" w:name="_Toc218758838"/>
      <w:r>
        <w:t>Environmental Degradation (Past vs Present)</w:t>
      </w:r>
      <w:bookmarkEnd w:id="35"/>
    </w:p>
    <w:p w14:paraId="2582A1A9">
      <w:pPr>
        <w:pStyle w:val="4"/>
      </w:pPr>
      <w:r>
        <w:t xml:space="preserve"> </w:t>
      </w:r>
      <w:bookmarkStart w:id="36" w:name="_Toc218758839"/>
      <w:r>
        <w:t>Past Conditions</w:t>
      </w:r>
      <w:bookmarkEnd w:id="36"/>
    </w:p>
    <w:p w14:paraId="6E82DDF9">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In earlier decades, Korangi had </w:t>
      </w:r>
      <w:r>
        <w:rPr>
          <w:rFonts w:ascii="Times New Roman" w:hAnsi="Times New Roman" w:eastAsia="Times New Roman" w:cs="Times New Roman"/>
          <w:b/>
          <w:bCs/>
          <w:sz w:val="28"/>
          <w:szCs w:val="28"/>
        </w:rPr>
        <w:t>clean air</w:t>
      </w:r>
      <w:r>
        <w:rPr>
          <w:rFonts w:ascii="Times New Roman" w:hAnsi="Times New Roman" w:eastAsia="Times New Roman" w:cs="Times New Roman"/>
          <w:sz w:val="28"/>
          <w:szCs w:val="28"/>
        </w:rPr>
        <w:t xml:space="preserve">, more </w:t>
      </w:r>
      <w:r>
        <w:rPr>
          <w:rFonts w:ascii="Times New Roman" w:hAnsi="Times New Roman" w:eastAsia="Times New Roman" w:cs="Times New Roman"/>
          <w:b/>
          <w:bCs/>
          <w:sz w:val="28"/>
          <w:szCs w:val="28"/>
        </w:rPr>
        <w:t>green spaces</w:t>
      </w:r>
      <w:r>
        <w:rPr>
          <w:rFonts w:ascii="Times New Roman" w:hAnsi="Times New Roman" w:eastAsia="Times New Roman" w:cs="Times New Roman"/>
          <w:sz w:val="28"/>
          <w:szCs w:val="28"/>
        </w:rPr>
        <w:t xml:space="preserve">, and healthier ecosystems. Areas like </w:t>
      </w:r>
      <w:r>
        <w:rPr>
          <w:rFonts w:ascii="Times New Roman" w:hAnsi="Times New Roman" w:eastAsia="Times New Roman" w:cs="Times New Roman"/>
          <w:b/>
          <w:bCs/>
          <w:sz w:val="28"/>
          <w:szCs w:val="28"/>
        </w:rPr>
        <w:t>Malir River and Korangi Creek</w:t>
      </w:r>
      <w:r>
        <w:rPr>
          <w:rFonts w:ascii="Times New Roman" w:hAnsi="Times New Roman" w:eastAsia="Times New Roman" w:cs="Times New Roman"/>
          <w:sz w:val="28"/>
          <w:szCs w:val="28"/>
        </w:rPr>
        <w:t xml:space="preserve"> supported </w:t>
      </w:r>
      <w:r>
        <w:rPr>
          <w:rFonts w:ascii="Times New Roman" w:hAnsi="Times New Roman" w:eastAsia="Times New Roman" w:cs="Times New Roman"/>
          <w:b/>
          <w:bCs/>
          <w:sz w:val="28"/>
          <w:szCs w:val="28"/>
        </w:rPr>
        <w:t>mangroves, birds, and aquatic life</w:t>
      </w:r>
      <w:r>
        <w:rPr>
          <w:rFonts w:ascii="Times New Roman" w:hAnsi="Times New Roman" w:eastAsia="Times New Roman" w:cs="Times New Roman"/>
          <w:sz w:val="28"/>
          <w:szCs w:val="28"/>
        </w:rPr>
        <w:t xml:space="preserve"> due to relatively clean water.</w:t>
      </w:r>
    </w:p>
    <w:p w14:paraId="3B1784ED">
      <w:pPr>
        <w:pStyle w:val="4"/>
      </w:pPr>
      <w:r>
        <w:t xml:space="preserve"> </w:t>
      </w:r>
      <w:bookmarkStart w:id="37" w:name="_Toc218758840"/>
      <w:r>
        <w:t>Present Conditions (2000–2020)</w:t>
      </w:r>
      <w:bookmarkEnd w:id="37"/>
    </w:p>
    <w:p w14:paraId="1013E65C">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With rapid industrial growth and urban expansion, much of the natural environment has been destroyed.</w:t>
      </w:r>
    </w:p>
    <w:p w14:paraId="0097B9CA">
      <w:pPr>
        <w:pStyle w:val="35"/>
        <w:numPr>
          <w:ilvl w:val="0"/>
          <w:numId w:val="34"/>
        </w:numPr>
        <w:spacing w:before="240" w:after="24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Air Quality:</w:t>
      </w:r>
      <w:r>
        <w:rPr>
          <w:rFonts w:ascii="Times New Roman" w:hAnsi="Times New Roman" w:eastAsia="Times New Roman" w:cs="Times New Roman"/>
          <w:sz w:val="28"/>
          <w:szCs w:val="28"/>
        </w:rPr>
        <w:t xml:space="preserve"> Smoke from factories and vehicle emissions has made Korangi one of the </w:t>
      </w:r>
      <w:r>
        <w:rPr>
          <w:rFonts w:ascii="Times New Roman" w:hAnsi="Times New Roman" w:eastAsia="Times New Roman" w:cs="Times New Roman"/>
          <w:b/>
          <w:bCs/>
          <w:sz w:val="28"/>
          <w:szCs w:val="28"/>
        </w:rPr>
        <w:t>most polluted areas in Karachi</w:t>
      </w:r>
      <w:r>
        <w:rPr>
          <w:rFonts w:ascii="Times New Roman" w:hAnsi="Times New Roman" w:eastAsia="Times New Roman" w:cs="Times New Roman"/>
          <w:sz w:val="28"/>
          <w:szCs w:val="28"/>
        </w:rPr>
        <w:t>.</w:t>
      </w:r>
    </w:p>
    <w:p w14:paraId="59147E79">
      <w:pPr>
        <w:pStyle w:val="35"/>
        <w:numPr>
          <w:ilvl w:val="0"/>
          <w:numId w:val="34"/>
        </w:numPr>
        <w:spacing w:before="240" w:after="24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Loss of Biodiversity:</w:t>
      </w:r>
      <w:r>
        <w:rPr>
          <w:rFonts w:ascii="Times New Roman" w:hAnsi="Times New Roman" w:eastAsia="Times New Roman" w:cs="Times New Roman"/>
          <w:sz w:val="28"/>
          <w:szCs w:val="28"/>
        </w:rPr>
        <w:t xml:space="preserve"> Mangroves and wetlands have been cut down or polluted with industrial waste, leading to a </w:t>
      </w:r>
      <w:r>
        <w:rPr>
          <w:rFonts w:ascii="Times New Roman" w:hAnsi="Times New Roman" w:eastAsia="Times New Roman" w:cs="Times New Roman"/>
          <w:b/>
          <w:bCs/>
          <w:sz w:val="28"/>
          <w:szCs w:val="28"/>
        </w:rPr>
        <w:t>decline in fish and bird populations</w:t>
      </w:r>
      <w:r>
        <w:rPr>
          <w:rFonts w:ascii="Times New Roman" w:hAnsi="Times New Roman" w:eastAsia="Times New Roman" w:cs="Times New Roman"/>
          <w:sz w:val="28"/>
          <w:szCs w:val="28"/>
        </w:rPr>
        <w:t>.</w:t>
      </w:r>
    </w:p>
    <w:p w14:paraId="25569CC7">
      <w:pPr>
        <w:jc w:val="center"/>
        <w:rPr>
          <w:rFonts w:ascii="Times New Roman" w:hAnsi="Times New Roman" w:eastAsia="Times New Roman" w:cs="Times New Roman"/>
          <w:sz w:val="28"/>
          <w:szCs w:val="28"/>
        </w:rPr>
      </w:pPr>
      <w:r>
        <w:drawing>
          <wp:inline distT="0" distB="0" distL="0" distR="0">
            <wp:extent cx="5286375" cy="2181225"/>
            <wp:effectExtent l="0" t="0" r="0" b="0"/>
            <wp:docPr id="1633603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03893" name="drawing"/>
                    <pic:cNvPicPr>
                      <a:picLocks noChangeAspect="1"/>
                    </pic:cNvPicPr>
                  </pic:nvPicPr>
                  <pic:blipFill>
                    <a:blip r:embed="rId40"/>
                    <a:stretch>
                      <a:fillRect/>
                    </a:stretch>
                  </pic:blipFill>
                  <pic:spPr>
                    <a:xfrm>
                      <a:off x="0" y="0"/>
                      <a:ext cx="5286375" cy="2181399"/>
                    </a:xfrm>
                    <a:prstGeom prst="rect">
                      <a:avLst/>
                    </a:prstGeom>
                  </pic:spPr>
                </pic:pic>
              </a:graphicData>
            </a:graphic>
          </wp:inline>
        </w:drawing>
      </w:r>
      <w:r>
        <w:rPr>
          <w:rFonts w:ascii="Times New Roman" w:hAnsi="Times New Roman" w:eastAsia="Times New Roman" w:cs="Times New Roman"/>
          <w:sz w:val="28"/>
          <w:szCs w:val="28"/>
        </w:rPr>
        <w:t>Figure: (xxv) In 2001 mangroves and wetlands were relatively healthy, supporting diverse fish and bird populations.</w:t>
      </w:r>
    </w:p>
    <w:p w14:paraId="43B57201">
      <w:pPr>
        <w:jc w:val="center"/>
        <w:rPr>
          <w:rFonts w:ascii="Times New Roman" w:hAnsi="Times New Roman" w:eastAsia="Times New Roman" w:cs="Times New Roman"/>
          <w:sz w:val="28"/>
          <w:szCs w:val="28"/>
        </w:rPr>
      </w:pPr>
      <w:r>
        <w:drawing>
          <wp:inline distT="0" distB="0" distL="0" distR="0">
            <wp:extent cx="5124450" cy="2259330"/>
            <wp:effectExtent l="0" t="0" r="0" b="0"/>
            <wp:docPr id="109747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7980" name="drawing"/>
                    <pic:cNvPicPr>
                      <a:picLocks noChangeAspect="1"/>
                    </pic:cNvPicPr>
                  </pic:nvPicPr>
                  <pic:blipFill>
                    <a:blip r:embed="rId41"/>
                    <a:stretch>
                      <a:fillRect/>
                    </a:stretch>
                  </pic:blipFill>
                  <pic:spPr>
                    <a:xfrm>
                      <a:off x="0" y="0"/>
                      <a:ext cx="5124450" cy="2259533"/>
                    </a:xfrm>
                    <a:prstGeom prst="rect">
                      <a:avLst/>
                    </a:prstGeom>
                  </pic:spPr>
                </pic:pic>
              </a:graphicData>
            </a:graphic>
          </wp:inline>
        </w:drawing>
      </w:r>
    </w:p>
    <w:p w14:paraId="7382E0C9">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Figure: (xxvi) By 2025, mangroves and wetlands have been degraded by industrial pollution, causing a decline in fish and bird populations</w:t>
      </w:r>
    </w:p>
    <w:p w14:paraId="60C07085">
      <w:pPr>
        <w:pStyle w:val="2"/>
      </w:pPr>
      <w:bookmarkStart w:id="38" w:name="_Toc218758841"/>
      <w:r>
        <w:t>CONCLUSION:</w:t>
      </w:r>
      <w:bookmarkEnd w:id="38"/>
    </w:p>
    <w:p w14:paraId="38FD10F4">
      <w:r>
        <w:rPr>
          <w:rFonts w:ascii="Times New Roman" w:hAnsi="Times New Roman" w:eastAsia="Times New Roman" w:cs="Times New Roman"/>
          <w:sz w:val="28"/>
          <w:szCs w:val="28"/>
        </w:rPr>
        <w:t>This study on “Air Quality Assessment and Health Correlations in Karachi (Korangi Area)” clearly demonstrates that air pollution is a serious and growing environmental and public health problem in the Korangi residential and industrial zones. The findings from field observations, questionnaires, interviews, and secondary sources reveal that industrial emissions, heavy vehicular traffic, open waste burning, and poor urban planning are the main contributors to degraded air quality in the area.</w:t>
      </w:r>
    </w:p>
    <w:p w14:paraId="2A2DE2A6">
      <w:r>
        <w:rPr>
          <w:rFonts w:ascii="Times New Roman" w:hAnsi="Times New Roman" w:eastAsia="Times New Roman" w:cs="Times New Roman"/>
          <w:sz w:val="28"/>
          <w:szCs w:val="28"/>
        </w:rPr>
        <w:t>The research shows a clear contrast between residential and industrial zones, with industrial areas experiencing higher levels of pollution due to factory smoke and diesel exhaust, while residential areas are heavily affected by traffic emissions, construction dust, and garbage burning. These pollution sources have a direct impact on the daily lives of residents and workers, resulting in widespread health problems such as asthma, breathing difficulties, eye irritation, allergies, and headaches. Survey data from healthcare facilities, including Indus Hospital, further supports the link between poor air quality and respiratory diseases.</w:t>
      </w:r>
    </w:p>
    <w:p w14:paraId="26B1D447">
      <w:r>
        <w:rPr>
          <w:rFonts w:ascii="Times New Roman" w:hAnsi="Times New Roman" w:eastAsia="Times New Roman" w:cs="Times New Roman"/>
          <w:sz w:val="28"/>
          <w:szCs w:val="28"/>
        </w:rPr>
        <w:t>In addition to health impacts, air pollution in Korangi has also contributed to environmental degradation, loss of biodiversity, and reduced quality of life. The proximity of residential areas to industrial zones, combined with weak enforcement of environmental regulations, has increased exposure risks, especially for low-income communities.</w:t>
      </w:r>
    </w:p>
    <w:p w14:paraId="5E9E4FD4">
      <w:r>
        <w:rPr>
          <w:rFonts w:ascii="Times New Roman" w:hAnsi="Times New Roman" w:eastAsia="Times New Roman" w:cs="Times New Roman"/>
          <w:sz w:val="28"/>
          <w:szCs w:val="28"/>
        </w:rPr>
        <w:t xml:space="preserve"> </w:t>
      </w:r>
    </w:p>
    <w:p w14:paraId="0FEAD87B">
      <w:r>
        <w:rPr>
          <w:rFonts w:ascii="Times New Roman" w:hAnsi="Times New Roman" w:eastAsia="Times New Roman" w:cs="Times New Roman"/>
          <w:sz w:val="28"/>
          <w:szCs w:val="28"/>
        </w:rPr>
        <w:t>Overall, the study highlights the urgent need for effective air quality management, stronger policy implementation, community awareness, and sustainable urban planning. If appropriate measures are taken, Korangi has the potential to balance industrial growth with environmental protection and public health improvement.</w:t>
      </w:r>
    </w:p>
    <w:p w14:paraId="00BBF57E">
      <w:pPr>
        <w:pStyle w:val="2"/>
      </w:pPr>
      <w:bookmarkStart w:id="39" w:name="_Toc218758842"/>
      <w:r>
        <w:t>SUSTAINABLE DEVELOPMENT AND ADAPTATION MEASURES (SDG-WISE)</w:t>
      </w:r>
      <w:bookmarkEnd w:id="39"/>
    </w:p>
    <w:p w14:paraId="6DB94022">
      <w:pPr>
        <w:spacing w:before="240" w:after="240"/>
      </w:pPr>
      <w:r>
        <w:rPr>
          <w:rFonts w:ascii="Times New Roman" w:hAnsi="Times New Roman" w:eastAsia="Times New Roman" w:cs="Times New Roman"/>
          <w:sz w:val="28"/>
          <w:szCs w:val="28"/>
        </w:rPr>
        <w:t>This section outlines sustainable solutions and adaptation strategies to address air pollution in Korangi, aligned with SDGs.</w:t>
      </w:r>
    </w:p>
    <w:p w14:paraId="09021FB3">
      <w:pPr>
        <w:spacing w:before="240" w:after="240"/>
      </w:pPr>
    </w:p>
    <w:p w14:paraId="15F1F017">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SDG 3 – Good Health and Well-Being</w:t>
      </w:r>
    </w:p>
    <w:p w14:paraId="1A964A63">
      <w:pPr>
        <w:pStyle w:val="35"/>
        <w:numPr>
          <w:ilvl w:val="0"/>
          <w:numId w:val="35"/>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Establish local health screening camps</w:t>
      </w:r>
    </w:p>
    <w:p w14:paraId="118662C4">
      <w:pPr>
        <w:pStyle w:val="35"/>
        <w:numPr>
          <w:ilvl w:val="0"/>
          <w:numId w:val="35"/>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Provide protective masks to workers and traffic-exposed individuals</w:t>
      </w:r>
    </w:p>
    <w:p w14:paraId="13D3BA28">
      <w:pPr>
        <w:pStyle w:val="35"/>
        <w:numPr>
          <w:ilvl w:val="0"/>
          <w:numId w:val="35"/>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Improve healthcare access in low-income areas</w:t>
      </w:r>
    </w:p>
    <w:p w14:paraId="373E170C">
      <w:pPr>
        <w:pStyle w:val="35"/>
        <w:numPr>
          <w:ilvl w:val="0"/>
          <w:numId w:val="35"/>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Conduct awareness programs on pollution-related diseases</w:t>
      </w:r>
    </w:p>
    <w:p w14:paraId="69D13924">
      <w:pPr>
        <w:spacing w:before="240" w:after="240"/>
      </w:pPr>
    </w:p>
    <w:p w14:paraId="7390D201">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SDG 11 – Sustainable Cities and Communities</w:t>
      </w:r>
    </w:p>
    <w:p w14:paraId="6D9D948B">
      <w:pPr>
        <w:pStyle w:val="35"/>
        <w:numPr>
          <w:ilvl w:val="0"/>
          <w:numId w:val="36"/>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Develop green belts between industrial and residential zones</w:t>
      </w:r>
    </w:p>
    <w:p w14:paraId="6E6FEF12">
      <w:pPr>
        <w:pStyle w:val="35"/>
        <w:numPr>
          <w:ilvl w:val="0"/>
          <w:numId w:val="36"/>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Improve traffic flow and road management</w:t>
      </w:r>
    </w:p>
    <w:p w14:paraId="35DF0FA5">
      <w:pPr>
        <w:pStyle w:val="35"/>
        <w:numPr>
          <w:ilvl w:val="0"/>
          <w:numId w:val="36"/>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Increase tree plantation along roads and neighborhoods</w:t>
      </w:r>
    </w:p>
    <w:p w14:paraId="770D80B2">
      <w:pPr>
        <w:pStyle w:val="35"/>
        <w:numPr>
          <w:ilvl w:val="0"/>
          <w:numId w:val="36"/>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Include environmental planning in future urban development</w:t>
      </w:r>
    </w:p>
    <w:p w14:paraId="3BB8526A">
      <w:pPr>
        <w:spacing w:before="240" w:after="240"/>
      </w:pPr>
    </w:p>
    <w:p w14:paraId="73E602B7">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SDG 12 – Responsible Consumption and Production</w:t>
      </w:r>
    </w:p>
    <w:p w14:paraId="7E2D707D">
      <w:pPr>
        <w:pStyle w:val="35"/>
        <w:numPr>
          <w:ilvl w:val="0"/>
          <w:numId w:val="37"/>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Install air filtration systems, scrubbers, and emission-control chimneys</w:t>
      </w:r>
    </w:p>
    <w:p w14:paraId="44B4657C">
      <w:pPr>
        <w:pStyle w:val="35"/>
        <w:numPr>
          <w:ilvl w:val="0"/>
          <w:numId w:val="37"/>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Promote cleaner production and energy-efficient machinery</w:t>
      </w:r>
    </w:p>
    <w:p w14:paraId="3F193C4D">
      <w:pPr>
        <w:pStyle w:val="35"/>
        <w:numPr>
          <w:ilvl w:val="0"/>
          <w:numId w:val="37"/>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Enforce strict penalties on industries violating environmental laws</w:t>
      </w:r>
    </w:p>
    <w:p w14:paraId="11E43DD6">
      <w:pPr>
        <w:pStyle w:val="35"/>
        <w:numPr>
          <w:ilvl w:val="0"/>
          <w:numId w:val="37"/>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Encourage recycling and waste reduction practices</w:t>
      </w:r>
    </w:p>
    <w:p w14:paraId="405FF00F">
      <w:pPr>
        <w:spacing w:before="240" w:after="240"/>
      </w:pPr>
    </w:p>
    <w:p w14:paraId="5D76AF76">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SDG 13 – Climate Action</w:t>
      </w:r>
    </w:p>
    <w:p w14:paraId="58357E06">
      <w:pPr>
        <w:pStyle w:val="35"/>
        <w:numPr>
          <w:ilvl w:val="0"/>
          <w:numId w:val="38"/>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Promote public transport, carpooling, walking, and cycling</w:t>
      </w:r>
    </w:p>
    <w:p w14:paraId="282D3618">
      <w:pPr>
        <w:pStyle w:val="35"/>
        <w:numPr>
          <w:ilvl w:val="0"/>
          <w:numId w:val="38"/>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Replace old diesel vehicles with low-emission vehicles</w:t>
      </w:r>
    </w:p>
    <w:p w14:paraId="4A53D4FF">
      <w:pPr>
        <w:pStyle w:val="35"/>
        <w:numPr>
          <w:ilvl w:val="0"/>
          <w:numId w:val="38"/>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Make vehicle emission testing compulsory</w:t>
      </w:r>
    </w:p>
    <w:p w14:paraId="417FBE29">
      <w:pPr>
        <w:pStyle w:val="35"/>
        <w:numPr>
          <w:ilvl w:val="0"/>
          <w:numId w:val="38"/>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Reduce industrial greenhouse gas emissions</w:t>
      </w:r>
    </w:p>
    <w:p w14:paraId="7C0853B3">
      <w:pPr>
        <w:spacing w:before="240" w:after="240"/>
      </w:pPr>
    </w:p>
    <w:p w14:paraId="52BD9E65">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SDG 15 – Life on Land</w:t>
      </w:r>
    </w:p>
    <w:p w14:paraId="32151B3D">
      <w:pPr>
        <w:pStyle w:val="35"/>
        <w:numPr>
          <w:ilvl w:val="0"/>
          <w:numId w:val="39"/>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Launch large-scale tree plantation drives</w:t>
      </w:r>
    </w:p>
    <w:p w14:paraId="129EA2C6">
      <w:pPr>
        <w:pStyle w:val="35"/>
        <w:numPr>
          <w:ilvl w:val="0"/>
          <w:numId w:val="39"/>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Protect and restore mangroves and wetlands</w:t>
      </w:r>
    </w:p>
    <w:p w14:paraId="4B1A9B29">
      <w:pPr>
        <w:pStyle w:val="35"/>
        <w:numPr>
          <w:ilvl w:val="0"/>
          <w:numId w:val="39"/>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Prevent deforestation near industrial zones</w:t>
      </w:r>
    </w:p>
    <w:p w14:paraId="2D4D96E6">
      <w:pPr>
        <w:spacing w:before="240" w:after="240"/>
      </w:pPr>
    </w:p>
    <w:p w14:paraId="554B42CD">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SDG 6 – Clean Water and Sanitation</w:t>
      </w:r>
    </w:p>
    <w:p w14:paraId="6039BDC5">
      <w:pPr>
        <w:pStyle w:val="35"/>
        <w:numPr>
          <w:ilvl w:val="0"/>
          <w:numId w:val="40"/>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Treat industrial and domestic wastewater</w:t>
      </w:r>
    </w:p>
    <w:p w14:paraId="206B40C8">
      <w:pPr>
        <w:pStyle w:val="35"/>
        <w:numPr>
          <w:ilvl w:val="0"/>
          <w:numId w:val="40"/>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Stop waste dumping into drains and water bodies</w:t>
      </w:r>
    </w:p>
    <w:p w14:paraId="59F0E12C">
      <w:pPr>
        <w:pStyle w:val="35"/>
        <w:numPr>
          <w:ilvl w:val="0"/>
          <w:numId w:val="40"/>
        </w:num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t>Implement proper solid waste management systems</w:t>
      </w:r>
    </w:p>
    <w:p w14:paraId="012B7517">
      <w:pPr>
        <w:pStyle w:val="2"/>
      </w:pPr>
      <w:bookmarkStart w:id="40" w:name="_Toc218758843"/>
      <w:r>
        <w:t>Learning from International Best Practices: The London (UK) Model</w:t>
      </w:r>
      <w:bookmarkEnd w:id="40"/>
    </w:p>
    <w:p w14:paraId="14328983">
      <w:pPr>
        <w:spacing w:before="240" w:after="240"/>
      </w:pPr>
      <w:r>
        <w:rPr>
          <w:rFonts w:ascii="Times New Roman" w:hAnsi="Times New Roman" w:eastAsia="Times New Roman" w:cs="Times New Roman"/>
          <w:sz w:val="28"/>
          <w:szCs w:val="28"/>
        </w:rPr>
        <w:t xml:space="preserve">An international example relevant to Karachi’s air pollution and traffic challenges is </w:t>
      </w:r>
      <w:r>
        <w:rPr>
          <w:rFonts w:ascii="Times New Roman" w:hAnsi="Times New Roman" w:eastAsia="Times New Roman" w:cs="Times New Roman"/>
          <w:b/>
          <w:bCs/>
          <w:sz w:val="28"/>
          <w:szCs w:val="28"/>
        </w:rPr>
        <w:t>London, United Kingdom</w:t>
      </w:r>
      <w:r>
        <w:rPr>
          <w:rFonts w:ascii="Times New Roman" w:hAnsi="Times New Roman" w:eastAsia="Times New Roman" w:cs="Times New Roman"/>
          <w:sz w:val="28"/>
          <w:szCs w:val="28"/>
        </w:rPr>
        <w:t>. London faced severe air pollution due to traffic congestion, diesel vehicles, and dense urban activity conditions similar to those observed in Karachi’s industrial and residential zones such as Korangi.</w:t>
      </w:r>
    </w:p>
    <w:p w14:paraId="0959F326">
      <w:pPr>
        <w:pStyle w:val="4"/>
        <w:spacing w:before="281" w:after="281"/>
        <w:rPr>
          <w:rFonts w:ascii="Times New Roman" w:hAnsi="Times New Roman" w:eastAsia="Times New Roman" w:cs="Times New Roman"/>
        </w:rPr>
      </w:pPr>
      <w:bookmarkStart w:id="41" w:name="_Toc218758844"/>
      <w:r>
        <w:rPr>
          <w:rFonts w:ascii="Times New Roman" w:hAnsi="Times New Roman" w:eastAsia="Times New Roman" w:cs="Times New Roman"/>
        </w:rPr>
        <w:t>Traffic and Air Pollution Control Measures</w:t>
      </w:r>
      <w:bookmarkEnd w:id="41"/>
    </w:p>
    <w:p w14:paraId="36203564">
      <w:pPr>
        <w:spacing w:before="240" w:after="240"/>
      </w:pPr>
      <w:r>
        <w:rPr>
          <w:rFonts w:ascii="Times New Roman" w:hAnsi="Times New Roman" w:eastAsia="Times New Roman" w:cs="Times New Roman"/>
          <w:sz w:val="28"/>
          <w:szCs w:val="28"/>
        </w:rPr>
        <w:t xml:space="preserve">To tackle vehicular pollution, London introduced the </w:t>
      </w:r>
      <w:r>
        <w:rPr>
          <w:rFonts w:ascii="Times New Roman" w:hAnsi="Times New Roman" w:eastAsia="Times New Roman" w:cs="Times New Roman"/>
          <w:b/>
          <w:bCs/>
          <w:sz w:val="28"/>
          <w:szCs w:val="28"/>
        </w:rPr>
        <w:t>Congestion Charging Zone (CCZ)</w:t>
      </w:r>
      <w:r>
        <w:rPr>
          <w:rFonts w:ascii="Times New Roman" w:hAnsi="Times New Roman" w:eastAsia="Times New Roman" w:cs="Times New Roman"/>
          <w:sz w:val="28"/>
          <w:szCs w:val="28"/>
        </w:rPr>
        <w:t xml:space="preserve"> in 2003, followed by the </w:t>
      </w:r>
      <w:r>
        <w:rPr>
          <w:rFonts w:ascii="Times New Roman" w:hAnsi="Times New Roman" w:eastAsia="Times New Roman" w:cs="Times New Roman"/>
          <w:b/>
          <w:bCs/>
          <w:sz w:val="28"/>
          <w:szCs w:val="28"/>
        </w:rPr>
        <w:t>Ultra Low Emission Zone (ULEZ)</w:t>
      </w:r>
      <w:r>
        <w:rPr>
          <w:rFonts w:ascii="Times New Roman" w:hAnsi="Times New Roman" w:eastAsia="Times New Roman" w:cs="Times New Roman"/>
          <w:sz w:val="28"/>
          <w:szCs w:val="28"/>
        </w:rPr>
        <w:t>. Under this system, vehicles that do not meet emission standards are charged a daily fee to enter central areas. According to reports by the UK Department for Environment, Food &amp; Rural Affairs (DEFRA), this policy significantly reduced nitrogen dioxide (NO₂) levels and particulate matter (PM2.5) in high-traffic zones.</w:t>
      </w:r>
    </w:p>
    <w:p w14:paraId="42CC974E">
      <w:pPr>
        <w:spacing w:before="240" w:after="240"/>
      </w:pPr>
      <w:r>
        <w:rPr>
          <w:rFonts w:ascii="Times New Roman" w:hAnsi="Times New Roman" w:eastAsia="Times New Roman" w:cs="Times New Roman"/>
          <w:sz w:val="28"/>
          <w:szCs w:val="28"/>
        </w:rPr>
        <w:t xml:space="preserve">This approach is highly relevant to Korangi, where heavy vehicles and industrial transport contribute heavily to air pollution. A similar </w:t>
      </w:r>
      <w:r>
        <w:rPr>
          <w:rFonts w:ascii="Times New Roman" w:hAnsi="Times New Roman" w:eastAsia="Times New Roman" w:cs="Times New Roman"/>
          <w:b/>
          <w:bCs/>
          <w:sz w:val="28"/>
          <w:szCs w:val="28"/>
        </w:rPr>
        <w:t>restricted vehicle zone</w:t>
      </w:r>
      <w:r>
        <w:rPr>
          <w:rFonts w:ascii="Times New Roman" w:hAnsi="Times New Roman" w:eastAsia="Times New Roman" w:cs="Times New Roman"/>
          <w:sz w:val="28"/>
          <w:szCs w:val="28"/>
        </w:rPr>
        <w:t xml:space="preserve"> during peak hours around Korangi Crossing and industrial roads could reduce emissions and traffic congestion.</w:t>
      </w:r>
    </w:p>
    <w:p w14:paraId="7C647AD0">
      <w:pPr>
        <w:pStyle w:val="4"/>
        <w:spacing w:before="281" w:after="281"/>
        <w:rPr>
          <w:rFonts w:ascii="Times New Roman" w:hAnsi="Times New Roman" w:eastAsia="Times New Roman" w:cs="Times New Roman"/>
        </w:rPr>
      </w:pPr>
      <w:bookmarkStart w:id="42" w:name="_Toc218758845"/>
      <w:r>
        <w:rPr>
          <w:rFonts w:ascii="Times New Roman" w:hAnsi="Times New Roman" w:eastAsia="Times New Roman" w:cs="Times New Roman"/>
        </w:rPr>
        <w:t>Promotion of Public Transport and Green Mobility</w:t>
      </w:r>
      <w:bookmarkEnd w:id="42"/>
    </w:p>
    <w:p w14:paraId="661F2951">
      <w:pPr>
        <w:spacing w:before="240" w:after="240"/>
      </w:pPr>
      <w:r>
        <w:rPr>
          <w:rFonts w:ascii="Times New Roman" w:hAnsi="Times New Roman" w:eastAsia="Times New Roman" w:cs="Times New Roman"/>
          <w:sz w:val="28"/>
          <w:szCs w:val="28"/>
        </w:rPr>
        <w:t xml:space="preserve">London invested heavily in </w:t>
      </w:r>
      <w:r>
        <w:rPr>
          <w:rFonts w:ascii="Times New Roman" w:hAnsi="Times New Roman" w:eastAsia="Times New Roman" w:cs="Times New Roman"/>
          <w:b/>
          <w:bCs/>
          <w:sz w:val="28"/>
          <w:szCs w:val="28"/>
        </w:rPr>
        <w:t>public transport</w:t>
      </w:r>
      <w:r>
        <w:rPr>
          <w:rFonts w:ascii="Times New Roman" w:hAnsi="Times New Roman" w:eastAsia="Times New Roman" w:cs="Times New Roman"/>
          <w:sz w:val="28"/>
          <w:szCs w:val="28"/>
        </w:rPr>
        <w:t xml:space="preserve">, including electric buses, underground trains, and cycling infrastructure. The city expanded </w:t>
      </w:r>
      <w:r>
        <w:rPr>
          <w:rFonts w:ascii="Times New Roman" w:hAnsi="Times New Roman" w:eastAsia="Times New Roman" w:cs="Times New Roman"/>
          <w:b/>
          <w:bCs/>
          <w:sz w:val="28"/>
          <w:szCs w:val="28"/>
        </w:rPr>
        <w:t>dedicated bicycle lanes</w:t>
      </w:r>
      <w:r>
        <w:rPr>
          <w:rFonts w:ascii="Times New Roman" w:hAnsi="Times New Roman" w:eastAsia="Times New Roman" w:cs="Times New Roman"/>
          <w:sz w:val="28"/>
          <w:szCs w:val="28"/>
        </w:rPr>
        <w:t>, pedestrian-friendly streets, and encouraged walking for short distances. As a result, reliance on private vehicles decreased, contributing to improved air quality and reduced noise pollution.</w:t>
      </w:r>
    </w:p>
    <w:p w14:paraId="19D94A31">
      <w:pPr>
        <w:spacing w:before="240" w:after="240"/>
      </w:pPr>
      <w:r>
        <w:rPr>
          <w:rFonts w:ascii="Times New Roman" w:hAnsi="Times New Roman" w:eastAsia="Times New Roman" w:cs="Times New Roman"/>
          <w:sz w:val="28"/>
          <w:szCs w:val="28"/>
        </w:rPr>
        <w:t xml:space="preserve">For Karachi, especially Korangi, promoting </w:t>
      </w:r>
      <w:r>
        <w:rPr>
          <w:rFonts w:ascii="Times New Roman" w:hAnsi="Times New Roman" w:eastAsia="Times New Roman" w:cs="Times New Roman"/>
          <w:b/>
          <w:bCs/>
          <w:sz w:val="28"/>
          <w:szCs w:val="28"/>
        </w:rPr>
        <w:t>bus rapid transit (BRT)</w:t>
      </w:r>
      <w:r>
        <w:rPr>
          <w:rFonts w:ascii="Times New Roman" w:hAnsi="Times New Roman" w:eastAsia="Times New Roman" w:cs="Times New Roman"/>
          <w:sz w:val="28"/>
          <w:szCs w:val="28"/>
        </w:rPr>
        <w:t>, safe cycling tracks, and pedestrian pathways can help reduce dependence on private and diesel-powered vehicles, lowering pollution exposure for residents.</w:t>
      </w:r>
    </w:p>
    <w:p w14:paraId="10C6D656">
      <w:pPr>
        <w:pStyle w:val="4"/>
        <w:spacing w:before="281" w:after="281"/>
        <w:rPr>
          <w:rFonts w:ascii="Times New Roman" w:hAnsi="Times New Roman" w:eastAsia="Times New Roman" w:cs="Times New Roman"/>
        </w:rPr>
      </w:pPr>
      <w:r>
        <w:rPr>
          <w:rFonts w:ascii="Times New Roman" w:hAnsi="Times New Roman" w:eastAsia="Times New Roman" w:cs="Times New Roman"/>
        </w:rPr>
        <w:t xml:space="preserve"> </w:t>
      </w:r>
      <w:bookmarkStart w:id="43" w:name="_Toc218758846"/>
      <w:r>
        <w:rPr>
          <w:rFonts w:ascii="Times New Roman" w:hAnsi="Times New Roman" w:eastAsia="Times New Roman" w:cs="Times New Roman"/>
        </w:rPr>
        <w:t>Waste Management and Environmental Governance</w:t>
      </w:r>
      <w:bookmarkEnd w:id="43"/>
    </w:p>
    <w:p w14:paraId="786D5EBB">
      <w:pPr>
        <w:spacing w:before="240" w:after="240"/>
      </w:pPr>
      <w:r>
        <w:rPr>
          <w:rFonts w:ascii="Times New Roman" w:hAnsi="Times New Roman" w:eastAsia="Times New Roman" w:cs="Times New Roman"/>
          <w:sz w:val="28"/>
          <w:szCs w:val="28"/>
        </w:rPr>
        <w:t xml:space="preserve">London follows a strict </w:t>
      </w:r>
      <w:r>
        <w:rPr>
          <w:rFonts w:ascii="Times New Roman" w:hAnsi="Times New Roman" w:eastAsia="Times New Roman" w:cs="Times New Roman"/>
          <w:b/>
          <w:bCs/>
          <w:sz w:val="28"/>
          <w:szCs w:val="28"/>
        </w:rPr>
        <w:t>waste segregation and recycling system</w:t>
      </w:r>
      <w:r>
        <w:rPr>
          <w:rFonts w:ascii="Times New Roman" w:hAnsi="Times New Roman" w:eastAsia="Times New Roman" w:cs="Times New Roman"/>
          <w:sz w:val="28"/>
          <w:szCs w:val="28"/>
        </w:rPr>
        <w:t>, where waste is separated into recyclable, organic, and landfill categories. Local councils monitor waste collection, and heavy penalties are imposed for illegal dumping or open burning of waste. Waste-to-energy plants are also used to reduce landfill pressure.</w:t>
      </w:r>
    </w:p>
    <w:p w14:paraId="66606D58">
      <w:pPr>
        <w:spacing w:before="240" w:after="240"/>
      </w:pPr>
      <w:r>
        <w:rPr>
          <w:rFonts w:ascii="Times New Roman" w:hAnsi="Times New Roman" w:eastAsia="Times New Roman" w:cs="Times New Roman"/>
          <w:sz w:val="28"/>
          <w:szCs w:val="28"/>
        </w:rPr>
        <w:t xml:space="preserve">This system directly relates to Korangi, where </w:t>
      </w:r>
      <w:r>
        <w:rPr>
          <w:rFonts w:ascii="Times New Roman" w:hAnsi="Times New Roman" w:eastAsia="Times New Roman" w:cs="Times New Roman"/>
          <w:b/>
          <w:bCs/>
          <w:sz w:val="28"/>
          <w:szCs w:val="28"/>
        </w:rPr>
        <w:t>open waste burning</w:t>
      </w:r>
      <w:r>
        <w:rPr>
          <w:rFonts w:ascii="Times New Roman" w:hAnsi="Times New Roman" w:eastAsia="Times New Roman" w:cs="Times New Roman"/>
          <w:sz w:val="28"/>
          <w:szCs w:val="28"/>
        </w:rPr>
        <w:t xml:space="preserve"> is a major source of air pollution. Implementing segregated waste bins, regular collection, and strict enforcement against burning could significantly improve local air quality.</w:t>
      </w:r>
    </w:p>
    <w:p w14:paraId="0A5BB0BA">
      <w:pPr>
        <w:pStyle w:val="4"/>
        <w:spacing w:before="281" w:after="281"/>
        <w:rPr>
          <w:rFonts w:ascii="Times New Roman" w:hAnsi="Times New Roman" w:eastAsia="Times New Roman" w:cs="Times New Roman"/>
        </w:rPr>
      </w:pPr>
      <w:r>
        <w:rPr>
          <w:rFonts w:ascii="Times New Roman" w:hAnsi="Times New Roman" w:eastAsia="Times New Roman" w:cs="Times New Roman"/>
        </w:rPr>
        <w:t xml:space="preserve"> </w:t>
      </w:r>
      <w:bookmarkStart w:id="44" w:name="_Toc218758847"/>
      <w:r>
        <w:rPr>
          <w:rFonts w:ascii="Times New Roman" w:hAnsi="Times New Roman" w:eastAsia="Times New Roman" w:cs="Times New Roman"/>
        </w:rPr>
        <w:t>Monitoring, Public Awareness, and Data Transparency</w:t>
      </w:r>
      <w:bookmarkEnd w:id="44"/>
    </w:p>
    <w:p w14:paraId="49B29170">
      <w:pPr>
        <w:spacing w:before="240" w:after="240"/>
      </w:pPr>
      <w:r>
        <w:rPr>
          <w:rFonts w:ascii="Times New Roman" w:hAnsi="Times New Roman" w:eastAsia="Times New Roman" w:cs="Times New Roman"/>
          <w:sz w:val="28"/>
          <w:szCs w:val="28"/>
        </w:rPr>
        <w:t xml:space="preserve">London has an advanced </w:t>
      </w:r>
      <w:r>
        <w:rPr>
          <w:rFonts w:ascii="Times New Roman" w:hAnsi="Times New Roman" w:eastAsia="Times New Roman" w:cs="Times New Roman"/>
          <w:b/>
          <w:bCs/>
          <w:sz w:val="28"/>
          <w:szCs w:val="28"/>
        </w:rPr>
        <w:t>air quality monitoring network</w:t>
      </w:r>
      <w:r>
        <w:rPr>
          <w:rFonts w:ascii="Times New Roman" w:hAnsi="Times New Roman" w:eastAsia="Times New Roman" w:cs="Times New Roman"/>
          <w:sz w:val="28"/>
          <w:szCs w:val="28"/>
        </w:rPr>
        <w:t>, with real-time data available to the public through mobile apps and digital displays. This transparency increases public awareness and encourages behavior change, such as avoiding polluted areas during peak hours.</w:t>
      </w:r>
    </w:p>
    <w:p w14:paraId="09EE6FDD">
      <w:pPr>
        <w:spacing w:before="240" w:after="240"/>
      </w:pPr>
      <w:r>
        <w:rPr>
          <w:rFonts w:ascii="Times New Roman" w:hAnsi="Times New Roman" w:eastAsia="Times New Roman" w:cs="Times New Roman"/>
          <w:sz w:val="28"/>
          <w:szCs w:val="28"/>
        </w:rPr>
        <w:t xml:space="preserve">Similarly, installing </w:t>
      </w:r>
      <w:r>
        <w:rPr>
          <w:rFonts w:ascii="Times New Roman" w:hAnsi="Times New Roman" w:eastAsia="Times New Roman" w:cs="Times New Roman"/>
          <w:b/>
          <w:bCs/>
          <w:sz w:val="28"/>
          <w:szCs w:val="28"/>
        </w:rPr>
        <w:t>air quality monitoring stations</w:t>
      </w:r>
      <w:r>
        <w:rPr>
          <w:rFonts w:ascii="Times New Roman" w:hAnsi="Times New Roman" w:eastAsia="Times New Roman" w:cs="Times New Roman"/>
          <w:sz w:val="28"/>
          <w:szCs w:val="28"/>
        </w:rPr>
        <w:t xml:space="preserve"> in Korangi and making data publicly available would help residents understand pollution levels and pressure authorities to take corrective actions.</w:t>
      </w:r>
    </w:p>
    <w:p w14:paraId="43500D0A">
      <w:pPr>
        <w:pStyle w:val="4"/>
        <w:spacing w:before="281" w:after="281"/>
        <w:rPr>
          <w:rFonts w:ascii="Times New Roman" w:hAnsi="Times New Roman" w:eastAsia="Times New Roman" w:cs="Times New Roman"/>
        </w:rPr>
      </w:pPr>
      <w:bookmarkStart w:id="45" w:name="_Toc218758848"/>
      <w:r>
        <w:rPr>
          <w:rFonts w:ascii="Times New Roman" w:hAnsi="Times New Roman" w:eastAsia="Times New Roman" w:cs="Times New Roman"/>
        </w:rPr>
        <w:t>Relevance to Korangi and Karachi</w:t>
      </w:r>
      <w:bookmarkEnd w:id="45"/>
    </w:p>
    <w:p w14:paraId="6485A342">
      <w:pPr>
        <w:spacing w:before="240" w:after="240"/>
      </w:pPr>
      <w:r>
        <w:rPr>
          <w:rFonts w:ascii="Times New Roman" w:hAnsi="Times New Roman" w:eastAsia="Times New Roman" w:cs="Times New Roman"/>
          <w:sz w:val="28"/>
          <w:szCs w:val="28"/>
        </w:rPr>
        <w:t xml:space="preserve">London’s model demonstrates that </w:t>
      </w:r>
      <w:r>
        <w:rPr>
          <w:rFonts w:ascii="Times New Roman" w:hAnsi="Times New Roman" w:eastAsia="Times New Roman" w:cs="Times New Roman"/>
          <w:b/>
          <w:bCs/>
          <w:sz w:val="28"/>
          <w:szCs w:val="28"/>
        </w:rPr>
        <w:t>strong policies, public participation, and strict enforcement</w:t>
      </w:r>
      <w:r>
        <w:rPr>
          <w:rFonts w:ascii="Times New Roman" w:hAnsi="Times New Roman" w:eastAsia="Times New Roman" w:cs="Times New Roman"/>
          <w:sz w:val="28"/>
          <w:szCs w:val="28"/>
        </w:rPr>
        <w:t xml:space="preserve"> can successfully reduce urban pollution. While Karachi differs economically, adapting low-cost versions of these strategies such as restricted traffic zones, public transport promotion, and waste control can lead to measurable improvements in air quality and public health.</w:t>
      </w:r>
    </w:p>
    <w:p w14:paraId="1EF3765A">
      <w:pPr>
        <w:spacing w:before="240" w:after="24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Comparative Insight</w:t>
      </w:r>
    </w:p>
    <w:tbl>
      <w:tblPr>
        <w:tblStyle w:val="1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005"/>
        <w:gridCol w:w="3000"/>
        <w:gridCol w:w="3010"/>
      </w:tblGrid>
      <w:tr w14:paraId="3644723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0" w:hRule="atLeast"/>
        </w:trPr>
        <w:tc>
          <w:tcPr>
            <w:tcW w:w="3005" w:type="dxa"/>
          </w:tcPr>
          <w:p w14:paraId="7BA82138">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Aspect</w:t>
            </w:r>
          </w:p>
        </w:tc>
        <w:tc>
          <w:tcPr>
            <w:tcW w:w="3000" w:type="dxa"/>
          </w:tcPr>
          <w:tbl>
            <w:tblPr>
              <w:tblStyle w:val="12"/>
              <w:tblW w:w="0" w:type="auto"/>
              <w:tblInd w:w="0" w:type="dxa"/>
              <w:tblLayout w:type="autofit"/>
              <w:tblCellMar>
                <w:top w:w="0" w:type="dxa"/>
                <w:left w:w="108" w:type="dxa"/>
                <w:bottom w:w="0" w:type="dxa"/>
                <w:right w:w="108" w:type="dxa"/>
              </w:tblCellMar>
            </w:tblPr>
            <w:tblGrid>
              <w:gridCol w:w="2784"/>
            </w:tblGrid>
            <w:tr w14:paraId="1E34B90B">
              <w:tblPrEx>
                <w:tblCellMar>
                  <w:top w:w="0" w:type="dxa"/>
                  <w:left w:w="108" w:type="dxa"/>
                  <w:bottom w:w="0" w:type="dxa"/>
                  <w:right w:w="108" w:type="dxa"/>
                </w:tblCellMar>
              </w:tblPrEx>
              <w:trPr>
                <w:trHeight w:val="300" w:hRule="atLeast"/>
              </w:trPr>
              <w:tc>
                <w:tcPr>
                  <w:tcW w:w="2795" w:type="dxa"/>
                  <w:vAlign w:val="center"/>
                </w:tcPr>
                <w:p w14:paraId="67D87B08">
                  <w:pPr>
                    <w:rPr>
                      <w:rFonts w:ascii="Times New Roman" w:hAnsi="Times New Roman" w:eastAsia="Times New Roman" w:cs="Times New Roman"/>
                      <w:sz w:val="28"/>
                      <w:szCs w:val="28"/>
                    </w:rPr>
                  </w:pPr>
                  <w:r>
                    <w:rPr>
                      <w:rFonts w:ascii="Times New Roman" w:hAnsi="Times New Roman" w:eastAsia="Times New Roman" w:cs="Times New Roman"/>
                      <w:sz w:val="28"/>
                      <w:szCs w:val="28"/>
                    </w:rPr>
                    <w:t>London (UK)</w:t>
                  </w:r>
                </w:p>
              </w:tc>
            </w:tr>
          </w:tbl>
          <w:p w14:paraId="2D9D880D">
            <w:pPr>
              <w:spacing w:after="0" w:line="240" w:lineRule="auto"/>
              <w:rPr>
                <w:rFonts w:ascii="Times New Roman" w:hAnsi="Times New Roman" w:eastAsia="Times New Roman" w:cs="Times New Roman"/>
                <w:sz w:val="28"/>
                <w:szCs w:val="28"/>
              </w:rPr>
            </w:pPr>
          </w:p>
        </w:tc>
        <w:tc>
          <w:tcPr>
            <w:tcW w:w="3010" w:type="dxa"/>
          </w:tcPr>
          <w:p w14:paraId="4D26C10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Korangi (Karachi)</w:t>
            </w:r>
          </w:p>
        </w:tc>
      </w:tr>
      <w:tr w14:paraId="2435477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15" w:hRule="atLeast"/>
        </w:trPr>
        <w:tc>
          <w:tcPr>
            <w:tcW w:w="3005" w:type="dxa"/>
          </w:tcPr>
          <w:p w14:paraId="51218FAA">
            <w:pPr>
              <w:spacing w:after="0" w:line="240" w:lineRule="auto"/>
            </w:pPr>
            <w:r>
              <w:rPr>
                <w:rFonts w:ascii="Times New Roman" w:hAnsi="Times New Roman" w:eastAsia="Times New Roman" w:cs="Times New Roman"/>
                <w:sz w:val="28"/>
                <w:szCs w:val="28"/>
              </w:rPr>
              <w:t>Major Pollution Source</w:t>
            </w:r>
          </w:p>
        </w:tc>
        <w:tc>
          <w:tcPr>
            <w:tcW w:w="3000" w:type="dxa"/>
          </w:tcPr>
          <w:p w14:paraId="77D271D7">
            <w:pPr>
              <w:spacing w:after="0" w:line="240" w:lineRule="auto"/>
            </w:pPr>
            <w:r>
              <w:rPr>
                <w:rFonts w:ascii="Times New Roman" w:hAnsi="Times New Roman" w:eastAsia="Times New Roman" w:cs="Times New Roman"/>
                <w:sz w:val="28"/>
                <w:szCs w:val="28"/>
              </w:rPr>
              <w:t>Traffic emissions</w:t>
            </w:r>
          </w:p>
        </w:tc>
        <w:tc>
          <w:tcPr>
            <w:tcW w:w="3010" w:type="dxa"/>
          </w:tcPr>
          <w:p w14:paraId="06418242">
            <w:pPr>
              <w:spacing w:after="0" w:line="240" w:lineRule="auto"/>
            </w:pPr>
            <w:r>
              <w:rPr>
                <w:rFonts w:ascii="Times New Roman" w:hAnsi="Times New Roman" w:eastAsia="Times New Roman" w:cs="Times New Roman"/>
                <w:sz w:val="28"/>
                <w:szCs w:val="28"/>
              </w:rPr>
              <w:t>Industry + traffic</w:t>
            </w:r>
          </w:p>
        </w:tc>
      </w:tr>
      <w:tr w14:paraId="6EA5B0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95" w:hRule="atLeast"/>
        </w:trPr>
        <w:tc>
          <w:tcPr>
            <w:tcW w:w="3005" w:type="dxa"/>
          </w:tcPr>
          <w:p w14:paraId="31939280">
            <w:pPr>
              <w:spacing w:after="0" w:line="240" w:lineRule="auto"/>
            </w:pPr>
            <w:r>
              <w:rPr>
                <w:rFonts w:ascii="Times New Roman" w:hAnsi="Times New Roman" w:eastAsia="Times New Roman" w:cs="Times New Roman"/>
                <w:sz w:val="28"/>
                <w:szCs w:val="28"/>
              </w:rPr>
              <w:t>Key Strategy</w:t>
            </w:r>
          </w:p>
        </w:tc>
        <w:tc>
          <w:tcPr>
            <w:tcW w:w="3000" w:type="dxa"/>
          </w:tcPr>
          <w:p w14:paraId="4E6526F3">
            <w:pPr>
              <w:spacing w:after="0" w:line="240" w:lineRule="auto"/>
            </w:pPr>
            <w:r>
              <w:rPr>
                <w:rFonts w:ascii="Times New Roman" w:hAnsi="Times New Roman" w:eastAsia="Times New Roman" w:cs="Times New Roman"/>
                <w:sz w:val="28"/>
                <w:szCs w:val="28"/>
              </w:rPr>
              <w:t xml:space="preserve">ULEZ &amp; Congestion Charge </w:t>
            </w:r>
          </w:p>
        </w:tc>
        <w:tc>
          <w:tcPr>
            <w:tcW w:w="3010" w:type="dxa"/>
          </w:tcPr>
          <w:p w14:paraId="2FBC9DA1">
            <w:pPr>
              <w:spacing w:after="0" w:line="240" w:lineRule="auto"/>
            </w:pPr>
            <w:r>
              <w:rPr>
                <w:rFonts w:ascii="Times New Roman" w:hAnsi="Times New Roman" w:eastAsia="Times New Roman" w:cs="Times New Roman"/>
                <w:sz w:val="28"/>
                <w:szCs w:val="28"/>
              </w:rPr>
              <w:t>Limited monitoring</w:t>
            </w:r>
          </w:p>
        </w:tc>
      </w:tr>
      <w:tr w14:paraId="575DD83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30" w:hRule="atLeast"/>
        </w:trPr>
        <w:tc>
          <w:tcPr>
            <w:tcW w:w="3005" w:type="dxa"/>
          </w:tcPr>
          <w:p w14:paraId="0D8F4ED9">
            <w:pPr>
              <w:spacing w:after="0" w:line="240" w:lineRule="auto"/>
            </w:pPr>
            <w:r>
              <w:rPr>
                <w:rFonts w:ascii="Times New Roman" w:hAnsi="Times New Roman" w:eastAsia="Times New Roman" w:cs="Times New Roman"/>
                <w:sz w:val="28"/>
                <w:szCs w:val="28"/>
              </w:rPr>
              <w:t>Waste Management</w:t>
            </w:r>
          </w:p>
        </w:tc>
        <w:tc>
          <w:tcPr>
            <w:tcW w:w="3000" w:type="dxa"/>
          </w:tcPr>
          <w:p w14:paraId="02218041">
            <w:pPr>
              <w:spacing w:after="0" w:line="240" w:lineRule="auto"/>
            </w:pPr>
            <w:r>
              <w:rPr>
                <w:rFonts w:ascii="Times New Roman" w:hAnsi="Times New Roman" w:eastAsia="Times New Roman" w:cs="Times New Roman"/>
                <w:sz w:val="28"/>
                <w:szCs w:val="28"/>
              </w:rPr>
              <w:t>Strict segregation &amp; recycling</w:t>
            </w:r>
          </w:p>
        </w:tc>
        <w:tc>
          <w:tcPr>
            <w:tcW w:w="3010" w:type="dxa"/>
          </w:tcPr>
          <w:p w14:paraId="67D62DD1">
            <w:pPr>
              <w:spacing w:after="0" w:line="240" w:lineRule="auto"/>
            </w:pPr>
            <w:r>
              <w:rPr>
                <w:rFonts w:ascii="Times New Roman" w:hAnsi="Times New Roman" w:eastAsia="Times New Roman" w:cs="Times New Roman"/>
                <w:sz w:val="28"/>
                <w:szCs w:val="28"/>
              </w:rPr>
              <w:t>Open dumping &amp; burning</w:t>
            </w:r>
          </w:p>
        </w:tc>
      </w:tr>
      <w:tr w14:paraId="63DF23B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0" w:hRule="atLeast"/>
        </w:trPr>
        <w:tc>
          <w:tcPr>
            <w:tcW w:w="3005" w:type="dxa"/>
          </w:tcPr>
          <w:p w14:paraId="02E520CF">
            <w:pPr>
              <w:spacing w:after="0" w:line="240" w:lineRule="auto"/>
            </w:pPr>
            <w:r>
              <w:rPr>
                <w:rFonts w:ascii="Times New Roman" w:hAnsi="Times New Roman" w:eastAsia="Times New Roman" w:cs="Times New Roman"/>
                <w:sz w:val="28"/>
                <w:szCs w:val="28"/>
              </w:rPr>
              <w:t>Monitoring</w:t>
            </w:r>
          </w:p>
        </w:tc>
        <w:tc>
          <w:tcPr>
            <w:tcW w:w="3000" w:type="dxa"/>
          </w:tcPr>
          <w:p w14:paraId="45C0C142">
            <w:pPr>
              <w:spacing w:after="0" w:line="240" w:lineRule="auto"/>
            </w:pPr>
            <w:r>
              <w:rPr>
                <w:rFonts w:ascii="Times New Roman" w:hAnsi="Times New Roman" w:eastAsia="Times New Roman" w:cs="Times New Roman"/>
                <w:sz w:val="28"/>
                <w:szCs w:val="28"/>
              </w:rPr>
              <w:t>Real-time AQ data</w:t>
            </w:r>
          </w:p>
        </w:tc>
        <w:tc>
          <w:tcPr>
            <w:tcW w:w="3010" w:type="dxa"/>
          </w:tcPr>
          <w:p w14:paraId="620B184A">
            <w:pPr>
              <w:spacing w:after="0" w:line="240" w:lineRule="auto"/>
            </w:pPr>
            <w:r>
              <w:rPr>
                <w:rFonts w:ascii="Times New Roman" w:hAnsi="Times New Roman" w:eastAsia="Times New Roman" w:cs="Times New Roman"/>
                <w:sz w:val="28"/>
                <w:szCs w:val="28"/>
              </w:rPr>
              <w:t>Limited monitoring</w:t>
            </w:r>
          </w:p>
        </w:tc>
      </w:tr>
    </w:tbl>
    <w:p w14:paraId="7F6247E7">
      <w:pPr>
        <w:spacing w:before="240" w:after="240"/>
        <w:jc w:val="center"/>
        <w:rPr>
          <w:rFonts w:ascii="Times New Roman" w:hAnsi="Times New Roman" w:eastAsia="Times New Roman" w:cs="Times New Roman"/>
          <w:b/>
          <w:bCs/>
          <w:sz w:val="32"/>
          <w:szCs w:val="32"/>
        </w:rPr>
      </w:pPr>
      <w:r>
        <w:t xml:space="preserve">Table: (iii) </w:t>
      </w:r>
      <w:r>
        <w:rPr>
          <w:rFonts w:ascii="Times New Roman" w:hAnsi="Times New Roman" w:eastAsia="Times New Roman" w:cs="Times New Roman"/>
        </w:rPr>
        <w:t>Comparative Insight</w:t>
      </w:r>
    </w:p>
    <w:p w14:paraId="365F2627">
      <w:pPr>
        <w:spacing w:before="240" w:after="240"/>
        <w:jc w:val="center"/>
      </w:pPr>
    </w:p>
    <w:p w14:paraId="366A281C">
      <w:pPr>
        <w:spacing w:before="240" w:after="240"/>
        <w:jc w:val="center"/>
      </w:pPr>
    </w:p>
    <w:p w14:paraId="48AF249B">
      <w:r>
        <w:br w:type="page"/>
      </w:r>
    </w:p>
    <w:p w14:paraId="3CB982F5">
      <w:r>
        <w:drawing>
          <wp:anchor distT="0" distB="0" distL="114300" distR="114300" simplePos="0" relativeHeight="251663360" behindDoc="1" locked="0" layoutInCell="1" allowOverlap="1">
            <wp:simplePos x="0" y="0"/>
            <wp:positionH relativeFrom="column">
              <wp:posOffset>337185</wp:posOffset>
            </wp:positionH>
            <wp:positionV relativeFrom="paragraph">
              <wp:posOffset>-406400</wp:posOffset>
            </wp:positionV>
            <wp:extent cx="4667250" cy="4987925"/>
            <wp:effectExtent l="0" t="0" r="0" b="3810"/>
            <wp:wrapNone/>
            <wp:docPr id="574461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61851" name="drawing"/>
                    <pic:cNvPicPr>
                      <a:picLocks noChangeAspect="1"/>
                    </pic:cNvPicPr>
                  </pic:nvPicPr>
                  <pic:blipFill>
                    <a:blip r:embed="rId42">
                      <a:extLst>
                        <a:ext uri="{28A0092B-C50C-407E-A947-70E740481C1C}">
                          <a14:useLocalDpi xmlns:a14="http://schemas.microsoft.com/office/drawing/2010/main" val="0"/>
                        </a:ext>
                      </a:extLst>
                    </a:blip>
                    <a:srcRect b="10182"/>
                    <a:stretch>
                      <a:fillRect/>
                    </a:stretch>
                  </pic:blipFill>
                  <pic:spPr>
                    <a:xfrm>
                      <a:off x="0" y="0"/>
                      <a:ext cx="4667250" cy="4987637"/>
                    </a:xfrm>
                    <a:prstGeom prst="rect">
                      <a:avLst/>
                    </a:prstGeom>
                    <a:ln>
                      <a:noFill/>
                    </a:ln>
                  </pic:spPr>
                </pic:pic>
              </a:graphicData>
            </a:graphic>
          </wp:anchor>
        </w:drawing>
      </w:r>
    </w:p>
    <w:p w14:paraId="7BA0F120"/>
    <w:p w14:paraId="443B2F5A">
      <w:pPr>
        <w:rPr>
          <w:rFonts w:asciiTheme="majorBidi" w:hAnsiTheme="majorBidi" w:eastAsiaTheme="majorEastAsia" w:cstheme="majorBidi"/>
          <w:b/>
          <w:color w:val="000000" w:themeColor="text1"/>
          <w:sz w:val="32"/>
          <w:szCs w:val="40"/>
          <w14:textFill>
            <w14:solidFill>
              <w14:schemeClr w14:val="tx1"/>
            </w14:solidFill>
          </w14:textFill>
        </w:rPr>
      </w:pPr>
    </w:p>
    <w:p w14:paraId="52EBF784">
      <w:pPr>
        <w:rPr>
          <w:rFonts w:asciiTheme="majorBidi" w:hAnsiTheme="majorBidi" w:eastAsiaTheme="majorEastAsia" w:cstheme="majorBidi"/>
          <w:b/>
          <w:color w:val="000000" w:themeColor="text1"/>
          <w:sz w:val="32"/>
          <w:szCs w:val="40"/>
          <w14:textFill>
            <w14:solidFill>
              <w14:schemeClr w14:val="tx1"/>
            </w14:solidFill>
          </w14:textFill>
        </w:rPr>
      </w:pPr>
    </w:p>
    <w:p w14:paraId="6D7F817E">
      <w:pPr>
        <w:rPr>
          <w:rFonts w:asciiTheme="majorBidi" w:hAnsiTheme="majorBidi" w:eastAsiaTheme="majorEastAsia" w:cstheme="majorBidi"/>
          <w:b/>
          <w:color w:val="000000" w:themeColor="text1"/>
          <w:sz w:val="32"/>
          <w:szCs w:val="40"/>
          <w14:textFill>
            <w14:solidFill>
              <w14:schemeClr w14:val="tx1"/>
            </w14:solidFill>
          </w14:textFill>
        </w:rPr>
      </w:pPr>
    </w:p>
    <w:p w14:paraId="0A2D5E17">
      <w:pPr>
        <w:rPr>
          <w:rFonts w:asciiTheme="majorBidi" w:hAnsiTheme="majorBidi" w:eastAsiaTheme="majorEastAsia" w:cstheme="majorBidi"/>
          <w:b/>
          <w:color w:val="000000" w:themeColor="text1"/>
          <w:sz w:val="32"/>
          <w:szCs w:val="40"/>
          <w14:textFill>
            <w14:solidFill>
              <w14:schemeClr w14:val="tx1"/>
            </w14:solidFill>
          </w14:textFill>
        </w:rPr>
      </w:pPr>
    </w:p>
    <w:p w14:paraId="73E6180A">
      <w:pPr>
        <w:rPr>
          <w:rFonts w:asciiTheme="majorBidi" w:hAnsiTheme="majorBidi" w:eastAsiaTheme="majorEastAsia" w:cstheme="majorBidi"/>
          <w:b/>
          <w:color w:val="000000" w:themeColor="text1"/>
          <w:sz w:val="32"/>
          <w:szCs w:val="40"/>
          <w14:textFill>
            <w14:solidFill>
              <w14:schemeClr w14:val="tx1"/>
            </w14:solidFill>
          </w14:textFill>
        </w:rPr>
      </w:pPr>
    </w:p>
    <w:p w14:paraId="5BB4D50B">
      <w:pPr>
        <w:rPr>
          <w:rFonts w:asciiTheme="majorBidi" w:hAnsiTheme="majorBidi" w:eastAsiaTheme="majorEastAsia" w:cstheme="majorBidi"/>
          <w:b/>
          <w:color w:val="000000" w:themeColor="text1"/>
          <w:sz w:val="32"/>
          <w:szCs w:val="40"/>
          <w14:textFill>
            <w14:solidFill>
              <w14:schemeClr w14:val="tx1"/>
            </w14:solidFill>
          </w14:textFill>
        </w:rPr>
      </w:pPr>
    </w:p>
    <w:p w14:paraId="080DAF4D">
      <w:pPr>
        <w:rPr>
          <w:rFonts w:asciiTheme="majorBidi" w:hAnsiTheme="majorBidi" w:eastAsiaTheme="majorEastAsia" w:cstheme="majorBidi"/>
          <w:b/>
          <w:color w:val="000000" w:themeColor="text1"/>
          <w:sz w:val="32"/>
          <w:szCs w:val="40"/>
          <w14:textFill>
            <w14:solidFill>
              <w14:schemeClr w14:val="tx1"/>
            </w14:solidFill>
          </w14:textFill>
        </w:rPr>
      </w:pPr>
    </w:p>
    <w:p w14:paraId="082E1180">
      <w:pPr>
        <w:rPr>
          <w:rFonts w:asciiTheme="majorBidi" w:hAnsiTheme="majorBidi" w:eastAsiaTheme="majorEastAsia" w:cstheme="majorBidi"/>
          <w:b/>
          <w:color w:val="000000" w:themeColor="text1"/>
          <w:sz w:val="32"/>
          <w:szCs w:val="40"/>
          <w14:textFill>
            <w14:solidFill>
              <w14:schemeClr w14:val="tx1"/>
            </w14:solidFill>
          </w14:textFill>
        </w:rPr>
      </w:pPr>
    </w:p>
    <w:p w14:paraId="4CD1966B">
      <w:pPr>
        <w:rPr>
          <w:rFonts w:asciiTheme="majorBidi" w:hAnsiTheme="majorBidi" w:eastAsiaTheme="majorEastAsia" w:cstheme="majorBidi"/>
          <w:b/>
          <w:color w:val="000000" w:themeColor="text1"/>
          <w:sz w:val="32"/>
          <w:szCs w:val="40"/>
          <w14:textFill>
            <w14:solidFill>
              <w14:schemeClr w14:val="tx1"/>
            </w14:solidFill>
          </w14:textFill>
        </w:rPr>
      </w:pPr>
    </w:p>
    <w:p w14:paraId="33B2E0F9">
      <w:pPr>
        <w:rPr>
          <w:rFonts w:asciiTheme="majorBidi" w:hAnsiTheme="majorBidi" w:eastAsiaTheme="majorEastAsia" w:cstheme="majorBidi"/>
          <w:b/>
          <w:color w:val="000000" w:themeColor="text1"/>
          <w:sz w:val="32"/>
          <w:szCs w:val="40"/>
          <w14:textFill>
            <w14:solidFill>
              <w14:schemeClr w14:val="tx1"/>
            </w14:solidFill>
          </w14:textFill>
        </w:rPr>
      </w:pPr>
    </w:p>
    <w:p w14:paraId="332910C2">
      <w:pPr>
        <w:rPr>
          <w:rFonts w:asciiTheme="majorBidi" w:hAnsiTheme="majorBidi" w:eastAsiaTheme="majorEastAsia" w:cstheme="majorBidi"/>
          <w:b/>
          <w:color w:val="000000" w:themeColor="text1"/>
          <w:sz w:val="32"/>
          <w:szCs w:val="40"/>
          <w14:textFill>
            <w14:solidFill>
              <w14:schemeClr w14:val="tx1"/>
            </w14:solidFill>
          </w14:textFill>
        </w:rPr>
      </w:pPr>
    </w:p>
    <w:p w14:paraId="1DC1247E">
      <w:pPr>
        <w:jc w:val="center"/>
        <w:rPr>
          <w:rFonts w:asciiTheme="majorBidi" w:hAnsiTheme="majorBidi" w:eastAsiaTheme="majorEastAsia" w:cstheme="majorBidi"/>
          <w:bCs/>
          <w:color w:val="000000" w:themeColor="text1"/>
          <w:szCs w:val="32"/>
          <w14:textFill>
            <w14:solidFill>
              <w14:schemeClr w14:val="tx1"/>
            </w14:solidFill>
          </w14:textFill>
        </w:rPr>
      </w:pPr>
      <w:r>
        <w:rPr>
          <w:rFonts w:asciiTheme="majorBidi" w:hAnsiTheme="majorBidi" w:eastAsiaTheme="majorEastAsia" w:cstheme="majorBidi"/>
          <w:bCs/>
          <w:color w:val="000000" w:themeColor="text1"/>
          <w:szCs w:val="32"/>
          <w14:textFill>
            <w14:solidFill>
              <w14:schemeClr w14:val="tx1"/>
            </w14:solidFill>
          </w14:textFill>
        </w:rPr>
        <w:t>Figure: (xxvii) sustainable development &amp; adaptation measures for air pollution controle in Korangi (SDG-Wise)</w:t>
      </w:r>
    </w:p>
    <w:p w14:paraId="64AB3BBB">
      <w:pPr>
        <w:pStyle w:val="2"/>
      </w:pPr>
      <w:bookmarkStart w:id="46" w:name="_Toc218758849"/>
      <w:r>
        <w:t>PREDICTIONS BASED ON STUDY FINDINGS:</w:t>
      </w:r>
      <w:bookmarkEnd w:id="46"/>
    </w:p>
    <w:p w14:paraId="55EA333E">
      <w:pPr>
        <w:rPr>
          <w:rFonts w:ascii="Times New Roman" w:hAnsi="Times New Roman" w:eastAsia="Times New Roman" w:cs="Times New Roman"/>
          <w:sz w:val="28"/>
          <w:szCs w:val="28"/>
        </w:rPr>
      </w:pPr>
      <w:r>
        <w:rPr>
          <w:rFonts w:ascii="Times New Roman" w:hAnsi="Times New Roman" w:eastAsia="Times New Roman" w:cs="Times New Roman"/>
          <w:sz w:val="28"/>
          <w:szCs w:val="28"/>
        </w:rPr>
        <w:t>Based on current air quality conditions, industrial activities, and traffic patterns in the Korangi area, several serious environmental and health impacts are expected in the future if pollution levels remain uncontrolled.</w:t>
      </w:r>
    </w:p>
    <w:p w14:paraId="7BAF385C">
      <w:pPr>
        <w:rPr>
          <w:rFonts w:ascii="Times New Roman" w:hAnsi="Times New Roman" w:eastAsia="Times New Roman" w:cs="Times New Roman"/>
          <w:sz w:val="28"/>
          <w:szCs w:val="28"/>
        </w:rPr>
      </w:pPr>
      <w:r>
        <w:rPr>
          <w:rFonts w:ascii="Times New Roman" w:hAnsi="Times New Roman" w:eastAsia="Times New Roman" w:cs="Times New Roman"/>
          <w:sz w:val="28"/>
          <w:szCs w:val="28"/>
        </w:rPr>
        <w:t>Health-Related Predictions:</w:t>
      </w:r>
    </w:p>
    <w:p w14:paraId="6FBBD55C">
      <w:pPr>
        <w:rPr>
          <w:rFonts w:ascii="Times New Roman" w:hAnsi="Times New Roman" w:eastAsia="Times New Roman" w:cs="Times New Roman"/>
          <w:sz w:val="28"/>
          <w:szCs w:val="28"/>
        </w:rPr>
      </w:pPr>
      <w:r>
        <w:rPr>
          <w:rFonts w:ascii="Times New Roman" w:hAnsi="Times New Roman" w:eastAsia="Times New Roman" w:cs="Times New Roman"/>
          <w:sz w:val="28"/>
          <w:szCs w:val="28"/>
        </w:rPr>
        <w:t>If air pollution continues at the present rate, respiratory diseases such as asthma, bronchitis, coughing, allergies, and shortness of breath will significantly increase among residents. Children, elderly people, factory workers, and traffic police are expected to be the most affected groups.</w:t>
      </w:r>
    </w:p>
    <w:p w14:paraId="4D56E74F">
      <w:pPr>
        <w:rPr>
          <w:rFonts w:ascii="Times New Roman" w:hAnsi="Times New Roman" w:eastAsia="Times New Roman" w:cs="Times New Roman"/>
          <w:sz w:val="28"/>
          <w:szCs w:val="28"/>
        </w:rPr>
      </w:pPr>
      <w:r>
        <w:rPr>
          <w:rFonts w:ascii="Times New Roman" w:hAnsi="Times New Roman" w:eastAsia="Times New Roman" w:cs="Times New Roman"/>
          <w:sz w:val="28"/>
          <w:szCs w:val="28"/>
        </w:rPr>
        <w:t>Long-term exposure to polluted air may also lead to heart diseases, reduced lung capacity, and weakened immunity, resulting in increased hospital visits and medical expenses. Overall quality of life in Korangi is likely to decline due to poor health conditions.</w:t>
      </w:r>
    </w:p>
    <w:p w14:paraId="79867A81">
      <w:pPr>
        <w:rPr>
          <w:rFonts w:ascii="Times New Roman" w:hAnsi="Times New Roman" w:eastAsia="Times New Roman" w:cs="Times New Roman"/>
          <w:sz w:val="28"/>
          <w:szCs w:val="28"/>
        </w:rPr>
      </w:pPr>
      <w:r>
        <w:rPr>
          <w:rFonts w:ascii="Times New Roman" w:hAnsi="Times New Roman" w:eastAsia="Times New Roman" w:cs="Times New Roman"/>
          <w:sz w:val="28"/>
          <w:szCs w:val="28"/>
        </w:rPr>
        <w:t>Environmental Predictions:</w:t>
      </w:r>
    </w:p>
    <w:p w14:paraId="699AC186">
      <w:pPr>
        <w:rPr>
          <w:rFonts w:ascii="Times New Roman" w:hAnsi="Times New Roman" w:eastAsia="Times New Roman" w:cs="Times New Roman"/>
          <w:sz w:val="28"/>
          <w:szCs w:val="28"/>
        </w:rPr>
      </w:pPr>
      <w:r>
        <w:rPr>
          <w:rFonts w:ascii="Times New Roman" w:hAnsi="Times New Roman" w:eastAsia="Times New Roman" w:cs="Times New Roman"/>
          <w:sz w:val="28"/>
          <w:szCs w:val="28"/>
        </w:rPr>
        <w:t>Uncontrolled industrial emissions and vehicle exhaust will continue to deteriorate air quality, making Korangi one of the most polluted areas of Karachi. Residential areas located near factories will remain highly exposed to smoke, dust, and toxic gases.</w:t>
      </w:r>
    </w:p>
    <w:p w14:paraId="472DA5E0">
      <w:pPr>
        <w:rPr>
          <w:rFonts w:ascii="Times New Roman" w:hAnsi="Times New Roman" w:eastAsia="Times New Roman" w:cs="Times New Roman"/>
          <w:sz w:val="28"/>
          <w:szCs w:val="28"/>
        </w:rPr>
      </w:pPr>
      <w:r>
        <w:rPr>
          <w:rFonts w:ascii="Times New Roman" w:hAnsi="Times New Roman" w:eastAsia="Times New Roman" w:cs="Times New Roman"/>
          <w:sz w:val="28"/>
          <w:szCs w:val="28"/>
        </w:rPr>
        <w:t>Green cover is expected to decrease further due to pollution stress and lack of proper plantation, resulting in higher temperatures, heat stress, and reduced natural air filtration. Nearby ecosystems, including mangroves and vegetation, may continue to degrade, affecting biodiversity and natural balance.</w:t>
      </w:r>
    </w:p>
    <w:p w14:paraId="44F6B2A4">
      <w:pPr>
        <w:rPr>
          <w:rFonts w:ascii="Times New Roman" w:hAnsi="Times New Roman" w:eastAsia="Times New Roman" w:cs="Times New Roman"/>
          <w:sz w:val="28"/>
          <w:szCs w:val="28"/>
        </w:rPr>
      </w:pPr>
      <w:r>
        <w:rPr>
          <w:rFonts w:ascii="Times New Roman" w:hAnsi="Times New Roman" w:eastAsia="Times New Roman" w:cs="Times New Roman"/>
          <w:sz w:val="28"/>
          <w:szCs w:val="28"/>
        </w:rPr>
        <w:t>Urban Living Conditions Predictions:</w:t>
      </w:r>
    </w:p>
    <w:p w14:paraId="63F4CCFB">
      <w:pPr>
        <w:rPr>
          <w:rFonts w:ascii="Times New Roman" w:hAnsi="Times New Roman" w:eastAsia="Times New Roman" w:cs="Times New Roman"/>
          <w:sz w:val="28"/>
          <w:szCs w:val="28"/>
        </w:rPr>
      </w:pPr>
      <w:r>
        <w:rPr>
          <w:rFonts w:ascii="Times New Roman" w:hAnsi="Times New Roman" w:eastAsia="Times New Roman" w:cs="Times New Roman"/>
          <w:sz w:val="28"/>
          <w:szCs w:val="28"/>
        </w:rPr>
        <w:t>Increasing traffic congestion and industrial expansion will make Korangi less liveable. Noise pollution, poor visibility due to smog, and unpleasant odors will become more common. Without proper urban planning, the area may face overcrowding, unhealthy housing conditions, and environmental discomfort.</w:t>
      </w:r>
    </w:p>
    <w:p w14:paraId="3D201F99">
      <w:pPr>
        <w:rPr>
          <w:rFonts w:ascii="Times New Roman" w:hAnsi="Times New Roman" w:eastAsia="Times New Roman" w:cs="Times New Roman"/>
          <w:sz w:val="28"/>
          <w:szCs w:val="28"/>
        </w:rPr>
      </w:pPr>
      <w:r>
        <w:rPr>
          <w:rFonts w:ascii="Times New Roman" w:hAnsi="Times New Roman" w:eastAsia="Times New Roman" w:cs="Times New Roman"/>
          <w:sz w:val="28"/>
          <w:szCs w:val="28"/>
        </w:rPr>
        <w:t>Water and Soil Pollution Predictions:</w:t>
      </w:r>
    </w:p>
    <w:p w14:paraId="052D851F">
      <w:pPr>
        <w:rPr>
          <w:rFonts w:ascii="Times New Roman" w:hAnsi="Times New Roman" w:eastAsia="Times New Roman" w:cs="Times New Roman"/>
          <w:sz w:val="28"/>
          <w:szCs w:val="28"/>
        </w:rPr>
      </w:pPr>
      <w:r>
        <w:drawing>
          <wp:anchor distT="0" distB="0" distL="114300" distR="114300" simplePos="0" relativeHeight="251662336" behindDoc="1" locked="0" layoutInCell="1" allowOverlap="1">
            <wp:simplePos x="0" y="0"/>
            <wp:positionH relativeFrom="column">
              <wp:posOffset>381000</wp:posOffset>
            </wp:positionH>
            <wp:positionV relativeFrom="paragraph">
              <wp:posOffset>923290</wp:posOffset>
            </wp:positionV>
            <wp:extent cx="4728210" cy="4551680"/>
            <wp:effectExtent l="0" t="0" r="0" b="1270"/>
            <wp:wrapNone/>
            <wp:docPr id="1198889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89835" name="drawing"/>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4736987" cy="4559896"/>
                    </a:xfrm>
                    <a:prstGeom prst="rect">
                      <a:avLst/>
                    </a:prstGeom>
                  </pic:spPr>
                </pic:pic>
              </a:graphicData>
            </a:graphic>
          </wp:anchor>
        </w:drawing>
      </w:r>
      <w:r>
        <w:rPr>
          <w:rFonts w:ascii="Times New Roman" w:hAnsi="Times New Roman" w:eastAsia="Times New Roman" w:cs="Times New Roman"/>
          <w:sz w:val="28"/>
          <w:szCs w:val="28"/>
        </w:rPr>
        <w:t>Industrial waste dumping and untreated effluents are expected to further contaminate nearby water bodies and soil. This may result in unsafe water sources, damage to aquatic life, and indirect health risks for communities relying on these resources.</w:t>
      </w:r>
    </w:p>
    <w:p w14:paraId="7E9E0C2A">
      <w:pPr>
        <w:jc w:val="center"/>
      </w:pPr>
    </w:p>
    <w:p w14:paraId="4653A716"/>
    <w:p w14:paraId="511C6EF4"/>
    <w:p w14:paraId="12230BAB"/>
    <w:p w14:paraId="78DF5671"/>
    <w:p w14:paraId="59F86BFB"/>
    <w:p w14:paraId="5B1D8A15"/>
    <w:p w14:paraId="20151C2C"/>
    <w:p w14:paraId="7A1CC90B"/>
    <w:p w14:paraId="31E48DE7"/>
    <w:p w14:paraId="1FC694DF"/>
    <w:p w14:paraId="51EDF147"/>
    <w:p w14:paraId="3C00A5C6"/>
    <w:p w14:paraId="717311A0">
      <w:pPr>
        <w:jc w:val="center"/>
      </w:pPr>
      <w:r>
        <w:t>Figure: (xxviii) predicted environment &amp; health impacts in Korangi</w:t>
      </w:r>
    </w:p>
    <w:p w14:paraId="4A8704D3">
      <w:pPr>
        <w:pStyle w:val="2"/>
      </w:pPr>
      <w:bookmarkStart w:id="47" w:name="_Toc218758850"/>
      <w:r>
        <w:t>References:</w:t>
      </w:r>
      <w:bookmarkEnd w:id="47"/>
    </w:p>
    <w:p w14:paraId="64565903">
      <w:pPr>
        <w:pStyle w:val="2"/>
        <w:numPr>
          <w:ilvl w:val="0"/>
          <w:numId w:val="41"/>
        </w:numPr>
        <w:spacing w:before="0" w:after="0"/>
        <w:rPr>
          <w:rFonts w:ascii="Times New Roman" w:hAnsi="Times New Roman" w:eastAsia="Times New Roman" w:cs="Times New Roman"/>
          <w:b w:val="0"/>
          <w:bCs/>
          <w:sz w:val="28"/>
          <w:szCs w:val="28"/>
        </w:rPr>
      </w:pPr>
      <w:bookmarkStart w:id="48" w:name="_Toc218758851"/>
      <w:r>
        <w:rPr>
          <w:rFonts w:ascii="Times New Roman" w:hAnsi="Times New Roman" w:eastAsia="Times New Roman" w:cs="Times New Roman"/>
          <w:b w:val="0"/>
          <w:bCs/>
          <w:sz w:val="28"/>
          <w:szCs w:val="28"/>
        </w:rPr>
        <w:t xml:space="preserve">Google. (n.d.). Google Earth Pro (Version 7.3) [Computer software]. </w:t>
      </w:r>
      <w:r>
        <w:fldChar w:fldCharType="begin"/>
      </w:r>
      <w:r>
        <w:instrText xml:space="preserve"> HYPERLINK "https://www.google.com/earth/versions/" \l "earth-pro" </w:instrText>
      </w:r>
      <w:r>
        <w:fldChar w:fldCharType="separate"/>
      </w:r>
      <w:r>
        <w:rPr>
          <w:rStyle w:val="15"/>
          <w:rFonts w:ascii="Times New Roman" w:hAnsi="Times New Roman" w:eastAsia="Times New Roman" w:cs="Times New Roman"/>
          <w:b w:val="0"/>
          <w:bCs/>
          <w:sz w:val="28"/>
          <w:szCs w:val="28"/>
        </w:rPr>
        <w:t>https://www.google.com/earth/versions/#earth-pro</w:t>
      </w:r>
      <w:r>
        <w:rPr>
          <w:rStyle w:val="15"/>
          <w:rFonts w:ascii="Times New Roman" w:hAnsi="Times New Roman" w:eastAsia="Times New Roman" w:cs="Times New Roman"/>
          <w:b w:val="0"/>
          <w:bCs/>
          <w:sz w:val="28"/>
          <w:szCs w:val="28"/>
        </w:rPr>
        <w:fldChar w:fldCharType="end"/>
      </w:r>
      <w:r>
        <w:rPr>
          <w:rFonts w:ascii="Times New Roman" w:hAnsi="Times New Roman" w:eastAsia="Times New Roman" w:cs="Times New Roman"/>
          <w:b w:val="0"/>
          <w:bCs/>
          <w:sz w:val="28"/>
          <w:szCs w:val="28"/>
        </w:rPr>
        <w:t>.</w:t>
      </w:r>
      <w:bookmarkEnd w:id="48"/>
      <w:r>
        <w:rPr>
          <w:rFonts w:ascii="Times New Roman" w:hAnsi="Times New Roman" w:eastAsia="Times New Roman" w:cs="Times New Roman"/>
          <w:b w:val="0"/>
          <w:bCs/>
          <w:sz w:val="28"/>
          <w:szCs w:val="28"/>
        </w:rPr>
        <w:t xml:space="preserve">  </w:t>
      </w:r>
    </w:p>
    <w:p w14:paraId="60564A3B">
      <w:pPr>
        <w:pStyle w:val="2"/>
        <w:numPr>
          <w:ilvl w:val="0"/>
          <w:numId w:val="41"/>
        </w:numPr>
        <w:spacing w:after="0"/>
        <w:rPr>
          <w:rFonts w:ascii="Times New Roman" w:hAnsi="Times New Roman" w:eastAsia="Times New Roman" w:cs="Times New Roman"/>
          <w:b w:val="0"/>
          <w:bCs/>
          <w:sz w:val="28"/>
          <w:szCs w:val="28"/>
        </w:rPr>
      </w:pPr>
      <w:bookmarkStart w:id="49" w:name="_Toc218758852"/>
      <w:r>
        <w:rPr>
          <w:rFonts w:ascii="Times New Roman" w:hAnsi="Times New Roman" w:eastAsia="Times New Roman" w:cs="Times New Roman"/>
          <w:b w:val="0"/>
          <w:bCs/>
          <w:sz w:val="28"/>
          <w:szCs w:val="28"/>
        </w:rPr>
        <w:t>Indus Hospital and Health Network. (n.d.). Lung health program and respiratory disease data.</w:t>
      </w:r>
      <w:bookmarkEnd w:id="49"/>
      <w:r>
        <w:rPr>
          <w:rFonts w:ascii="Times New Roman" w:hAnsi="Times New Roman" w:eastAsia="Times New Roman" w:cs="Times New Roman"/>
          <w:b w:val="0"/>
          <w:bCs/>
          <w:sz w:val="28"/>
          <w:szCs w:val="28"/>
        </w:rPr>
        <w:t xml:space="preserve">  </w:t>
      </w:r>
    </w:p>
    <w:p w14:paraId="18622F19">
      <w:pPr>
        <w:pStyle w:val="35"/>
        <w:numPr>
          <w:ilvl w:val="0"/>
          <w:numId w:val="41"/>
        </w:num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IQAir. (n.d.). World air quality report: Karachi air quality index (AQI). </w:t>
      </w:r>
      <w:r>
        <w:fldChar w:fldCharType="begin"/>
      </w:r>
      <w:r>
        <w:instrText xml:space="preserve"> HYPERLINK "https://www.iqair.com/" \h </w:instrText>
      </w:r>
      <w:r>
        <w:fldChar w:fldCharType="separate"/>
      </w:r>
      <w:r>
        <w:rPr>
          <w:rFonts w:ascii="Times New Roman" w:hAnsi="Times New Roman" w:eastAsia="Times New Roman" w:cs="Times New Roman"/>
          <w:sz w:val="28"/>
          <w:szCs w:val="28"/>
        </w:rPr>
        <w:t>https://www.iqair.com/</w:t>
      </w:r>
      <w:r>
        <w:rPr>
          <w:rFonts w:ascii="Times New Roman" w:hAnsi="Times New Roman" w:eastAsia="Times New Roman" w:cs="Times New Roman"/>
          <w:sz w:val="28"/>
          <w:szCs w:val="28"/>
        </w:rPr>
        <w:fldChar w:fldCharType="end"/>
      </w:r>
      <w:r>
        <w:rPr>
          <w:rFonts w:ascii="Times New Roman" w:hAnsi="Times New Roman" w:eastAsia="Times New Roman" w:cs="Times New Roman"/>
          <w:sz w:val="28"/>
          <w:szCs w:val="28"/>
        </w:rPr>
        <w:t xml:space="preserve">.  </w:t>
      </w:r>
    </w:p>
    <w:p w14:paraId="6D2AADC2">
      <w:pPr>
        <w:pStyle w:val="35"/>
        <w:numPr>
          <w:ilvl w:val="0"/>
          <w:numId w:val="41"/>
        </w:num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Microsoft. (n.d.). Microsoft Word [Computer software].  </w:t>
      </w:r>
    </w:p>
    <w:p w14:paraId="5053A7F1">
      <w:pPr>
        <w:pStyle w:val="35"/>
        <w:numPr>
          <w:ilvl w:val="0"/>
          <w:numId w:val="41"/>
        </w:num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Pakistan Bureau of Statistics. (2023). 6th population and housing census 2023.  </w:t>
      </w:r>
    </w:p>
    <w:p w14:paraId="06E96316">
      <w:pPr>
        <w:pStyle w:val="35"/>
        <w:numPr>
          <w:ilvl w:val="0"/>
          <w:numId w:val="41"/>
        </w:num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Sindh Environmental Protection Agency (SEPA). (n.d.). Annual report on industrial emissions and vehicular contribution to air pollution.  </w:t>
      </w:r>
    </w:p>
    <w:p w14:paraId="14449533">
      <w:pPr>
        <w:pStyle w:val="35"/>
        <w:numPr>
          <w:ilvl w:val="0"/>
          <w:numId w:val="41"/>
        </w:num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UK Department for Environment, Food &amp; Rural Affairs (DEFRA). (n.d.). Reports on nitrogen dioxide (NO₂) and particulate matter (PM2.5) levels in London.  </w:t>
      </w:r>
    </w:p>
    <w:p w14:paraId="092F2AD8">
      <w:pPr>
        <w:pStyle w:val="35"/>
        <w:numPr>
          <w:ilvl w:val="0"/>
          <w:numId w:val="41"/>
        </w:num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Wikipedia. (n.d.). Air pollution in Karachi. </w:t>
      </w:r>
      <w:r>
        <w:fldChar w:fldCharType="begin"/>
      </w:r>
      <w:r>
        <w:instrText xml:space="preserve"> HYPERLINK "https://en.wikipedia.org/wiki/Air_pollution_in_Karachi" \h </w:instrText>
      </w:r>
      <w:r>
        <w:fldChar w:fldCharType="separate"/>
      </w:r>
      <w:r>
        <w:rPr>
          <w:rFonts w:ascii="Times New Roman" w:hAnsi="Times New Roman" w:eastAsia="Times New Roman" w:cs="Times New Roman"/>
          <w:sz w:val="28"/>
          <w:szCs w:val="28"/>
        </w:rPr>
        <w:t>https://en.wikipedia.org/wiki/Air_pollution_in_Karachi</w:t>
      </w:r>
      <w:r>
        <w:rPr>
          <w:rFonts w:ascii="Times New Roman" w:hAnsi="Times New Roman" w:eastAsia="Times New Roman" w:cs="Times New Roman"/>
          <w:sz w:val="28"/>
          <w:szCs w:val="28"/>
        </w:rPr>
        <w:fldChar w:fldCharType="end"/>
      </w:r>
      <w:r>
        <w:rPr>
          <w:rFonts w:ascii="Times New Roman" w:hAnsi="Times New Roman" w:eastAsia="Times New Roman" w:cs="Times New Roman"/>
          <w:sz w:val="28"/>
          <w:szCs w:val="28"/>
        </w:rPr>
        <w:t xml:space="preserve">.  </w:t>
      </w:r>
    </w:p>
    <w:p w14:paraId="09886F03">
      <w:pPr>
        <w:pStyle w:val="35"/>
        <w:numPr>
          <w:ilvl w:val="0"/>
          <w:numId w:val="41"/>
        </w:num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World Health Organization (WHO). (n.d.). Ambient (outdoor) air quality guidelines.  </w:t>
      </w:r>
    </w:p>
    <w:p w14:paraId="146ADDFB">
      <w:pPr>
        <w:pStyle w:val="35"/>
        <w:numPr>
          <w:ilvl w:val="0"/>
          <w:numId w:val="41"/>
        </w:numPr>
        <w:ind w:hanging="450"/>
        <w:rPr>
          <w:rFonts w:ascii="Times New Roman" w:hAnsi="Times New Roman" w:eastAsia="Times New Roman" w:cs="Times New Roman"/>
          <w:sz w:val="28"/>
          <w:szCs w:val="28"/>
        </w:rPr>
      </w:pPr>
      <w:r>
        <w:rPr>
          <w:rFonts w:ascii="Times New Roman" w:hAnsi="Times New Roman" w:eastAsia="Times New Roman" w:cs="Times New Roman"/>
          <w:sz w:val="28"/>
          <w:szCs w:val="28"/>
        </w:rPr>
        <w:t>WWF Pakistan. (n.d.). Report on waste burning contributions to environmental pollution.</w:t>
      </w:r>
    </w:p>
    <w:p w14:paraId="3FAF7A27"/>
    <w:sectPr>
      <w:pgSz w:w="11906" w:h="16838"/>
      <w:pgMar w:top="810" w:right="1440" w:bottom="1080" w:left="1440" w:header="706" w:footer="70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游明朝">
    <w:altName w:val="SimSun"/>
    <w:panose1 w:val="00000000000000000000"/>
    <w:charset w:val="86"/>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Aptos Display">
    <w:altName w:val="Segoe UI"/>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107C61"/>
    <w:multiLevelType w:val="multilevel"/>
    <w:tmpl w:val="07107C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789CC17"/>
    <w:multiLevelType w:val="multilevel"/>
    <w:tmpl w:val="0789CC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09FFFB52"/>
    <w:multiLevelType w:val="multilevel"/>
    <w:tmpl w:val="09FFFB52"/>
    <w:lvl w:ilvl="0" w:tentative="0">
      <w:start w:val="1"/>
      <w:numFmt w:val="decimal"/>
      <w:lvlText w:val="%1-"/>
      <w:lvlJc w:val="left"/>
      <w:pPr>
        <w:ind w:left="720" w:hanging="360"/>
      </w:pPr>
      <w:rPr>
        <w:rFonts w:ascii="Times New Roman" w:hAnsi="Times New Roman" w:eastAsia="Times New Roman" w:cs="Times New Roman"/>
      </w:rPr>
    </w:lvl>
    <w:lvl w:ilvl="1" w:tentative="0">
      <w:start w:val="1"/>
      <w:numFmt w:val="decimal"/>
      <w:lvlText w:val="%1.%2."/>
      <w:lvlJc w:val="left"/>
      <w:pPr>
        <w:ind w:left="1440" w:hanging="360"/>
      </w:pPr>
    </w:lvl>
    <w:lvl w:ilvl="2" w:tentative="0">
      <w:start w:val="1"/>
      <w:numFmt w:val="decimal"/>
      <w:lvlText w:val="%1.%2.%3."/>
      <w:lvlJc w:val="left"/>
      <w:pPr>
        <w:ind w:left="2160" w:hanging="180"/>
      </w:pPr>
    </w:lvl>
    <w:lvl w:ilvl="3" w:tentative="0">
      <w:start w:val="1"/>
      <w:numFmt w:val="decimal"/>
      <w:lvlText w:val="%1.%2.%3.%4."/>
      <w:lvlJc w:val="left"/>
      <w:pPr>
        <w:ind w:left="2880" w:hanging="360"/>
      </w:pPr>
    </w:lvl>
    <w:lvl w:ilvl="4" w:tentative="0">
      <w:start w:val="1"/>
      <w:numFmt w:val="decimal"/>
      <w:lvlText w:val="%1.%2.%3.%4.%5."/>
      <w:lvlJc w:val="left"/>
      <w:pPr>
        <w:ind w:left="3600" w:hanging="360"/>
      </w:pPr>
    </w:lvl>
    <w:lvl w:ilvl="5" w:tentative="0">
      <w:start w:val="1"/>
      <w:numFmt w:val="decimal"/>
      <w:lvlText w:val="%1.%2.%3.%4.%5.%6."/>
      <w:lvlJc w:val="left"/>
      <w:pPr>
        <w:ind w:left="4320" w:hanging="180"/>
      </w:pPr>
    </w:lvl>
    <w:lvl w:ilvl="6" w:tentative="0">
      <w:start w:val="1"/>
      <w:numFmt w:val="decimal"/>
      <w:lvlText w:val="%1.%2.%3.%4.%5.%6.%7."/>
      <w:lvlJc w:val="left"/>
      <w:pPr>
        <w:ind w:left="5040" w:hanging="360"/>
      </w:pPr>
    </w:lvl>
    <w:lvl w:ilvl="7" w:tentative="0">
      <w:start w:val="1"/>
      <w:numFmt w:val="decimal"/>
      <w:lvlText w:val="%1.%2.%3.%4.%5.%6.%7.%8."/>
      <w:lvlJc w:val="left"/>
      <w:pPr>
        <w:ind w:left="5760" w:hanging="360"/>
      </w:pPr>
    </w:lvl>
    <w:lvl w:ilvl="8" w:tentative="0">
      <w:start w:val="1"/>
      <w:numFmt w:val="decimal"/>
      <w:lvlText w:val="%1.%2.%3.%4.%5.%6.%7.%8.%9."/>
      <w:lvlJc w:val="left"/>
      <w:pPr>
        <w:ind w:left="6480" w:hanging="180"/>
      </w:pPr>
    </w:lvl>
  </w:abstractNum>
  <w:abstractNum w:abstractNumId="3">
    <w:nsid w:val="0AF19013"/>
    <w:multiLevelType w:val="multilevel"/>
    <w:tmpl w:val="0AF1901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0EF51254"/>
    <w:multiLevelType w:val="multilevel"/>
    <w:tmpl w:val="0EF5125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1089A072"/>
    <w:multiLevelType w:val="multilevel"/>
    <w:tmpl w:val="1089A07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6">
    <w:nsid w:val="13F3DA28"/>
    <w:multiLevelType w:val="multilevel"/>
    <w:tmpl w:val="13F3DA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1474697A"/>
    <w:multiLevelType w:val="multilevel"/>
    <w:tmpl w:val="1474697A"/>
    <w:lvl w:ilvl="0" w:tentative="0">
      <w:start w:val="1"/>
      <w:numFmt w:val="decimal"/>
      <w:pStyle w:val="2"/>
      <w:lvlText w:val="%1."/>
      <w:lvlJc w:val="left"/>
      <w:pPr>
        <w:ind w:left="124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8">
    <w:nsid w:val="16C4861B"/>
    <w:multiLevelType w:val="multilevel"/>
    <w:tmpl w:val="16C4861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2183F6B0"/>
    <w:multiLevelType w:val="multilevel"/>
    <w:tmpl w:val="2183F6B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21A67E0C"/>
    <w:multiLevelType w:val="multilevel"/>
    <w:tmpl w:val="21A67E0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22182986"/>
    <w:multiLevelType w:val="multilevel"/>
    <w:tmpl w:val="2218298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242C9903"/>
    <w:multiLevelType w:val="multilevel"/>
    <w:tmpl w:val="242C99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283FA17F"/>
    <w:multiLevelType w:val="multilevel"/>
    <w:tmpl w:val="283FA17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2AB30485"/>
    <w:multiLevelType w:val="multilevel"/>
    <w:tmpl w:val="2AB3048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2E3F3D0F"/>
    <w:multiLevelType w:val="multilevel"/>
    <w:tmpl w:val="2E3F3D0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2E8CA146"/>
    <w:multiLevelType w:val="multilevel"/>
    <w:tmpl w:val="2E8CA1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7">
    <w:nsid w:val="31532308"/>
    <w:multiLevelType w:val="multilevel"/>
    <w:tmpl w:val="31532308"/>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38A135B3"/>
    <w:multiLevelType w:val="multilevel"/>
    <w:tmpl w:val="38A135B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9">
    <w:nsid w:val="3A93722A"/>
    <w:multiLevelType w:val="multilevel"/>
    <w:tmpl w:val="3A9372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3FF41E95"/>
    <w:multiLevelType w:val="multilevel"/>
    <w:tmpl w:val="3FF41E9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1">
    <w:nsid w:val="40D12150"/>
    <w:multiLevelType w:val="multilevel"/>
    <w:tmpl w:val="40D121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2">
    <w:nsid w:val="47670334"/>
    <w:multiLevelType w:val="multilevel"/>
    <w:tmpl w:val="476703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3">
    <w:nsid w:val="4DE781CD"/>
    <w:multiLevelType w:val="multilevel"/>
    <w:tmpl w:val="4DE781C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4">
    <w:nsid w:val="4E8B7215"/>
    <w:multiLevelType w:val="multilevel"/>
    <w:tmpl w:val="4E8B721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5">
    <w:nsid w:val="515FFB48"/>
    <w:multiLevelType w:val="multilevel"/>
    <w:tmpl w:val="515FFB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6">
    <w:nsid w:val="58A80125"/>
    <w:multiLevelType w:val="multilevel"/>
    <w:tmpl w:val="58A801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7">
    <w:nsid w:val="5AB63020"/>
    <w:multiLevelType w:val="multilevel"/>
    <w:tmpl w:val="5AB6302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8">
    <w:nsid w:val="5BD0D9A4"/>
    <w:multiLevelType w:val="multilevel"/>
    <w:tmpl w:val="5BD0D9A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9">
    <w:nsid w:val="5E5A0B8C"/>
    <w:multiLevelType w:val="multilevel"/>
    <w:tmpl w:val="5E5A0B8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0">
    <w:nsid w:val="68A7C66A"/>
    <w:multiLevelType w:val="multilevel"/>
    <w:tmpl w:val="68A7C6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1">
    <w:nsid w:val="6AE3A8A6"/>
    <w:multiLevelType w:val="multilevel"/>
    <w:tmpl w:val="6AE3A8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2">
    <w:nsid w:val="6B674485"/>
    <w:multiLevelType w:val="multilevel"/>
    <w:tmpl w:val="6B67448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33">
    <w:nsid w:val="718EC8E9"/>
    <w:multiLevelType w:val="multilevel"/>
    <w:tmpl w:val="718EC8E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4">
    <w:nsid w:val="760BBC94"/>
    <w:multiLevelType w:val="multilevel"/>
    <w:tmpl w:val="760BBC9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5">
    <w:nsid w:val="76AC7582"/>
    <w:multiLevelType w:val="multilevel"/>
    <w:tmpl w:val="76AC758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6">
    <w:nsid w:val="781F433E"/>
    <w:multiLevelType w:val="multilevel"/>
    <w:tmpl w:val="781F43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7">
    <w:nsid w:val="79EE2370"/>
    <w:multiLevelType w:val="multilevel"/>
    <w:tmpl w:val="79EE237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8">
    <w:nsid w:val="7BFE099A"/>
    <w:multiLevelType w:val="multilevel"/>
    <w:tmpl w:val="7BFE099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9">
    <w:nsid w:val="7EABC50B"/>
    <w:multiLevelType w:val="multilevel"/>
    <w:tmpl w:val="7EABC50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0">
    <w:nsid w:val="7FAB872A"/>
    <w:multiLevelType w:val="multilevel"/>
    <w:tmpl w:val="7FAB87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32"/>
  </w:num>
  <w:num w:numId="3">
    <w:abstractNumId w:val="28"/>
  </w:num>
  <w:num w:numId="4">
    <w:abstractNumId w:val="30"/>
  </w:num>
  <w:num w:numId="5">
    <w:abstractNumId w:val="40"/>
  </w:num>
  <w:num w:numId="6">
    <w:abstractNumId w:val="24"/>
  </w:num>
  <w:num w:numId="7">
    <w:abstractNumId w:val="39"/>
  </w:num>
  <w:num w:numId="8">
    <w:abstractNumId w:val="0"/>
  </w:num>
  <w:num w:numId="9">
    <w:abstractNumId w:val="29"/>
  </w:num>
  <w:num w:numId="10">
    <w:abstractNumId w:val="12"/>
  </w:num>
  <w:num w:numId="11">
    <w:abstractNumId w:val="13"/>
  </w:num>
  <w:num w:numId="12">
    <w:abstractNumId w:val="10"/>
  </w:num>
  <w:num w:numId="13">
    <w:abstractNumId w:val="38"/>
  </w:num>
  <w:num w:numId="14">
    <w:abstractNumId w:val="1"/>
  </w:num>
  <w:num w:numId="15">
    <w:abstractNumId w:val="5"/>
  </w:num>
  <w:num w:numId="16">
    <w:abstractNumId w:val="26"/>
  </w:num>
  <w:num w:numId="17">
    <w:abstractNumId w:val="11"/>
  </w:num>
  <w:num w:numId="18">
    <w:abstractNumId w:val="18"/>
  </w:num>
  <w:num w:numId="19">
    <w:abstractNumId w:val="14"/>
  </w:num>
  <w:num w:numId="20">
    <w:abstractNumId w:val="35"/>
  </w:num>
  <w:num w:numId="21">
    <w:abstractNumId w:val="6"/>
  </w:num>
  <w:num w:numId="22">
    <w:abstractNumId w:val="36"/>
  </w:num>
  <w:num w:numId="23">
    <w:abstractNumId w:val="8"/>
  </w:num>
  <w:num w:numId="24">
    <w:abstractNumId w:val="22"/>
  </w:num>
  <w:num w:numId="25">
    <w:abstractNumId w:val="16"/>
  </w:num>
  <w:num w:numId="26">
    <w:abstractNumId w:val="19"/>
  </w:num>
  <w:num w:numId="27">
    <w:abstractNumId w:val="21"/>
  </w:num>
  <w:num w:numId="28">
    <w:abstractNumId w:val="27"/>
  </w:num>
  <w:num w:numId="29">
    <w:abstractNumId w:val="3"/>
  </w:num>
  <w:num w:numId="30">
    <w:abstractNumId w:val="33"/>
  </w:num>
  <w:num w:numId="31">
    <w:abstractNumId w:val="17"/>
  </w:num>
  <w:num w:numId="32">
    <w:abstractNumId w:val="37"/>
  </w:num>
  <w:num w:numId="33">
    <w:abstractNumId w:val="9"/>
  </w:num>
  <w:num w:numId="34">
    <w:abstractNumId w:val="34"/>
  </w:num>
  <w:num w:numId="35">
    <w:abstractNumId w:val="23"/>
  </w:num>
  <w:num w:numId="36">
    <w:abstractNumId w:val="25"/>
  </w:num>
  <w:num w:numId="37">
    <w:abstractNumId w:val="15"/>
  </w:num>
  <w:num w:numId="38">
    <w:abstractNumId w:val="20"/>
  </w:num>
  <w:num w:numId="39">
    <w:abstractNumId w:val="31"/>
  </w:num>
  <w:num w:numId="40">
    <w:abstractNumId w:val="4"/>
  </w:num>
  <w:num w:numId="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427"/>
    <w:rsid w:val="00003AD8"/>
    <w:rsid w:val="00033518"/>
    <w:rsid w:val="0003FEDE"/>
    <w:rsid w:val="000414F7"/>
    <w:rsid w:val="00044CD9"/>
    <w:rsid w:val="000544FA"/>
    <w:rsid w:val="00061113"/>
    <w:rsid w:val="00061452"/>
    <w:rsid w:val="00067B78"/>
    <w:rsid w:val="00074E6F"/>
    <w:rsid w:val="000763A9"/>
    <w:rsid w:val="000A15BF"/>
    <w:rsid w:val="000B3372"/>
    <w:rsid w:val="000C1730"/>
    <w:rsid w:val="000C5AEC"/>
    <w:rsid w:val="000F16B3"/>
    <w:rsid w:val="000F3E02"/>
    <w:rsid w:val="0010453F"/>
    <w:rsid w:val="00111679"/>
    <w:rsid w:val="001642E4"/>
    <w:rsid w:val="001834D0"/>
    <w:rsid w:val="001A3045"/>
    <w:rsid w:val="001A39B8"/>
    <w:rsid w:val="001B4B9A"/>
    <w:rsid w:val="001C6CE3"/>
    <w:rsid w:val="001D088F"/>
    <w:rsid w:val="001E54AF"/>
    <w:rsid w:val="001F48A7"/>
    <w:rsid w:val="00204451"/>
    <w:rsid w:val="00205A48"/>
    <w:rsid w:val="002128A2"/>
    <w:rsid w:val="00224B9D"/>
    <w:rsid w:val="002307B2"/>
    <w:rsid w:val="00236543"/>
    <w:rsid w:val="00247949"/>
    <w:rsid w:val="002779B1"/>
    <w:rsid w:val="00287102"/>
    <w:rsid w:val="00291268"/>
    <w:rsid w:val="002B3F62"/>
    <w:rsid w:val="002C3A79"/>
    <w:rsid w:val="003040FE"/>
    <w:rsid w:val="003130D8"/>
    <w:rsid w:val="003272F8"/>
    <w:rsid w:val="00332F48"/>
    <w:rsid w:val="003770F1"/>
    <w:rsid w:val="00395407"/>
    <w:rsid w:val="003969BD"/>
    <w:rsid w:val="003C7203"/>
    <w:rsid w:val="003F5696"/>
    <w:rsid w:val="003F7471"/>
    <w:rsid w:val="00400BE3"/>
    <w:rsid w:val="0041029B"/>
    <w:rsid w:val="00434E79"/>
    <w:rsid w:val="00436D12"/>
    <w:rsid w:val="00441BB9"/>
    <w:rsid w:val="0044751D"/>
    <w:rsid w:val="00461423"/>
    <w:rsid w:val="00461958"/>
    <w:rsid w:val="0049167F"/>
    <w:rsid w:val="00497331"/>
    <w:rsid w:val="004A1243"/>
    <w:rsid w:val="004A6427"/>
    <w:rsid w:val="004A6DEB"/>
    <w:rsid w:val="004B397D"/>
    <w:rsid w:val="004C29BD"/>
    <w:rsid w:val="004E26A2"/>
    <w:rsid w:val="004E4DC5"/>
    <w:rsid w:val="004E6D7E"/>
    <w:rsid w:val="004EA6CD"/>
    <w:rsid w:val="004F69E3"/>
    <w:rsid w:val="0050115B"/>
    <w:rsid w:val="00506463"/>
    <w:rsid w:val="005143B8"/>
    <w:rsid w:val="0051623E"/>
    <w:rsid w:val="0053116D"/>
    <w:rsid w:val="00533B1F"/>
    <w:rsid w:val="005366EB"/>
    <w:rsid w:val="00544CF1"/>
    <w:rsid w:val="00551482"/>
    <w:rsid w:val="00553B64"/>
    <w:rsid w:val="00575758"/>
    <w:rsid w:val="005C1563"/>
    <w:rsid w:val="005F0A79"/>
    <w:rsid w:val="006008B6"/>
    <w:rsid w:val="00614BA0"/>
    <w:rsid w:val="00627E86"/>
    <w:rsid w:val="0063136F"/>
    <w:rsid w:val="00631D29"/>
    <w:rsid w:val="00662EDC"/>
    <w:rsid w:val="00664D71"/>
    <w:rsid w:val="0067633B"/>
    <w:rsid w:val="00691E90"/>
    <w:rsid w:val="006A5ADD"/>
    <w:rsid w:val="006B2F66"/>
    <w:rsid w:val="006C2351"/>
    <w:rsid w:val="006D758A"/>
    <w:rsid w:val="006E076E"/>
    <w:rsid w:val="006E2B15"/>
    <w:rsid w:val="006EFE14"/>
    <w:rsid w:val="006F6831"/>
    <w:rsid w:val="00700364"/>
    <w:rsid w:val="00720D34"/>
    <w:rsid w:val="0073179B"/>
    <w:rsid w:val="00747CB4"/>
    <w:rsid w:val="00763796"/>
    <w:rsid w:val="00786C7C"/>
    <w:rsid w:val="00793F57"/>
    <w:rsid w:val="007A1512"/>
    <w:rsid w:val="007A6ADE"/>
    <w:rsid w:val="007B0753"/>
    <w:rsid w:val="007B14CE"/>
    <w:rsid w:val="007B76F5"/>
    <w:rsid w:val="007C4AC0"/>
    <w:rsid w:val="007D1E5D"/>
    <w:rsid w:val="007D5E0A"/>
    <w:rsid w:val="0080352A"/>
    <w:rsid w:val="008047BC"/>
    <w:rsid w:val="00807F67"/>
    <w:rsid w:val="008133EA"/>
    <w:rsid w:val="008170B9"/>
    <w:rsid w:val="00823A42"/>
    <w:rsid w:val="00847ACB"/>
    <w:rsid w:val="00854E76"/>
    <w:rsid w:val="00867FA3"/>
    <w:rsid w:val="00874B3D"/>
    <w:rsid w:val="00883394"/>
    <w:rsid w:val="00885915"/>
    <w:rsid w:val="00886325"/>
    <w:rsid w:val="00892751"/>
    <w:rsid w:val="008935F6"/>
    <w:rsid w:val="00893DCC"/>
    <w:rsid w:val="008A274A"/>
    <w:rsid w:val="008A4265"/>
    <w:rsid w:val="008D3F0C"/>
    <w:rsid w:val="008E1465"/>
    <w:rsid w:val="008F1751"/>
    <w:rsid w:val="008F3AD5"/>
    <w:rsid w:val="00900516"/>
    <w:rsid w:val="009442C5"/>
    <w:rsid w:val="00970193"/>
    <w:rsid w:val="009729FB"/>
    <w:rsid w:val="00973777"/>
    <w:rsid w:val="009A3135"/>
    <w:rsid w:val="009B5A9B"/>
    <w:rsid w:val="009B650D"/>
    <w:rsid w:val="009C10DD"/>
    <w:rsid w:val="009F5062"/>
    <w:rsid w:val="009F70B7"/>
    <w:rsid w:val="00A135DA"/>
    <w:rsid w:val="00A25C7D"/>
    <w:rsid w:val="00A4140C"/>
    <w:rsid w:val="00A81F53"/>
    <w:rsid w:val="00A9128D"/>
    <w:rsid w:val="00AA1C55"/>
    <w:rsid w:val="00AD4F10"/>
    <w:rsid w:val="00AD7EBF"/>
    <w:rsid w:val="00AE3D7F"/>
    <w:rsid w:val="00AF1C48"/>
    <w:rsid w:val="00B00E21"/>
    <w:rsid w:val="00B220A9"/>
    <w:rsid w:val="00B529D8"/>
    <w:rsid w:val="00B52F38"/>
    <w:rsid w:val="00B83C61"/>
    <w:rsid w:val="00B87BB1"/>
    <w:rsid w:val="00B90B08"/>
    <w:rsid w:val="00BA335B"/>
    <w:rsid w:val="00BC2600"/>
    <w:rsid w:val="00BC3D6A"/>
    <w:rsid w:val="00BE4F8E"/>
    <w:rsid w:val="00BF2999"/>
    <w:rsid w:val="00BF7870"/>
    <w:rsid w:val="00C2783D"/>
    <w:rsid w:val="00CA312F"/>
    <w:rsid w:val="00CA3535"/>
    <w:rsid w:val="00CC24E9"/>
    <w:rsid w:val="00CD0AEF"/>
    <w:rsid w:val="00CD127D"/>
    <w:rsid w:val="00CE058A"/>
    <w:rsid w:val="00CF36EE"/>
    <w:rsid w:val="00D11751"/>
    <w:rsid w:val="00D5192F"/>
    <w:rsid w:val="00D54B1A"/>
    <w:rsid w:val="00D58A38"/>
    <w:rsid w:val="00D64DEA"/>
    <w:rsid w:val="00D86CB8"/>
    <w:rsid w:val="00D8722B"/>
    <w:rsid w:val="00D93800"/>
    <w:rsid w:val="00DA0FFF"/>
    <w:rsid w:val="00DB5369"/>
    <w:rsid w:val="00DB6A2C"/>
    <w:rsid w:val="00DC51CC"/>
    <w:rsid w:val="00DD1F01"/>
    <w:rsid w:val="00DD38E1"/>
    <w:rsid w:val="00DD6864"/>
    <w:rsid w:val="00DF3D21"/>
    <w:rsid w:val="00DF5DF6"/>
    <w:rsid w:val="00E112E4"/>
    <w:rsid w:val="00E1229A"/>
    <w:rsid w:val="00E237EC"/>
    <w:rsid w:val="00E4765E"/>
    <w:rsid w:val="00E551F2"/>
    <w:rsid w:val="00E568E9"/>
    <w:rsid w:val="00EC2359"/>
    <w:rsid w:val="00ED08EC"/>
    <w:rsid w:val="00ED5C46"/>
    <w:rsid w:val="00F4187B"/>
    <w:rsid w:val="00F438F3"/>
    <w:rsid w:val="00F462E0"/>
    <w:rsid w:val="00F7732F"/>
    <w:rsid w:val="00F90865"/>
    <w:rsid w:val="00F92A15"/>
    <w:rsid w:val="00FA5316"/>
    <w:rsid w:val="00FA7D38"/>
    <w:rsid w:val="00FB295D"/>
    <w:rsid w:val="00FB40D7"/>
    <w:rsid w:val="00FC1277"/>
    <w:rsid w:val="00FC7300"/>
    <w:rsid w:val="00FD3981"/>
    <w:rsid w:val="00FD4A22"/>
    <w:rsid w:val="00FE013C"/>
    <w:rsid w:val="00FE4088"/>
    <w:rsid w:val="01030C5F"/>
    <w:rsid w:val="0141BC5E"/>
    <w:rsid w:val="0167A669"/>
    <w:rsid w:val="01956A98"/>
    <w:rsid w:val="01D07845"/>
    <w:rsid w:val="0269777A"/>
    <w:rsid w:val="02853BF9"/>
    <w:rsid w:val="028F6F62"/>
    <w:rsid w:val="02BE5CD1"/>
    <w:rsid w:val="03531D6D"/>
    <w:rsid w:val="03921AAE"/>
    <w:rsid w:val="03A7B841"/>
    <w:rsid w:val="03BCC62E"/>
    <w:rsid w:val="04A25E96"/>
    <w:rsid w:val="04B48528"/>
    <w:rsid w:val="04D574DF"/>
    <w:rsid w:val="0502F7E7"/>
    <w:rsid w:val="0539737C"/>
    <w:rsid w:val="05838813"/>
    <w:rsid w:val="059DB088"/>
    <w:rsid w:val="05B7BC17"/>
    <w:rsid w:val="05D616A8"/>
    <w:rsid w:val="064A08A6"/>
    <w:rsid w:val="06EE428D"/>
    <w:rsid w:val="07250FCA"/>
    <w:rsid w:val="076BD7D8"/>
    <w:rsid w:val="07DBE4F5"/>
    <w:rsid w:val="0807F213"/>
    <w:rsid w:val="084BCB48"/>
    <w:rsid w:val="087F50AE"/>
    <w:rsid w:val="0883A8C8"/>
    <w:rsid w:val="08D03559"/>
    <w:rsid w:val="0904FE61"/>
    <w:rsid w:val="0964B259"/>
    <w:rsid w:val="09D53BC8"/>
    <w:rsid w:val="09F838C6"/>
    <w:rsid w:val="09FAD841"/>
    <w:rsid w:val="0A2BC1BE"/>
    <w:rsid w:val="0A47D547"/>
    <w:rsid w:val="0A757D90"/>
    <w:rsid w:val="0AC1C1A2"/>
    <w:rsid w:val="0ACBBCD2"/>
    <w:rsid w:val="0AF843F9"/>
    <w:rsid w:val="0AFEDA18"/>
    <w:rsid w:val="0B13E3E7"/>
    <w:rsid w:val="0B33DCC7"/>
    <w:rsid w:val="0B359AC5"/>
    <w:rsid w:val="0C01E87E"/>
    <w:rsid w:val="0C16AD3D"/>
    <w:rsid w:val="0C185F64"/>
    <w:rsid w:val="0C2D3D09"/>
    <w:rsid w:val="0C329AD9"/>
    <w:rsid w:val="0CBD3BCD"/>
    <w:rsid w:val="0CF62635"/>
    <w:rsid w:val="0D11570C"/>
    <w:rsid w:val="0D3302B4"/>
    <w:rsid w:val="0D9748D9"/>
    <w:rsid w:val="0D9A99C2"/>
    <w:rsid w:val="0DD36F47"/>
    <w:rsid w:val="0E07E73F"/>
    <w:rsid w:val="0E2A72B7"/>
    <w:rsid w:val="0E636653"/>
    <w:rsid w:val="0E7D81D5"/>
    <w:rsid w:val="0F043AB0"/>
    <w:rsid w:val="0F61B30E"/>
    <w:rsid w:val="0F6C4738"/>
    <w:rsid w:val="0F772E8F"/>
    <w:rsid w:val="0F8A7CCE"/>
    <w:rsid w:val="0F9A4CFA"/>
    <w:rsid w:val="0FBD5C72"/>
    <w:rsid w:val="0FDF2684"/>
    <w:rsid w:val="1007C26E"/>
    <w:rsid w:val="102AF838"/>
    <w:rsid w:val="10AD9E2B"/>
    <w:rsid w:val="1109AFCB"/>
    <w:rsid w:val="113CFB02"/>
    <w:rsid w:val="1164A2F3"/>
    <w:rsid w:val="1166E7DB"/>
    <w:rsid w:val="118F4CE2"/>
    <w:rsid w:val="12245854"/>
    <w:rsid w:val="12388B82"/>
    <w:rsid w:val="123DB736"/>
    <w:rsid w:val="124403AA"/>
    <w:rsid w:val="12687122"/>
    <w:rsid w:val="1275D323"/>
    <w:rsid w:val="12BB1C38"/>
    <w:rsid w:val="141AC548"/>
    <w:rsid w:val="144259E8"/>
    <w:rsid w:val="14523BD2"/>
    <w:rsid w:val="14682B54"/>
    <w:rsid w:val="146A05EE"/>
    <w:rsid w:val="148907AA"/>
    <w:rsid w:val="14A3AA0E"/>
    <w:rsid w:val="14CDAA95"/>
    <w:rsid w:val="14E6E1FD"/>
    <w:rsid w:val="152EA68A"/>
    <w:rsid w:val="16631BA6"/>
    <w:rsid w:val="1673DE21"/>
    <w:rsid w:val="1686AB83"/>
    <w:rsid w:val="17270AB7"/>
    <w:rsid w:val="1770AE8F"/>
    <w:rsid w:val="17BE9061"/>
    <w:rsid w:val="17C07266"/>
    <w:rsid w:val="17C345F1"/>
    <w:rsid w:val="180327CB"/>
    <w:rsid w:val="1815A783"/>
    <w:rsid w:val="1824D1E5"/>
    <w:rsid w:val="184E062A"/>
    <w:rsid w:val="1879012F"/>
    <w:rsid w:val="188A096B"/>
    <w:rsid w:val="18BA9E1C"/>
    <w:rsid w:val="18BDBD73"/>
    <w:rsid w:val="18E9DF1E"/>
    <w:rsid w:val="1929E1CD"/>
    <w:rsid w:val="19AEA3D6"/>
    <w:rsid w:val="19B704AB"/>
    <w:rsid w:val="19BFBE2C"/>
    <w:rsid w:val="19F5536C"/>
    <w:rsid w:val="1A2284F9"/>
    <w:rsid w:val="1AC28A7B"/>
    <w:rsid w:val="1AE76048"/>
    <w:rsid w:val="1BC85211"/>
    <w:rsid w:val="1BF9E5B3"/>
    <w:rsid w:val="1C08BE75"/>
    <w:rsid w:val="1C4F4C34"/>
    <w:rsid w:val="1CB792A1"/>
    <w:rsid w:val="1CD9F199"/>
    <w:rsid w:val="1CFCBDC1"/>
    <w:rsid w:val="1D19CA05"/>
    <w:rsid w:val="1D3F18C4"/>
    <w:rsid w:val="1D79A956"/>
    <w:rsid w:val="1DB99B29"/>
    <w:rsid w:val="1DD5AADC"/>
    <w:rsid w:val="1DEC4632"/>
    <w:rsid w:val="1E3498EE"/>
    <w:rsid w:val="1E66E1BA"/>
    <w:rsid w:val="1E888EC4"/>
    <w:rsid w:val="1F86B251"/>
    <w:rsid w:val="215A1C09"/>
    <w:rsid w:val="216D63B2"/>
    <w:rsid w:val="2192D769"/>
    <w:rsid w:val="21A04872"/>
    <w:rsid w:val="21EE4EFA"/>
    <w:rsid w:val="226CAE0E"/>
    <w:rsid w:val="22B179F4"/>
    <w:rsid w:val="22B4654D"/>
    <w:rsid w:val="232AC63B"/>
    <w:rsid w:val="239D845E"/>
    <w:rsid w:val="23A71260"/>
    <w:rsid w:val="241B9CBD"/>
    <w:rsid w:val="24261209"/>
    <w:rsid w:val="2429EFD5"/>
    <w:rsid w:val="242CD7AE"/>
    <w:rsid w:val="244BC187"/>
    <w:rsid w:val="24854405"/>
    <w:rsid w:val="24986CB4"/>
    <w:rsid w:val="24AA42EC"/>
    <w:rsid w:val="250B198D"/>
    <w:rsid w:val="259EE46E"/>
    <w:rsid w:val="25AA9012"/>
    <w:rsid w:val="262411C8"/>
    <w:rsid w:val="26797AA8"/>
    <w:rsid w:val="268A1A5D"/>
    <w:rsid w:val="26C1A301"/>
    <w:rsid w:val="26ED811D"/>
    <w:rsid w:val="26F40D0D"/>
    <w:rsid w:val="272CD287"/>
    <w:rsid w:val="2740D8E2"/>
    <w:rsid w:val="27679C8F"/>
    <w:rsid w:val="28190D7D"/>
    <w:rsid w:val="287203D9"/>
    <w:rsid w:val="28E173AE"/>
    <w:rsid w:val="28E91069"/>
    <w:rsid w:val="290AB3FB"/>
    <w:rsid w:val="294B6E85"/>
    <w:rsid w:val="29B16E19"/>
    <w:rsid w:val="29B28EBE"/>
    <w:rsid w:val="29E4133B"/>
    <w:rsid w:val="2AF098C3"/>
    <w:rsid w:val="2B122DE6"/>
    <w:rsid w:val="2B36963F"/>
    <w:rsid w:val="2B93FF96"/>
    <w:rsid w:val="2BB0C8C2"/>
    <w:rsid w:val="2BC4B339"/>
    <w:rsid w:val="2BD7EBD8"/>
    <w:rsid w:val="2BF06947"/>
    <w:rsid w:val="2C01FE26"/>
    <w:rsid w:val="2C0825DD"/>
    <w:rsid w:val="2C5D85D5"/>
    <w:rsid w:val="2D4F7F06"/>
    <w:rsid w:val="2D5CCF92"/>
    <w:rsid w:val="2D74033D"/>
    <w:rsid w:val="2D95BD26"/>
    <w:rsid w:val="2DB53612"/>
    <w:rsid w:val="2DB82F88"/>
    <w:rsid w:val="2E5E6A83"/>
    <w:rsid w:val="2E7D2668"/>
    <w:rsid w:val="2EEB271B"/>
    <w:rsid w:val="2F607F65"/>
    <w:rsid w:val="2F99A80E"/>
    <w:rsid w:val="302C53BB"/>
    <w:rsid w:val="307FFA7E"/>
    <w:rsid w:val="3148FBC9"/>
    <w:rsid w:val="3159C9F4"/>
    <w:rsid w:val="31617785"/>
    <w:rsid w:val="31C1849E"/>
    <w:rsid w:val="326EA52A"/>
    <w:rsid w:val="32725231"/>
    <w:rsid w:val="329D50FF"/>
    <w:rsid w:val="332E2B4D"/>
    <w:rsid w:val="3330C34B"/>
    <w:rsid w:val="339D279E"/>
    <w:rsid w:val="33A2A721"/>
    <w:rsid w:val="33B0AA84"/>
    <w:rsid w:val="34101A56"/>
    <w:rsid w:val="3508F410"/>
    <w:rsid w:val="350F694E"/>
    <w:rsid w:val="355E156B"/>
    <w:rsid w:val="3578B7BD"/>
    <w:rsid w:val="3584EA10"/>
    <w:rsid w:val="359DA151"/>
    <w:rsid w:val="35BB0E0B"/>
    <w:rsid w:val="35E1D9EF"/>
    <w:rsid w:val="367DF624"/>
    <w:rsid w:val="36A41619"/>
    <w:rsid w:val="36AD2287"/>
    <w:rsid w:val="36F32E1C"/>
    <w:rsid w:val="36F9E06D"/>
    <w:rsid w:val="371B6BAC"/>
    <w:rsid w:val="3775F45C"/>
    <w:rsid w:val="3792B573"/>
    <w:rsid w:val="37D137DB"/>
    <w:rsid w:val="3879BBD5"/>
    <w:rsid w:val="38E1C421"/>
    <w:rsid w:val="38E71483"/>
    <w:rsid w:val="3927B92A"/>
    <w:rsid w:val="399AEC77"/>
    <w:rsid w:val="39FEC092"/>
    <w:rsid w:val="3A092DEB"/>
    <w:rsid w:val="3A22B52A"/>
    <w:rsid w:val="3A454FA3"/>
    <w:rsid w:val="3A4844C2"/>
    <w:rsid w:val="3A735DB0"/>
    <w:rsid w:val="3A86E9BD"/>
    <w:rsid w:val="3B03EA8F"/>
    <w:rsid w:val="3B5D3162"/>
    <w:rsid w:val="3B74BDF1"/>
    <w:rsid w:val="3B9C892E"/>
    <w:rsid w:val="3BA10518"/>
    <w:rsid w:val="3C1F9333"/>
    <w:rsid w:val="3C2D477A"/>
    <w:rsid w:val="3C77EBFB"/>
    <w:rsid w:val="3CB5F842"/>
    <w:rsid w:val="3CCEDC26"/>
    <w:rsid w:val="3DB87A45"/>
    <w:rsid w:val="3DCA0969"/>
    <w:rsid w:val="3DCC67FD"/>
    <w:rsid w:val="3DE23AC2"/>
    <w:rsid w:val="3DF44E76"/>
    <w:rsid w:val="3DF9EF3F"/>
    <w:rsid w:val="3DFF5346"/>
    <w:rsid w:val="3E9AB2BA"/>
    <w:rsid w:val="3E9F7F5B"/>
    <w:rsid w:val="3ECDE2E3"/>
    <w:rsid w:val="3EEAA42C"/>
    <w:rsid w:val="3F73BDA4"/>
    <w:rsid w:val="406D4B75"/>
    <w:rsid w:val="40CCAEBE"/>
    <w:rsid w:val="40E59423"/>
    <w:rsid w:val="41230787"/>
    <w:rsid w:val="41547AA2"/>
    <w:rsid w:val="419456F4"/>
    <w:rsid w:val="419A2552"/>
    <w:rsid w:val="426065DF"/>
    <w:rsid w:val="42B2B6F7"/>
    <w:rsid w:val="43404C9F"/>
    <w:rsid w:val="436ECE56"/>
    <w:rsid w:val="4371467E"/>
    <w:rsid w:val="43C568FF"/>
    <w:rsid w:val="43ED065B"/>
    <w:rsid w:val="440A19E4"/>
    <w:rsid w:val="441096CF"/>
    <w:rsid w:val="445B42C6"/>
    <w:rsid w:val="44742B62"/>
    <w:rsid w:val="449B66C2"/>
    <w:rsid w:val="44B816F0"/>
    <w:rsid w:val="44E90A28"/>
    <w:rsid w:val="450D4ED3"/>
    <w:rsid w:val="45151888"/>
    <w:rsid w:val="45658AFA"/>
    <w:rsid w:val="45EA90B0"/>
    <w:rsid w:val="460C7C2A"/>
    <w:rsid w:val="468B2E1F"/>
    <w:rsid w:val="46CE1658"/>
    <w:rsid w:val="46D2C0BB"/>
    <w:rsid w:val="46E142F5"/>
    <w:rsid w:val="47A102BC"/>
    <w:rsid w:val="47D00977"/>
    <w:rsid w:val="47DA6478"/>
    <w:rsid w:val="47F660EF"/>
    <w:rsid w:val="48027AE8"/>
    <w:rsid w:val="487B9E77"/>
    <w:rsid w:val="488499E1"/>
    <w:rsid w:val="488B8554"/>
    <w:rsid w:val="48D5F52F"/>
    <w:rsid w:val="49509E67"/>
    <w:rsid w:val="496DA647"/>
    <w:rsid w:val="4981CF29"/>
    <w:rsid w:val="49F99BEB"/>
    <w:rsid w:val="4A3608AD"/>
    <w:rsid w:val="4A4AE7D1"/>
    <w:rsid w:val="4A5BAFE6"/>
    <w:rsid w:val="4A73A9C5"/>
    <w:rsid w:val="4A7A79A7"/>
    <w:rsid w:val="4AA32CCD"/>
    <w:rsid w:val="4B1A1AAC"/>
    <w:rsid w:val="4B44D9E6"/>
    <w:rsid w:val="4B6996F6"/>
    <w:rsid w:val="4B6C41B8"/>
    <w:rsid w:val="4B72C542"/>
    <w:rsid w:val="4B769BA3"/>
    <w:rsid w:val="4B8118F3"/>
    <w:rsid w:val="4B81F57B"/>
    <w:rsid w:val="4B9BFAA7"/>
    <w:rsid w:val="4BA21F6F"/>
    <w:rsid w:val="4BC6CAF8"/>
    <w:rsid w:val="4BE1027E"/>
    <w:rsid w:val="4BE350B8"/>
    <w:rsid w:val="4BF72AB6"/>
    <w:rsid w:val="4C1BFD99"/>
    <w:rsid w:val="4C226864"/>
    <w:rsid w:val="4C2D5BC1"/>
    <w:rsid w:val="4C7DDC55"/>
    <w:rsid w:val="4C817E91"/>
    <w:rsid w:val="4C836E7A"/>
    <w:rsid w:val="4CA47813"/>
    <w:rsid w:val="4CD72284"/>
    <w:rsid w:val="4D0FE9F1"/>
    <w:rsid w:val="4D15409C"/>
    <w:rsid w:val="4D2DF7A0"/>
    <w:rsid w:val="4D3404AF"/>
    <w:rsid w:val="4D3C1FB0"/>
    <w:rsid w:val="4DC8FCF8"/>
    <w:rsid w:val="4DD4234D"/>
    <w:rsid w:val="4DD8423F"/>
    <w:rsid w:val="4DFC8CB3"/>
    <w:rsid w:val="4E425CFD"/>
    <w:rsid w:val="4E8F3CA2"/>
    <w:rsid w:val="4EA70D2A"/>
    <w:rsid w:val="4EA9653D"/>
    <w:rsid w:val="4F4E376D"/>
    <w:rsid w:val="4F6D3EB8"/>
    <w:rsid w:val="4FBBF16A"/>
    <w:rsid w:val="4FDD17C7"/>
    <w:rsid w:val="4FF687E8"/>
    <w:rsid w:val="500C9D04"/>
    <w:rsid w:val="502F0FB8"/>
    <w:rsid w:val="506603FD"/>
    <w:rsid w:val="50A56D20"/>
    <w:rsid w:val="50F4208D"/>
    <w:rsid w:val="512AA6DD"/>
    <w:rsid w:val="512D4A63"/>
    <w:rsid w:val="513EB5B0"/>
    <w:rsid w:val="516EB827"/>
    <w:rsid w:val="51CFDA0E"/>
    <w:rsid w:val="51D76FA5"/>
    <w:rsid w:val="51F5340F"/>
    <w:rsid w:val="523476F0"/>
    <w:rsid w:val="52504447"/>
    <w:rsid w:val="5252B9B1"/>
    <w:rsid w:val="52841862"/>
    <w:rsid w:val="52A17E63"/>
    <w:rsid w:val="52B1C12A"/>
    <w:rsid w:val="52BCBE0E"/>
    <w:rsid w:val="52D11066"/>
    <w:rsid w:val="52D7B6EA"/>
    <w:rsid w:val="52E0756D"/>
    <w:rsid w:val="530795E9"/>
    <w:rsid w:val="532CABDF"/>
    <w:rsid w:val="5359D137"/>
    <w:rsid w:val="537267CD"/>
    <w:rsid w:val="53A707B1"/>
    <w:rsid w:val="53C2F03B"/>
    <w:rsid w:val="53D18C2C"/>
    <w:rsid w:val="53D6DFFE"/>
    <w:rsid w:val="543692A7"/>
    <w:rsid w:val="54472F9D"/>
    <w:rsid w:val="544D9983"/>
    <w:rsid w:val="546C4A93"/>
    <w:rsid w:val="547ECEAB"/>
    <w:rsid w:val="54B71274"/>
    <w:rsid w:val="550E95FB"/>
    <w:rsid w:val="5570B44D"/>
    <w:rsid w:val="56439A16"/>
    <w:rsid w:val="56B65F54"/>
    <w:rsid w:val="56DDD2D0"/>
    <w:rsid w:val="56EDEB8C"/>
    <w:rsid w:val="5780CA01"/>
    <w:rsid w:val="579D11C7"/>
    <w:rsid w:val="57E300ED"/>
    <w:rsid w:val="57E36A96"/>
    <w:rsid w:val="57E4130A"/>
    <w:rsid w:val="58456369"/>
    <w:rsid w:val="5857FCF6"/>
    <w:rsid w:val="58C88C57"/>
    <w:rsid w:val="58CE74A8"/>
    <w:rsid w:val="58E4976F"/>
    <w:rsid w:val="58ED8DEB"/>
    <w:rsid w:val="5937E2F6"/>
    <w:rsid w:val="593CAC4C"/>
    <w:rsid w:val="593F2021"/>
    <w:rsid w:val="59625123"/>
    <w:rsid w:val="599F0AE2"/>
    <w:rsid w:val="59AF31D3"/>
    <w:rsid w:val="59B80C59"/>
    <w:rsid w:val="59C79449"/>
    <w:rsid w:val="59D5BA93"/>
    <w:rsid w:val="59D8EA2D"/>
    <w:rsid w:val="59EAEAE0"/>
    <w:rsid w:val="5A1275E5"/>
    <w:rsid w:val="5A203F05"/>
    <w:rsid w:val="5A54A488"/>
    <w:rsid w:val="5ABB7AE5"/>
    <w:rsid w:val="5AE38337"/>
    <w:rsid w:val="5B45108B"/>
    <w:rsid w:val="5B4BF61C"/>
    <w:rsid w:val="5B65D938"/>
    <w:rsid w:val="5B795659"/>
    <w:rsid w:val="5B936A10"/>
    <w:rsid w:val="5BCCA555"/>
    <w:rsid w:val="5BD0667A"/>
    <w:rsid w:val="5C2C5B43"/>
    <w:rsid w:val="5D47EB10"/>
    <w:rsid w:val="5D82F332"/>
    <w:rsid w:val="5DAC9F33"/>
    <w:rsid w:val="5DC7CBDE"/>
    <w:rsid w:val="5DD93BA1"/>
    <w:rsid w:val="5DDDB01C"/>
    <w:rsid w:val="5DEC5A80"/>
    <w:rsid w:val="5E29771A"/>
    <w:rsid w:val="5E715E6F"/>
    <w:rsid w:val="5E9DE31F"/>
    <w:rsid w:val="5ED9082A"/>
    <w:rsid w:val="5EE0A56A"/>
    <w:rsid w:val="5EE0F2E9"/>
    <w:rsid w:val="5F29E410"/>
    <w:rsid w:val="5F35DCC1"/>
    <w:rsid w:val="5F538491"/>
    <w:rsid w:val="601DE259"/>
    <w:rsid w:val="6039B2BB"/>
    <w:rsid w:val="6056968D"/>
    <w:rsid w:val="60682129"/>
    <w:rsid w:val="609F5DCE"/>
    <w:rsid w:val="60D438D6"/>
    <w:rsid w:val="60DB1F74"/>
    <w:rsid w:val="61044E56"/>
    <w:rsid w:val="611DB8F9"/>
    <w:rsid w:val="615FFA3D"/>
    <w:rsid w:val="617D7A20"/>
    <w:rsid w:val="6199805A"/>
    <w:rsid w:val="61C5C450"/>
    <w:rsid w:val="620563E5"/>
    <w:rsid w:val="62A710A0"/>
    <w:rsid w:val="62DFD9DC"/>
    <w:rsid w:val="63BC01DC"/>
    <w:rsid w:val="63C5E5D3"/>
    <w:rsid w:val="63D68733"/>
    <w:rsid w:val="6431D68A"/>
    <w:rsid w:val="64A02474"/>
    <w:rsid w:val="64AEDC8B"/>
    <w:rsid w:val="652E6E9A"/>
    <w:rsid w:val="6561346C"/>
    <w:rsid w:val="65710DF1"/>
    <w:rsid w:val="65722604"/>
    <w:rsid w:val="6578892A"/>
    <w:rsid w:val="65AC3186"/>
    <w:rsid w:val="65B14487"/>
    <w:rsid w:val="65C38A9C"/>
    <w:rsid w:val="660224F8"/>
    <w:rsid w:val="673180BB"/>
    <w:rsid w:val="6740DDA4"/>
    <w:rsid w:val="67A847E4"/>
    <w:rsid w:val="67ED543D"/>
    <w:rsid w:val="67F1F486"/>
    <w:rsid w:val="67F29178"/>
    <w:rsid w:val="68099D4A"/>
    <w:rsid w:val="6810F312"/>
    <w:rsid w:val="682D6891"/>
    <w:rsid w:val="6847CAB5"/>
    <w:rsid w:val="68619C4D"/>
    <w:rsid w:val="688AFC9B"/>
    <w:rsid w:val="6916D11E"/>
    <w:rsid w:val="6916D210"/>
    <w:rsid w:val="695658BB"/>
    <w:rsid w:val="69B5EE74"/>
    <w:rsid w:val="69D3815C"/>
    <w:rsid w:val="6A4D9EE9"/>
    <w:rsid w:val="6AA833F5"/>
    <w:rsid w:val="6AFC51A4"/>
    <w:rsid w:val="6AFD5401"/>
    <w:rsid w:val="6B55028F"/>
    <w:rsid w:val="6B570BD3"/>
    <w:rsid w:val="6B769E1B"/>
    <w:rsid w:val="6BDCF9D2"/>
    <w:rsid w:val="6BDF9EDF"/>
    <w:rsid w:val="6C11A221"/>
    <w:rsid w:val="6C204E43"/>
    <w:rsid w:val="6C2736A3"/>
    <w:rsid w:val="6C3ADEA5"/>
    <w:rsid w:val="6C4FCBD8"/>
    <w:rsid w:val="6C6E9A2B"/>
    <w:rsid w:val="6C9584A9"/>
    <w:rsid w:val="6C981FEF"/>
    <w:rsid w:val="6CA8A35E"/>
    <w:rsid w:val="6CD8DE5B"/>
    <w:rsid w:val="6D1DD126"/>
    <w:rsid w:val="6D221BAA"/>
    <w:rsid w:val="6D5669CC"/>
    <w:rsid w:val="6D5ED65C"/>
    <w:rsid w:val="6DAE7549"/>
    <w:rsid w:val="6DC69112"/>
    <w:rsid w:val="6DEF1BA1"/>
    <w:rsid w:val="6E03A5C3"/>
    <w:rsid w:val="6E170281"/>
    <w:rsid w:val="6E2A8DE8"/>
    <w:rsid w:val="6E89780A"/>
    <w:rsid w:val="6EB59DFA"/>
    <w:rsid w:val="6ECCAD00"/>
    <w:rsid w:val="6F072DE6"/>
    <w:rsid w:val="6F8DEAA7"/>
    <w:rsid w:val="6FF10C20"/>
    <w:rsid w:val="6FF58E54"/>
    <w:rsid w:val="703E9297"/>
    <w:rsid w:val="70882B2E"/>
    <w:rsid w:val="709948FA"/>
    <w:rsid w:val="709CA8D6"/>
    <w:rsid w:val="70B1336F"/>
    <w:rsid w:val="713D2E34"/>
    <w:rsid w:val="72095CBA"/>
    <w:rsid w:val="722E01FA"/>
    <w:rsid w:val="7230C77A"/>
    <w:rsid w:val="72435954"/>
    <w:rsid w:val="724530F5"/>
    <w:rsid w:val="72A7334D"/>
    <w:rsid w:val="73358333"/>
    <w:rsid w:val="734935BE"/>
    <w:rsid w:val="734D9E4A"/>
    <w:rsid w:val="73C7AA0D"/>
    <w:rsid w:val="73DA2E71"/>
    <w:rsid w:val="74030B7E"/>
    <w:rsid w:val="74323DAD"/>
    <w:rsid w:val="7459D3C2"/>
    <w:rsid w:val="74855627"/>
    <w:rsid w:val="74BA79B2"/>
    <w:rsid w:val="74BF8E32"/>
    <w:rsid w:val="74DEC834"/>
    <w:rsid w:val="753284B9"/>
    <w:rsid w:val="755BCD15"/>
    <w:rsid w:val="76595444"/>
    <w:rsid w:val="76608F4B"/>
    <w:rsid w:val="76D210F9"/>
    <w:rsid w:val="77A3885D"/>
    <w:rsid w:val="77C76DCB"/>
    <w:rsid w:val="77D10F2E"/>
    <w:rsid w:val="77F3A15B"/>
    <w:rsid w:val="77F92FA3"/>
    <w:rsid w:val="77FBD4AA"/>
    <w:rsid w:val="7812AF1C"/>
    <w:rsid w:val="781D17E3"/>
    <w:rsid w:val="784F82C0"/>
    <w:rsid w:val="78A0DBBF"/>
    <w:rsid w:val="78BBAA8E"/>
    <w:rsid w:val="78DDB95A"/>
    <w:rsid w:val="791A3815"/>
    <w:rsid w:val="79679505"/>
    <w:rsid w:val="7992F2C5"/>
    <w:rsid w:val="79CBF0E2"/>
    <w:rsid w:val="7A741EA2"/>
    <w:rsid w:val="7A7BC485"/>
    <w:rsid w:val="7AF06965"/>
    <w:rsid w:val="7B44923C"/>
    <w:rsid w:val="7B921F19"/>
    <w:rsid w:val="7BE977C1"/>
    <w:rsid w:val="7C2154B3"/>
    <w:rsid w:val="7C4BAF38"/>
    <w:rsid w:val="7C9BE6C1"/>
    <w:rsid w:val="7D06F9E4"/>
    <w:rsid w:val="7D07EC61"/>
    <w:rsid w:val="7D2D66DA"/>
    <w:rsid w:val="7D2F0F15"/>
    <w:rsid w:val="7D4964BC"/>
    <w:rsid w:val="7DA784AB"/>
    <w:rsid w:val="7DB0B850"/>
    <w:rsid w:val="7DB1CB61"/>
    <w:rsid w:val="7DBA9CB2"/>
    <w:rsid w:val="7DE51BE5"/>
    <w:rsid w:val="7E005F39"/>
    <w:rsid w:val="7E5C9EA7"/>
    <w:rsid w:val="7E923BF7"/>
    <w:rsid w:val="7E9D95E8"/>
    <w:rsid w:val="7F859B4F"/>
    <w:rsid w:val="7FAE75DA"/>
    <w:rsid w:val="7FD39AF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en-GB" w:bidi="ar-SA"/>
      <w14:ligatures w14:val="standardContextual"/>
    </w:rPr>
  </w:style>
  <w:style w:type="paragraph" w:styleId="2">
    <w:name w:val="heading 1"/>
    <w:basedOn w:val="1"/>
    <w:next w:val="1"/>
    <w:link w:val="22"/>
    <w:qFormat/>
    <w:uiPriority w:val="9"/>
    <w:pPr>
      <w:keepNext/>
      <w:keepLines/>
      <w:numPr>
        <w:ilvl w:val="0"/>
        <w:numId w:val="1"/>
      </w:numPr>
      <w:spacing w:before="360" w:after="80"/>
      <w:ind w:left="432"/>
      <w:outlineLvl w:val="0"/>
    </w:pPr>
    <w:rPr>
      <w:rFonts w:asciiTheme="majorBidi" w:hAnsiTheme="majorBidi" w:eastAsiaTheme="majorEastAsia" w:cstheme="majorBidi"/>
      <w:b/>
      <w:color w:val="000000" w:themeColor="text1"/>
      <w:sz w:val="32"/>
      <w:szCs w:val="40"/>
      <w14:textFill>
        <w14:solidFill>
          <w14:schemeClr w14:val="tx1"/>
        </w14:solidFill>
      </w14:textFill>
    </w:rPr>
  </w:style>
  <w:style w:type="paragraph" w:styleId="3">
    <w:name w:val="heading 2"/>
    <w:basedOn w:val="1"/>
    <w:next w:val="1"/>
    <w:link w:val="23"/>
    <w:unhideWhenUsed/>
    <w:qFormat/>
    <w:uiPriority w:val="9"/>
    <w:pPr>
      <w:keepNext/>
      <w:keepLines/>
      <w:numPr>
        <w:ilvl w:val="1"/>
        <w:numId w:val="1"/>
      </w:numPr>
      <w:spacing w:before="160" w:after="80"/>
      <w:outlineLvl w:val="1"/>
    </w:pPr>
    <w:rPr>
      <w:rFonts w:asciiTheme="majorBidi" w:hAnsiTheme="majorBidi" w:eastAsiaTheme="majorEastAsia" w:cstheme="majorBidi"/>
      <w:b/>
      <w:color w:val="000000" w:themeColor="text1"/>
      <w:sz w:val="28"/>
      <w:szCs w:val="32"/>
      <w14:textFill>
        <w14:solidFill>
          <w14:schemeClr w14:val="tx1"/>
        </w14:solidFill>
      </w14:textFill>
    </w:rPr>
  </w:style>
  <w:style w:type="paragraph" w:styleId="4">
    <w:name w:val="heading 3"/>
    <w:basedOn w:val="1"/>
    <w:next w:val="1"/>
    <w:link w:val="24"/>
    <w:unhideWhenUsed/>
    <w:qFormat/>
    <w:uiPriority w:val="9"/>
    <w:pPr>
      <w:keepNext/>
      <w:keepLines/>
      <w:numPr>
        <w:ilvl w:val="2"/>
        <w:numId w:val="1"/>
      </w:numPr>
      <w:spacing w:before="160" w:after="80"/>
      <w:outlineLvl w:val="2"/>
    </w:pPr>
    <w:rPr>
      <w:rFonts w:asciiTheme="majorBidi" w:hAnsiTheme="majorBidi" w:eastAsiaTheme="majorEastAsia" w:cstheme="majorBidi"/>
      <w:b/>
      <w:color w:val="000000" w:themeColor="text1"/>
      <w:sz w:val="26"/>
      <w:szCs w:val="28"/>
      <w14:textFill>
        <w14:solidFill>
          <w14:schemeClr w14:val="tx1"/>
        </w14:solidFill>
      </w14:textFill>
    </w:rPr>
  </w:style>
  <w:style w:type="paragraph" w:styleId="5">
    <w:name w:val="heading 4"/>
    <w:basedOn w:val="1"/>
    <w:next w:val="1"/>
    <w:link w:val="25"/>
    <w:semiHidden/>
    <w:unhideWhenUsed/>
    <w:qFormat/>
    <w:uiPriority w:val="9"/>
    <w:pPr>
      <w:keepNext/>
      <w:keepLines/>
      <w:numPr>
        <w:ilvl w:val="3"/>
        <w:numId w:val="1"/>
      </w:numPr>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numPr>
        <w:ilvl w:val="4"/>
        <w:numId w:val="1"/>
      </w:numPr>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numPr>
        <w:ilvl w:val="5"/>
        <w:numId w:val="1"/>
      </w:numPr>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numPr>
        <w:ilvl w:val="6"/>
        <w:numId w:val="1"/>
      </w:numPr>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numPr>
        <w:ilvl w:val="7"/>
        <w:numId w:val="1"/>
      </w:numPr>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numPr>
        <w:ilvl w:val="8"/>
        <w:numId w:val="1"/>
      </w:numPr>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2"/>
    <w:unhideWhenUsed/>
    <w:uiPriority w:val="99"/>
    <w:pPr>
      <w:tabs>
        <w:tab w:val="center" w:pos="4513"/>
        <w:tab w:val="right" w:pos="9026"/>
      </w:tabs>
      <w:spacing w:after="0" w:line="240" w:lineRule="auto"/>
    </w:pPr>
  </w:style>
  <w:style w:type="paragraph" w:styleId="14">
    <w:name w:val="header"/>
    <w:basedOn w:val="1"/>
    <w:link w:val="41"/>
    <w:unhideWhenUsed/>
    <w:uiPriority w:val="99"/>
    <w:pPr>
      <w:tabs>
        <w:tab w:val="center" w:pos="4513"/>
        <w:tab w:val="right" w:pos="9026"/>
      </w:tabs>
      <w:spacing w:after="0" w:line="240" w:lineRule="auto"/>
    </w:pPr>
  </w:style>
  <w:style w:type="character" w:styleId="15">
    <w:name w:val="Hyperlink"/>
    <w:basedOn w:val="11"/>
    <w:unhideWhenUsed/>
    <w:uiPriority w:val="99"/>
    <w:rPr>
      <w:color w:val="467886" w:themeColor="hyperlink"/>
      <w:u w:val="single"/>
      <w14:textFill>
        <w14:solidFill>
          <w14:schemeClr w14:val="hlink"/>
        </w14:solidFill>
      </w14:textFill>
    </w:rPr>
  </w:style>
  <w:style w:type="paragraph" w:styleId="16">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8">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uiPriority w:val="39"/>
    <w:pPr>
      <w:spacing w:after="100"/>
    </w:pPr>
  </w:style>
  <w:style w:type="paragraph" w:styleId="20">
    <w:name w:val="toc 2"/>
    <w:basedOn w:val="1"/>
    <w:next w:val="1"/>
    <w:autoRedefine/>
    <w:unhideWhenUsed/>
    <w:uiPriority w:val="39"/>
    <w:pPr>
      <w:spacing w:after="100"/>
      <w:ind w:left="240"/>
    </w:pPr>
  </w:style>
  <w:style w:type="paragraph" w:styleId="21">
    <w:name w:val="toc 3"/>
    <w:basedOn w:val="1"/>
    <w:next w:val="1"/>
    <w:autoRedefine/>
    <w:unhideWhenUsed/>
    <w:uiPriority w:val="39"/>
    <w:pPr>
      <w:spacing w:after="100"/>
      <w:ind w:left="480"/>
    </w:pPr>
  </w:style>
  <w:style w:type="character" w:customStyle="1" w:styleId="22">
    <w:name w:val="Heading 1 Char"/>
    <w:basedOn w:val="11"/>
    <w:link w:val="2"/>
    <w:qFormat/>
    <w:uiPriority w:val="9"/>
    <w:rPr>
      <w:rFonts w:asciiTheme="majorBidi" w:hAnsiTheme="majorBidi" w:eastAsiaTheme="majorEastAsia" w:cstheme="majorBidi"/>
      <w:b/>
      <w:color w:val="000000" w:themeColor="text1"/>
      <w:sz w:val="32"/>
      <w:szCs w:val="40"/>
      <w14:textFill>
        <w14:solidFill>
          <w14:schemeClr w14:val="tx1"/>
        </w14:solidFill>
      </w14:textFill>
    </w:rPr>
  </w:style>
  <w:style w:type="character" w:customStyle="1" w:styleId="23">
    <w:name w:val="Heading 2 Char"/>
    <w:basedOn w:val="11"/>
    <w:link w:val="3"/>
    <w:qFormat/>
    <w:uiPriority w:val="9"/>
    <w:rPr>
      <w:rFonts w:asciiTheme="majorBidi" w:hAnsiTheme="majorBidi" w:eastAsiaTheme="majorEastAsia" w:cstheme="majorBidi"/>
      <w:b/>
      <w:color w:val="000000" w:themeColor="text1"/>
      <w:sz w:val="28"/>
      <w:szCs w:val="32"/>
      <w14:textFill>
        <w14:solidFill>
          <w14:schemeClr w14:val="tx1"/>
        </w14:solidFill>
      </w14:textFill>
    </w:rPr>
  </w:style>
  <w:style w:type="character" w:customStyle="1" w:styleId="24">
    <w:name w:val="Heading 3 Char"/>
    <w:basedOn w:val="11"/>
    <w:link w:val="4"/>
    <w:qFormat/>
    <w:uiPriority w:val="9"/>
    <w:rPr>
      <w:rFonts w:asciiTheme="majorBidi" w:hAnsiTheme="majorBidi" w:eastAsiaTheme="majorEastAsia" w:cstheme="majorBidi"/>
      <w:b/>
      <w:color w:val="000000" w:themeColor="text1"/>
      <w:sz w:val="26"/>
      <w:szCs w:val="28"/>
      <w14:textFill>
        <w14:solidFill>
          <w14:schemeClr w14:val="tx1"/>
        </w14:solidFill>
      </w14:textFill>
    </w:rPr>
  </w:style>
  <w:style w:type="character" w:customStyle="1" w:styleId="25">
    <w:name w:val="Heading 4 Char"/>
    <w:basedOn w:val="11"/>
    <w:link w:val="5"/>
    <w:semiHidden/>
    <w:qFormat/>
    <w:uiPriority w:val="9"/>
    <w:rPr>
      <w:rFonts w:eastAsiaTheme="majorEastAsia" w:cstheme="majorBidi"/>
      <w:i/>
      <w:iCs/>
      <w:color w:val="104862" w:themeColor="accent1" w:themeShade="BF"/>
    </w:rPr>
  </w:style>
  <w:style w:type="character" w:customStyle="1" w:styleId="26">
    <w:name w:val="Heading 5 Char"/>
    <w:basedOn w:val="11"/>
    <w:link w:val="6"/>
    <w:semiHidden/>
    <w:qFormat/>
    <w:uiPriority w:val="9"/>
    <w:rPr>
      <w:rFonts w:eastAsiaTheme="majorEastAsia" w:cstheme="majorBidi"/>
      <w:color w:val="104862" w:themeColor="accent1" w:themeShade="BF"/>
    </w:rPr>
  </w:style>
  <w:style w:type="character" w:customStyle="1" w:styleId="2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1"/>
    <w:link w:val="37"/>
    <w:qFormat/>
    <w:uiPriority w:val="30"/>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paragraph" w:customStyle="1" w:styleId="40">
    <w:name w:val="TOC Heading"/>
    <w:basedOn w:val="2"/>
    <w:next w:val="1"/>
    <w:unhideWhenUsed/>
    <w:qFormat/>
    <w:uiPriority w:val="39"/>
    <w:pPr>
      <w:numPr>
        <w:numId w:val="0"/>
      </w:numPr>
      <w:spacing w:before="240" w:after="0" w:line="259" w:lineRule="auto"/>
      <w:outlineLvl w:val="9"/>
    </w:pPr>
    <w:rPr>
      <w:rFonts w:asciiTheme="majorHAnsi" w:hAnsiTheme="majorHAnsi"/>
      <w:color w:val="104862" w:themeColor="accent1" w:themeShade="BF"/>
      <w:kern w:val="0"/>
      <w:szCs w:val="32"/>
      <w:lang w:val="en-US" w:eastAsia="en-US"/>
      <w14:ligatures w14:val="none"/>
    </w:rPr>
  </w:style>
  <w:style w:type="character" w:customStyle="1" w:styleId="41">
    <w:name w:val="Header Char"/>
    <w:basedOn w:val="11"/>
    <w:link w:val="14"/>
    <w:uiPriority w:val="99"/>
  </w:style>
  <w:style w:type="character" w:customStyle="1" w:styleId="42">
    <w:name w:val="Footer Char"/>
    <w:basedOn w:val="11"/>
    <w:link w:val="13"/>
    <w:uiPriority w:val="99"/>
  </w:style>
  <w:style w:type="character" w:customStyle="1" w:styleId="43">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numbering" Target="numbering.xml"/><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B3ACE-E99B-4388-83EF-8428E4628868}">
  <ds:schemaRefs/>
</ds:datastoreItem>
</file>

<file path=docProps/app.xml><?xml version="1.0" encoding="utf-8"?>
<Properties xmlns="http://schemas.openxmlformats.org/officeDocument/2006/extended-properties" xmlns:vt="http://schemas.openxmlformats.org/officeDocument/2006/docPropsVTypes">
  <Template>Normal</Template>
  <Pages>42</Pages>
  <Words>5822</Words>
  <Characters>35569</Characters>
  <Lines>320</Lines>
  <Paragraphs>90</Paragraphs>
  <TotalTime>1</TotalTime>
  <ScaleCrop>false</ScaleCrop>
  <LinksUpToDate>false</LinksUpToDate>
  <CharactersWithSpaces>41284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2026-01-06T08:48:00Z</dcterms:created>
  <dc:creator>Ayesha Farooq</dc:creator>
  <cp:lastModifiedBy>Gohar</cp:lastModifiedBy>
  <dcterms:modified xsi:type="dcterms:W3CDTF">2026-10-23T20:27:04Z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eyJoZGlkIjoiYjEwNjZkZmZlZDdlMDkwYTg3YzczZDBkZDgwYzllYjEifQ==</vt:lpwstr>
  </property>
  <property fmtid="{D5CDD505-2E9C-101B-9397-08002B2CF9AE}" pid="3" name="KSOProductBuildVer">
    <vt:lpwstr>1033-12.1.0.29162</vt:lpwstr>
  </property>
  <property fmtid="{D5CDD505-2E9C-101B-9397-08002B2CF9AE}" pid="4" name="ICV">
    <vt:lpwstr>8A248DB00B194A4184794645B51EBD1A_12</vt:lpwstr>
  </property>
</Properties>
</file>