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3000"/>
        <w:jc w:val="center"/>
      </w:pPr>
      <w:r>
        <w:rPr>
          <w:rFonts w:ascii="Arial" w:hAnsi="Arial" w:eastAsia="Arial"/>
          <w:b/>
          <w:color w:val="593726"/>
          <w:sz w:val="36"/>
        </w:rPr>
        <w:t>ОБЩЕЕ ОПИСАНИЕ ПРИЛОЖЕНИЯ</w:t>
      </w:r>
    </w:p>
    <w:p>
      <w:pPr>
        <w:spacing w:after="200"/>
        <w:jc w:val="center"/>
      </w:pPr>
      <w:r>
        <w:rPr>
          <w:rFonts w:ascii="Arial" w:hAnsi="Arial" w:eastAsia="Arial"/>
          <w:b/>
          <w:sz w:val="28"/>
        </w:rPr>
        <w:t>Интерактивное образовательное приложение «Пока все вместе»</w:t>
      </w:r>
    </w:p>
    <w:p>
      <w:pPr>
        <w:spacing w:after="80"/>
        <w:jc w:val="center"/>
      </w:pPr>
      <w:r>
        <w:rPr>
          <w:rFonts w:ascii="Arial" w:hAnsi="Arial" w:eastAsia="Arial"/>
          <w:b w:val="0"/>
          <w:sz w:val="23"/>
        </w:rPr>
        <w:t>Формат: story-driven SPA-веб-приложение</w:t>
      </w:r>
    </w:p>
    <w:p>
      <w:pPr>
        <w:spacing w:after="80"/>
        <w:jc w:val="center"/>
      </w:pPr>
      <w:r>
        <w:rPr>
          <w:rFonts w:ascii="Arial" w:hAnsi="Arial" w:eastAsia="Arial"/>
          <w:b w:val="0"/>
          <w:sz w:val="23"/>
        </w:rPr>
        <w:t>Платформа реализации: Angular + TypeScript + SCSS</w:t>
      </w:r>
    </w:p>
    <w:p>
      <w:pPr>
        <w:spacing w:after="80"/>
        <w:jc w:val="center"/>
      </w:pPr>
      <w:r>
        <w:rPr>
          <w:rFonts w:ascii="Arial" w:hAnsi="Arial" w:eastAsia="Arial"/>
          <w:b w:val="0"/>
          <w:sz w:val="23"/>
        </w:rPr>
        <w:t>Целевая аудитория: дети 6–10 лет и родители</w:t>
      </w:r>
    </w:p>
    <w:p>
      <w:pPr>
        <w:spacing w:after="80"/>
        <w:jc w:val="center"/>
      </w:pPr>
      <w:r>
        <w:rPr>
          <w:rFonts w:ascii="Arial" w:hAnsi="Arial" w:eastAsia="Arial"/>
          <w:b w:val="0"/>
          <w:sz w:val="23"/>
        </w:rPr>
        <w:t>Дата актуализации: 07.06.2026</w:t>
      </w:r>
    </w:p>
    <w:p>
      <w:r>
        <w:br w:type="page"/>
      </w:r>
    </w:p>
    <w:p>
      <w:pPr>
        <w:spacing w:before="200" w:after="120"/>
      </w:pPr>
      <w:r>
        <w:rPr>
          <w:rFonts w:ascii="Arial" w:hAnsi="Arial" w:eastAsia="Arial"/>
          <w:b/>
          <w:color w:val="613F2B"/>
          <w:sz w:val="32"/>
        </w:rPr>
        <w:t>Общее описание приложения</w:t>
      </w:r>
    </w:p>
    <w:p/>
    <w:p>
      <w:pPr>
        <w:spacing w:before="160" w:after="80"/>
      </w:pPr>
      <w:r>
        <w:rPr>
          <w:rFonts w:ascii="Arial" w:hAnsi="Arial" w:eastAsia="Arial"/>
          <w:b/>
          <w:color w:val="613F2B"/>
          <w:sz w:val="27"/>
        </w:rPr>
        <w:t>Паспорт документа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Наименование: интерактивное образовательное веб-приложение «Пока все вместе»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Рабочее название проекта: `Novela-bl9t`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Актуализация документа: 07.06.2026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Формат приложения: SPA-веб-приложение в формате визуальной новеллы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Целевая аудитория: дети 6–10 лет и их родители</w:t>
      </w:r>
    </w:p>
    <w:p/>
    <w:p>
      <w:pPr>
        <w:spacing w:before="160" w:after="80"/>
      </w:pPr>
      <w:r>
        <w:rPr>
          <w:rFonts w:ascii="Arial" w:hAnsi="Arial" w:eastAsia="Arial"/>
          <w:b/>
          <w:color w:val="613F2B"/>
          <w:sz w:val="27"/>
        </w:rPr>
        <w:t>Назначение проекта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«Пока все вместе» — это сюжетно-образовательное приложение о семейных ценностях, совместном досуге и культуре народа мари. Пользователь проходит последовательное путешествие вместе с героиней Пампалче, читает, обсуждает, выполняет творческие задания, решает словесные задачи, смотрит видео и получает итоговый семейный сертификат.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Приложение рассчитано на совместное прохождение ребенком и взрослым. Интерфейс и механики построены так, чтобы взрослый помогал читать, обсуждать и выполнять задания, а ребенок оставался главным участником игрового процесса.</w:t>
      </w:r>
    </w:p>
    <w:p/>
    <w:p>
      <w:pPr>
        <w:spacing w:before="160" w:after="80"/>
      </w:pPr>
      <w:r>
        <w:rPr>
          <w:rFonts w:ascii="Arial" w:hAnsi="Arial" w:eastAsia="Arial"/>
          <w:b/>
          <w:color w:val="613F2B"/>
          <w:sz w:val="27"/>
        </w:rPr>
        <w:t>Концепция и педагогическая логика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Проект объединяет игровую подачу и образовательный сценарий. Базовая логика строится на четырех опорных действиях: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1. Читать вместе.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2. Обсуждать поступки и смыслы.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3. Создавать что-то своими руками.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4. Закреплять впечатления в игре, задании и семейном результате.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Содержание ориентировано на мягкое знакомство с культурой народа мари через сказочный образ Пампалче, семейные традиции, словарь теплых слов, ремесло и совместное приготовление блюда.</w:t>
      </w:r>
    </w:p>
    <w:p/>
    <w:p>
      <w:pPr>
        <w:spacing w:before="160" w:after="80"/>
      </w:pPr>
      <w:r>
        <w:rPr>
          <w:rFonts w:ascii="Arial" w:hAnsi="Arial" w:eastAsia="Arial"/>
          <w:b/>
          <w:color w:val="613F2B"/>
          <w:sz w:val="27"/>
        </w:rPr>
        <w:t>Основной пользовательский маршрут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Пользовательский путь построен линейно и понятен ребенку: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1. Загрузочный экран с имитацией прогресса.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2. Главное меню с быстрым входом в путешествие.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3. Карта модулей.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4. Последовательное прохождение 4 модулей.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5. Экран наград и семейной галереи.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6. Финальный экран с сертификатом.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Переход к следующему модулю открывается только после завершения предыдущего. Это упрощает сценарий и не перегружает ребенка свободной навигацией.</w:t>
      </w:r>
    </w:p>
    <w:p/>
    <w:p>
      <w:pPr>
        <w:spacing w:before="160" w:after="80"/>
      </w:pPr>
      <w:r>
        <w:rPr>
          <w:rFonts w:ascii="Arial" w:hAnsi="Arial" w:eastAsia="Arial"/>
          <w:b/>
          <w:color w:val="613F2B"/>
          <w:sz w:val="27"/>
        </w:rPr>
        <w:t>Состав функционала</w:t>
      </w:r>
    </w:p>
    <w:p/>
    <w:p>
      <w:pPr>
        <w:spacing w:before="120" w:after="60"/>
      </w:pPr>
      <w:r>
        <w:rPr>
          <w:rFonts w:ascii="Arial" w:hAnsi="Arial" w:eastAsia="Arial"/>
          <w:b/>
          <w:color w:val="613F2B"/>
          <w:sz w:val="25"/>
        </w:rPr>
        <w:t>1. Загрузочный экран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полноэкранный стартовый экран;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фоновая иллюстрация и персонаж;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имитация шкалы загрузки в течение первых 5 секунд;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кнопка входа в игру становится доступной после завершения имитации загрузки;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текст приветствия от Пампалче.</w:t>
      </w:r>
    </w:p>
    <w:p/>
    <w:p>
      <w:pPr>
        <w:spacing w:before="120" w:after="60"/>
      </w:pPr>
      <w:r>
        <w:rPr>
          <w:rFonts w:ascii="Arial" w:hAnsi="Arial" w:eastAsia="Arial"/>
          <w:b/>
          <w:color w:val="613F2B"/>
          <w:sz w:val="25"/>
        </w:rPr>
        <w:t>2. Главное меню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вход в основной маршрут приложения;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краткое позиционирование проекта;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карточки преимуществ и смысловых акцентов;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единый стиль кнопок и адаптация под разные ширины экранов.</w:t>
      </w:r>
    </w:p>
    <w:p/>
    <w:p>
      <w:pPr>
        <w:spacing w:before="120" w:after="60"/>
      </w:pPr>
      <w:r>
        <w:rPr>
          <w:rFonts w:ascii="Arial" w:hAnsi="Arial" w:eastAsia="Arial"/>
          <w:b/>
          <w:color w:val="613F2B"/>
          <w:sz w:val="25"/>
        </w:rPr>
        <w:t>3. Карта модулей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крупная карта на всю ширину контентной области;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4 точки модулей с привязкой к сценарию;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блокировка модулей до завершения предыдущих;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переход к модулю по маршруту игры.</w:t>
      </w:r>
    </w:p>
    <w:p/>
    <w:p>
      <w:pPr>
        <w:spacing w:before="120" w:after="60"/>
      </w:pPr>
      <w:r>
        <w:rPr>
          <w:rFonts w:ascii="Arial" w:hAnsi="Arial" w:eastAsia="Arial"/>
          <w:b/>
          <w:color w:val="613F2B"/>
          <w:sz w:val="25"/>
        </w:rPr>
        <w:t>4. Модули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В приложении реализованы четыре тематических модуля: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1. `Литературный`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2. `Сделаем вместе`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3. `Подумаем вместе`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4. `Приготовим вместе`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У каждого модуля есть: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собственная обложка;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краткое смысловое описание;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последовательность шагов;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награда в искрах;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бейдж за завершение;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экран завершения модуля.</w:t>
      </w:r>
    </w:p>
    <w:p/>
    <w:p>
      <w:pPr>
        <w:spacing w:before="120" w:after="60"/>
      </w:pPr>
      <w:r>
        <w:rPr>
          <w:rFonts w:ascii="Arial" w:hAnsi="Arial" w:eastAsia="Arial"/>
          <w:b/>
          <w:color w:val="613F2B"/>
          <w:sz w:val="25"/>
        </w:rPr>
        <w:t>5. Виды игровых шагов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Внутри модулей используются разные типы сцен: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`dialogue` — диалоги Пампалче и семьи;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`choice` — выбор реплики или смыслового ответа;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`quiz` — короткий вопрос с проверкой;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`reflection` — рефлексия и текстовый ответ;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`video` — встроенный видео-блок по теме модуля;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`crossword` — интерактивный кроссворд;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`photo` — загрузка фотографии семейного результата.</w:t>
      </w:r>
    </w:p>
    <w:p/>
    <w:p>
      <w:pPr>
        <w:spacing w:before="120" w:after="60"/>
      </w:pPr>
      <w:r>
        <w:rPr>
          <w:rFonts w:ascii="Arial" w:hAnsi="Arial" w:eastAsia="Arial"/>
          <w:b/>
          <w:color w:val="613F2B"/>
          <w:sz w:val="25"/>
        </w:rPr>
        <w:t>6. Экран наград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общий счет искр;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прогресс по модулям;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коллекция бейджей;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блок с объяснением семейной галереи;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блок сохраненных работ.</w:t>
      </w:r>
    </w:p>
    <w:p/>
    <w:p>
      <w:pPr>
        <w:spacing w:before="120" w:after="60"/>
      </w:pPr>
      <w:r>
        <w:rPr>
          <w:rFonts w:ascii="Arial" w:hAnsi="Arial" w:eastAsia="Arial"/>
          <w:b/>
          <w:color w:val="613F2B"/>
          <w:sz w:val="25"/>
        </w:rPr>
        <w:t>7. Финальный экран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итог завершения маршрута;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семейный сертификат;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описание итогов прохождения;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условия открытия финала;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итоговое закрепление семейной ценности совместного досуга.</w:t>
      </w:r>
    </w:p>
    <w:p/>
    <w:p>
      <w:pPr>
        <w:spacing w:before="160" w:after="80"/>
      </w:pPr>
      <w:r>
        <w:rPr>
          <w:rFonts w:ascii="Arial" w:hAnsi="Arial" w:eastAsia="Arial"/>
          <w:b/>
          <w:color w:val="613F2B"/>
          <w:sz w:val="27"/>
        </w:rPr>
        <w:t>Детализация по модулям</w:t>
      </w:r>
    </w:p>
    <w:p/>
    <w:p>
      <w:pPr>
        <w:spacing w:before="120" w:after="60"/>
      </w:pPr>
      <w:r>
        <w:rPr>
          <w:rFonts w:ascii="Arial" w:hAnsi="Arial" w:eastAsia="Arial"/>
          <w:b/>
          <w:color w:val="613F2B"/>
          <w:sz w:val="25"/>
        </w:rPr>
        <w:t>Литературный модуль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знакомство с Пампалче;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буктрейлер;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обсуждение поступков героини;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выбор и мини-викторина;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рисунок семейных ценностей.</w:t>
      </w:r>
    </w:p>
    <w:p/>
    <w:p>
      <w:pPr>
        <w:spacing w:before="120" w:after="60"/>
      </w:pPr>
      <w:r>
        <w:rPr>
          <w:rFonts w:ascii="Arial" w:hAnsi="Arial" w:eastAsia="Arial"/>
          <w:b/>
          <w:color w:val="613F2B"/>
          <w:sz w:val="25"/>
        </w:rPr>
        <w:t>Модуль «Сделаем вместе»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творческий мастер-класс;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видео-вводная;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семейная поделка или оберег;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фиксация результата через фото и подпись.</w:t>
      </w:r>
    </w:p>
    <w:p/>
    <w:p>
      <w:pPr>
        <w:spacing w:before="120" w:after="60"/>
      </w:pPr>
      <w:r>
        <w:rPr>
          <w:rFonts w:ascii="Arial" w:hAnsi="Arial" w:eastAsia="Arial"/>
          <w:b/>
          <w:color w:val="613F2B"/>
          <w:sz w:val="25"/>
        </w:rPr>
        <w:t>Модуль «Подумаем вместе»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словесные задания;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интерактивный кроссворд;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ассоциативные и смысловые подсказки;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закрепление слов и понятий, связанных с темой семьи и культуры.</w:t>
      </w:r>
    </w:p>
    <w:p/>
    <w:p>
      <w:pPr>
        <w:spacing w:before="120" w:after="60"/>
      </w:pPr>
      <w:r>
        <w:rPr>
          <w:rFonts w:ascii="Arial" w:hAnsi="Arial" w:eastAsia="Arial"/>
          <w:b/>
          <w:color w:val="613F2B"/>
          <w:sz w:val="25"/>
        </w:rPr>
        <w:t>Модуль «Приготовим вместе»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знакомство с семейным блюдом;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видео с кулинарным контекстом;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пошаговое семейное действие;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фото результата;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переход к финалу.</w:t>
      </w:r>
    </w:p>
    <w:p/>
    <w:p>
      <w:pPr>
        <w:spacing w:before="160" w:after="80"/>
      </w:pPr>
      <w:r>
        <w:rPr>
          <w:rFonts w:ascii="Arial" w:hAnsi="Arial" w:eastAsia="Arial"/>
          <w:b/>
          <w:color w:val="613F2B"/>
          <w:sz w:val="27"/>
        </w:rPr>
        <w:t>Контент и медиа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Контент хранится отдельно от логики в файле `pampalche_game_content.json`. В описании сценария вынесены: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метаданные проекта;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описание модулей;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тексты сцен;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типы шагов;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награды;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финальный сценарий;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подписи и фразы поддержки;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ссылки на иллюстрации и видео.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Поддерживаемые типы медиа: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PNG-иллюстрации;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фоновые изображения;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видеофайлы модулей;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локально загружаемые фотографии семейных работ.</w:t>
      </w:r>
    </w:p>
    <w:p/>
    <w:p>
      <w:pPr>
        <w:spacing w:before="160" w:after="80"/>
      </w:pPr>
      <w:r>
        <w:rPr>
          <w:rFonts w:ascii="Arial" w:hAnsi="Arial" w:eastAsia="Arial"/>
          <w:b/>
          <w:color w:val="613F2B"/>
          <w:sz w:val="27"/>
        </w:rPr>
        <w:t>Система прогресса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Прогресс хранится локально в `localStorage` по ключу `pampalche-progress-v1`.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Сохраняются: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дата начала и обновления прохождения;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имена ребенка и взрослого;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пройденные модули;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накопленные искры;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полученные бейджи;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текущий шаг в модуле;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ответы на задания;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фотографии и подписи к результатам.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Такая схема позволяет: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продолжать игру с места остановки;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отображать карту с учетом открытия модулей;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собирать семейную галерею;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открывать финал только после выполнения маршрута.</w:t>
      </w:r>
    </w:p>
    <w:p/>
    <w:p>
      <w:pPr>
        <w:spacing w:before="160" w:after="80"/>
      </w:pPr>
      <w:r>
        <w:rPr>
          <w:rFonts w:ascii="Arial" w:hAnsi="Arial" w:eastAsia="Arial"/>
          <w:b/>
          <w:color w:val="613F2B"/>
          <w:sz w:val="27"/>
        </w:rPr>
        <w:t>Технологическая реализация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Frontend: Angular 21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Язык: TypeScript 5.9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Маршрутизация: Angular Router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Стили: SCSS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Формат данных контента: JSON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Сборка: Angular CLI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Тестовая и локальная среда запуска: Node.js + `ng serve`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Текущие ключевые маршруты приложения: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`/` — загрузочный экран;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`/menu` — главное меню;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`/map` — карта модулей;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`/module/:moduleId` — экран модуля;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`/transition/:moduleId` — переход между модулями;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`/awards` — награды;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`/final` — финальный экран.</w:t>
      </w:r>
    </w:p>
    <w:p/>
    <w:p>
      <w:pPr>
        <w:spacing w:before="160" w:after="80"/>
      </w:pPr>
      <w:r>
        <w:rPr>
          <w:rFonts w:ascii="Arial" w:hAnsi="Arial" w:eastAsia="Arial"/>
          <w:b/>
          <w:color w:val="613F2B"/>
          <w:sz w:val="27"/>
        </w:rPr>
        <w:t>UX-особенности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Интерфейс адаптирован под детей младшего школьного возраста: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крупные контрастные кнопки;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простая линейная навигация;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понятные заголовки;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ограниченное число действий на экране;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визуальная опора на персонажа и крупные карточки;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мягкая цветовая палитра;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поддержка чтения и совместного прохождения с родителем.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Отдельное внимание уделено адаптации под разные устройства: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мобильные телефоны;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планшеты;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ноутбуки;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широкие десктопные экраны.</w:t>
      </w:r>
    </w:p>
    <w:p/>
    <w:p>
      <w:pPr>
        <w:spacing w:before="160" w:after="80"/>
      </w:pPr>
      <w:r>
        <w:rPr>
          <w:rFonts w:ascii="Arial" w:hAnsi="Arial" w:eastAsia="Arial"/>
          <w:b/>
          <w:color w:val="613F2B"/>
          <w:sz w:val="27"/>
        </w:rPr>
        <w:t>Актуальные экранные формы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Ниже приведены свежие скриншоты, снятые 07.06.2026 с текущей локальной сборки приложения: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1. `docs/screenshots/01_splash.png` — стартовый загрузочный экран.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2. `docs/screenshots/02_menu.png` — главное меню.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3. `docs/screenshots/03_map.png` — карта модулей.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4. `docs/screenshots/04_module.png` — экран прохождения модуля.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5. `docs/screenshots/06_awards_direct.png` — экран наград.</w:t>
      </w:r>
    </w:p>
    <w:p/>
    <w:p>
      <w:pPr>
        <w:spacing w:before="160" w:after="80"/>
      </w:pPr>
      <w:r>
        <w:rPr>
          <w:rFonts w:ascii="Arial" w:hAnsi="Arial" w:eastAsia="Arial"/>
          <w:b/>
          <w:color w:val="613F2B"/>
          <w:sz w:val="27"/>
        </w:rPr>
        <w:t>Текущее состояние реализации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текущий момент в проекте реализованы: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единая сюжетная структура;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стартовый экран;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главное меню;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карта модулей;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четыре модуля с пошаговым прохождением;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видео-вставки в тематических модулях;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интерактивный кроссворд;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тестовые и выборочные задания;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загрузка фото результата;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экран наград;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локальное хранение прогресса;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итоговый экран с сертификатом;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базовая адаптация под разные разрешения;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подключение визуальных ассетов из проекта.</w:t>
      </w:r>
    </w:p>
    <w:p/>
    <w:p>
      <w:pPr>
        <w:spacing w:before="160" w:after="80"/>
      </w:pPr>
      <w:r>
        <w:rPr>
          <w:rFonts w:ascii="Arial" w:hAnsi="Arial" w:eastAsia="Arial"/>
          <w:b/>
          <w:color w:val="613F2B"/>
          <w:sz w:val="27"/>
        </w:rPr>
        <w:t>Ограничения текущей версии</w:t>
      </w:r>
    </w:p>
    <w:p/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прогресс хранится локально в браузере и не синхронизируется с сервером;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воспроизведение `.MOV` в разных браузерах может зависеть от кодеков;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часть итоговых состояний удобнее демонстрировать после реального прохождения модулей;</w:t>
      </w:r>
    </w:p>
    <w:p>
      <w:pPr>
        <w:pStyle w:val="ListBullet"/>
        <w:spacing w:after="60" w:line="264" w:lineRule="auto"/>
      </w:pPr>
      <w:r>
        <w:rPr>
          <w:rFonts w:ascii="Arial" w:hAnsi="Arial" w:eastAsia="Arial"/>
          <w:b w:val="0"/>
          <w:sz w:val="23"/>
        </w:rPr>
        <w:t>визуальная верификация Word-документа через LibreOffice недоступна в текущем окружении.</w:t>
      </w:r>
    </w:p>
    <w:p/>
    <w:p>
      <w:pPr>
        <w:spacing w:before="160" w:after="80"/>
      </w:pPr>
      <w:r>
        <w:rPr>
          <w:rFonts w:ascii="Arial" w:hAnsi="Arial" w:eastAsia="Arial"/>
          <w:b/>
          <w:color w:val="613F2B"/>
          <w:sz w:val="27"/>
        </w:rPr>
        <w:t>Вывод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Текущая версия приложения представляет собой реализуемый и уже собранный MVP story-driven образовательного продукта для совместного семейного прохождения. Проект сочетает визуальную новеллу, модульное обучение, интерактивные задания, медиа-контент и накопление прогресса в едином маршруте, ориентированном на ребенка и родителя.</w:t>
      </w:r>
    </w:p>
    <w:p>
      <w:pPr>
        <w:sectPr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p>
      <w:pPr>
        <w:spacing w:before="200" w:after="120"/>
      </w:pPr>
      <w:r>
        <w:rPr>
          <w:rFonts w:ascii="Arial" w:hAnsi="Arial" w:eastAsia="Arial"/>
          <w:b/>
          <w:color w:val="613F2B"/>
          <w:sz w:val="32"/>
        </w:rPr>
        <w:t>Актуальные скриншоты приложения</w:t>
      </w:r>
    </w:p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Скриншоты ниже сняты 07.06.2026 с локально запущенной версии приложения на порту 4200.</w:t>
      </w:r>
    </w:p>
    <w:p>
      <w:pPr>
        <w:spacing w:before="160" w:after="120"/>
        <w:jc w:val="center"/>
      </w:pPr>
      <w:r>
        <w:rPr>
          <w:rFonts w:ascii="Arial" w:hAnsi="Arial" w:eastAsia="Arial"/>
          <w:b/>
          <w:color w:val="613F2B"/>
          <w:sz w:val="22"/>
        </w:rPr>
        <w:t>Рисунок 1. Стартовый загрузочный экран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8242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l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24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/>
        <w:jc w:val="center"/>
      </w:pPr>
      <w:r>
        <w:rPr>
          <w:rFonts w:ascii="Arial" w:hAnsi="Arial" w:eastAsia="Arial"/>
          <w:b/>
          <w:color w:val="613F2B"/>
          <w:sz w:val="22"/>
        </w:rPr>
        <w:t>Рисунок 2. Главное меню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8242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24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/>
        <w:jc w:val="center"/>
      </w:pPr>
      <w:r>
        <w:rPr>
          <w:rFonts w:ascii="Arial" w:hAnsi="Arial" w:eastAsia="Arial"/>
          <w:b/>
          <w:color w:val="613F2B"/>
          <w:sz w:val="22"/>
        </w:rPr>
        <w:t>Рисунок 3. Карта модулей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8242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24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/>
        <w:jc w:val="center"/>
      </w:pPr>
      <w:r>
        <w:rPr>
          <w:rFonts w:ascii="Arial" w:hAnsi="Arial" w:eastAsia="Arial"/>
          <w:b/>
          <w:color w:val="613F2B"/>
          <w:sz w:val="22"/>
        </w:rPr>
        <w:t>Рисунок 4. Экран модуля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8242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u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24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/>
        <w:jc w:val="center"/>
      </w:pPr>
      <w:r>
        <w:rPr>
          <w:rFonts w:ascii="Arial" w:hAnsi="Arial" w:eastAsia="Arial"/>
          <w:b/>
          <w:color w:val="613F2B"/>
          <w:sz w:val="22"/>
        </w:rPr>
        <w:t>Рисунок 5. Экран наград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8242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wards_dir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242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