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EB29" w14:textId="77777777" w:rsidR="007378A6" w:rsidRDefault="007378A6" w:rsidP="007378A6">
      <w:r>
        <w:t>Baja temporal por periodo escolar</w:t>
      </w:r>
    </w:p>
    <w:p w14:paraId="3A980D61" w14:textId="20EDC29C" w:rsidR="007378A6" w:rsidRDefault="007378A6" w:rsidP="007378A6">
      <w:r>
        <w:t>La Baja temporal es la cancelación de la inscripción solicitada y obtenida por el alumno del programa educativo de origen para dejar a salvo los derechos escolares que la misma otorga (Art. 35 del Estatuto de los Alumnos 2008)</w:t>
      </w:r>
    </w:p>
    <w:p w14:paraId="764617F4" w14:textId="77777777" w:rsidR="007378A6" w:rsidRDefault="007378A6" w:rsidP="007378A6">
      <w:r>
        <w:t>La baja temporal puede ser:</w:t>
      </w:r>
    </w:p>
    <w:p w14:paraId="7A11E40C" w14:textId="77777777" w:rsidR="007378A6" w:rsidRDefault="007378A6" w:rsidP="007378A6">
      <w:r>
        <w:t>I. Por experiencia educativa; y</w:t>
      </w:r>
    </w:p>
    <w:p w14:paraId="4A950CC9" w14:textId="6C4678A5" w:rsidR="007378A6" w:rsidRDefault="007378A6" w:rsidP="007378A6">
      <w:r>
        <w:t>II. Por período escolar.</w:t>
      </w:r>
    </w:p>
    <w:p w14:paraId="6614FDC2" w14:textId="668F4242" w:rsidR="007378A6" w:rsidRDefault="007378A6" w:rsidP="007378A6">
      <w:r>
        <w:t>La baja temporal por periodo escolar permite cancelar la inscripción al mismo (Art. 37 del Estatuto de los Alumnos 2008).</w:t>
      </w:r>
    </w:p>
    <w:p w14:paraId="4E57E546" w14:textId="77777777" w:rsidR="007378A6" w:rsidRDefault="007378A6" w:rsidP="007378A6">
      <w:r>
        <w:t>¿Qué tienes que hacer?</w:t>
      </w:r>
    </w:p>
    <w:p w14:paraId="1D039A8E" w14:textId="77777777" w:rsidR="007378A6" w:rsidRDefault="007378A6" w:rsidP="007378A6">
      <w:r>
        <w:t>Realizar el pago de los derechos arancelarios en la caja de tu Facultad o Entidad Académica por concepto de autorización de la baja temporal.</w:t>
      </w:r>
    </w:p>
    <w:p w14:paraId="2E4CF12F" w14:textId="77777777" w:rsidR="007378A6" w:rsidRDefault="007378A6" w:rsidP="007378A6">
      <w:r>
        <w:t xml:space="preserve">Solicitar mediante un escrito a la Secretaría de Facultad o Entidad Académica o al titular de la entidad académica de adscripción a través del </w:t>
      </w:r>
      <w:proofErr w:type="gramStart"/>
      <w:r>
        <w:t>Secretario</w:t>
      </w:r>
      <w:proofErr w:type="gramEnd"/>
      <w:r>
        <w:t>, durante los primeros quince días naturales de iniciado el período escolar.</w:t>
      </w:r>
    </w:p>
    <w:p w14:paraId="58CD695F" w14:textId="77777777" w:rsidR="007378A6" w:rsidRDefault="007378A6" w:rsidP="007378A6">
      <w:r>
        <w:t>Consideraciones Importantes</w:t>
      </w:r>
    </w:p>
    <w:p w14:paraId="5B503E6C" w14:textId="77777777" w:rsidR="007378A6" w:rsidRDefault="007378A6" w:rsidP="007378A6">
      <w:r>
        <w:t>Sólo procede a partir del segundo período escolar.</w:t>
      </w:r>
    </w:p>
    <w:p w14:paraId="30779811" w14:textId="77777777" w:rsidR="007378A6" w:rsidRDefault="007378A6" w:rsidP="007378A6">
      <w:r>
        <w:t xml:space="preserve">Puede solicitarse hasta por dos ocasiones, consecutivas o no, previa justificación y mediante la autorización del </w:t>
      </w:r>
      <w:proofErr w:type="gramStart"/>
      <w:r>
        <w:t>Secretario</w:t>
      </w:r>
      <w:proofErr w:type="gramEnd"/>
      <w:r>
        <w:t xml:space="preserve"> de la Facultad o titular de la entidad académica. El tiempo que dure la ausencia del alumno no contará, siempre que no rebase el tiempo máximo de permanencia.</w:t>
      </w:r>
    </w:p>
    <w:p w14:paraId="77118E0D" w14:textId="77777777" w:rsidR="007378A6" w:rsidRDefault="007378A6" w:rsidP="007378A6">
      <w:r>
        <w:t>No podrá exceder más de dos períodos escolares. Transcurridos éstos el alumno causará baja definitiva.</w:t>
      </w:r>
    </w:p>
    <w:p w14:paraId="77838CAB" w14:textId="77777777" w:rsidR="007378A6" w:rsidRDefault="007378A6" w:rsidP="007378A6">
      <w:r>
        <w:t xml:space="preserve">Los derechos arancelarios son determinados por la </w:t>
      </w:r>
      <w:proofErr w:type="gramStart"/>
      <w:r>
        <w:t>Secretaria</w:t>
      </w:r>
      <w:proofErr w:type="gramEnd"/>
      <w:r>
        <w:t xml:space="preserve"> de Administración y Finanzas, consulta el monto del arancel.</w:t>
      </w:r>
    </w:p>
    <w:p w14:paraId="0CB87762" w14:textId="77777777" w:rsidR="007378A6" w:rsidRDefault="007378A6" w:rsidP="007378A6">
      <w:r>
        <w:t xml:space="preserve">Baja </w:t>
      </w:r>
      <w:proofErr w:type="gramStart"/>
      <w:r>
        <w:t>temporal extemporánea</w:t>
      </w:r>
      <w:proofErr w:type="gramEnd"/>
    </w:p>
    <w:p w14:paraId="79400420" w14:textId="5C4F8BF9" w:rsidR="007378A6" w:rsidRDefault="007378A6" w:rsidP="007378A6">
      <w:r>
        <w:t xml:space="preserve">La baja temporal extemporánea por experiencia educativa o por período escolar procede cuando por causas de fuerza mayor, debidamente justificadas, así lo determine y apruebe el Consejo Técnico o el órgano equivalente. Este órgano colegiado emitirá el dictamen correspondiente, con anterioridad al período de evaluación </w:t>
      </w:r>
      <w:proofErr w:type="gramStart"/>
      <w:r>
        <w:t>ordinaria  (</w:t>
      </w:r>
      <w:proofErr w:type="gramEnd"/>
      <w:r>
        <w:t>Art. 38 del Estatuto de los Alumnos 2008).</w:t>
      </w:r>
    </w:p>
    <w:p w14:paraId="06ABFD63" w14:textId="054CBEF5" w:rsidR="007378A6" w:rsidRDefault="007378A6" w:rsidP="007378A6">
      <w:r>
        <w:t xml:space="preserve">Es extemporánea cuando la baja temporal no la solicitaste durante los primeros quince días naturales de iniciado el período escolar.  Consultar trámite de Baja Temporal Extemporánea </w:t>
      </w:r>
    </w:p>
    <w:p w14:paraId="278C0A13" w14:textId="0F247943" w:rsidR="008B312A" w:rsidRDefault="007378A6" w:rsidP="007378A6">
      <w:r>
        <w:lastRenderedPageBreak/>
        <w:t>Para conocer cuál es el período de evaluación ordinaria consulta el calendario escolar.</w:t>
      </w:r>
    </w:p>
    <w:sectPr w:rsidR="008B3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0B86"/>
    <w:multiLevelType w:val="multilevel"/>
    <w:tmpl w:val="AA9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25736"/>
    <w:multiLevelType w:val="multilevel"/>
    <w:tmpl w:val="D43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13449">
    <w:abstractNumId w:val="1"/>
  </w:num>
  <w:num w:numId="2" w16cid:durableId="195146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6"/>
    <w:rsid w:val="0035009F"/>
    <w:rsid w:val="007378A6"/>
    <w:rsid w:val="008B312A"/>
    <w:rsid w:val="00CA1082"/>
    <w:rsid w:val="00F62410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F0F"/>
  <w15:chartTrackingRefBased/>
  <w15:docId w15:val="{70986C12-7A7D-4900-8860-78B1D33C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A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A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A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A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3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8A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37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A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37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7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1</cp:revision>
  <dcterms:created xsi:type="dcterms:W3CDTF">2024-11-09T22:57:00Z</dcterms:created>
  <dcterms:modified xsi:type="dcterms:W3CDTF">2024-11-09T22:58:00Z</dcterms:modified>
</cp:coreProperties>
</file>