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6A69C7" w14:textId="4C2CB439" w:rsidR="00EA1579" w:rsidRDefault="00EA1579" w:rsidP="00EA1579">
      <w:r>
        <w:t>Traslados</w:t>
      </w:r>
    </w:p>
    <w:p w14:paraId="57398856" w14:textId="6A0AD50F" w:rsidR="00EA1579" w:rsidRDefault="00EA1579" w:rsidP="00EA1579">
      <w:r>
        <w:t xml:space="preserve">Es el cambio de </w:t>
      </w:r>
      <w:proofErr w:type="gramStart"/>
      <w:r>
        <w:t>adscripción  de</w:t>
      </w:r>
      <w:proofErr w:type="gramEnd"/>
      <w:r>
        <w:t xml:space="preserve"> una entidad académica a otra que imparte  el mismo plan de estudios, en función de la disponibilidad de cupo, siempre y cuando se cumpla con los requisitos establecidos por el estatuto. (Art. 47 del Estatuto de los alumnos 2008).</w:t>
      </w:r>
    </w:p>
    <w:p w14:paraId="343EFA77" w14:textId="63205FD0" w:rsidR="00EA1579" w:rsidRDefault="00EA1579" w:rsidP="00EA1579">
      <w:r>
        <w:t>Pasos</w:t>
      </w:r>
    </w:p>
    <w:p w14:paraId="0A4AE2B6" w14:textId="45E0FB95" w:rsidR="00EA1579" w:rsidRDefault="00EA1579" w:rsidP="00EA1579">
      <w:r>
        <w:t xml:space="preserve">1.-El interesado realiza una solicitud al </w:t>
      </w:r>
      <w:proofErr w:type="gramStart"/>
      <w:r>
        <w:t>Secretario</w:t>
      </w:r>
      <w:proofErr w:type="gramEnd"/>
      <w:r>
        <w:t xml:space="preserve"> de la Entidad Académica en la cual está adscrito actualmente.</w:t>
      </w:r>
    </w:p>
    <w:p w14:paraId="62308C4E" w14:textId="6E0EB920" w:rsidR="00EA1579" w:rsidRDefault="00EA1579" w:rsidP="00EA1579">
      <w:r>
        <w:t xml:space="preserve">2.-El </w:t>
      </w:r>
      <w:proofErr w:type="gramStart"/>
      <w:r>
        <w:t>Secretario</w:t>
      </w:r>
      <w:proofErr w:type="gramEnd"/>
      <w:r>
        <w:t xml:space="preserve"> de la Entidad Académica de Origen, ingresa al SIIU para realizar el movimiento de traslado conforme al instructivo SWAMOTR. Si el trámite:</w:t>
      </w:r>
    </w:p>
    <w:p w14:paraId="7B8371DC" w14:textId="77777777" w:rsidR="00EA1579" w:rsidRDefault="00EA1579" w:rsidP="00EA1579">
      <w:r>
        <w:t xml:space="preserve">Es procedente, se enviará un correo de notificación al Secretario de la Entidad Académica Destino, </w:t>
      </w:r>
      <w:proofErr w:type="gramStart"/>
      <w:r>
        <w:t>con  copia</w:t>
      </w:r>
      <w:proofErr w:type="gramEnd"/>
      <w:r>
        <w:t xml:space="preserve"> al interesado.</w:t>
      </w:r>
    </w:p>
    <w:p w14:paraId="7CB409D7" w14:textId="77777777" w:rsidR="00EA1579" w:rsidRDefault="00EA1579" w:rsidP="00EA1579">
      <w:r>
        <w:t>No es procedente, se enviará un correo al interesado, notificando el motivo por el cual no procede su solicitud.</w:t>
      </w:r>
    </w:p>
    <w:p w14:paraId="3D2F01ED" w14:textId="27FB483B" w:rsidR="00EA1579" w:rsidRDefault="00EA1579" w:rsidP="00EA1579">
      <w:r>
        <w:t xml:space="preserve">3.-El </w:t>
      </w:r>
      <w:proofErr w:type="gramStart"/>
      <w:r>
        <w:t>Secretario</w:t>
      </w:r>
      <w:proofErr w:type="gramEnd"/>
      <w:r>
        <w:t xml:space="preserve"> de la Entidad Académica Destino, que recibe una notificación vía correo electrónico referente a la solicitud de traslado, debe ingresar al SIIU para realizar el movimiento conforme al instructivo SWAMOTR, y automáticamente si el trámite:</w:t>
      </w:r>
    </w:p>
    <w:p w14:paraId="4F69C5A7" w14:textId="77777777" w:rsidR="00EA1579" w:rsidRDefault="00EA1579" w:rsidP="00EA1579">
      <w:r>
        <w:t xml:space="preserve">Es procedente, se enviará un correo de notificación al Secretario de la Entidad Académica de Origen, con copia al personal de </w:t>
      </w:r>
      <w:proofErr w:type="gramStart"/>
      <w:r>
        <w:t>control  escolar</w:t>
      </w:r>
      <w:proofErr w:type="gramEnd"/>
      <w:r>
        <w:t xml:space="preserve"> y a la Dirección de Servicios Escolares para </w:t>
      </w:r>
      <w:proofErr w:type="spellStart"/>
      <w:r>
        <w:t>vo</w:t>
      </w:r>
      <w:proofErr w:type="spellEnd"/>
      <w:r>
        <w:t>. bo.</w:t>
      </w:r>
    </w:p>
    <w:p w14:paraId="27D0685E" w14:textId="77777777" w:rsidR="00EA1579" w:rsidRDefault="00EA1579" w:rsidP="00EA1579">
      <w:r>
        <w:t xml:space="preserve">No es procedente, se enviará un correo de notificación al </w:t>
      </w:r>
      <w:proofErr w:type="gramStart"/>
      <w:r>
        <w:t>Secretario</w:t>
      </w:r>
      <w:proofErr w:type="gramEnd"/>
      <w:r>
        <w:t xml:space="preserve"> de la Entidad Académica de Origen, con copia al interesado, notificando el motivo/causa por el cual no se acepta su solicitud.</w:t>
      </w:r>
    </w:p>
    <w:p w14:paraId="28BA2F49" w14:textId="3C9C7EEF" w:rsidR="00EA1579" w:rsidRDefault="00EA1579" w:rsidP="00EA1579">
      <w:r>
        <w:t>4.-El personal de control escolar valida el trámite en SIIU y notifica a la Dirección de Servicios Escolares.</w:t>
      </w:r>
    </w:p>
    <w:p w14:paraId="77C5B050" w14:textId="48829E78" w:rsidR="00EA1579" w:rsidRDefault="00EA1579" w:rsidP="00EA1579">
      <w:r>
        <w:t xml:space="preserve">5.-La Dirección de Servicios Escolar, otorga el </w:t>
      </w:r>
      <w:proofErr w:type="spellStart"/>
      <w:r>
        <w:t>vo</w:t>
      </w:r>
      <w:proofErr w:type="spellEnd"/>
      <w:r>
        <w:t>. bo. al movimiento de traslado autorizado por las Entidades Académicas (Origen y Destino), quienes reciben notificación por correo electrónico.</w:t>
      </w:r>
    </w:p>
    <w:p w14:paraId="7346A959" w14:textId="52ACC15B" w:rsidR="00EA1579" w:rsidRDefault="00EA1579" w:rsidP="00EA1579">
      <w:r>
        <w:t xml:space="preserve">6.-El </w:t>
      </w:r>
      <w:proofErr w:type="gramStart"/>
      <w:r>
        <w:t>Secretario</w:t>
      </w:r>
      <w:proofErr w:type="gramEnd"/>
      <w:r>
        <w:t xml:space="preserve"> de la Entidad Académica Destino asigna la carga académica al estudiante, conforme a la disponibilidad de oferta académica de la entidad.</w:t>
      </w:r>
    </w:p>
    <w:p w14:paraId="206B8BE2" w14:textId="67C38406" w:rsidR="00EA1579" w:rsidRDefault="00EA1579" w:rsidP="00EA1579">
      <w:r>
        <w:t>7.-El interesado cubrirá el pago arancelario correspondiente por concepto de copias certificadas para obtener la devolución de sus documentos.</w:t>
      </w:r>
    </w:p>
    <w:p w14:paraId="736F11C3" w14:textId="580F8DE6" w:rsidR="00EA1579" w:rsidRDefault="00EA1579" w:rsidP="00EA1579">
      <w:r>
        <w:t xml:space="preserve">8.-El </w:t>
      </w:r>
      <w:proofErr w:type="gramStart"/>
      <w:r>
        <w:t>Secretario</w:t>
      </w:r>
      <w:proofErr w:type="gramEnd"/>
      <w:r>
        <w:t xml:space="preserve"> de la Entidad Académica de Origen devuelve al interesado sus documentos, previo pago de arancel por concepto de copias certificadas que se mantendrán en su expediente escolar.</w:t>
      </w:r>
    </w:p>
    <w:p w14:paraId="0709630C" w14:textId="77777777" w:rsidR="00EA1579" w:rsidRDefault="00EA1579" w:rsidP="00EA1579">
      <w:r>
        <w:lastRenderedPageBreak/>
        <w:t>9.-El interesado deberá presentar sus documentos (Acta de nacimiento y certificado de bachillerato), a la entidad académica en la que estará adscrito.</w:t>
      </w:r>
    </w:p>
    <w:p w14:paraId="0E298AEB" w14:textId="77777777" w:rsidR="00EA1579" w:rsidRDefault="00EA1579" w:rsidP="00EA1579"/>
    <w:p w14:paraId="5A7FB398" w14:textId="573CD832" w:rsidR="00EA1579" w:rsidRDefault="00EA1579" w:rsidP="00EA1579">
      <w:r>
        <w:t>Requisitos</w:t>
      </w:r>
    </w:p>
    <w:p w14:paraId="7019B41E" w14:textId="77777777" w:rsidR="00EA1579" w:rsidRDefault="00EA1579" w:rsidP="00EA1579">
      <w:r>
        <w:t>Estar inscrito en el programa educativo de origen;</w:t>
      </w:r>
    </w:p>
    <w:p w14:paraId="251FE44D" w14:textId="77777777" w:rsidR="00EA1579" w:rsidRDefault="00EA1579" w:rsidP="00EA1579">
      <w:r>
        <w:t>Haber aprobado el primer periodo escolar, en aquellos casos en que se curse en plan de estudios rígido;</w:t>
      </w:r>
    </w:p>
    <w:p w14:paraId="53862C1F" w14:textId="77777777" w:rsidR="00EA1579" w:rsidRDefault="00EA1579" w:rsidP="00EA1579">
      <w:r>
        <w:t>Haber aprobado la formación básica general y, como mínimo, el 12% de los créditos restantes del plan de estudios en el que está inscrito;</w:t>
      </w:r>
    </w:p>
    <w:p w14:paraId="5D578C68" w14:textId="77777777" w:rsidR="00EA1579" w:rsidRDefault="00EA1579" w:rsidP="00EA1579">
      <w:r>
        <w:t>Haber aprobado, mínimamente, el 50% de los créditos del plan de estudios, tratándose de traslados de instituciones particulares incorporadas a la Universidad Veracruzana a un programa educativo de esta institución.</w:t>
      </w:r>
    </w:p>
    <w:p w14:paraId="1155F309" w14:textId="5ABE7289" w:rsidR="00EA1579" w:rsidRDefault="00EA1579" w:rsidP="00EA1579">
      <w:r>
        <w:t>Consideraciones Importantes</w:t>
      </w:r>
    </w:p>
    <w:p w14:paraId="295951F3" w14:textId="77777777" w:rsidR="00EA1579" w:rsidRDefault="00EA1579" w:rsidP="00EA1579">
      <w:r>
        <w:t>Realizar el trámite por escrito en los primeros diez días hábiles luego de iniciado el periodo escolar.</w:t>
      </w:r>
    </w:p>
    <w:p w14:paraId="62A9B22A" w14:textId="77777777" w:rsidR="00EA1579" w:rsidRDefault="00EA1579" w:rsidP="00EA1579">
      <w:r>
        <w:t>En todos los casos, el trámite quedará condicionado por la capacidad de cobertura del programa educativo a cursar.</w:t>
      </w:r>
    </w:p>
    <w:p w14:paraId="278C0A13" w14:textId="2324DBC3" w:rsidR="008B312A" w:rsidRPr="00EA1579" w:rsidRDefault="00EA1579" w:rsidP="00EA1579">
      <w:r>
        <w:t xml:space="preserve">Pagar los derechos arancelarios, que por este trámite escolar determina la </w:t>
      </w:r>
      <w:proofErr w:type="gramStart"/>
      <w:r>
        <w:t>Secretaria</w:t>
      </w:r>
      <w:proofErr w:type="gramEnd"/>
      <w:r>
        <w:t xml:space="preserve"> de Administración y Finanzas, consulta el monto del arancel.</w:t>
      </w:r>
    </w:p>
    <w:sectPr w:rsidR="008B312A" w:rsidRPr="00EA15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B0B86"/>
    <w:multiLevelType w:val="multilevel"/>
    <w:tmpl w:val="AA921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965671"/>
    <w:multiLevelType w:val="multilevel"/>
    <w:tmpl w:val="C7AEF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8827BC"/>
    <w:multiLevelType w:val="multilevel"/>
    <w:tmpl w:val="08981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993019"/>
    <w:multiLevelType w:val="multilevel"/>
    <w:tmpl w:val="F62A3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A25736"/>
    <w:multiLevelType w:val="multilevel"/>
    <w:tmpl w:val="D43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0713449">
    <w:abstractNumId w:val="4"/>
  </w:num>
  <w:num w:numId="2" w16cid:durableId="1951467385">
    <w:abstractNumId w:val="0"/>
  </w:num>
  <w:num w:numId="3" w16cid:durableId="746341789">
    <w:abstractNumId w:val="1"/>
  </w:num>
  <w:num w:numId="4" w16cid:durableId="445394114">
    <w:abstractNumId w:val="3"/>
  </w:num>
  <w:num w:numId="5" w16cid:durableId="870478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8A6"/>
    <w:rsid w:val="0035009F"/>
    <w:rsid w:val="006F72D7"/>
    <w:rsid w:val="007378A6"/>
    <w:rsid w:val="008B312A"/>
    <w:rsid w:val="00A144C1"/>
    <w:rsid w:val="00B21B98"/>
    <w:rsid w:val="00CA1082"/>
    <w:rsid w:val="00D31ED7"/>
    <w:rsid w:val="00E228BD"/>
    <w:rsid w:val="00EA1579"/>
    <w:rsid w:val="00F62410"/>
    <w:rsid w:val="00FC79E6"/>
    <w:rsid w:val="00FF1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73F0F"/>
  <w15:chartTrackingRefBased/>
  <w15:docId w15:val="{70986C12-7A7D-4900-8860-78B1D33C6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312A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8B312A"/>
    <w:pPr>
      <w:keepNext/>
      <w:keepLines/>
      <w:spacing w:before="360" w:after="80"/>
      <w:jc w:val="center"/>
      <w:outlineLvl w:val="0"/>
    </w:pPr>
    <w:rPr>
      <w:rFonts w:eastAsiaTheme="majorEastAsia" w:cstheme="majorBidi"/>
      <w:b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B312A"/>
    <w:pPr>
      <w:keepNext/>
      <w:keepLines/>
      <w:spacing w:before="160" w:after="80"/>
      <w:jc w:val="left"/>
      <w:outlineLvl w:val="1"/>
    </w:pPr>
    <w:rPr>
      <w:rFonts w:eastAsiaTheme="majorEastAsia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378A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378A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378A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378A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378A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378A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378A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B312A"/>
    <w:rPr>
      <w:rFonts w:ascii="Arial" w:eastAsiaTheme="majorEastAsia" w:hAnsi="Arial" w:cstheme="majorBidi"/>
      <w:b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B312A"/>
    <w:rPr>
      <w:rFonts w:ascii="Arial" w:eastAsiaTheme="majorEastAsia" w:hAnsi="Arial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378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378A6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378A6"/>
    <w:rPr>
      <w:rFonts w:eastAsiaTheme="majorEastAsia" w:cstheme="majorBidi"/>
      <w:color w:val="0F4761" w:themeColor="accent1" w:themeShade="BF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378A6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378A6"/>
    <w:rPr>
      <w:rFonts w:eastAsiaTheme="majorEastAsia" w:cstheme="majorBidi"/>
      <w:color w:val="595959" w:themeColor="text1" w:themeTint="A6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378A6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378A6"/>
    <w:rPr>
      <w:rFonts w:eastAsiaTheme="majorEastAsia" w:cstheme="majorBidi"/>
      <w:color w:val="272727" w:themeColor="text1" w:themeTint="D8"/>
      <w:sz w:val="24"/>
    </w:rPr>
  </w:style>
  <w:style w:type="paragraph" w:styleId="Ttulo">
    <w:name w:val="Title"/>
    <w:basedOn w:val="Normal"/>
    <w:next w:val="Normal"/>
    <w:link w:val="TtuloCar"/>
    <w:uiPriority w:val="10"/>
    <w:qFormat/>
    <w:rsid w:val="007378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378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378A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378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378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378A6"/>
    <w:rPr>
      <w:rFonts w:ascii="Arial" w:hAnsi="Arial"/>
      <w:i/>
      <w:iCs/>
      <w:color w:val="404040" w:themeColor="text1" w:themeTint="BF"/>
      <w:sz w:val="24"/>
    </w:rPr>
  </w:style>
  <w:style w:type="paragraph" w:styleId="Prrafodelista">
    <w:name w:val="List Paragraph"/>
    <w:basedOn w:val="Normal"/>
    <w:uiPriority w:val="34"/>
    <w:qFormat/>
    <w:rsid w:val="007378A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378A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378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378A6"/>
    <w:rPr>
      <w:rFonts w:ascii="Arial" w:hAnsi="Arial"/>
      <w:i/>
      <w:iCs/>
      <w:color w:val="0F4761" w:themeColor="accent1" w:themeShade="BF"/>
      <w:sz w:val="24"/>
    </w:rPr>
  </w:style>
  <w:style w:type="character" w:styleId="Referenciaintensa">
    <w:name w:val="Intense Reference"/>
    <w:basedOn w:val="Fuentedeprrafopredeter"/>
    <w:uiPriority w:val="32"/>
    <w:qFormat/>
    <w:rsid w:val="007378A6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7378A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378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8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7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5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7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04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56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52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35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5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506</Words>
  <Characters>2788</Characters>
  <Application>Microsoft Office Word</Application>
  <DocSecurity>0</DocSecurity>
  <Lines>23</Lines>
  <Paragraphs>6</Paragraphs>
  <ScaleCrop>false</ScaleCrop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adr101mg González</dc:creator>
  <cp:keywords/>
  <dc:description/>
  <cp:lastModifiedBy>adr101mg González</cp:lastModifiedBy>
  <cp:revision>2</cp:revision>
  <dcterms:created xsi:type="dcterms:W3CDTF">2024-11-09T23:07:00Z</dcterms:created>
  <dcterms:modified xsi:type="dcterms:W3CDTF">2024-11-09T23:07:00Z</dcterms:modified>
</cp:coreProperties>
</file>