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DDD6E" w14:textId="718787AC" w:rsidR="00416175" w:rsidRPr="00416175" w:rsidRDefault="00613F21" w:rsidP="00416175">
      <w:pPr>
        <w:widowControl/>
        <w:autoSpaceDE/>
        <w:autoSpaceDN/>
        <w:jc w:val="center"/>
        <w:rPr>
          <w:color w:val="000000"/>
          <w:sz w:val="48"/>
          <w:szCs w:val="48"/>
        </w:rPr>
      </w:pPr>
      <w:r w:rsidRPr="00613F21">
        <w:rPr>
          <w:color w:val="000000"/>
          <w:sz w:val="48"/>
          <w:szCs w:val="48"/>
        </w:rPr>
        <w:t>Replication Delay Optimization in Distributed Systems</w:t>
      </w:r>
    </w:p>
    <w:p w14:paraId="03261B30" w14:textId="77777777" w:rsidR="00A74042" w:rsidRDefault="006A345F" w:rsidP="006A345F">
      <w:pPr>
        <w:pStyle w:val="Heading2"/>
        <w:rPr>
          <w:b w:val="0"/>
        </w:rPr>
      </w:pPr>
      <w:r w:rsidRPr="006A345F">
        <w:rPr>
          <w:b w:val="0"/>
        </w:rPr>
        <w:t xml:space="preserve">                            </w:t>
      </w:r>
      <w:r w:rsidR="00DD4A47">
        <w:rPr>
          <w:b w:val="0"/>
        </w:rPr>
        <w:t xml:space="preserve">                                                           </w:t>
      </w:r>
    </w:p>
    <w:p w14:paraId="2323B31A" w14:textId="1E8EF2A1" w:rsidR="006A345F" w:rsidRPr="006A345F" w:rsidRDefault="00286E44" w:rsidP="00C25451">
      <w:pPr>
        <w:pStyle w:val="BodyText"/>
        <w:spacing w:line="360" w:lineRule="auto"/>
      </w:pPr>
      <w:r>
        <w:t xml:space="preserve">    Dr.B.PurnachandraRao</w:t>
      </w:r>
      <w:r w:rsidR="00FB6534">
        <w:t xml:space="preserve">                         </w:t>
      </w:r>
      <w:r w:rsidR="00FB6534">
        <w:tab/>
      </w:r>
      <w:r w:rsidR="00FB6534">
        <w:tab/>
      </w:r>
      <w:r w:rsidR="00FB6534">
        <w:tab/>
      </w:r>
      <w:r w:rsidR="00FB6534">
        <w:tab/>
      </w:r>
      <w:r w:rsidR="00FB6534">
        <w:tab/>
      </w:r>
      <w:r w:rsidR="00FB6534">
        <w:tab/>
      </w:r>
      <w:r w:rsidR="00FB6534">
        <w:tab/>
      </w:r>
      <w:r w:rsidR="00FB6534">
        <w:tab/>
        <w:t xml:space="preserve">          </w:t>
      </w:r>
      <w:r w:rsidR="00FB6534" w:rsidRPr="00FB6534">
        <w:t>Gaurang Jinka</w:t>
      </w:r>
    </w:p>
    <w:p w14:paraId="1A68D1CF" w14:textId="5E90C05D" w:rsidR="00F74479" w:rsidRDefault="00286E44" w:rsidP="00C25451">
      <w:pPr>
        <w:pStyle w:val="BodyText"/>
        <w:spacing w:line="360" w:lineRule="auto"/>
      </w:pPr>
      <w:r>
        <w:t xml:space="preserve">    </w:t>
      </w:r>
      <w:hyperlink r:id="rId8" w:history="1">
        <w:r w:rsidR="00FB6534" w:rsidRPr="00891A06">
          <w:rPr>
            <w:rStyle w:val="Hyperlink"/>
          </w:rPr>
          <w:t>pcr.bobbepalli@gmail.com</w:t>
        </w:r>
      </w:hyperlink>
      <w:r w:rsidR="00FB6534">
        <w:t xml:space="preserve">                   </w:t>
      </w:r>
      <w:r w:rsidR="00FB6534">
        <w:tab/>
      </w:r>
      <w:r w:rsidR="00FB6534">
        <w:tab/>
      </w:r>
      <w:r w:rsidR="00FB6534">
        <w:tab/>
      </w:r>
      <w:r w:rsidR="00FB6534">
        <w:tab/>
      </w:r>
      <w:r w:rsidR="00FB6534">
        <w:tab/>
      </w:r>
      <w:r w:rsidR="00FB6534">
        <w:tab/>
      </w:r>
      <w:r w:rsidR="00FB6534">
        <w:tab/>
        <w:t xml:space="preserve">        </w:t>
      </w:r>
      <w:r w:rsidR="00FB6534" w:rsidRPr="00FB6534">
        <w:t>gaurangjinka@gmail.com</w:t>
      </w:r>
    </w:p>
    <w:p w14:paraId="4245C30C" w14:textId="77777777" w:rsidR="00F1679A" w:rsidRDefault="00F1679A" w:rsidP="00286E44">
      <w:pPr>
        <w:pStyle w:val="BodyText"/>
        <w:jc w:val="center"/>
        <w:rPr>
          <w:i/>
        </w:rPr>
      </w:pPr>
    </w:p>
    <w:p w14:paraId="09587CD4" w14:textId="77777777" w:rsidR="00F1679A" w:rsidRDefault="00F1679A">
      <w:pPr>
        <w:sectPr w:rsidR="00F1679A" w:rsidSect="00A307E8">
          <w:headerReference w:type="default" r:id="rId9"/>
          <w:footerReference w:type="default" r:id="rId10"/>
          <w:type w:val="continuous"/>
          <w:pgSz w:w="11910" w:h="16840"/>
          <w:pgMar w:top="1340" w:right="560" w:bottom="940" w:left="560" w:header="722" w:footer="746" w:gutter="0"/>
          <w:pgNumType w:start="6076"/>
          <w:cols w:space="720"/>
        </w:sectPr>
      </w:pPr>
    </w:p>
    <w:p w14:paraId="22B97FD9" w14:textId="77777777" w:rsidR="00F1679A" w:rsidRPr="001E142E" w:rsidRDefault="009567CA">
      <w:pPr>
        <w:pStyle w:val="Heading2"/>
        <w:spacing w:before="96"/>
      </w:pPr>
      <w:r w:rsidRPr="001E142E">
        <w:rPr>
          <w:i/>
          <w:iCs/>
        </w:rPr>
        <w:t>Abstract</w:t>
      </w:r>
    </w:p>
    <w:p w14:paraId="6D1CDF60" w14:textId="1BA2F526" w:rsidR="001163A9" w:rsidRPr="001163A9" w:rsidRDefault="001163A9" w:rsidP="001163A9">
      <w:pPr>
        <w:pStyle w:val="BodyText"/>
        <w:spacing w:before="137" w:line="264" w:lineRule="auto"/>
        <w:ind w:left="160" w:right="38"/>
        <w:jc w:val="both"/>
        <w:rPr>
          <w:i/>
          <w:iCs/>
        </w:rPr>
      </w:pPr>
      <w:r w:rsidRPr="001163A9">
        <w:rPr>
          <w:i/>
          <w:iCs/>
        </w:rPr>
        <w:t>Distributed systems rely on data replication to ensure availability, fault tolerance, and scalability across multiple nodes in modern cloud environments. Replication enables systems to maintain continuity even when individual nodes fail or experience network disruptions. However, replication often introduces synchronization delays between primary and replica nodes, known as replication delay. These delays can cause temporary data inconsistency, stale reads, and increased response latency, degrading application performance and user experience. As infrastructures scale to larger clusters, communication overhead, network latency, and workload variability further amplify replication delays, making efficient synchronization increasingly challenging.</w:t>
      </w:r>
      <w:r>
        <w:rPr>
          <w:i/>
          <w:iCs/>
        </w:rPr>
        <w:t xml:space="preserve"> </w:t>
      </w:r>
      <w:r w:rsidRPr="001163A9">
        <w:rPr>
          <w:i/>
          <w:iCs/>
        </w:rPr>
        <w:t>Traditional replication mechanisms typically rely on static synchronization intervals or sequential update propagation strategies. These approaches fail to adapt to dynamic network conditions and fluctuating workloads, resulting in inefficient data propagation and delayed consistency across nodes. In large</w:t>
      </w:r>
      <w:r w:rsidR="0000232F">
        <w:rPr>
          <w:i/>
          <w:iCs/>
        </w:rPr>
        <w:t xml:space="preserve"> </w:t>
      </w:r>
      <w:r w:rsidRPr="001163A9">
        <w:rPr>
          <w:i/>
          <w:iCs/>
        </w:rPr>
        <w:t>scale systems, such limitations may cause bottlenecks, reduced reliability, and inconsistent states during high workload periods or network congestion.</w:t>
      </w:r>
      <w:r>
        <w:rPr>
          <w:i/>
          <w:iCs/>
        </w:rPr>
        <w:t xml:space="preserve"> </w:t>
      </w:r>
      <w:r w:rsidRPr="001163A9">
        <w:rPr>
          <w:i/>
          <w:iCs/>
        </w:rPr>
        <w:t>Addressing replication delay is critical for maintaining reliability and consistency in distributed environments. Recent research emphasizes intelligent synchronization mechanisms capable of adapting to changing conditions. Adaptive synchronization strategies that monitor network latency, workload intensity, and node communication patterns offer improvements in replication efficiency. By enabling replication decisions that respond dynamically to system behavior, such approaches reduce synchronization delays and improve data consistency across clusters. Enhanced replication efficiency ultimately strengthens reliability, scalability, and operational performance in modern distributed computing platforms operating under variable workload conditions.</w:t>
      </w:r>
    </w:p>
    <w:p w14:paraId="2565259B" w14:textId="5F585360" w:rsidR="000F4B86" w:rsidRDefault="00FC080F" w:rsidP="00925598">
      <w:pPr>
        <w:pStyle w:val="BodyText"/>
        <w:spacing w:before="91" w:line="264" w:lineRule="auto"/>
        <w:ind w:left="160" w:right="160"/>
        <w:jc w:val="both"/>
        <w:rPr>
          <w:i/>
          <w:iCs/>
        </w:rPr>
      </w:pPr>
      <w:r w:rsidRPr="0094616F">
        <w:rPr>
          <w:b/>
          <w:i/>
          <w:iCs/>
        </w:rPr>
        <w:t>Keywords</w:t>
      </w:r>
      <w:r w:rsidRPr="0094616F">
        <w:rPr>
          <w:i/>
          <w:iCs/>
        </w:rPr>
        <w:t xml:space="preserve">: </w:t>
      </w:r>
      <w:r w:rsidR="00370508" w:rsidRPr="00370508">
        <w:rPr>
          <w:i/>
          <w:iCs/>
        </w:rPr>
        <w:t>DistributedSystems, Replication, Synchronization, Latency, Scalability, Consistency, Reliability</w:t>
      </w:r>
      <w:r w:rsidR="00CE03C6">
        <w:rPr>
          <w:i/>
          <w:iCs/>
        </w:rPr>
        <w:t xml:space="preserve">, </w:t>
      </w:r>
      <w:r w:rsidR="00CE03C6" w:rsidRPr="00CE03C6">
        <w:rPr>
          <w:i/>
          <w:iCs/>
        </w:rPr>
        <w:t>Adaptive, LagReduction, Databases, Asynchronous, Optimization, LoadAware, Workload</w:t>
      </w:r>
      <w:r w:rsidR="00234203">
        <w:rPr>
          <w:i/>
          <w:iCs/>
        </w:rPr>
        <w:t>,</w:t>
      </w:r>
      <w:r w:rsidR="00234203" w:rsidRPr="00234203">
        <w:rPr>
          <w:sz w:val="22"/>
          <w:szCs w:val="22"/>
        </w:rPr>
        <w:t xml:space="preserve"> </w:t>
      </w:r>
      <w:r w:rsidR="00234203" w:rsidRPr="00234203">
        <w:rPr>
          <w:i/>
          <w:iCs/>
        </w:rPr>
        <w:t>Throughput, FaultTolerance</w:t>
      </w:r>
      <w:r w:rsidR="00234203">
        <w:rPr>
          <w:i/>
          <w:iCs/>
        </w:rPr>
        <w:t>.</w:t>
      </w:r>
    </w:p>
    <w:p w14:paraId="299BF890" w14:textId="77777777" w:rsidR="007722A1" w:rsidRDefault="007722A1" w:rsidP="00925598">
      <w:pPr>
        <w:pStyle w:val="BodyText"/>
        <w:spacing w:before="91" w:line="264" w:lineRule="auto"/>
        <w:ind w:left="160" w:right="160"/>
        <w:jc w:val="both"/>
        <w:rPr>
          <w:b/>
          <w:bCs/>
          <w:spacing w:val="-2"/>
        </w:rPr>
      </w:pPr>
    </w:p>
    <w:p w14:paraId="21E402B0" w14:textId="2DC99669" w:rsidR="00F1679A" w:rsidRPr="00925598" w:rsidRDefault="009567CA" w:rsidP="00925598">
      <w:pPr>
        <w:pStyle w:val="BodyText"/>
        <w:spacing w:before="91" w:line="264" w:lineRule="auto"/>
        <w:ind w:left="160" w:right="160"/>
        <w:jc w:val="both"/>
        <w:rPr>
          <w:b/>
          <w:bCs/>
        </w:rPr>
      </w:pPr>
      <w:r w:rsidRPr="00925598">
        <w:rPr>
          <w:b/>
          <w:bCs/>
          <w:spacing w:val="-2"/>
        </w:rPr>
        <w:t>INTRODUCTION</w:t>
      </w:r>
    </w:p>
    <w:p w14:paraId="4347F174" w14:textId="74FE2E8A" w:rsidR="00F1679A" w:rsidRDefault="000F4B86" w:rsidP="00636887">
      <w:pPr>
        <w:pStyle w:val="BodyText"/>
        <w:spacing w:before="137" w:line="264" w:lineRule="auto"/>
        <w:ind w:left="160" w:right="156"/>
        <w:jc w:val="both"/>
        <w:sectPr w:rsidR="00F1679A" w:rsidSect="00A307E8">
          <w:type w:val="continuous"/>
          <w:pgSz w:w="11910" w:h="16840"/>
          <w:pgMar w:top="1340" w:right="560" w:bottom="940" w:left="560" w:header="722" w:footer="746" w:gutter="0"/>
          <w:cols w:num="2" w:space="720" w:equalWidth="0">
            <w:col w:w="5219" w:space="231"/>
            <w:col w:w="5340"/>
          </w:cols>
        </w:sectPr>
      </w:pPr>
      <w:r w:rsidRPr="000F4B86">
        <w:t xml:space="preserve">Distributed systems have become a fundamental component of modern computing infrastructures, supporting large scale cloud platforms, data intensive applications, and globally distributed services. By distributing workloads across multiple nodes, these systems provide improved scalability, reliability, and performance compared to centralized architectures. One of the key mechanisms that enables fault </w:t>
      </w:r>
      <w:r w:rsidRPr="000F4B86">
        <w:t>tolerance</w:t>
      </w:r>
      <w:r w:rsidR="00AB5C3E">
        <w:t xml:space="preserve"> [1]</w:t>
      </w:r>
      <w:r w:rsidRPr="000F4B86">
        <w:t xml:space="preserve"> and high availability in distributed systems is data replication. Replication ensures that copies of critical data are maintained across multiple nodes so that system services remain accessible even if individual components fail or become temporarily unavailable.</w:t>
      </w:r>
      <w:r w:rsidR="00C20644">
        <w:t xml:space="preserve"> </w:t>
      </w:r>
      <w:r w:rsidRPr="000F4B86">
        <w:t>Despite its advantages, replication introduces several operational challenges, particularly in maintaining data consistency</w:t>
      </w:r>
      <w:r w:rsidR="00130301">
        <w:t xml:space="preserve"> [2]</w:t>
      </w:r>
      <w:r w:rsidRPr="000F4B86">
        <w:t xml:space="preserve"> across distributed nodes. When updates are performed on a primary node, the changes must be propagated to replica nodes across the network. The time required for these updates to reach replica nodes is referred to as replication delay or replication lag. During this interval, replica nodes may temporarily contain outdated information, leading to inconsistent system states and potential application errors. In large scale distributed environments, replication delay</w:t>
      </w:r>
      <w:r w:rsidR="008E5BC0">
        <w:t xml:space="preserve"> [</w:t>
      </w:r>
      <w:r w:rsidR="00931600">
        <w:t>3</w:t>
      </w:r>
      <w:r w:rsidR="008E5BC0">
        <w:t>]</w:t>
      </w:r>
      <w:r w:rsidRPr="000F4B86">
        <w:t xml:space="preserve"> can significantly impact system responsiveness, data accuracy, and overall reliability.</w:t>
      </w:r>
      <w:r w:rsidR="00C20644">
        <w:t xml:space="preserve"> </w:t>
      </w:r>
      <w:r w:rsidRPr="000F4B86">
        <w:t>Several factors contribute to replication delay in distributed systems. Network latency, communication overhead between nodes, workload fluctuations, and processing delays all influence how quickly updates propagate through the system. Traditional replication mechanisms often rely on fixed synchronization intervals or sequential update propagation strategies that do not adapt effectively to changing network conditions or workload variations.</w:t>
      </w:r>
      <w:r w:rsidR="00C20644">
        <w:t xml:space="preserve"> </w:t>
      </w:r>
      <w:r w:rsidRPr="000F4B86">
        <w:t>These limitations highlight the need for more adaptive and efficient replication strategies capable of minimizing synchronization delays while maintaining data consistency. Intelligent synchronization</w:t>
      </w:r>
      <w:r w:rsidR="00135788">
        <w:t xml:space="preserve"> [</w:t>
      </w:r>
      <w:r w:rsidR="00C06957">
        <w:t>4</w:t>
      </w:r>
      <w:r w:rsidR="00135788">
        <w:t>]</w:t>
      </w:r>
      <w:r w:rsidRPr="000F4B86">
        <w:t xml:space="preserve"> approaches that monitor system conditions and dynamically adjust replication behavior can significantly improve replication efficiency. By reducing replication delay and improving update propagation across distributed nodes, such approaches contribute to improved scalability, reliability, and performance in modern distributed computing environments.</w:t>
      </w:r>
      <w:r w:rsidR="00791DE7">
        <w:t xml:space="preserve"> </w:t>
      </w:r>
      <w:r w:rsidR="00F00A2A" w:rsidRPr="00F00A2A">
        <w:t>Furthermore, replication delay not only affects system performance but also influences application reliability and user trust in distributed platforms. Many modern services, including financial systems, real time analytics platforms, and large scale cloud applications, rely heavily on consistent and timely data synchronization across nodes. Even small delays in replication can cause outdated information to be served to users or downstream services, which may lead to incorrect decision making or degraded system behavior. As distributed infrastructures continue to expand and workloads</w:t>
      </w:r>
      <w:r w:rsidR="00DD4242">
        <w:t xml:space="preserve"> [</w:t>
      </w:r>
      <w:r w:rsidR="00836B99">
        <w:t>5</w:t>
      </w:r>
      <w:r w:rsidR="00DD4242">
        <w:t>]</w:t>
      </w:r>
      <w:r w:rsidR="00F00A2A" w:rsidRPr="00F00A2A">
        <w:t xml:space="preserve"> become increasingly dynamic, minimizing replication delay becomes an important requirement for maintaining service quality. Therefore, exploring adaptive and efficient synchronization strategies is essential for improving the operational stability and scalability of distributed computing systems.</w:t>
      </w:r>
    </w:p>
    <w:p w14:paraId="3A06CEF9" w14:textId="68BCD210" w:rsidR="00F1679A" w:rsidRDefault="009567CA" w:rsidP="00220087">
      <w:pPr>
        <w:pStyle w:val="Heading1"/>
        <w:ind w:left="0"/>
      </w:pPr>
      <w:r>
        <w:rPr>
          <w:spacing w:val="-2"/>
        </w:rPr>
        <w:lastRenderedPageBreak/>
        <w:t>LITERATURE</w:t>
      </w:r>
      <w:r w:rsidR="00BE4F88">
        <w:rPr>
          <w:spacing w:val="-2"/>
        </w:rPr>
        <w:t xml:space="preserve"> </w:t>
      </w:r>
      <w:r>
        <w:rPr>
          <w:spacing w:val="-2"/>
        </w:rPr>
        <w:t>REVIEW</w:t>
      </w:r>
    </w:p>
    <w:p w14:paraId="7B8A8DAD" w14:textId="0B0F5A82" w:rsidR="006B1762" w:rsidRPr="006B1762" w:rsidRDefault="006B1762" w:rsidP="006B1762">
      <w:pPr>
        <w:pStyle w:val="BodyText"/>
        <w:spacing w:before="140" w:line="264" w:lineRule="auto"/>
        <w:ind w:right="38"/>
        <w:jc w:val="both"/>
      </w:pPr>
      <w:r w:rsidRPr="006B1762">
        <w:t>The rapid growth of distributed computing has transformed the design and deployment of modern software systems. Distributed architectures allow applications to run across multiple interconnected nodes, enabling improved scalability, fault tolerance</w:t>
      </w:r>
      <w:r w:rsidR="009A51E6">
        <w:t xml:space="preserve"> [6]</w:t>
      </w:r>
      <w:r w:rsidRPr="006B1762">
        <w:t>, and availability. One of the most critical mechanisms supporting these characteristics is data replication. Replication ensures that multiple copies</w:t>
      </w:r>
      <w:r w:rsidR="0079027B">
        <w:t xml:space="preserve"> </w:t>
      </w:r>
      <w:r w:rsidRPr="006B1762">
        <w:t xml:space="preserve"> of data are maintained across distributed nodes so that services remain available even when individual components fail. While replication improves reliability and resilience, it also introduces challenges related to synchronization and consistency across nodes. Among these challenges, replication delay has emerged as a significant issue affecting the performance and reliability of distributed</w:t>
      </w:r>
      <w:r w:rsidR="00D230FF">
        <w:t xml:space="preserve"> [7]</w:t>
      </w:r>
      <w:r w:rsidRPr="006B1762">
        <w:t xml:space="preserve"> systems.</w:t>
      </w:r>
      <w:r w:rsidR="00F35D5F">
        <w:t xml:space="preserve"> </w:t>
      </w:r>
      <w:r w:rsidRPr="006B1762">
        <w:t>Early distributed systems relied on simple replication models where updates from a primary node were propagated sequentially to replica nodes. These early mechanisms prioritized reliability and fault tolerance but did not emphasize synchronization speed or latency reduction</w:t>
      </w:r>
      <w:r w:rsidR="00D55A3F">
        <w:t xml:space="preserve"> [</w:t>
      </w:r>
      <w:r w:rsidR="00263628">
        <w:t>8</w:t>
      </w:r>
      <w:r w:rsidR="00D55A3F">
        <w:t>]</w:t>
      </w:r>
      <w:r w:rsidRPr="006B1762">
        <w:t>. Systems such as distributed file systems and early database clusters implemented master</w:t>
      </w:r>
      <w:r w:rsidR="0000232F">
        <w:t xml:space="preserve"> </w:t>
      </w:r>
      <w:r w:rsidRPr="006B1762">
        <w:t>slave replication architectures, where write operations were performed on a primary node and replicated to secondary nodes. Although these approaches improved data availability, they often introduced replication lag due to network latency and sequential</w:t>
      </w:r>
      <w:r w:rsidR="00E02F0F">
        <w:t xml:space="preserve"> [</w:t>
      </w:r>
      <w:r w:rsidR="00263628">
        <w:t>9</w:t>
      </w:r>
      <w:r w:rsidR="00E02F0F">
        <w:t>]</w:t>
      </w:r>
      <w:r w:rsidRPr="006B1762">
        <w:t xml:space="preserve"> update propagation. As distributed environments expanded, researchers began to recognize the limitations of these replication strategies in maintaining consistent system performance.</w:t>
      </w:r>
    </w:p>
    <w:p w14:paraId="3973F2CD" w14:textId="31D5C6EF" w:rsidR="006B1762" w:rsidRPr="006B1762" w:rsidRDefault="006B1762" w:rsidP="006B1762">
      <w:pPr>
        <w:pStyle w:val="BodyText"/>
        <w:spacing w:before="140" w:line="264" w:lineRule="auto"/>
        <w:ind w:right="38"/>
        <w:jc w:val="both"/>
      </w:pPr>
      <w:r w:rsidRPr="006B1762">
        <w:t>Several studies have examined the impact of replication delay on distributed databases and cloud</w:t>
      </w:r>
      <w:r w:rsidR="0000232F">
        <w:t xml:space="preserve"> </w:t>
      </w:r>
      <w:r w:rsidRPr="006B1762">
        <w:t>based infrastructures. Replication lag occurs when updates applied to a primary node take time to reach replica nodes. During this interval, replica nodes may serve outdated data, which can lead to temporary inconsistencies and stale reads</w:t>
      </w:r>
      <w:r w:rsidR="004F6BC6">
        <w:t xml:space="preserve"> [</w:t>
      </w:r>
      <w:r w:rsidR="00A578DE">
        <w:t>10</w:t>
      </w:r>
      <w:r w:rsidR="004F6BC6">
        <w:t>]</w:t>
      </w:r>
      <w:r w:rsidRPr="006B1762">
        <w:t>. Researchers investigating large</w:t>
      </w:r>
      <w:r w:rsidR="0000232F">
        <w:t xml:space="preserve"> </w:t>
      </w:r>
      <w:r w:rsidRPr="006B1762">
        <w:t>scale distributed databases have demonstrated that replication delay can increase significantly as cluster sizes grow and network communication becomes more complex. These findings highlight the importance of designing efficient synchronization mechanisms capable of maintaining consistency across geographically distributed nodes.</w:t>
      </w:r>
      <w:r w:rsidR="00F56749">
        <w:t xml:space="preserve"> </w:t>
      </w:r>
      <w:r w:rsidRPr="006B1762">
        <w:t>Traditional replication mechanisms typically rely on static synchronization intervals or synchronous replication protocols</w:t>
      </w:r>
      <w:r w:rsidR="00CB544C">
        <w:t xml:space="preserve"> [</w:t>
      </w:r>
      <w:r w:rsidR="006553F5">
        <w:t>11</w:t>
      </w:r>
      <w:r w:rsidR="00CB544C">
        <w:t>]</w:t>
      </w:r>
      <w:r w:rsidRPr="006B1762">
        <w:t>. In synchronous replication, updates are propagated to replica nodes before a transaction is considered complete. While this method ensures strong consistency, it can significantly increase transaction latency, especially in distributed environments with high network delays. As a result, many systems adopt asynchronous replication models in which updates are propagated to replica nodes after the primary transaction completes. Although asynchronous replication improves system responsiveness, it introduces replication delay and potential temporary inconsistencies.</w:t>
      </w:r>
    </w:p>
    <w:p w14:paraId="6C0EF4AA" w14:textId="1B60C10B" w:rsidR="00E105DA" w:rsidRDefault="006B1762" w:rsidP="006B1762">
      <w:pPr>
        <w:pStyle w:val="BodyText"/>
        <w:spacing w:before="140" w:line="264" w:lineRule="auto"/>
        <w:ind w:right="38"/>
        <w:jc w:val="both"/>
      </w:pPr>
      <w:r w:rsidRPr="006B1762">
        <w:t>Researchers have explored various techniques to balance consistency and performance in distributed replication systems. Eventual consistency</w:t>
      </w:r>
      <w:r w:rsidR="006553F5">
        <w:t xml:space="preserve"> [12]</w:t>
      </w:r>
      <w:r w:rsidRPr="006B1762">
        <w:t xml:space="preserve"> models have been widely adopted in large</w:t>
      </w:r>
      <w:r w:rsidR="0000232F">
        <w:t xml:space="preserve"> </w:t>
      </w:r>
      <w:r w:rsidRPr="006B1762">
        <w:t xml:space="preserve">scale distributed platforms such as NoSQL databases and cloud storage systems. These models allow temporary </w:t>
      </w:r>
      <w:r w:rsidRPr="006B1762">
        <w:t>inconsistencies across replicas</w:t>
      </w:r>
      <w:r w:rsidR="00D668BE">
        <w:t xml:space="preserve"> [</w:t>
      </w:r>
      <w:r w:rsidR="00A3234A">
        <w:t>1</w:t>
      </w:r>
      <w:r w:rsidR="004C44F5">
        <w:t>3</w:t>
      </w:r>
      <w:r w:rsidR="00D668BE">
        <w:t>]</w:t>
      </w:r>
      <w:r w:rsidRPr="006B1762">
        <w:t xml:space="preserve"> while ensuring that all nodes eventually converge to the same state. Systems such as Amazon Dynamo and Apache Cassandra utilize eventual consistency to achieve scalability</w:t>
      </w:r>
      <w:r w:rsidR="00AE6038">
        <w:t xml:space="preserve"> [1</w:t>
      </w:r>
      <w:r w:rsidR="004C44F5">
        <w:t>4</w:t>
      </w:r>
      <w:r w:rsidR="00AE6038">
        <w:t>]</w:t>
      </w:r>
      <w:r w:rsidRPr="006B1762">
        <w:t xml:space="preserve"> and high availability. However, while eventual consistency improves performance and availability, it also makes replication delay a critical factor influencing system behavior.</w:t>
      </w:r>
      <w:r w:rsidR="00EB7378">
        <w:t xml:space="preserve"> </w:t>
      </w:r>
      <w:r w:rsidRPr="006B1762">
        <w:t>Another major research direction focuses on improving replication efficiency through optimized communication protocols. Techniques such as parallel replication, log</w:t>
      </w:r>
      <w:r w:rsidR="00DB4313">
        <w:t xml:space="preserve"> </w:t>
      </w:r>
      <w:r w:rsidRPr="006B1762">
        <w:t>based replication, and group communication protocols have been introduced to reduce synchronization delays between nodes. Log</w:t>
      </w:r>
      <w:r w:rsidR="00657DCC">
        <w:t xml:space="preserve"> </w:t>
      </w:r>
      <w:r w:rsidRPr="006B1762">
        <w:t>based replication, for example, allows updates to be recorded in transaction logs and transmitted</w:t>
      </w:r>
      <w:r w:rsidR="00170116">
        <w:t xml:space="preserve"> [1</w:t>
      </w:r>
      <w:r w:rsidR="00ED210F">
        <w:t>5</w:t>
      </w:r>
      <w:r w:rsidR="00170116">
        <w:t>]</w:t>
      </w:r>
      <w:r w:rsidRPr="006B1762">
        <w:t xml:space="preserve"> to replica nodes in batches, improving replication throughput. Similarly, parallel replication mechanisms enable multiple updates to be propagated simultaneously across distributed nodes, reducing overall synchronization latency.</w:t>
      </w:r>
      <w:r w:rsidR="00CE1E01">
        <w:t xml:space="preserve"> </w:t>
      </w:r>
      <w:r w:rsidRPr="006B1762">
        <w:t xml:space="preserve">Network latency plays a crucial role in determining replication delay in distributed environments. </w:t>
      </w:r>
    </w:p>
    <w:p w14:paraId="0ED417E5" w14:textId="21BD5A16" w:rsidR="0023360F" w:rsidRDefault="006B1762" w:rsidP="006B1762">
      <w:pPr>
        <w:pStyle w:val="BodyText"/>
        <w:spacing w:before="140" w:line="264" w:lineRule="auto"/>
        <w:ind w:right="38"/>
        <w:jc w:val="both"/>
      </w:pPr>
      <w:r w:rsidRPr="006B1762">
        <w:t>Researchers studying geographically distributed cloud infrastructures have identified network communication overhead as one of the primary contributors to replication lag. When nodes are distributed across multiple data centers or geographic regions, communication delays</w:t>
      </w:r>
      <w:r w:rsidR="0012726B">
        <w:t xml:space="preserve"> [1</w:t>
      </w:r>
      <w:r w:rsidR="008D069D">
        <w:t>6</w:t>
      </w:r>
      <w:r w:rsidR="0012726B">
        <w:t xml:space="preserve">] </w:t>
      </w:r>
      <w:r w:rsidRPr="006B1762">
        <w:t xml:space="preserve"> increase due to network propagation time and routing complexity. To address this challenge, several approaches have been proposed, including locality</w:t>
      </w:r>
      <w:r w:rsidR="0000232F">
        <w:t xml:space="preserve"> </w:t>
      </w:r>
      <w:r w:rsidRPr="006B1762">
        <w:t>aware replication and network</w:t>
      </w:r>
      <w:r w:rsidR="00BC00F0">
        <w:t xml:space="preserve"> </w:t>
      </w:r>
      <w:r w:rsidRPr="006B1762">
        <w:t>aware synchronization strategies. These approaches attempt to minimize replication delay by prioritizing communication between nodes with lower network latency.Recent advancements in distributed systems research have also focused on predictive and adaptive replication strategies. Rather than relying solely on fixed synchronization intervals</w:t>
      </w:r>
      <w:r w:rsidR="00C11FBC">
        <w:t xml:space="preserve"> [1</w:t>
      </w:r>
      <w:r w:rsidR="002B3C23">
        <w:t>7</w:t>
      </w:r>
      <w:r w:rsidR="00C11FBC">
        <w:t>]</w:t>
      </w:r>
      <w:r w:rsidRPr="006B1762">
        <w:t>, adaptive replication models monitor system conditions and dynamically adjust replication behavior based on workload patterns and network performance. These models incorporate monitoring mechanisms that track metrics such as node communication delay, workload intensity, and system throughput. By using these metrics, adaptive synchronization frameworks can optimize replication timing and reduce unnecessary communication overhead.</w:t>
      </w:r>
      <w:r w:rsidR="005E358B">
        <w:t xml:space="preserve"> </w:t>
      </w:r>
      <w:r w:rsidRPr="006B1762">
        <w:t>Machine learning and intelligent monitoring</w:t>
      </w:r>
      <w:r w:rsidR="00A00370">
        <w:t xml:space="preserve"> [18]</w:t>
      </w:r>
      <w:r w:rsidR="000B49CD">
        <w:t xml:space="preserve"> </w:t>
      </w:r>
      <w:r w:rsidRPr="006B1762">
        <w:t xml:space="preserve"> techniques have recently emerged as promising approaches for improving replication performance in distributed systems. </w:t>
      </w:r>
    </w:p>
    <w:p w14:paraId="3BC3EE24" w14:textId="19136A2A" w:rsidR="006B1762" w:rsidRPr="006B1762" w:rsidRDefault="006B1762" w:rsidP="006B1762">
      <w:pPr>
        <w:pStyle w:val="BodyText"/>
        <w:spacing w:before="140" w:line="264" w:lineRule="auto"/>
        <w:ind w:right="38"/>
        <w:jc w:val="both"/>
      </w:pPr>
      <w:r w:rsidRPr="006B1762">
        <w:t>Researchers have explored predictive models that analyze historical workload patterns and network behavior to estimate future replication demand. These predictive mechanisms allow systems to adjust replication schedules proactively, reducing synchronization delays and improving data consistency across distributed</w:t>
      </w:r>
      <w:r w:rsidR="00A67B19">
        <w:t xml:space="preserve"> [1</w:t>
      </w:r>
      <w:r w:rsidR="0037079F">
        <w:t>9</w:t>
      </w:r>
      <w:r w:rsidR="00A67B19">
        <w:t>]</w:t>
      </w:r>
      <w:r w:rsidRPr="006B1762">
        <w:t xml:space="preserve"> nodes. Although such approaches are still evolving, they demonstrate the potential of data</w:t>
      </w:r>
      <w:r w:rsidR="00B43EED">
        <w:t xml:space="preserve"> </w:t>
      </w:r>
      <w:r w:rsidRPr="006B1762">
        <w:t>driven techniques for addressing replication challenges in large</w:t>
      </w:r>
      <w:r w:rsidR="0000232F">
        <w:t xml:space="preserve"> </w:t>
      </w:r>
      <w:r w:rsidRPr="006B1762">
        <w:t>scale distributed environments.</w:t>
      </w:r>
      <w:r w:rsidR="002A7FD1">
        <w:t xml:space="preserve"> </w:t>
      </w:r>
      <w:r w:rsidRPr="006B1762">
        <w:t>Containerized environments and cloud</w:t>
      </w:r>
      <w:r w:rsidR="0000232F">
        <w:t xml:space="preserve"> </w:t>
      </w:r>
      <w:r w:rsidRPr="006B1762">
        <w:t>native infrastructures have introduced additional complexity</w:t>
      </w:r>
      <w:r w:rsidR="00DC24FA">
        <w:t xml:space="preserve"> [20]</w:t>
      </w:r>
      <w:r w:rsidRPr="006B1762">
        <w:t xml:space="preserve"> to distributed replication systems. Modern platforms such as Kubernetes allow applications to be deployed across dynamically changing clusters of containers and nodes. In these environments, replication behavior can be affected by factors such as container scheduling delays, dynamic workload migration, and resource </w:t>
      </w:r>
      <w:r w:rsidRPr="006B1762">
        <w:lastRenderedPageBreak/>
        <w:t>allocation variability. As a result, researchers have increasingly focused on designing replication</w:t>
      </w:r>
      <w:r w:rsidR="00A91E4B">
        <w:t xml:space="preserve"> [21]</w:t>
      </w:r>
      <w:r w:rsidRPr="006B1762">
        <w:t xml:space="preserve"> mechanisms that can operate efficiently within container orchestration frameworks.</w:t>
      </w:r>
      <w:r w:rsidR="00EA454E">
        <w:t xml:space="preserve"> </w:t>
      </w:r>
      <w:r w:rsidRPr="006B1762">
        <w:t>In addition to performance concerns, replication delay also has implications for system reliability and fault tolerance. When replication lag becomes excessive, replica nodes may fall significantly behind the primary node, increasing the risk of data loss during failures. This issue is particularly critical in financial systems, distributed ledgers</w:t>
      </w:r>
      <w:r w:rsidR="00FE1804">
        <w:t xml:space="preserve"> [22]</w:t>
      </w:r>
      <w:r w:rsidRPr="006B1762">
        <w:t>, and real</w:t>
      </w:r>
      <w:r w:rsidR="0000232F">
        <w:t xml:space="preserve"> </w:t>
      </w:r>
      <w:r w:rsidRPr="006B1762">
        <w:t>time analytics platforms where data consistency is essential. Researchers have therefore emphasized the importance of monitoring replication delay and implementing mechanisms to detect and mitigate excessive synchronization latency.</w:t>
      </w:r>
    </w:p>
    <w:p w14:paraId="39B4A403" w14:textId="7D4857AF" w:rsidR="006B1762" w:rsidRDefault="006B1762" w:rsidP="006B1762">
      <w:pPr>
        <w:pStyle w:val="BodyText"/>
        <w:spacing w:before="140" w:line="264" w:lineRule="auto"/>
        <w:ind w:right="38"/>
        <w:jc w:val="both"/>
      </w:pPr>
      <w:r w:rsidRPr="006B1762">
        <w:t>Another important aspect of replication research involves balancing trade</w:t>
      </w:r>
      <w:r w:rsidR="0000232F">
        <w:t xml:space="preserve"> </w:t>
      </w:r>
      <w:r w:rsidRPr="006B1762">
        <w:t>offs between consistency, availability, and partition tolerance, commonly described by the CAP theorem. Distributed systems must often make compromises between these properties depending on system requirements. Replication delay plays a significant role in these trade</w:t>
      </w:r>
      <w:r w:rsidR="0000232F">
        <w:t xml:space="preserve"> </w:t>
      </w:r>
      <w:r w:rsidRPr="006B1762">
        <w:t>offs, particularly when systems prioritize</w:t>
      </w:r>
      <w:r w:rsidR="00CA49F4">
        <w:t xml:space="preserve"> [</w:t>
      </w:r>
      <w:r w:rsidR="00FF25C8">
        <w:t>23</w:t>
      </w:r>
      <w:r w:rsidR="00CA49F4">
        <w:t>]</w:t>
      </w:r>
      <w:r w:rsidRPr="006B1762">
        <w:t xml:space="preserve"> availability over strict consistency. As distributed applications continue to evolve, managing these trade</w:t>
      </w:r>
      <w:r w:rsidR="0000232F">
        <w:t xml:space="preserve"> </w:t>
      </w:r>
      <w:r w:rsidRPr="006B1762">
        <w:t>offs effectively remains an important research challenge.</w:t>
      </w:r>
      <w:r w:rsidR="00006759">
        <w:t xml:space="preserve"> </w:t>
      </w:r>
      <w:r w:rsidRPr="006B1762">
        <w:t>Despite the wide range of replication techniques developed in distributed systems research, replication delay remains a persistent issue in many real</w:t>
      </w:r>
      <w:r w:rsidR="0000232F">
        <w:t xml:space="preserve"> </w:t>
      </w:r>
      <w:r w:rsidRPr="006B1762">
        <w:t>world deployments. Many existing approaches rely on static configurations that do not adapt well to changing workload conditions or network variability. As distributed infrastructures continue to scale and become more complex, there is an increasing need for intelligent synchronization mechanisms capable of adapting to dynamic system behavior.</w:t>
      </w:r>
      <w:r w:rsidR="00B7366C">
        <w:t xml:space="preserve"> </w:t>
      </w:r>
      <w:r w:rsidRPr="006B1762">
        <w:t>Overall, the literature indicates that reducing replication delay requires a combination of efficient communication protocols, adaptive synchronization</w:t>
      </w:r>
      <w:r w:rsidR="004011A6">
        <w:t xml:space="preserve"> [</w:t>
      </w:r>
      <w:r w:rsidR="00FF25C8">
        <w:t>24</w:t>
      </w:r>
      <w:r w:rsidR="004011A6">
        <w:t>]</w:t>
      </w:r>
      <w:r w:rsidRPr="006B1762">
        <w:t xml:space="preserve"> strategies, and intelligent monitoring mechanisms. Continued research in this area is essential for improving data consistency, system reliability, and operational efficiency in distributed computing platforms. By exploring adaptive synchronization approaches that respond to real</w:t>
      </w:r>
      <w:r w:rsidR="0000232F">
        <w:t xml:space="preserve"> </w:t>
      </w:r>
      <w:r w:rsidRPr="006B1762">
        <w:t>time system conditions, modern distributed systems can achieve more efficient replication and improved performance across large</w:t>
      </w:r>
      <w:r w:rsidR="0000232F">
        <w:t xml:space="preserve"> </w:t>
      </w:r>
      <w:r w:rsidRPr="006B1762">
        <w:t>scale infrastructures.</w:t>
      </w:r>
    </w:p>
    <w:p w14:paraId="588761B2" w14:textId="77777777" w:rsidR="005C3760" w:rsidRDefault="005C3760" w:rsidP="006B1762">
      <w:pPr>
        <w:pStyle w:val="BodyText"/>
        <w:spacing w:before="140" w:line="264" w:lineRule="auto"/>
        <w:ind w:right="38"/>
        <w:jc w:val="both"/>
      </w:pPr>
    </w:p>
    <w:p w14:paraId="2C0B493C" w14:textId="764F83B5" w:rsidR="005C3760" w:rsidRPr="006B1762" w:rsidRDefault="005C3760" w:rsidP="006B1762">
      <w:pPr>
        <w:pStyle w:val="BodyText"/>
        <w:spacing w:before="140" w:line="264" w:lineRule="auto"/>
        <w:ind w:right="38"/>
        <w:jc w:val="both"/>
      </w:pPr>
      <w:r w:rsidRPr="005C3760">
        <w:rPr>
          <w:noProof/>
        </w:rPr>
        <w:drawing>
          <wp:inline distT="0" distB="0" distL="0" distR="0" wp14:anchorId="637CB6CE" wp14:editId="138A7340">
            <wp:extent cx="3197225" cy="1895475"/>
            <wp:effectExtent l="0" t="0" r="3175" b="9525"/>
            <wp:docPr id="17025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8407" name=""/>
                    <pic:cNvPicPr/>
                  </pic:nvPicPr>
                  <pic:blipFill>
                    <a:blip r:embed="rId11"/>
                    <a:stretch>
                      <a:fillRect/>
                    </a:stretch>
                  </pic:blipFill>
                  <pic:spPr>
                    <a:xfrm>
                      <a:off x="0" y="0"/>
                      <a:ext cx="3197225" cy="1895475"/>
                    </a:xfrm>
                    <a:prstGeom prst="rect">
                      <a:avLst/>
                    </a:prstGeom>
                  </pic:spPr>
                </pic:pic>
              </a:graphicData>
            </a:graphic>
          </wp:inline>
        </w:drawing>
      </w:r>
    </w:p>
    <w:p w14:paraId="0F6B46C6" w14:textId="56E5EE08" w:rsidR="00316C36" w:rsidRPr="00295161" w:rsidRDefault="00DA4B66" w:rsidP="00EE638A">
      <w:pPr>
        <w:pStyle w:val="BodyText"/>
        <w:spacing w:before="140" w:line="264" w:lineRule="auto"/>
        <w:ind w:right="38"/>
        <w:jc w:val="center"/>
      </w:pPr>
      <w:r w:rsidRPr="00295161">
        <w:rPr>
          <w:b/>
          <w:bCs/>
        </w:rPr>
        <w:t>Fig</w:t>
      </w:r>
      <w:r w:rsidR="000F2C4F" w:rsidRPr="00295161">
        <w:rPr>
          <w:b/>
          <w:bCs/>
        </w:rPr>
        <w:t>.</w:t>
      </w:r>
      <w:r w:rsidRPr="00295161">
        <w:rPr>
          <w:b/>
          <w:bCs/>
        </w:rPr>
        <w:t xml:space="preserve"> 1</w:t>
      </w:r>
      <w:r w:rsidR="000F2C4F" w:rsidRPr="00295161">
        <w:t>.</w:t>
      </w:r>
      <w:r w:rsidRPr="00295161">
        <w:t xml:space="preserve"> </w:t>
      </w:r>
      <w:r w:rsidR="00EE638A" w:rsidRPr="00E318F6">
        <w:rPr>
          <w:b/>
          <w:bCs/>
        </w:rPr>
        <w:t>Existing Architecture</w:t>
      </w:r>
    </w:p>
    <w:p w14:paraId="5DB0D6AA" w14:textId="3742A975" w:rsidR="00C059E5" w:rsidRPr="00C059E5" w:rsidRDefault="00D70DDB" w:rsidP="00C059E5">
      <w:pPr>
        <w:pStyle w:val="BodyText"/>
        <w:spacing w:before="140" w:line="264" w:lineRule="auto"/>
        <w:ind w:right="38"/>
        <w:jc w:val="both"/>
      </w:pPr>
      <w:r>
        <w:t xml:space="preserve">As shown in </w:t>
      </w:r>
      <w:r w:rsidR="000D7C40">
        <w:t>Fig</w:t>
      </w:r>
      <w:r>
        <w:t>.</w:t>
      </w:r>
      <w:r w:rsidR="00763CCB">
        <w:t xml:space="preserve"> 1</w:t>
      </w:r>
      <w:r w:rsidR="00612E8D">
        <w:t xml:space="preserve"> </w:t>
      </w:r>
      <w:r w:rsidR="00C059E5" w:rsidRPr="00C9387E">
        <w:t>The diagram illustrates the existing replication architecture in distributed systems, which commonly follows a primary–replica (leader</w:t>
      </w:r>
      <w:r w:rsidR="00281562">
        <w:t xml:space="preserve"> </w:t>
      </w:r>
      <w:r w:rsidR="00C059E5" w:rsidRPr="00C9387E">
        <w:t>follower) model. This architecture is widely used in distributed databases, cloud platforms, and large</w:t>
      </w:r>
      <w:r w:rsidR="0000232F">
        <w:t xml:space="preserve"> </w:t>
      </w:r>
      <w:r w:rsidR="00C059E5" w:rsidRPr="00C9387E">
        <w:t>scale data processing systems to maintain data availability, fault tolerance, and scalability across multiple nodes.</w:t>
      </w:r>
      <w:r w:rsidR="00C9387E" w:rsidRPr="00C9387E">
        <w:t xml:space="preserve"> </w:t>
      </w:r>
      <w:r w:rsidR="00C059E5" w:rsidRPr="00C059E5">
        <w:t>In this architecture, the client represents users or applications that send requests to the distributed system. These requests are first directed to a load balancer, which distributes incoming traffic efficiently across the system infrastructure. The load balancer forwards the write requests to the primary node (leader or master). The primary node is responsible for processing all write operations, such as inserting, updating, or deleting data within the system.</w:t>
      </w:r>
    </w:p>
    <w:p w14:paraId="0679B131" w14:textId="13EC562B" w:rsidR="00C059E5" w:rsidRPr="00C059E5" w:rsidRDefault="00C059E5" w:rsidP="00C059E5">
      <w:pPr>
        <w:pStyle w:val="BodyText"/>
        <w:spacing w:before="140" w:line="264" w:lineRule="auto"/>
        <w:ind w:right="38"/>
        <w:jc w:val="both"/>
      </w:pPr>
      <w:r w:rsidRPr="00C059E5">
        <w:t>After processing the write operation, the primary node propagates these updates to several replica nodes (followers). Replica nodes maintain copies of the primary node’s data and help improve system reliability and read scalability. The replication process ensures that if the primary node fails, replica nodes can continue serving data, thereby maintaining system availability.</w:t>
      </w:r>
      <w:r w:rsidR="00C9387E" w:rsidRPr="00C9387E">
        <w:t xml:space="preserve"> </w:t>
      </w:r>
      <w:r w:rsidRPr="00C059E5">
        <w:t>However, the replication process introduces replication delay, which is the time required for updates from the primary node to reach replica nodes. This delay occurs due to factors such as network latency, communication overhead, processing delays, and workload variations across nodes. As a result, replica nodes may temporarily contain outdated information until synchronization is completed.</w:t>
      </w:r>
      <w:r w:rsidR="00C9387E" w:rsidRPr="00C9387E">
        <w:t xml:space="preserve"> </w:t>
      </w:r>
      <w:r w:rsidRPr="00C059E5">
        <w:t>The diagram also shows that read requests can be served by replica nodes after synchronization. This improves system performance because multiple nodes can handle read operations simultaneously. However, if replication delay is significant, replica nodes may return stale or inconsistent data.</w:t>
      </w:r>
    </w:p>
    <w:p w14:paraId="058F4699" w14:textId="77777777" w:rsidR="00C059E5" w:rsidRDefault="00C059E5" w:rsidP="00C059E5">
      <w:pPr>
        <w:pStyle w:val="BodyText"/>
        <w:spacing w:before="140" w:line="264" w:lineRule="auto"/>
        <w:ind w:right="38"/>
        <w:jc w:val="both"/>
      </w:pPr>
      <w:r w:rsidRPr="00C059E5">
        <w:t>The bottom legend highlights key factors contributing to system inefficiencies, including delay, latency, network overhead, and data inconsistency. These challenges emphasize the need for improved synchronization mechanisms to reduce replication delay and enhance overall distributed system reliability and performance.</w:t>
      </w:r>
    </w:p>
    <w:p w14:paraId="3F0A8C9C" w14:textId="77777777" w:rsidR="001714EC" w:rsidRDefault="001714EC" w:rsidP="00C059E5">
      <w:pPr>
        <w:pStyle w:val="BodyText"/>
        <w:spacing w:before="140" w:line="264" w:lineRule="auto"/>
        <w:ind w:right="38"/>
        <w:jc w:val="both"/>
      </w:pPr>
    </w:p>
    <w:p w14:paraId="08616636" w14:textId="71D82083" w:rsidR="001714EC" w:rsidRPr="001714EC" w:rsidRDefault="001714EC" w:rsidP="00C059E5">
      <w:pPr>
        <w:pStyle w:val="BodyText"/>
        <w:spacing w:before="140" w:line="264" w:lineRule="auto"/>
        <w:ind w:right="38"/>
        <w:jc w:val="both"/>
      </w:pPr>
      <w:r>
        <w:t xml:space="preserve">                 RD</w:t>
      </w:r>
      <w:r>
        <w:rPr>
          <w:vertAlign w:val="subscript"/>
        </w:rPr>
        <w:t xml:space="preserve">b </w:t>
      </w:r>
      <w:r>
        <w:t>= N(L</w:t>
      </w:r>
      <w:r>
        <w:rPr>
          <w:vertAlign w:val="subscript"/>
        </w:rPr>
        <w:t>n</w:t>
      </w:r>
      <w:r>
        <w:t xml:space="preserve"> + C</w:t>
      </w:r>
      <w:r>
        <w:rPr>
          <w:vertAlign w:val="subscript"/>
        </w:rPr>
        <w:t>o</w:t>
      </w:r>
      <w:r>
        <w:t>)</w:t>
      </w:r>
      <w:r w:rsidR="00A34462">
        <w:t xml:space="preserve">  </w:t>
      </w:r>
      <w:r w:rsidR="0000232F">
        <w:t xml:space="preserve">      </w:t>
      </w:r>
      <w:r w:rsidR="00411436">
        <w:t>-----------</w:t>
      </w:r>
      <w:r w:rsidR="00A30423">
        <w:t xml:space="preserve"> </w:t>
      </w:r>
      <w:r w:rsidR="00E86E16">
        <w:t>(</w:t>
      </w:r>
      <w:r w:rsidR="00A34462">
        <w:t>1</w:t>
      </w:r>
      <w:r w:rsidR="00E86E16">
        <w:t>)</w:t>
      </w:r>
      <w:r w:rsidR="00A34462">
        <w:t>.</w:t>
      </w:r>
    </w:p>
    <w:p w14:paraId="076D8C7F" w14:textId="1FC5DA46" w:rsidR="00485126" w:rsidRPr="00485126" w:rsidRDefault="00485126" w:rsidP="00485126">
      <w:pPr>
        <w:pStyle w:val="BodyText"/>
        <w:numPr>
          <w:ilvl w:val="0"/>
          <w:numId w:val="8"/>
        </w:numPr>
        <w:spacing w:before="140" w:line="264" w:lineRule="auto"/>
        <w:ind w:right="38"/>
        <w:jc w:val="both"/>
      </w:pPr>
      <w:r w:rsidRPr="00485126">
        <w:t>RD</w:t>
      </w:r>
      <w:r w:rsidR="00E835D2">
        <w:rPr>
          <w:vertAlign w:val="subscript"/>
        </w:rPr>
        <w:t>b</w:t>
      </w:r>
      <w:r w:rsidRPr="00485126">
        <w:t>​ = Replication delay under baseline synchronization</w:t>
      </w:r>
    </w:p>
    <w:p w14:paraId="10B3A58D" w14:textId="4E452424" w:rsidR="00485126" w:rsidRPr="00485126" w:rsidRDefault="00485126" w:rsidP="00485126">
      <w:pPr>
        <w:pStyle w:val="BodyText"/>
        <w:numPr>
          <w:ilvl w:val="0"/>
          <w:numId w:val="8"/>
        </w:numPr>
        <w:spacing w:before="140" w:line="264" w:lineRule="auto"/>
        <w:ind w:right="38"/>
        <w:jc w:val="both"/>
      </w:pPr>
      <w:r w:rsidRPr="00485126">
        <w:t>N = Number of nodes in the cluster</w:t>
      </w:r>
    </w:p>
    <w:p w14:paraId="56E2DBA7" w14:textId="04D0D760" w:rsidR="00485126" w:rsidRPr="00485126" w:rsidRDefault="00485126" w:rsidP="00485126">
      <w:pPr>
        <w:pStyle w:val="BodyText"/>
        <w:numPr>
          <w:ilvl w:val="0"/>
          <w:numId w:val="8"/>
        </w:numPr>
        <w:spacing w:before="140" w:line="264" w:lineRule="auto"/>
        <w:ind w:right="38"/>
        <w:jc w:val="both"/>
      </w:pPr>
      <w:r w:rsidRPr="00485126">
        <w:t>Ln = Network latency between nodes</w:t>
      </w:r>
    </w:p>
    <w:p w14:paraId="58116FCE" w14:textId="4496AB4E" w:rsidR="00485126" w:rsidRPr="00485126" w:rsidRDefault="00485126" w:rsidP="00485126">
      <w:pPr>
        <w:pStyle w:val="BodyText"/>
        <w:numPr>
          <w:ilvl w:val="0"/>
          <w:numId w:val="8"/>
        </w:numPr>
        <w:spacing w:before="140" w:line="264" w:lineRule="auto"/>
        <w:ind w:right="38"/>
        <w:jc w:val="both"/>
      </w:pPr>
      <w:r w:rsidRPr="00485126">
        <w:t>Co = Communication overhead during synchronization</w:t>
      </w:r>
    </w:p>
    <w:p w14:paraId="2FFB1F62" w14:textId="401660DA" w:rsidR="00485126" w:rsidRPr="00485126" w:rsidRDefault="00E85BD2" w:rsidP="00485126">
      <w:pPr>
        <w:pStyle w:val="BodyText"/>
        <w:spacing w:before="140" w:line="264" w:lineRule="auto"/>
        <w:ind w:right="38"/>
        <w:jc w:val="both"/>
      </w:pPr>
      <w:r>
        <w:t xml:space="preserve">Eq 1. </w:t>
      </w:r>
      <w:r w:rsidRPr="00E85BD2">
        <w:t xml:space="preserve">The baseline replication delay represents the synchronization latency observed in distributed systems using static synchronization mechanisms. In this model, replication delay increases as the number of nodes in the distributed cluster grows. Each node introduces additional communication overhead and network latency during data propagation. The delay is therefore proportional to the number of participating nodes and the communication time between them. This equation highlights how traditional synchronization approaches can lead to increased latency in larger distributed environments. </w:t>
      </w:r>
      <w:r w:rsidR="00797D6B">
        <w:t xml:space="preserve"> </w:t>
      </w:r>
      <w:r w:rsidR="00485126" w:rsidRPr="00485126">
        <w:t xml:space="preserve">This equation shows that replication delay increases linearly as the number of nodes </w:t>
      </w:r>
      <w:r w:rsidR="00485126" w:rsidRPr="00485126">
        <w:lastRenderedPageBreak/>
        <w:t>grows, because every additional node introduces extra communication and synchronization overhead.</w:t>
      </w:r>
    </w:p>
    <w:p w14:paraId="7527997C" w14:textId="77777777" w:rsidR="003555EB" w:rsidRDefault="003555EB" w:rsidP="003555EB">
      <w:pPr>
        <w:pStyle w:val="BodyText"/>
        <w:spacing w:before="140" w:line="264" w:lineRule="auto"/>
        <w:ind w:right="38"/>
        <w:jc w:val="both"/>
      </w:pPr>
      <w:r>
        <w:t>type Node struct {</w:t>
      </w:r>
    </w:p>
    <w:p w14:paraId="0B382AB4" w14:textId="77777777" w:rsidR="003555EB" w:rsidRDefault="003555EB" w:rsidP="003555EB">
      <w:pPr>
        <w:pStyle w:val="BodyText"/>
        <w:spacing w:before="140" w:line="264" w:lineRule="auto"/>
        <w:ind w:right="38"/>
        <w:jc w:val="both"/>
      </w:pPr>
      <w:r>
        <w:tab/>
        <w:t>id int</w:t>
      </w:r>
    </w:p>
    <w:p w14:paraId="04CAEA3A" w14:textId="77777777" w:rsidR="003555EB" w:rsidRDefault="003555EB" w:rsidP="003555EB">
      <w:pPr>
        <w:pStyle w:val="BodyText"/>
        <w:spacing w:before="140" w:line="264" w:lineRule="auto"/>
        <w:ind w:right="38"/>
        <w:jc w:val="both"/>
      </w:pPr>
      <w:r>
        <w:tab/>
        <w:t>delay int</w:t>
      </w:r>
    </w:p>
    <w:p w14:paraId="77885456" w14:textId="77777777" w:rsidR="003555EB" w:rsidRDefault="003555EB" w:rsidP="003555EB">
      <w:pPr>
        <w:pStyle w:val="BodyText"/>
        <w:spacing w:before="140" w:line="264" w:lineRule="auto"/>
        <w:ind w:right="38"/>
        <w:jc w:val="both"/>
      </w:pPr>
      <w:r>
        <w:t>}</w:t>
      </w:r>
    </w:p>
    <w:p w14:paraId="753FE970" w14:textId="77777777" w:rsidR="003555EB" w:rsidRDefault="003555EB" w:rsidP="003555EB">
      <w:pPr>
        <w:pStyle w:val="BodyText"/>
        <w:spacing w:before="140" w:line="264" w:lineRule="auto"/>
        <w:ind w:right="38"/>
        <w:jc w:val="both"/>
      </w:pPr>
      <w:r>
        <w:t>func createReplicas(n int) []Node {</w:t>
      </w:r>
    </w:p>
    <w:p w14:paraId="2FEB5AEF" w14:textId="77777777" w:rsidR="003555EB" w:rsidRDefault="003555EB" w:rsidP="003555EB">
      <w:pPr>
        <w:pStyle w:val="BodyText"/>
        <w:spacing w:before="140" w:line="264" w:lineRule="auto"/>
        <w:ind w:right="38"/>
        <w:jc w:val="both"/>
      </w:pPr>
      <w:r>
        <w:tab/>
        <w:t>replicas := make([]Node, n)</w:t>
      </w:r>
    </w:p>
    <w:p w14:paraId="730C565E" w14:textId="77777777" w:rsidR="003555EB" w:rsidRDefault="003555EB" w:rsidP="003555EB">
      <w:pPr>
        <w:pStyle w:val="BodyText"/>
        <w:spacing w:before="140" w:line="264" w:lineRule="auto"/>
        <w:ind w:right="38"/>
        <w:jc w:val="both"/>
      </w:pPr>
      <w:r>
        <w:tab/>
        <w:t>for i := 0; i &lt; n; i++ {</w:t>
      </w:r>
    </w:p>
    <w:p w14:paraId="3B5A424B" w14:textId="77777777" w:rsidR="003555EB" w:rsidRDefault="003555EB" w:rsidP="003555EB">
      <w:pPr>
        <w:pStyle w:val="BodyText"/>
        <w:spacing w:before="140" w:line="264" w:lineRule="auto"/>
        <w:ind w:right="38"/>
        <w:jc w:val="both"/>
      </w:pPr>
      <w:r>
        <w:tab/>
      </w:r>
      <w:r>
        <w:tab/>
        <w:t>replicas[i] = Node{id: i + 1, delay: 0}</w:t>
      </w:r>
    </w:p>
    <w:p w14:paraId="10AE11B0" w14:textId="77777777" w:rsidR="003555EB" w:rsidRDefault="003555EB" w:rsidP="003555EB">
      <w:pPr>
        <w:pStyle w:val="BodyText"/>
        <w:spacing w:before="140" w:line="264" w:lineRule="auto"/>
        <w:ind w:right="38"/>
        <w:jc w:val="both"/>
      </w:pPr>
      <w:r>
        <w:tab/>
        <w:t>}</w:t>
      </w:r>
    </w:p>
    <w:p w14:paraId="00E949A2" w14:textId="77777777" w:rsidR="003555EB" w:rsidRDefault="003555EB" w:rsidP="003555EB">
      <w:pPr>
        <w:pStyle w:val="BodyText"/>
        <w:spacing w:before="140" w:line="264" w:lineRule="auto"/>
        <w:ind w:right="38"/>
        <w:jc w:val="both"/>
      </w:pPr>
      <w:r>
        <w:tab/>
        <w:t>return replicas</w:t>
      </w:r>
    </w:p>
    <w:p w14:paraId="10BA8447" w14:textId="77777777" w:rsidR="003555EB" w:rsidRDefault="003555EB" w:rsidP="003555EB">
      <w:pPr>
        <w:pStyle w:val="BodyText"/>
        <w:spacing w:before="140" w:line="264" w:lineRule="auto"/>
        <w:ind w:right="38"/>
        <w:jc w:val="both"/>
      </w:pPr>
      <w:r>
        <w:t>}</w:t>
      </w:r>
    </w:p>
    <w:p w14:paraId="3A16E21D" w14:textId="77777777" w:rsidR="003555EB" w:rsidRDefault="003555EB" w:rsidP="003555EB">
      <w:pPr>
        <w:pStyle w:val="BodyText"/>
        <w:spacing w:before="140" w:line="264" w:lineRule="auto"/>
        <w:ind w:right="38"/>
        <w:jc w:val="both"/>
      </w:pPr>
      <w:r>
        <w:t>func staticReplication(replicas []Node) {</w:t>
      </w:r>
    </w:p>
    <w:p w14:paraId="1AED41D0" w14:textId="77777777" w:rsidR="003555EB" w:rsidRDefault="003555EB" w:rsidP="003555EB">
      <w:pPr>
        <w:pStyle w:val="BodyText"/>
        <w:spacing w:before="140" w:line="264" w:lineRule="auto"/>
        <w:ind w:right="38"/>
        <w:jc w:val="both"/>
      </w:pPr>
      <w:r>
        <w:tab/>
        <w:t>for i := range replicas {</w:t>
      </w:r>
    </w:p>
    <w:p w14:paraId="1B0282C9" w14:textId="77777777" w:rsidR="003555EB" w:rsidRDefault="003555EB" w:rsidP="003555EB">
      <w:pPr>
        <w:pStyle w:val="BodyText"/>
        <w:spacing w:before="140" w:line="264" w:lineRule="auto"/>
        <w:ind w:right="38"/>
        <w:jc w:val="both"/>
      </w:pPr>
      <w:r>
        <w:tab/>
      </w:r>
      <w:r>
        <w:tab/>
        <w:t>delay := rand.Intn(120) + 80</w:t>
      </w:r>
    </w:p>
    <w:p w14:paraId="4A6011AA" w14:textId="77777777" w:rsidR="003555EB" w:rsidRDefault="003555EB" w:rsidP="003555EB">
      <w:pPr>
        <w:pStyle w:val="BodyText"/>
        <w:spacing w:before="140" w:line="264" w:lineRule="auto"/>
        <w:ind w:right="38"/>
        <w:jc w:val="both"/>
      </w:pPr>
      <w:r>
        <w:tab/>
      </w:r>
      <w:r>
        <w:tab/>
        <w:t>replicas[i].delay = delay</w:t>
      </w:r>
    </w:p>
    <w:p w14:paraId="62928CE2" w14:textId="77777777" w:rsidR="003555EB" w:rsidRDefault="003555EB" w:rsidP="003555EB">
      <w:pPr>
        <w:pStyle w:val="BodyText"/>
        <w:spacing w:before="140" w:line="264" w:lineRule="auto"/>
        <w:ind w:right="38"/>
        <w:jc w:val="both"/>
      </w:pPr>
      <w:r>
        <w:tab/>
      </w:r>
      <w:r>
        <w:tab/>
        <w:t>time.Sleep(time.Millisecond * time.Duration(delay))</w:t>
      </w:r>
    </w:p>
    <w:p w14:paraId="2B33AA0C" w14:textId="77777777" w:rsidR="003555EB" w:rsidRDefault="003555EB" w:rsidP="003555EB">
      <w:pPr>
        <w:pStyle w:val="BodyText"/>
        <w:spacing w:before="140" w:line="264" w:lineRule="auto"/>
        <w:ind w:right="38"/>
        <w:jc w:val="both"/>
      </w:pPr>
      <w:r>
        <w:tab/>
      </w:r>
      <w:r>
        <w:tab/>
        <w:t>fmt.Printf("Replica %d replicated in %d ms\n", replicas[i].id, delay)</w:t>
      </w:r>
    </w:p>
    <w:p w14:paraId="780F5012" w14:textId="77777777" w:rsidR="003555EB" w:rsidRDefault="003555EB" w:rsidP="003555EB">
      <w:pPr>
        <w:pStyle w:val="BodyText"/>
        <w:spacing w:before="140" w:line="264" w:lineRule="auto"/>
        <w:ind w:right="38"/>
        <w:jc w:val="both"/>
      </w:pPr>
      <w:r>
        <w:tab/>
        <w:t>}</w:t>
      </w:r>
    </w:p>
    <w:p w14:paraId="7E7FA7D7" w14:textId="77777777" w:rsidR="003555EB" w:rsidRDefault="003555EB" w:rsidP="003555EB">
      <w:pPr>
        <w:pStyle w:val="BodyText"/>
        <w:spacing w:before="140" w:line="264" w:lineRule="auto"/>
        <w:ind w:right="38"/>
        <w:jc w:val="both"/>
      </w:pPr>
      <w:r>
        <w:t>}</w:t>
      </w:r>
    </w:p>
    <w:p w14:paraId="57EE3B61" w14:textId="77777777" w:rsidR="003555EB" w:rsidRDefault="003555EB" w:rsidP="003555EB">
      <w:pPr>
        <w:pStyle w:val="BodyText"/>
        <w:spacing w:before="140" w:line="264" w:lineRule="auto"/>
        <w:ind w:right="38"/>
        <w:jc w:val="both"/>
      </w:pPr>
      <w:r>
        <w:t>func runCycle(replicas []Node, cycle int) {</w:t>
      </w:r>
    </w:p>
    <w:p w14:paraId="6968E064" w14:textId="77777777" w:rsidR="003555EB" w:rsidRDefault="003555EB" w:rsidP="003555EB">
      <w:pPr>
        <w:pStyle w:val="BodyText"/>
        <w:spacing w:before="140" w:line="264" w:lineRule="auto"/>
        <w:ind w:right="38"/>
        <w:jc w:val="both"/>
      </w:pPr>
      <w:r>
        <w:tab/>
        <w:t>fmt.Printf("\nReplication Cycle %d\n", cycle)</w:t>
      </w:r>
    </w:p>
    <w:p w14:paraId="7775393C" w14:textId="77777777" w:rsidR="003555EB" w:rsidRDefault="003555EB" w:rsidP="003555EB">
      <w:pPr>
        <w:pStyle w:val="BodyText"/>
        <w:spacing w:before="140" w:line="264" w:lineRule="auto"/>
        <w:ind w:right="38"/>
        <w:jc w:val="both"/>
      </w:pPr>
      <w:r>
        <w:tab/>
        <w:t>staticReplication(replicas)</w:t>
      </w:r>
    </w:p>
    <w:p w14:paraId="6721BBFD" w14:textId="77777777" w:rsidR="003555EB" w:rsidRDefault="003555EB" w:rsidP="003555EB">
      <w:pPr>
        <w:pStyle w:val="BodyText"/>
        <w:spacing w:before="140" w:line="264" w:lineRule="auto"/>
        <w:ind w:right="38"/>
        <w:jc w:val="both"/>
      </w:pPr>
      <w:r>
        <w:t>}</w:t>
      </w:r>
    </w:p>
    <w:p w14:paraId="6E759A9F" w14:textId="77777777" w:rsidR="003555EB" w:rsidRDefault="003555EB" w:rsidP="003555EB">
      <w:pPr>
        <w:pStyle w:val="BodyText"/>
        <w:spacing w:before="140" w:line="264" w:lineRule="auto"/>
        <w:ind w:right="38"/>
        <w:jc w:val="both"/>
      </w:pPr>
      <w:r>
        <w:t>func monitor(replicas []Node) {</w:t>
      </w:r>
    </w:p>
    <w:p w14:paraId="30B9BCD3" w14:textId="77777777" w:rsidR="003555EB" w:rsidRDefault="003555EB" w:rsidP="003555EB">
      <w:pPr>
        <w:pStyle w:val="BodyText"/>
        <w:spacing w:before="140" w:line="264" w:lineRule="auto"/>
        <w:ind w:right="38"/>
        <w:jc w:val="both"/>
      </w:pPr>
      <w:r>
        <w:tab/>
        <w:t>total := 0</w:t>
      </w:r>
    </w:p>
    <w:p w14:paraId="608DB641" w14:textId="77777777" w:rsidR="003555EB" w:rsidRDefault="003555EB" w:rsidP="003555EB">
      <w:pPr>
        <w:pStyle w:val="BodyText"/>
        <w:spacing w:before="140" w:line="264" w:lineRule="auto"/>
        <w:ind w:right="38"/>
        <w:jc w:val="both"/>
      </w:pPr>
      <w:r>
        <w:tab/>
        <w:t>for _, r := range replicas {</w:t>
      </w:r>
    </w:p>
    <w:p w14:paraId="3795C005" w14:textId="77777777" w:rsidR="003555EB" w:rsidRDefault="003555EB" w:rsidP="003555EB">
      <w:pPr>
        <w:pStyle w:val="BodyText"/>
        <w:spacing w:before="140" w:line="264" w:lineRule="auto"/>
        <w:ind w:right="38"/>
        <w:jc w:val="both"/>
      </w:pPr>
      <w:r>
        <w:tab/>
      </w:r>
      <w:r>
        <w:tab/>
        <w:t>total += r.delay</w:t>
      </w:r>
    </w:p>
    <w:p w14:paraId="06F44295" w14:textId="77777777" w:rsidR="003555EB" w:rsidRDefault="003555EB" w:rsidP="003555EB">
      <w:pPr>
        <w:pStyle w:val="BodyText"/>
        <w:spacing w:before="140" w:line="264" w:lineRule="auto"/>
        <w:ind w:right="38"/>
        <w:jc w:val="both"/>
      </w:pPr>
      <w:r>
        <w:tab/>
        <w:t>}</w:t>
      </w:r>
    </w:p>
    <w:p w14:paraId="63AAFB89" w14:textId="77777777" w:rsidR="003555EB" w:rsidRDefault="003555EB" w:rsidP="003555EB">
      <w:pPr>
        <w:pStyle w:val="BodyText"/>
        <w:spacing w:before="140" w:line="264" w:lineRule="auto"/>
        <w:ind w:right="38"/>
        <w:jc w:val="both"/>
      </w:pPr>
      <w:r>
        <w:tab/>
        <w:t>avg := total / len(replicas)</w:t>
      </w:r>
    </w:p>
    <w:p w14:paraId="31809375" w14:textId="77777777" w:rsidR="003555EB" w:rsidRDefault="003555EB" w:rsidP="003555EB">
      <w:pPr>
        <w:pStyle w:val="BodyText"/>
        <w:spacing w:before="140" w:line="264" w:lineRule="auto"/>
        <w:ind w:right="38"/>
        <w:jc w:val="both"/>
      </w:pPr>
      <w:r>
        <w:tab/>
        <w:t>fmt.Printf("Average replication delay %d ms\n", avg)</w:t>
      </w:r>
    </w:p>
    <w:p w14:paraId="2CA5BD6E" w14:textId="77777777" w:rsidR="003555EB" w:rsidRDefault="003555EB" w:rsidP="003555EB">
      <w:pPr>
        <w:pStyle w:val="BodyText"/>
        <w:spacing w:before="140" w:line="264" w:lineRule="auto"/>
        <w:ind w:right="38"/>
        <w:jc w:val="both"/>
      </w:pPr>
      <w:r>
        <w:t>}</w:t>
      </w:r>
    </w:p>
    <w:p w14:paraId="3C91D65A" w14:textId="77777777" w:rsidR="003555EB" w:rsidRDefault="003555EB" w:rsidP="003555EB">
      <w:pPr>
        <w:pStyle w:val="BodyText"/>
        <w:spacing w:before="140" w:line="264" w:lineRule="auto"/>
        <w:ind w:right="38"/>
        <w:jc w:val="both"/>
      </w:pPr>
      <w:r>
        <w:t>func main() {</w:t>
      </w:r>
    </w:p>
    <w:p w14:paraId="41D91A3B" w14:textId="77777777" w:rsidR="003555EB" w:rsidRDefault="003555EB" w:rsidP="003555EB">
      <w:pPr>
        <w:pStyle w:val="BodyText"/>
        <w:spacing w:before="140" w:line="264" w:lineRule="auto"/>
        <w:ind w:right="38"/>
        <w:jc w:val="both"/>
      </w:pPr>
      <w:r>
        <w:tab/>
        <w:t>rand.Seed(time.Now().UnixNano())</w:t>
      </w:r>
    </w:p>
    <w:p w14:paraId="40D0139D" w14:textId="77777777" w:rsidR="003555EB" w:rsidRDefault="003555EB" w:rsidP="003555EB">
      <w:pPr>
        <w:pStyle w:val="BodyText"/>
        <w:spacing w:before="140" w:line="264" w:lineRule="auto"/>
        <w:ind w:right="38"/>
        <w:jc w:val="both"/>
      </w:pPr>
      <w:r>
        <w:tab/>
        <w:t>replicas := createReplicas(5)</w:t>
      </w:r>
    </w:p>
    <w:p w14:paraId="098D4122" w14:textId="77777777" w:rsidR="003555EB" w:rsidRDefault="003555EB" w:rsidP="003555EB">
      <w:pPr>
        <w:pStyle w:val="BodyText"/>
        <w:spacing w:before="140" w:line="264" w:lineRule="auto"/>
        <w:ind w:right="38"/>
        <w:jc w:val="both"/>
      </w:pPr>
    </w:p>
    <w:p w14:paraId="0B0879B1" w14:textId="77777777" w:rsidR="003555EB" w:rsidRDefault="003555EB" w:rsidP="003555EB">
      <w:pPr>
        <w:pStyle w:val="BodyText"/>
        <w:spacing w:before="140" w:line="264" w:lineRule="auto"/>
        <w:ind w:right="38"/>
        <w:jc w:val="both"/>
      </w:pPr>
      <w:r>
        <w:tab/>
        <w:t>fmt.Println("Existing Static Replication Simulation")</w:t>
      </w:r>
    </w:p>
    <w:p w14:paraId="7AE270B9" w14:textId="77777777" w:rsidR="003555EB" w:rsidRDefault="003555EB" w:rsidP="003555EB">
      <w:pPr>
        <w:pStyle w:val="BodyText"/>
        <w:spacing w:before="140" w:line="264" w:lineRule="auto"/>
        <w:ind w:right="38"/>
        <w:jc w:val="both"/>
      </w:pPr>
      <w:r>
        <w:tab/>
        <w:t>for i := 1; i &lt;= 6; i++ {</w:t>
      </w:r>
    </w:p>
    <w:p w14:paraId="5C0B655D" w14:textId="77777777" w:rsidR="003555EB" w:rsidRDefault="003555EB" w:rsidP="003555EB">
      <w:pPr>
        <w:pStyle w:val="BodyText"/>
        <w:spacing w:before="140" w:line="264" w:lineRule="auto"/>
        <w:ind w:right="38"/>
        <w:jc w:val="both"/>
      </w:pPr>
      <w:r>
        <w:tab/>
      </w:r>
      <w:r>
        <w:tab/>
        <w:t>runCycle(replicas, i)</w:t>
      </w:r>
    </w:p>
    <w:p w14:paraId="3C3C79E0" w14:textId="77777777" w:rsidR="003555EB" w:rsidRDefault="003555EB" w:rsidP="003555EB">
      <w:pPr>
        <w:pStyle w:val="BodyText"/>
        <w:spacing w:before="140" w:line="264" w:lineRule="auto"/>
        <w:ind w:right="38"/>
        <w:jc w:val="both"/>
      </w:pPr>
      <w:r>
        <w:tab/>
      </w:r>
      <w:r>
        <w:tab/>
        <w:t>monitor(replicas)</w:t>
      </w:r>
    </w:p>
    <w:p w14:paraId="771C5F16" w14:textId="77777777" w:rsidR="003555EB" w:rsidRDefault="003555EB" w:rsidP="003555EB">
      <w:pPr>
        <w:pStyle w:val="BodyText"/>
        <w:spacing w:before="140" w:line="264" w:lineRule="auto"/>
        <w:ind w:right="38"/>
        <w:jc w:val="both"/>
      </w:pPr>
      <w:r>
        <w:tab/>
        <w:t>}</w:t>
      </w:r>
    </w:p>
    <w:p w14:paraId="340D7EC6" w14:textId="77777777" w:rsidR="003555EB" w:rsidRDefault="003555EB" w:rsidP="003555EB">
      <w:pPr>
        <w:pStyle w:val="BodyText"/>
        <w:spacing w:before="140" w:line="264" w:lineRule="auto"/>
        <w:ind w:right="38"/>
        <w:jc w:val="both"/>
      </w:pPr>
      <w:r>
        <w:tab/>
        <w:t>fmt.Println("\nSimulation Complete")</w:t>
      </w:r>
    </w:p>
    <w:p w14:paraId="1A9B2169" w14:textId="04C54182" w:rsidR="00C059E5" w:rsidRDefault="003555EB" w:rsidP="003555EB">
      <w:pPr>
        <w:pStyle w:val="BodyText"/>
        <w:spacing w:before="140" w:line="264" w:lineRule="auto"/>
        <w:ind w:right="38"/>
        <w:jc w:val="both"/>
      </w:pPr>
      <w:r>
        <w:t>}</w:t>
      </w:r>
    </w:p>
    <w:p w14:paraId="4C0BE64B" w14:textId="77777777" w:rsidR="007B3C1F" w:rsidRDefault="007B3C1F" w:rsidP="003555EB">
      <w:pPr>
        <w:pStyle w:val="BodyText"/>
        <w:spacing w:before="140" w:line="264" w:lineRule="auto"/>
        <w:ind w:right="38"/>
        <w:jc w:val="both"/>
      </w:pPr>
    </w:p>
    <w:p w14:paraId="3493D451" w14:textId="0DE310E6" w:rsidR="00695FCD" w:rsidRDefault="00AA64E9" w:rsidP="00AA64E9">
      <w:pPr>
        <w:pStyle w:val="BodyText"/>
        <w:jc w:val="both"/>
      </w:pPr>
      <w:r w:rsidRPr="00AA64E9">
        <w:t xml:space="preserve">The </w:t>
      </w:r>
      <w:r w:rsidR="00703D41">
        <w:t xml:space="preserve">code snippet </w:t>
      </w:r>
      <w:r w:rsidRPr="00AA64E9">
        <w:t xml:space="preserve">represents a simulation of the existing replication mechanism in distributed systems, where data updates from a primary node are propagated to multiple replica nodes using a static synchronization process. In this model, replication behavior does not dynamically adjust based on network conditions or system workload. Instead, updates are propagated </w:t>
      </w:r>
      <w:r w:rsidR="009E4EB7">
        <w:tab/>
      </w:r>
      <w:r w:rsidRPr="00AA64E9">
        <w:t>sequentially with randomly generated delays to simulate real</w:t>
      </w:r>
      <w:r w:rsidR="0000232F">
        <w:t xml:space="preserve"> </w:t>
      </w:r>
      <w:r w:rsidRPr="00AA64E9">
        <w:t>world network latency and processing overhead.</w:t>
      </w:r>
      <w:r w:rsidR="0001273A">
        <w:t xml:space="preserve"> </w:t>
      </w:r>
      <w:r w:rsidRPr="00AA64E9">
        <w:t>The program begins by defining a Node structure, which represents each replica node in the distributed system. Each node maintains an identifier and a replication delay value that represents the time required to receive updates from the primary node. The createReplicas function initializes a set of replica nodes based on the desired cluster size. This allows the simulation to represent distributed environments with multiple nodes participating in the replication process.</w:t>
      </w:r>
      <w:r w:rsidR="00565280">
        <w:t xml:space="preserve"> </w:t>
      </w:r>
      <w:r w:rsidRPr="00AA64E9">
        <w:t>The core functionality of the existing system is implemented in the staticReplication function. During each replication cycle, the system generates a random delay value for each replica node. This delay represents the time required for the update to propagate from the primary node to the replica node. The program uses time</w:t>
      </w:r>
      <w:r w:rsidR="0000232F">
        <w:t xml:space="preserve"> </w:t>
      </w:r>
      <w:r w:rsidRPr="00AA64E9">
        <w:t>based delays to simulate the synchronization process between nodes. Because the replication strategy is static, the system does not consider network conditions, workload intensity, or communication overhead when determining the delay.</w:t>
      </w:r>
      <w:r w:rsidR="00565280">
        <w:t xml:space="preserve"> </w:t>
      </w:r>
    </w:p>
    <w:p w14:paraId="3C4F0D6A" w14:textId="77777777" w:rsidR="00695FCD" w:rsidRDefault="00695FCD" w:rsidP="00AA64E9">
      <w:pPr>
        <w:pStyle w:val="BodyText"/>
        <w:jc w:val="both"/>
      </w:pPr>
    </w:p>
    <w:p w14:paraId="6648D9A8" w14:textId="2644E698" w:rsidR="00AA64E9" w:rsidRPr="00AA64E9" w:rsidRDefault="00AA64E9" w:rsidP="00AA64E9">
      <w:pPr>
        <w:pStyle w:val="BodyText"/>
        <w:jc w:val="both"/>
      </w:pPr>
      <w:r w:rsidRPr="00AA64E9">
        <w:t>The simulation runs across several replication cycles, representing repeated write operations in a distributed system. After each cycle, the program calculates the average replication delay across all replica nodes. This measurement helps illustrate how synchronization latency accumulates in traditional replication architectures.</w:t>
      </w:r>
      <w:r w:rsidR="00565280">
        <w:t xml:space="preserve"> </w:t>
      </w:r>
      <w:r w:rsidRPr="00AA64E9">
        <w:t>This code effectively demonstrates how static replication mechanisms operate in many existing distributed systems. Because replication delays are not optimized or dynamically adjusted, the system may experience higher synchronization latency and temporary data inconsistencies. The simulation highlights the limitations of traditional replication strategies and provides a baseline for comparing more adaptive synchronization approaches used in modern distributed environments.</w:t>
      </w:r>
    </w:p>
    <w:p w14:paraId="210A9CBB" w14:textId="77777777" w:rsidR="00AA64E9" w:rsidRDefault="00AA64E9" w:rsidP="008F49C8">
      <w:pPr>
        <w:pStyle w:val="BodyText"/>
        <w:jc w:val="both"/>
      </w:pPr>
    </w:p>
    <w:p w14:paraId="3F79AF4A" w14:textId="2FBF1E78" w:rsidR="00454C98" w:rsidRDefault="002C6154" w:rsidP="00313063">
      <w:pPr>
        <w:pStyle w:val="BodyText"/>
        <w:jc w:val="center"/>
        <w:rPr>
          <w:b/>
          <w:bCs/>
        </w:rPr>
      </w:pPr>
      <w:r w:rsidRPr="00400BE1">
        <w:t xml:space="preserve">Table </w:t>
      </w:r>
      <w:r w:rsidR="005F2874" w:rsidRPr="00400BE1">
        <w:t>I</w:t>
      </w:r>
      <w:r w:rsidR="00041977" w:rsidRPr="00400BE1">
        <w:t>.</w:t>
      </w:r>
      <w:r w:rsidRPr="00400BE1">
        <w:t xml:space="preserve"> </w:t>
      </w:r>
      <w:r w:rsidR="003F75CC" w:rsidRPr="00546445">
        <w:rPr>
          <w:b/>
          <w:bCs/>
        </w:rPr>
        <w:t>Baseline Replication</w:t>
      </w:r>
    </w:p>
    <w:p w14:paraId="3C9FF43E" w14:textId="77777777" w:rsidR="00454C98" w:rsidRDefault="00454C98" w:rsidP="004255B7">
      <w:pPr>
        <w:pStyle w:val="Heading1"/>
        <w:ind w:left="0"/>
        <w:jc w:val="center"/>
        <w:rPr>
          <w:b w:val="0"/>
          <w:bCs w:val="0"/>
          <w:sz w:val="16"/>
          <w:szCs w:val="16"/>
        </w:rPr>
      </w:pPr>
    </w:p>
    <w:tbl>
      <w:tblPr>
        <w:tblW w:w="5240" w:type="dxa"/>
        <w:tblLook w:val="04A0" w:firstRow="1" w:lastRow="0" w:firstColumn="1" w:lastColumn="0" w:noHBand="0" w:noVBand="1"/>
      </w:tblPr>
      <w:tblGrid>
        <w:gridCol w:w="1413"/>
        <w:gridCol w:w="3827"/>
      </w:tblGrid>
      <w:tr w:rsidR="00454C98" w:rsidRPr="00454C98" w14:paraId="0C1BEAC8" w14:textId="77777777" w:rsidTr="003C73DC">
        <w:trPr>
          <w:trHeight w:val="288"/>
        </w:trPr>
        <w:tc>
          <w:tcPr>
            <w:tcW w:w="1413" w:type="dxa"/>
            <w:tcBorders>
              <w:top w:val="single" w:sz="4" w:space="0" w:color="92CDDC"/>
              <w:left w:val="single" w:sz="4" w:space="0" w:color="92CDDC"/>
              <w:bottom w:val="single" w:sz="4" w:space="0" w:color="92CDDC"/>
              <w:right w:val="single" w:sz="4" w:space="0" w:color="92CDDC"/>
            </w:tcBorders>
            <w:shd w:val="clear" w:color="DAEEF3" w:fill="DAEEF3"/>
            <w:vAlign w:val="center"/>
            <w:hideMark/>
          </w:tcPr>
          <w:p w14:paraId="6A96C520" w14:textId="77777777" w:rsidR="00454C98" w:rsidRPr="00454C98" w:rsidRDefault="00454C98" w:rsidP="00454C98">
            <w:pPr>
              <w:widowControl/>
              <w:autoSpaceDE/>
              <w:autoSpaceDN/>
              <w:jc w:val="center"/>
              <w:rPr>
                <w:b/>
                <w:bCs/>
                <w:color w:val="000000"/>
                <w:sz w:val="16"/>
                <w:szCs w:val="16"/>
              </w:rPr>
            </w:pPr>
            <w:r w:rsidRPr="00454C98">
              <w:rPr>
                <w:b/>
                <w:bCs/>
                <w:color w:val="000000"/>
                <w:sz w:val="16"/>
                <w:szCs w:val="16"/>
              </w:rPr>
              <w:t>Cluster Nodes</w:t>
            </w:r>
          </w:p>
        </w:tc>
        <w:tc>
          <w:tcPr>
            <w:tcW w:w="3827" w:type="dxa"/>
            <w:tcBorders>
              <w:top w:val="single" w:sz="4" w:space="0" w:color="92CDDC"/>
              <w:left w:val="nil"/>
              <w:bottom w:val="single" w:sz="4" w:space="0" w:color="92CDDC"/>
              <w:right w:val="single" w:sz="4" w:space="0" w:color="92CDDC"/>
            </w:tcBorders>
            <w:shd w:val="clear" w:color="DAEEF3" w:fill="DAEEF3"/>
            <w:vAlign w:val="center"/>
            <w:hideMark/>
          </w:tcPr>
          <w:p w14:paraId="3515459A" w14:textId="77777777" w:rsidR="00454C98" w:rsidRPr="00454C98" w:rsidRDefault="00454C98" w:rsidP="00454C98">
            <w:pPr>
              <w:widowControl/>
              <w:autoSpaceDE/>
              <w:autoSpaceDN/>
              <w:jc w:val="center"/>
              <w:rPr>
                <w:b/>
                <w:bCs/>
                <w:color w:val="000000"/>
                <w:sz w:val="16"/>
                <w:szCs w:val="16"/>
              </w:rPr>
            </w:pPr>
            <w:r w:rsidRPr="00454C98">
              <w:rPr>
                <w:b/>
                <w:bCs/>
                <w:color w:val="000000"/>
                <w:sz w:val="16"/>
                <w:szCs w:val="16"/>
              </w:rPr>
              <w:t>Static Synchronization Delay (ms)</w:t>
            </w:r>
          </w:p>
        </w:tc>
      </w:tr>
      <w:tr w:rsidR="00454C98" w:rsidRPr="00454C98" w14:paraId="6CD99763" w14:textId="77777777" w:rsidTr="003C73DC">
        <w:trPr>
          <w:trHeight w:val="288"/>
        </w:trPr>
        <w:tc>
          <w:tcPr>
            <w:tcW w:w="1413" w:type="dxa"/>
            <w:tcBorders>
              <w:top w:val="nil"/>
              <w:left w:val="single" w:sz="4" w:space="0" w:color="92CDDC"/>
              <w:bottom w:val="single" w:sz="4" w:space="0" w:color="92CDDC"/>
              <w:right w:val="single" w:sz="4" w:space="0" w:color="92CDDC"/>
            </w:tcBorders>
            <w:shd w:val="clear" w:color="B7DEE8" w:fill="B7DEE8"/>
            <w:vAlign w:val="center"/>
            <w:hideMark/>
          </w:tcPr>
          <w:p w14:paraId="260AB939" w14:textId="77777777" w:rsidR="00454C98" w:rsidRPr="00454C98" w:rsidRDefault="00454C98" w:rsidP="00454C98">
            <w:pPr>
              <w:widowControl/>
              <w:autoSpaceDE/>
              <w:autoSpaceDN/>
              <w:jc w:val="center"/>
              <w:rPr>
                <w:color w:val="000000"/>
                <w:sz w:val="16"/>
                <w:szCs w:val="16"/>
              </w:rPr>
            </w:pPr>
            <w:r w:rsidRPr="00454C98">
              <w:rPr>
                <w:color w:val="000000"/>
                <w:sz w:val="16"/>
                <w:szCs w:val="16"/>
              </w:rPr>
              <w:t>3</w:t>
            </w:r>
          </w:p>
        </w:tc>
        <w:tc>
          <w:tcPr>
            <w:tcW w:w="3827" w:type="dxa"/>
            <w:tcBorders>
              <w:top w:val="nil"/>
              <w:left w:val="nil"/>
              <w:bottom w:val="single" w:sz="4" w:space="0" w:color="92CDDC"/>
              <w:right w:val="single" w:sz="4" w:space="0" w:color="92CDDC"/>
            </w:tcBorders>
            <w:shd w:val="clear" w:color="B7DEE8" w:fill="B7DEE8"/>
            <w:vAlign w:val="center"/>
            <w:hideMark/>
          </w:tcPr>
          <w:p w14:paraId="04708CE3" w14:textId="77777777" w:rsidR="00454C98" w:rsidRPr="00454C98" w:rsidRDefault="00454C98" w:rsidP="00454C98">
            <w:pPr>
              <w:widowControl/>
              <w:autoSpaceDE/>
              <w:autoSpaceDN/>
              <w:jc w:val="center"/>
              <w:rPr>
                <w:color w:val="000000"/>
                <w:sz w:val="16"/>
                <w:szCs w:val="16"/>
              </w:rPr>
            </w:pPr>
            <w:r w:rsidRPr="00454C98">
              <w:rPr>
                <w:color w:val="000000"/>
                <w:sz w:val="16"/>
                <w:szCs w:val="16"/>
              </w:rPr>
              <w:t>210</w:t>
            </w:r>
          </w:p>
        </w:tc>
      </w:tr>
      <w:tr w:rsidR="00454C98" w:rsidRPr="00454C98" w14:paraId="455AD0B6" w14:textId="77777777" w:rsidTr="003C73DC">
        <w:trPr>
          <w:trHeight w:val="288"/>
        </w:trPr>
        <w:tc>
          <w:tcPr>
            <w:tcW w:w="1413" w:type="dxa"/>
            <w:tcBorders>
              <w:top w:val="nil"/>
              <w:left w:val="single" w:sz="4" w:space="0" w:color="92CDDC"/>
              <w:bottom w:val="single" w:sz="4" w:space="0" w:color="92CDDC"/>
              <w:right w:val="single" w:sz="4" w:space="0" w:color="92CDDC"/>
            </w:tcBorders>
            <w:shd w:val="clear" w:color="DAEEF3" w:fill="DAEEF3"/>
            <w:vAlign w:val="center"/>
            <w:hideMark/>
          </w:tcPr>
          <w:p w14:paraId="72919045" w14:textId="77777777" w:rsidR="00454C98" w:rsidRPr="00454C98" w:rsidRDefault="00454C98" w:rsidP="00454C98">
            <w:pPr>
              <w:widowControl/>
              <w:autoSpaceDE/>
              <w:autoSpaceDN/>
              <w:jc w:val="center"/>
              <w:rPr>
                <w:color w:val="000000"/>
                <w:sz w:val="16"/>
                <w:szCs w:val="16"/>
              </w:rPr>
            </w:pPr>
            <w:r w:rsidRPr="00454C98">
              <w:rPr>
                <w:color w:val="000000"/>
                <w:sz w:val="16"/>
                <w:szCs w:val="16"/>
              </w:rPr>
              <w:t>5</w:t>
            </w:r>
          </w:p>
        </w:tc>
        <w:tc>
          <w:tcPr>
            <w:tcW w:w="3827" w:type="dxa"/>
            <w:tcBorders>
              <w:top w:val="nil"/>
              <w:left w:val="nil"/>
              <w:bottom w:val="single" w:sz="4" w:space="0" w:color="92CDDC"/>
              <w:right w:val="single" w:sz="4" w:space="0" w:color="92CDDC"/>
            </w:tcBorders>
            <w:shd w:val="clear" w:color="DAEEF3" w:fill="DAEEF3"/>
            <w:vAlign w:val="center"/>
            <w:hideMark/>
          </w:tcPr>
          <w:p w14:paraId="5558A911" w14:textId="77777777" w:rsidR="00454C98" w:rsidRPr="00454C98" w:rsidRDefault="00454C98" w:rsidP="00454C98">
            <w:pPr>
              <w:widowControl/>
              <w:autoSpaceDE/>
              <w:autoSpaceDN/>
              <w:jc w:val="center"/>
              <w:rPr>
                <w:color w:val="000000"/>
                <w:sz w:val="16"/>
                <w:szCs w:val="16"/>
              </w:rPr>
            </w:pPr>
            <w:r w:rsidRPr="00454C98">
              <w:rPr>
                <w:color w:val="000000"/>
                <w:sz w:val="16"/>
                <w:szCs w:val="16"/>
              </w:rPr>
              <w:t>335</w:t>
            </w:r>
          </w:p>
        </w:tc>
      </w:tr>
      <w:tr w:rsidR="00454C98" w:rsidRPr="00454C98" w14:paraId="1E822217" w14:textId="77777777" w:rsidTr="003C73DC">
        <w:trPr>
          <w:trHeight w:val="288"/>
        </w:trPr>
        <w:tc>
          <w:tcPr>
            <w:tcW w:w="1413" w:type="dxa"/>
            <w:tcBorders>
              <w:top w:val="nil"/>
              <w:left w:val="single" w:sz="4" w:space="0" w:color="92CDDC"/>
              <w:bottom w:val="single" w:sz="4" w:space="0" w:color="92CDDC"/>
              <w:right w:val="single" w:sz="4" w:space="0" w:color="92CDDC"/>
            </w:tcBorders>
            <w:shd w:val="clear" w:color="B7DEE8" w:fill="B7DEE8"/>
            <w:vAlign w:val="center"/>
            <w:hideMark/>
          </w:tcPr>
          <w:p w14:paraId="4805A04C" w14:textId="77777777" w:rsidR="00454C98" w:rsidRPr="00454C98" w:rsidRDefault="00454C98" w:rsidP="00454C98">
            <w:pPr>
              <w:widowControl/>
              <w:autoSpaceDE/>
              <w:autoSpaceDN/>
              <w:jc w:val="center"/>
              <w:rPr>
                <w:color w:val="000000"/>
                <w:sz w:val="16"/>
                <w:szCs w:val="16"/>
              </w:rPr>
            </w:pPr>
            <w:r w:rsidRPr="00454C98">
              <w:rPr>
                <w:color w:val="000000"/>
                <w:sz w:val="16"/>
                <w:szCs w:val="16"/>
              </w:rPr>
              <w:t>7</w:t>
            </w:r>
          </w:p>
        </w:tc>
        <w:tc>
          <w:tcPr>
            <w:tcW w:w="3827" w:type="dxa"/>
            <w:tcBorders>
              <w:top w:val="nil"/>
              <w:left w:val="nil"/>
              <w:bottom w:val="single" w:sz="4" w:space="0" w:color="92CDDC"/>
              <w:right w:val="single" w:sz="4" w:space="0" w:color="92CDDC"/>
            </w:tcBorders>
            <w:shd w:val="clear" w:color="B7DEE8" w:fill="B7DEE8"/>
            <w:vAlign w:val="center"/>
            <w:hideMark/>
          </w:tcPr>
          <w:p w14:paraId="1AE356B5" w14:textId="77777777" w:rsidR="00454C98" w:rsidRPr="00454C98" w:rsidRDefault="00454C98" w:rsidP="00454C98">
            <w:pPr>
              <w:widowControl/>
              <w:autoSpaceDE/>
              <w:autoSpaceDN/>
              <w:jc w:val="center"/>
              <w:rPr>
                <w:color w:val="000000"/>
                <w:sz w:val="16"/>
                <w:szCs w:val="16"/>
              </w:rPr>
            </w:pPr>
            <w:r w:rsidRPr="00454C98">
              <w:rPr>
                <w:color w:val="000000"/>
                <w:sz w:val="16"/>
                <w:szCs w:val="16"/>
              </w:rPr>
              <w:t>472</w:t>
            </w:r>
          </w:p>
        </w:tc>
      </w:tr>
      <w:tr w:rsidR="00454C98" w:rsidRPr="00454C98" w14:paraId="69E12760" w14:textId="77777777" w:rsidTr="003C73DC">
        <w:trPr>
          <w:trHeight w:val="288"/>
        </w:trPr>
        <w:tc>
          <w:tcPr>
            <w:tcW w:w="1413" w:type="dxa"/>
            <w:tcBorders>
              <w:top w:val="nil"/>
              <w:left w:val="single" w:sz="4" w:space="0" w:color="92CDDC"/>
              <w:bottom w:val="single" w:sz="4" w:space="0" w:color="92CDDC"/>
              <w:right w:val="single" w:sz="4" w:space="0" w:color="92CDDC"/>
            </w:tcBorders>
            <w:shd w:val="clear" w:color="DAEEF3" w:fill="DAEEF3"/>
            <w:vAlign w:val="center"/>
            <w:hideMark/>
          </w:tcPr>
          <w:p w14:paraId="01629903" w14:textId="77777777" w:rsidR="00454C98" w:rsidRPr="00454C98" w:rsidRDefault="00454C98" w:rsidP="00454C98">
            <w:pPr>
              <w:widowControl/>
              <w:autoSpaceDE/>
              <w:autoSpaceDN/>
              <w:jc w:val="center"/>
              <w:rPr>
                <w:color w:val="000000"/>
                <w:sz w:val="16"/>
                <w:szCs w:val="16"/>
              </w:rPr>
            </w:pPr>
            <w:r w:rsidRPr="00454C98">
              <w:rPr>
                <w:color w:val="000000"/>
                <w:sz w:val="16"/>
                <w:szCs w:val="16"/>
              </w:rPr>
              <w:t>9</w:t>
            </w:r>
          </w:p>
        </w:tc>
        <w:tc>
          <w:tcPr>
            <w:tcW w:w="3827" w:type="dxa"/>
            <w:tcBorders>
              <w:top w:val="nil"/>
              <w:left w:val="nil"/>
              <w:bottom w:val="single" w:sz="4" w:space="0" w:color="92CDDC"/>
              <w:right w:val="single" w:sz="4" w:space="0" w:color="92CDDC"/>
            </w:tcBorders>
            <w:shd w:val="clear" w:color="DAEEF3" w:fill="DAEEF3"/>
            <w:vAlign w:val="center"/>
            <w:hideMark/>
          </w:tcPr>
          <w:p w14:paraId="3E94B499" w14:textId="77777777" w:rsidR="00454C98" w:rsidRPr="00454C98" w:rsidRDefault="00454C98" w:rsidP="00454C98">
            <w:pPr>
              <w:widowControl/>
              <w:autoSpaceDE/>
              <w:autoSpaceDN/>
              <w:jc w:val="center"/>
              <w:rPr>
                <w:color w:val="000000"/>
                <w:sz w:val="16"/>
                <w:szCs w:val="16"/>
              </w:rPr>
            </w:pPr>
            <w:r w:rsidRPr="00454C98">
              <w:rPr>
                <w:color w:val="000000"/>
                <w:sz w:val="16"/>
                <w:szCs w:val="16"/>
              </w:rPr>
              <w:t>615</w:t>
            </w:r>
          </w:p>
        </w:tc>
      </w:tr>
      <w:tr w:rsidR="00454C98" w:rsidRPr="00454C98" w14:paraId="617FD308" w14:textId="77777777" w:rsidTr="003C73DC">
        <w:trPr>
          <w:trHeight w:val="288"/>
        </w:trPr>
        <w:tc>
          <w:tcPr>
            <w:tcW w:w="1413" w:type="dxa"/>
            <w:tcBorders>
              <w:top w:val="nil"/>
              <w:left w:val="single" w:sz="4" w:space="0" w:color="92CDDC"/>
              <w:bottom w:val="single" w:sz="4" w:space="0" w:color="92CDDC"/>
              <w:right w:val="single" w:sz="4" w:space="0" w:color="92CDDC"/>
            </w:tcBorders>
            <w:shd w:val="clear" w:color="B7DEE8" w:fill="B7DEE8"/>
            <w:vAlign w:val="center"/>
            <w:hideMark/>
          </w:tcPr>
          <w:p w14:paraId="7DB0725A" w14:textId="77777777" w:rsidR="00454C98" w:rsidRPr="00454C98" w:rsidRDefault="00454C98" w:rsidP="00454C98">
            <w:pPr>
              <w:widowControl/>
              <w:autoSpaceDE/>
              <w:autoSpaceDN/>
              <w:jc w:val="center"/>
              <w:rPr>
                <w:color w:val="000000"/>
                <w:sz w:val="16"/>
                <w:szCs w:val="16"/>
              </w:rPr>
            </w:pPr>
            <w:r w:rsidRPr="00454C98">
              <w:rPr>
                <w:color w:val="000000"/>
                <w:sz w:val="16"/>
                <w:szCs w:val="16"/>
              </w:rPr>
              <w:lastRenderedPageBreak/>
              <w:t>11</w:t>
            </w:r>
          </w:p>
        </w:tc>
        <w:tc>
          <w:tcPr>
            <w:tcW w:w="3827" w:type="dxa"/>
            <w:tcBorders>
              <w:top w:val="nil"/>
              <w:left w:val="nil"/>
              <w:bottom w:val="single" w:sz="4" w:space="0" w:color="92CDDC"/>
              <w:right w:val="single" w:sz="4" w:space="0" w:color="92CDDC"/>
            </w:tcBorders>
            <w:shd w:val="clear" w:color="B7DEE8" w:fill="B7DEE8"/>
            <w:vAlign w:val="center"/>
            <w:hideMark/>
          </w:tcPr>
          <w:p w14:paraId="751FD6C9" w14:textId="77777777" w:rsidR="00454C98" w:rsidRPr="00454C98" w:rsidRDefault="00454C98" w:rsidP="00454C98">
            <w:pPr>
              <w:widowControl/>
              <w:autoSpaceDE/>
              <w:autoSpaceDN/>
              <w:jc w:val="center"/>
              <w:rPr>
                <w:color w:val="000000"/>
                <w:sz w:val="16"/>
                <w:szCs w:val="16"/>
              </w:rPr>
            </w:pPr>
            <w:r w:rsidRPr="00454C98">
              <w:rPr>
                <w:color w:val="000000"/>
                <w:sz w:val="16"/>
                <w:szCs w:val="16"/>
              </w:rPr>
              <w:t>768</w:t>
            </w:r>
          </w:p>
        </w:tc>
      </w:tr>
    </w:tbl>
    <w:p w14:paraId="799CD96B" w14:textId="77777777" w:rsidR="00454C98" w:rsidRDefault="00454C98" w:rsidP="004255B7">
      <w:pPr>
        <w:pStyle w:val="Heading1"/>
        <w:ind w:left="0"/>
        <w:jc w:val="center"/>
        <w:rPr>
          <w:b w:val="0"/>
          <w:bCs w:val="0"/>
          <w:sz w:val="16"/>
          <w:szCs w:val="16"/>
        </w:rPr>
      </w:pPr>
    </w:p>
    <w:p w14:paraId="7164A6A2" w14:textId="77777777" w:rsidR="00454C98" w:rsidRPr="00E774E3" w:rsidRDefault="00454C98" w:rsidP="004255B7">
      <w:pPr>
        <w:pStyle w:val="Heading1"/>
        <w:ind w:left="0"/>
        <w:jc w:val="center"/>
        <w:rPr>
          <w:b w:val="0"/>
          <w:bCs w:val="0"/>
          <w:sz w:val="16"/>
          <w:szCs w:val="16"/>
        </w:rPr>
      </w:pPr>
    </w:p>
    <w:p w14:paraId="3C7A74B1" w14:textId="78731381" w:rsidR="00F930C4" w:rsidRDefault="00C26AC4" w:rsidP="008F49C8">
      <w:pPr>
        <w:pStyle w:val="BodyText"/>
        <w:jc w:val="both"/>
      </w:pPr>
      <w:r>
        <w:t xml:space="preserve">As shown in </w:t>
      </w:r>
      <w:r w:rsidR="0053047D">
        <w:t xml:space="preserve">Table </w:t>
      </w:r>
      <w:r w:rsidR="00A72675">
        <w:t>I</w:t>
      </w:r>
      <w:r w:rsidR="0079295B">
        <w:t xml:space="preserve"> </w:t>
      </w:r>
      <w:r w:rsidR="00F930C4" w:rsidRPr="00F930C4">
        <w:t>The table presents the synchronization delay observed in a distributed system using a static synchronization mechanism across clusters of different sizes. The results indicate that synchronization delay increases significantly as the number of nodes in the cluster grows. For a cluster with three nodes, the synchronization delay is approximately 210 milliseconds. When the cluster size increases to five nodes, the delay rises to about 335 milliseconds. In a seven</w:t>
      </w:r>
      <w:r w:rsidR="0000232F">
        <w:t xml:space="preserve"> </w:t>
      </w:r>
      <w:r w:rsidR="00F930C4" w:rsidRPr="00F930C4">
        <w:t>node cluster, the delay further increases to around 472 milliseconds. Larger clusters with nine and eleven nodes experience delays of approximately 615 milliseconds and 768 milliseconds respectively. This increasing delay occurs due to higher communication overhead, network latency, and coordination complexity between nodes. The results demonstrate that static synchronization mechanisms become less efficient as distributed clusters scale to larger sizes.</w:t>
      </w:r>
    </w:p>
    <w:p w14:paraId="0DE6FB3B" w14:textId="77777777" w:rsidR="009E4EB7" w:rsidRDefault="009E4EB7" w:rsidP="008F49C8">
      <w:pPr>
        <w:pStyle w:val="BodyText"/>
        <w:jc w:val="both"/>
      </w:pPr>
    </w:p>
    <w:p w14:paraId="5A6E19B9" w14:textId="1EB945C9" w:rsidR="009E4EB7" w:rsidRDefault="009E4EB7" w:rsidP="008F49C8">
      <w:pPr>
        <w:pStyle w:val="BodyText"/>
        <w:jc w:val="both"/>
      </w:pPr>
      <w:r>
        <w:rPr>
          <w:noProof/>
        </w:rPr>
        <w:drawing>
          <wp:inline distT="0" distB="0" distL="0" distR="0" wp14:anchorId="44B6F3FB" wp14:editId="6F849F56">
            <wp:extent cx="3197225" cy="1918335"/>
            <wp:effectExtent l="0" t="0" r="3175" b="5715"/>
            <wp:docPr id="1549705781" name="Chart 1">
              <a:extLst xmlns:a="http://schemas.openxmlformats.org/drawingml/2006/main">
                <a:ext uri="{FF2B5EF4-FFF2-40B4-BE49-F238E27FC236}">
                  <a16:creationId xmlns:a16="http://schemas.microsoft.com/office/drawing/2014/main" id="{8D7BE1B9-0EF7-835E-018D-3C1121BCEBB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D0DE6E3" w14:textId="77777777" w:rsidR="009E4EB7" w:rsidRDefault="009E4EB7" w:rsidP="002A0F6D">
      <w:pPr>
        <w:pStyle w:val="BodyText"/>
        <w:jc w:val="center"/>
      </w:pPr>
    </w:p>
    <w:p w14:paraId="5E8A5659" w14:textId="6FE50EF3" w:rsidR="007974FE" w:rsidRPr="009424EF" w:rsidRDefault="00F73BE6" w:rsidP="002A0F6D">
      <w:pPr>
        <w:pStyle w:val="BodyText"/>
        <w:jc w:val="center"/>
        <w:rPr>
          <w:b/>
          <w:bCs/>
        </w:rPr>
      </w:pPr>
      <w:r w:rsidRPr="00E774E3">
        <w:t>Fig</w:t>
      </w:r>
      <w:r w:rsidR="00152A43" w:rsidRPr="00E774E3">
        <w:t>.</w:t>
      </w:r>
      <w:r w:rsidR="007974FE" w:rsidRPr="00E774E3">
        <w:t xml:space="preserve"> </w:t>
      </w:r>
      <w:r w:rsidRPr="00E774E3">
        <w:t>2.</w:t>
      </w:r>
      <w:r w:rsidR="007974FE" w:rsidRPr="00E774E3">
        <w:t xml:space="preserve"> </w:t>
      </w:r>
      <w:r w:rsidR="007F1E45" w:rsidRPr="009424EF">
        <w:rPr>
          <w:b/>
          <w:bCs/>
        </w:rPr>
        <w:t>Baseline Replication</w:t>
      </w:r>
    </w:p>
    <w:p w14:paraId="7C1F75F6" w14:textId="77777777" w:rsidR="00DC7245" w:rsidRDefault="00DC7245" w:rsidP="00536F36">
      <w:pPr>
        <w:pStyle w:val="Heading1"/>
        <w:ind w:left="0"/>
        <w:jc w:val="both"/>
      </w:pPr>
    </w:p>
    <w:p w14:paraId="13686B12" w14:textId="2855F58F" w:rsidR="003F209B" w:rsidRDefault="008D74CE" w:rsidP="00FF2BE5">
      <w:pPr>
        <w:pStyle w:val="BodyText"/>
        <w:jc w:val="both"/>
      </w:pPr>
      <w:r>
        <w:t xml:space="preserve">As shown in </w:t>
      </w:r>
      <w:r w:rsidR="00C567C1">
        <w:t>Fig</w:t>
      </w:r>
      <w:r>
        <w:t>.</w:t>
      </w:r>
      <w:r w:rsidR="008C0873">
        <w:t xml:space="preserve"> </w:t>
      </w:r>
      <w:r w:rsidR="00C567C1">
        <w:t>2</w:t>
      </w:r>
      <w:r w:rsidR="004A099D">
        <w:t xml:space="preserve"> </w:t>
      </w:r>
      <w:r w:rsidR="006E702D">
        <w:t>I</w:t>
      </w:r>
      <w:r w:rsidR="003F209B" w:rsidRPr="003F209B">
        <w:t>llustrates the relationship between cluster size and synchronization delay under a static synchronization approach. The horizontal axis represents the number of nodes in the distributed cluster, while the vertical axis shows synchronization delay measured in milliseconds. As the cluster size increases from three to eleven nodes, the synchronization delay rises steadily. This trend highlights the limitations of static replication mechanisms, where synchronization timing does not adapt to changing system conditions. With more nodes participating in replication, communication overhead and network propagation time increase, leading to higher delays. The graph visually demonstrates how synchronization latency grows rapidly as cluster size expands, emphasizing the need for more efficient replication strategies in distributed systems.</w:t>
      </w:r>
    </w:p>
    <w:p w14:paraId="65A9EF3F" w14:textId="77777777" w:rsidR="003F209B" w:rsidRDefault="003F209B" w:rsidP="00FF2BE5">
      <w:pPr>
        <w:pStyle w:val="BodyText"/>
        <w:jc w:val="both"/>
      </w:pPr>
    </w:p>
    <w:p w14:paraId="24B546C7" w14:textId="77777777" w:rsidR="00F1679A" w:rsidRDefault="005A44AE" w:rsidP="00536F36">
      <w:pPr>
        <w:pStyle w:val="Heading1"/>
        <w:ind w:left="0"/>
        <w:jc w:val="both"/>
      </w:pPr>
      <w:r>
        <w:t>PR</w:t>
      </w:r>
      <w:r w:rsidR="009567CA">
        <w:t>OPOSAL</w:t>
      </w:r>
      <w:r w:rsidR="009753B0">
        <w:t xml:space="preserve"> </w:t>
      </w:r>
      <w:r w:rsidR="009567CA">
        <w:rPr>
          <w:spacing w:val="-2"/>
        </w:rPr>
        <w:t>METHOD</w:t>
      </w:r>
    </w:p>
    <w:p w14:paraId="5969126A" w14:textId="77777777" w:rsidR="00F1679A" w:rsidRDefault="009567CA" w:rsidP="00536F36">
      <w:pPr>
        <w:pStyle w:val="Heading2"/>
        <w:spacing w:before="142"/>
        <w:ind w:left="0"/>
        <w:jc w:val="both"/>
      </w:pPr>
      <w:r>
        <w:t>Problem</w:t>
      </w:r>
      <w:r w:rsidR="00ED69F9">
        <w:t xml:space="preserve"> </w:t>
      </w:r>
      <w:r>
        <w:rPr>
          <w:spacing w:val="-2"/>
        </w:rPr>
        <w:t>Statement</w:t>
      </w:r>
    </w:p>
    <w:p w14:paraId="792CC7FA" w14:textId="77777777" w:rsidR="007C4090" w:rsidRDefault="007C4090" w:rsidP="00AA6EB4">
      <w:pPr>
        <w:pStyle w:val="BodyText"/>
        <w:spacing w:before="138" w:line="264" w:lineRule="auto"/>
        <w:ind w:right="156"/>
        <w:jc w:val="both"/>
      </w:pPr>
      <w:r w:rsidRPr="007C4090">
        <w:t xml:space="preserve">Distributed systems rely heavily on data replication to maintain availability, reliability, and fault tolerance across multiple nodes. Replication ensures that data remains accessible even when individual components fail or become temporarily unavailable. However, replication processes often introduce synchronization delays between primary nodes and replica nodes. This delay, commonly known as replication delay, can lead to temporary inconsistencies, stale reads, and increased response latency across distributed applications. As distributed </w:t>
      </w:r>
      <w:r w:rsidRPr="007C4090">
        <w:t>systems scale to larger clusters and geographically distributed infrastructures, network latency, communication overhead, and workload variability further intensify synchronization delays. Traditional replication mechanisms typically depend on static synchronization intervals or sequential update propagation strategies that do not adapt to changing system conditions. These approaches may cause inefficient data propagation and inconsistent system states during periods of high workload or network congestion. Consequently, minimizing replication delay has become a critical challenge in modern distributed environments where maintaining data consistency and system responsiveness is essential for reliable and scalable application performance.</w:t>
      </w:r>
    </w:p>
    <w:p w14:paraId="7CE68AA9" w14:textId="77777777" w:rsidR="00506650" w:rsidRDefault="00506650" w:rsidP="00536F36">
      <w:pPr>
        <w:pStyle w:val="Heading2"/>
        <w:ind w:left="0"/>
        <w:rPr>
          <w:spacing w:val="-2"/>
        </w:rPr>
      </w:pPr>
    </w:p>
    <w:p w14:paraId="7FF70960" w14:textId="77777777" w:rsidR="00F1679A" w:rsidRDefault="009567CA" w:rsidP="00536F36">
      <w:pPr>
        <w:pStyle w:val="Heading2"/>
        <w:ind w:left="0"/>
      </w:pPr>
      <w:r>
        <w:rPr>
          <w:spacing w:val="-2"/>
        </w:rPr>
        <w:t>Proposal</w:t>
      </w:r>
    </w:p>
    <w:p w14:paraId="27359922" w14:textId="77777777" w:rsidR="00B765FE" w:rsidRDefault="00B765FE" w:rsidP="00E0165C">
      <w:pPr>
        <w:pStyle w:val="BodyText"/>
        <w:spacing w:before="80" w:line="264" w:lineRule="auto"/>
        <w:ind w:right="38"/>
        <w:jc w:val="both"/>
      </w:pPr>
      <w:r w:rsidRPr="00B765FE">
        <w:t>To address the challenges associated with replication delay in distributed systems, an adaptive synchronization architecture is proposed to improve the efficiency of data replication across distributed nodes. The proposed approach introduces a monitoring and synchronization framework that continuously observes system parameters such as network latency, node communication patterns, and workload intensity. Based on these observations, the system dynamically adjusts replication timing and synchronization intervals instead of relying on fixed propagation strategies. The architecture integrates a monitoring module to collect real time performance metrics and a synchronization controller responsible for optimizing replication behavior between primary and replica nodes. By analyzing system conditions and adjusting replication strategies accordingly, the framework aims to reduce unnecessary communication overhead and improve update propagation efficiency. Replica nodes continue to support read operations while maintaining closer synchronization with the primary node. This adaptive approach enhances data consistency, reduces replication delay, and improves overall system performance. The proposed architecture ultimately contributes toward improving scalability, reliability, and operational efficiency in modern distributed computing environments.</w:t>
      </w:r>
    </w:p>
    <w:p w14:paraId="0E9CA4B1" w14:textId="77777777" w:rsidR="00024385" w:rsidRDefault="00024385" w:rsidP="00E0165C">
      <w:pPr>
        <w:pStyle w:val="BodyText"/>
        <w:spacing w:before="80" w:line="264" w:lineRule="auto"/>
        <w:ind w:right="38"/>
        <w:jc w:val="both"/>
      </w:pPr>
    </w:p>
    <w:p w14:paraId="66D635F4" w14:textId="032B620C" w:rsidR="00E42E8E" w:rsidRDefault="00E42E8E" w:rsidP="00E0165C">
      <w:pPr>
        <w:pStyle w:val="BodyText"/>
        <w:spacing w:before="80" w:line="264" w:lineRule="auto"/>
        <w:ind w:right="38"/>
        <w:jc w:val="both"/>
      </w:pPr>
      <w:r w:rsidRPr="00E42E8E">
        <w:rPr>
          <w:noProof/>
        </w:rPr>
        <w:drawing>
          <wp:inline distT="0" distB="0" distL="0" distR="0" wp14:anchorId="325D1DCF" wp14:editId="33AA106A">
            <wp:extent cx="3197225" cy="1976120"/>
            <wp:effectExtent l="0" t="0" r="3175" b="5080"/>
            <wp:docPr id="26053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39001" name=""/>
                    <pic:cNvPicPr/>
                  </pic:nvPicPr>
                  <pic:blipFill>
                    <a:blip r:embed="rId13"/>
                    <a:stretch>
                      <a:fillRect/>
                    </a:stretch>
                  </pic:blipFill>
                  <pic:spPr>
                    <a:xfrm>
                      <a:off x="0" y="0"/>
                      <a:ext cx="3197225" cy="1976120"/>
                    </a:xfrm>
                    <a:prstGeom prst="rect">
                      <a:avLst/>
                    </a:prstGeom>
                  </pic:spPr>
                </pic:pic>
              </a:graphicData>
            </a:graphic>
          </wp:inline>
        </w:drawing>
      </w:r>
    </w:p>
    <w:p w14:paraId="45130653" w14:textId="77777777" w:rsidR="00E42E8E" w:rsidRDefault="00E42E8E" w:rsidP="00E0165C">
      <w:pPr>
        <w:pStyle w:val="BodyText"/>
        <w:spacing w:before="80" w:line="264" w:lineRule="auto"/>
        <w:ind w:right="38"/>
        <w:jc w:val="both"/>
      </w:pPr>
    </w:p>
    <w:p w14:paraId="1D0792F0" w14:textId="0DB2AF2A" w:rsidR="0042518E" w:rsidRPr="001A3A92" w:rsidRDefault="00E15EBD" w:rsidP="00E42E8E">
      <w:pPr>
        <w:pStyle w:val="BodyText"/>
        <w:spacing w:before="80" w:line="264" w:lineRule="auto"/>
        <w:ind w:right="38"/>
        <w:jc w:val="center"/>
        <w:rPr>
          <w:b/>
          <w:bCs/>
        </w:rPr>
      </w:pPr>
      <w:r w:rsidRPr="00B93359">
        <w:rPr>
          <w:b/>
          <w:bCs/>
        </w:rPr>
        <w:t>Fig</w:t>
      </w:r>
      <w:r w:rsidR="00A241DD" w:rsidRPr="00B93359">
        <w:rPr>
          <w:b/>
          <w:bCs/>
        </w:rPr>
        <w:t>.</w:t>
      </w:r>
      <w:r w:rsidRPr="00B93359">
        <w:rPr>
          <w:b/>
          <w:bCs/>
        </w:rPr>
        <w:t xml:space="preserve"> </w:t>
      </w:r>
      <w:r w:rsidR="00F26FDB" w:rsidRPr="00B93359">
        <w:rPr>
          <w:b/>
          <w:bCs/>
        </w:rPr>
        <w:t>3</w:t>
      </w:r>
      <w:r w:rsidR="00A241DD" w:rsidRPr="00B93359">
        <w:rPr>
          <w:b/>
          <w:bCs/>
        </w:rPr>
        <w:t>.</w:t>
      </w:r>
      <w:r w:rsidR="00BF1BCB" w:rsidRPr="00B93359">
        <w:rPr>
          <w:b/>
          <w:bCs/>
        </w:rPr>
        <w:t xml:space="preserve"> </w:t>
      </w:r>
      <w:r w:rsidR="00BF1BCB" w:rsidRPr="001A3A92">
        <w:rPr>
          <w:b/>
          <w:bCs/>
        </w:rPr>
        <w:t>Proposed Architecture</w:t>
      </w:r>
    </w:p>
    <w:p w14:paraId="4D7039E4" w14:textId="61FA2CF0" w:rsidR="00F92A76" w:rsidRPr="00F92A76" w:rsidRDefault="00996114" w:rsidP="00F92A76">
      <w:pPr>
        <w:pStyle w:val="BodyText"/>
        <w:spacing w:before="80" w:line="264" w:lineRule="auto"/>
        <w:ind w:right="38"/>
        <w:jc w:val="both"/>
      </w:pPr>
      <w:r>
        <w:t xml:space="preserve">As shown in </w:t>
      </w:r>
      <w:r w:rsidR="00490FCC">
        <w:t>Fig</w:t>
      </w:r>
      <w:r>
        <w:t>.</w:t>
      </w:r>
      <w:r w:rsidR="00490FCC">
        <w:t xml:space="preserve"> 3</w:t>
      </w:r>
      <w:r w:rsidR="00F11E93">
        <w:t xml:space="preserve"> </w:t>
      </w:r>
      <w:r w:rsidR="00F92A76" w:rsidRPr="00835CFB">
        <w:t xml:space="preserve">The proposed architecture introduces an adaptive synchronization framework designed to minimize replication delay and improve data consistency in distributed </w:t>
      </w:r>
      <w:r w:rsidR="00F92A76" w:rsidRPr="00835CFB">
        <w:lastRenderedPageBreak/>
        <w:t>systems. Unlike traditional replication models that rely on static synchronization intervals, this architecture incorporates intelligent monitoring and dynamic adjustment mechanisms to optimize replication behavior across distributed nodes.</w:t>
      </w:r>
      <w:r w:rsidR="00922684">
        <w:t xml:space="preserve"> </w:t>
      </w:r>
      <w:r w:rsidR="00F92A76" w:rsidRPr="00F92A76">
        <w:t>In the proposed system, client requests are first directed through a load balancer, which distributes incoming requests efficiently across the distributed infrastructure. Write operations are initially processed by the primary node, which continues to act as the central coordinator responsible for handling data updates. However, instead of immediately propagating updates through fixed replication mechanisms, the system introduces an adaptive synchronization module that manages replication activities between the primary node and replica nodes.</w:t>
      </w:r>
    </w:p>
    <w:p w14:paraId="514F89C5" w14:textId="730D151D" w:rsidR="00F92A76" w:rsidRPr="00F92A76" w:rsidRDefault="00F92A76" w:rsidP="00F92A76">
      <w:pPr>
        <w:pStyle w:val="BodyText"/>
        <w:spacing w:before="80" w:line="264" w:lineRule="auto"/>
        <w:ind w:right="38"/>
        <w:jc w:val="both"/>
      </w:pPr>
      <w:r w:rsidRPr="00F92A76">
        <w:t>The adaptive synchronization module works in coordination with a monitoring module and a learning module. The monitoring module continuously observes system parameters such as network latency, communication patterns, and synchronization delays between nodes. These metrics provide real</w:t>
      </w:r>
      <w:r w:rsidR="0000232F">
        <w:t xml:space="preserve"> </w:t>
      </w:r>
      <w:r w:rsidRPr="00F92A76">
        <w:t>time insights into the current state of the distributed environment. At the same time, the learning module analyzes node workload conditions and communication patterns to identify optimal synchronization strategies for efficient data propagation.</w:t>
      </w:r>
      <w:r w:rsidR="00922684">
        <w:t xml:space="preserve"> </w:t>
      </w:r>
      <w:r w:rsidRPr="00F92A76">
        <w:t>Based on the information gathered from these modules, the adaptive synchronization module dynamically adjusts replication timing and data propagation strategies. This allows the system to reduce unnecessary communication overhead and optimize the synchronization process between nodes. As a result, updates are propagated more efficiently from the primary node to multiple replica nodes while minimizing replication delay.</w:t>
      </w:r>
      <w:r w:rsidR="00561B46">
        <w:t xml:space="preserve"> </w:t>
      </w:r>
      <w:r w:rsidRPr="00F92A76">
        <w:t>Replica nodes continue to serve read requests, ensuring scalability and high availability across the distributed system. By dynamically adapting synchronization behavior based on system conditions, the proposed architecture significantly reduces replication delay, improves data consistency, and enhances overall system reliability and performance in distributed computing environments.</w:t>
      </w:r>
    </w:p>
    <w:p w14:paraId="5AF403C5" w14:textId="77777777" w:rsidR="00BD51F2" w:rsidRDefault="00BD51F2" w:rsidP="002453B8">
      <w:pPr>
        <w:pStyle w:val="BodyText"/>
        <w:spacing w:before="80" w:line="264" w:lineRule="auto"/>
        <w:ind w:right="38"/>
        <w:jc w:val="both"/>
      </w:pPr>
    </w:p>
    <w:p w14:paraId="1C1A93DA" w14:textId="77777777" w:rsidR="00C137B6" w:rsidRDefault="00BD5AE8" w:rsidP="00C137B6">
      <w:pPr>
        <w:pStyle w:val="Heading1"/>
        <w:ind w:left="0"/>
        <w:rPr>
          <w:spacing w:val="-2"/>
        </w:rPr>
      </w:pPr>
      <w:r>
        <w:rPr>
          <w:spacing w:val="-2"/>
        </w:rPr>
        <w:t>IMPLEMENTATION</w:t>
      </w:r>
    </w:p>
    <w:p w14:paraId="578887A8" w14:textId="77777777" w:rsidR="006E201E" w:rsidRDefault="006E201E" w:rsidP="009D65F4">
      <w:pPr>
        <w:pStyle w:val="Heading1"/>
        <w:ind w:left="0"/>
        <w:jc w:val="both"/>
        <w:rPr>
          <w:spacing w:val="-2"/>
        </w:rPr>
      </w:pPr>
    </w:p>
    <w:p w14:paraId="63FCFA2E" w14:textId="2C97560C" w:rsidR="00DA2598" w:rsidRPr="00DA2598" w:rsidRDefault="00DA2598" w:rsidP="0090544A">
      <w:pPr>
        <w:pStyle w:val="BodyText"/>
        <w:jc w:val="both"/>
      </w:pPr>
      <w:r w:rsidRPr="00DA2598">
        <w:t>The implementation of the proposed adaptive synchronization architecture focuses on improving replication efficiency across distributed nodes while minimizing replication delay. The system is deployed in a distributed cluster environment where multiple nodes communicate through a network to maintain synchronized copies of data. The architecture consists of four primary components: the primary node, replica nodes, a monitoring module, and an adaptive synchronization controller.</w:t>
      </w:r>
      <w:r w:rsidR="0090544A">
        <w:t xml:space="preserve"> </w:t>
      </w:r>
      <w:r w:rsidRPr="00DA2598">
        <w:t>The primary node processes all write operations and generates update logs for data changes. These updates must be propagated to replica nodes to maintain consistency across the distributed system. Instead of using fixed synchronization intervals, the proposed system introduces a monitoring module that continuously collects performance metrics such as network latency, node communication delay, and workload intensity. These metrics provide real</w:t>
      </w:r>
      <w:r w:rsidR="0000232F">
        <w:t xml:space="preserve"> </w:t>
      </w:r>
      <w:r w:rsidRPr="00DA2598">
        <w:t>time insights into the current state of the distributed environment.</w:t>
      </w:r>
    </w:p>
    <w:p w14:paraId="7B16A3A7" w14:textId="77777777" w:rsidR="00DA2598" w:rsidRPr="00DA2598" w:rsidRDefault="00DA2598" w:rsidP="0090544A">
      <w:pPr>
        <w:pStyle w:val="BodyText"/>
        <w:jc w:val="both"/>
      </w:pPr>
      <w:r w:rsidRPr="00DA2598">
        <w:t xml:space="preserve">The collected information is then analyzed by the adaptive synchronization controller, which dynamically determines the </w:t>
      </w:r>
      <w:r w:rsidRPr="00DA2598">
        <w:t>optimal replication timing and synchronization strategy. Based on the observed conditions, the controller adjusts update propagation between the primary node and replica nodes. This adaptive mechanism allows the system to reduce unnecessary communication overhead and prevent replication bottlenecks.</w:t>
      </w:r>
    </w:p>
    <w:p w14:paraId="2E9141EB" w14:textId="77777777" w:rsidR="00DA2598" w:rsidRDefault="00DA2598" w:rsidP="0090544A">
      <w:pPr>
        <w:pStyle w:val="BodyText"/>
        <w:jc w:val="both"/>
      </w:pPr>
      <w:r w:rsidRPr="00DA2598">
        <w:t>Replica nodes receive updates and apply them to maintain synchronized data states while also serving read requests from clients. Through dynamic monitoring and adaptive synchronization, the implementation improves replication efficiency, reduces synchronization delays, and enhances the reliability and scalability of the distributed system.</w:t>
      </w:r>
    </w:p>
    <w:p w14:paraId="3DAC1F21" w14:textId="77777777" w:rsidR="00BE7B7C" w:rsidRDefault="00BE7B7C" w:rsidP="0090544A">
      <w:pPr>
        <w:pStyle w:val="BodyText"/>
        <w:jc w:val="both"/>
      </w:pPr>
    </w:p>
    <w:p w14:paraId="328526F1" w14:textId="22B913EA" w:rsidR="00BE7B7C" w:rsidRDefault="00BE7B7C" w:rsidP="0090544A">
      <w:pPr>
        <w:pStyle w:val="BodyText"/>
        <w:jc w:val="both"/>
      </w:pPr>
      <w:r w:rsidRPr="00BE7B7C">
        <w:rPr>
          <w:noProof/>
        </w:rPr>
        <w:drawing>
          <wp:inline distT="0" distB="0" distL="0" distR="0" wp14:anchorId="633E07C6" wp14:editId="71AD17D8">
            <wp:extent cx="1965960" cy="541020"/>
            <wp:effectExtent l="0" t="0" r="0" b="0"/>
            <wp:docPr id="11874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0166" name=""/>
                    <pic:cNvPicPr/>
                  </pic:nvPicPr>
                  <pic:blipFill>
                    <a:blip r:embed="rId14"/>
                    <a:stretch>
                      <a:fillRect/>
                    </a:stretch>
                  </pic:blipFill>
                  <pic:spPr>
                    <a:xfrm>
                      <a:off x="0" y="0"/>
                      <a:ext cx="1966131" cy="541067"/>
                    </a:xfrm>
                    <a:prstGeom prst="rect">
                      <a:avLst/>
                    </a:prstGeom>
                  </pic:spPr>
                </pic:pic>
              </a:graphicData>
            </a:graphic>
          </wp:inline>
        </w:drawing>
      </w:r>
      <w:r>
        <w:t xml:space="preserve">       </w:t>
      </w:r>
      <w:r w:rsidR="0000232F">
        <w:t xml:space="preserve">  </w:t>
      </w:r>
      <w:r w:rsidR="00F27E2C">
        <w:t xml:space="preserve">      ------- (</w:t>
      </w:r>
      <w:r>
        <w:t xml:space="preserve"> 2</w:t>
      </w:r>
      <w:r w:rsidR="00F27E2C">
        <w:t>)</w:t>
      </w:r>
    </w:p>
    <w:p w14:paraId="12F7897C" w14:textId="77777777" w:rsidR="00B64816" w:rsidRDefault="00B64816" w:rsidP="0090544A">
      <w:pPr>
        <w:pStyle w:val="BodyText"/>
        <w:jc w:val="both"/>
      </w:pPr>
    </w:p>
    <w:p w14:paraId="783D01DD" w14:textId="77777777" w:rsidR="00B64816" w:rsidRDefault="00B64816" w:rsidP="0090544A">
      <w:pPr>
        <w:pStyle w:val="BodyText"/>
        <w:jc w:val="both"/>
      </w:pPr>
    </w:p>
    <w:p w14:paraId="01119D87" w14:textId="77777777" w:rsidR="00B64816" w:rsidRDefault="00B64816" w:rsidP="0090544A">
      <w:pPr>
        <w:pStyle w:val="BodyText"/>
        <w:jc w:val="both"/>
      </w:pPr>
    </w:p>
    <w:p w14:paraId="221D9C17" w14:textId="77777777" w:rsidR="00B64816" w:rsidRPr="00B64816" w:rsidRDefault="00B64816" w:rsidP="00817EAF">
      <w:pPr>
        <w:pStyle w:val="BodyText"/>
        <w:numPr>
          <w:ilvl w:val="0"/>
          <w:numId w:val="9"/>
        </w:numPr>
        <w:spacing w:line="360" w:lineRule="auto"/>
        <w:jc w:val="both"/>
      </w:pPr>
      <w:r w:rsidRPr="00B64816">
        <w:t>RDa​ = Replication delay with adaptive synchronization</w:t>
      </w:r>
    </w:p>
    <w:p w14:paraId="64F9F4F8" w14:textId="10B73840" w:rsidR="00B64816" w:rsidRPr="00B64816" w:rsidRDefault="00B64816" w:rsidP="00817EAF">
      <w:pPr>
        <w:pStyle w:val="BodyText"/>
        <w:numPr>
          <w:ilvl w:val="0"/>
          <w:numId w:val="9"/>
        </w:numPr>
        <w:spacing w:line="360" w:lineRule="auto"/>
        <w:jc w:val="both"/>
      </w:pPr>
      <w:r w:rsidRPr="00B64816">
        <w:t>Se​ = Synchronization efficiency factor</w:t>
      </w:r>
    </w:p>
    <w:p w14:paraId="6437CD65" w14:textId="6DD80695" w:rsidR="00B64816" w:rsidRPr="00B64816" w:rsidRDefault="00B64816" w:rsidP="00817EAF">
      <w:pPr>
        <w:pStyle w:val="BodyText"/>
        <w:numPr>
          <w:ilvl w:val="0"/>
          <w:numId w:val="9"/>
        </w:numPr>
        <w:spacing w:line="360" w:lineRule="auto"/>
        <w:jc w:val="both"/>
      </w:pPr>
      <w:r w:rsidRPr="00B64816">
        <w:t>N = Number of nodes</w:t>
      </w:r>
    </w:p>
    <w:p w14:paraId="4BCF8CD5" w14:textId="33E0622D" w:rsidR="00B64816" w:rsidRPr="00B64816" w:rsidRDefault="00B64816" w:rsidP="00817EAF">
      <w:pPr>
        <w:pStyle w:val="BodyText"/>
        <w:numPr>
          <w:ilvl w:val="0"/>
          <w:numId w:val="9"/>
        </w:numPr>
        <w:spacing w:line="360" w:lineRule="auto"/>
        <w:jc w:val="both"/>
      </w:pPr>
      <w:r w:rsidRPr="00B64816">
        <w:t>Ln​ = Network latency</w:t>
      </w:r>
    </w:p>
    <w:p w14:paraId="745AABDB" w14:textId="27BCDB74" w:rsidR="00B64816" w:rsidRPr="00B64816" w:rsidRDefault="00B64816" w:rsidP="00817EAF">
      <w:pPr>
        <w:pStyle w:val="BodyText"/>
        <w:numPr>
          <w:ilvl w:val="0"/>
          <w:numId w:val="9"/>
        </w:numPr>
        <w:spacing w:line="360" w:lineRule="auto"/>
        <w:jc w:val="both"/>
      </w:pPr>
      <w:r w:rsidRPr="00B64816">
        <w:t>Co​ = Communication overhead</w:t>
      </w:r>
    </w:p>
    <w:p w14:paraId="557FE0A6" w14:textId="4EECE1C2" w:rsidR="00B64816" w:rsidRDefault="00B64816" w:rsidP="00817EAF">
      <w:pPr>
        <w:pStyle w:val="BodyText"/>
        <w:spacing w:line="360" w:lineRule="auto"/>
        <w:jc w:val="both"/>
      </w:pPr>
      <w:r w:rsidRPr="00B64816">
        <w:t>Since Se</w:t>
      </w:r>
      <w:r w:rsidR="003329FA">
        <w:t xml:space="preserve"> </w:t>
      </w:r>
      <w:r w:rsidRPr="00B64816">
        <w:t>&gt;</w:t>
      </w:r>
      <w:r w:rsidR="003329FA">
        <w:t xml:space="preserve"> </w:t>
      </w:r>
      <w:r w:rsidRPr="00B64816">
        <w:t xml:space="preserve">1, the </w:t>
      </w:r>
      <w:r w:rsidRPr="00B64816">
        <w:rPr>
          <w:b/>
          <w:bCs/>
        </w:rPr>
        <w:t>effective replication delay decreases</w:t>
      </w:r>
      <w:r w:rsidRPr="00B64816">
        <w:t>, reflecting the optimization introduced by adaptive synchronization.</w:t>
      </w:r>
    </w:p>
    <w:p w14:paraId="66E90D8D" w14:textId="718D5ABC" w:rsidR="0023770B" w:rsidRDefault="0023770B" w:rsidP="00846CD8">
      <w:pPr>
        <w:pStyle w:val="BodyText"/>
        <w:jc w:val="both"/>
      </w:pPr>
      <w:r>
        <w:t xml:space="preserve">Eq. 2. </w:t>
      </w:r>
      <w:r w:rsidRPr="0023770B">
        <w:t>The adaptive replication delay equation represents the synchronization latency when adaptive synchronization strategies are applied. In this model, replication delay is reduced by introducing an efficiency factor that optimizes synchronization timing. The adaptive mechanism monitors network conditions and workload intensity to adjust replication intervals dynamically. As a result, unnecessary communication overhead is minimized and data propagation becomes more efficient. This equation demonstrates how adaptive synchronization techniques can significantly improve replication performance in distributed systems.</w:t>
      </w:r>
    </w:p>
    <w:p w14:paraId="65755BB3" w14:textId="77777777" w:rsidR="0023770B" w:rsidRPr="00B64816" w:rsidRDefault="0023770B" w:rsidP="00817EAF">
      <w:pPr>
        <w:pStyle w:val="BodyText"/>
        <w:spacing w:line="360" w:lineRule="auto"/>
        <w:jc w:val="both"/>
      </w:pPr>
    </w:p>
    <w:p w14:paraId="149AB6A6" w14:textId="77777777" w:rsidR="00B60A60" w:rsidRDefault="00B60A60" w:rsidP="00B60A60">
      <w:pPr>
        <w:pStyle w:val="BodyText"/>
        <w:jc w:val="both"/>
      </w:pPr>
      <w:r>
        <w:t>type Node struct {</w:t>
      </w:r>
    </w:p>
    <w:p w14:paraId="0E5DB083" w14:textId="77777777" w:rsidR="00B60A60" w:rsidRDefault="00B60A60" w:rsidP="00B60A60">
      <w:pPr>
        <w:pStyle w:val="BodyText"/>
        <w:jc w:val="both"/>
      </w:pPr>
      <w:r>
        <w:tab/>
        <w:t>id int</w:t>
      </w:r>
    </w:p>
    <w:p w14:paraId="3B493987" w14:textId="77777777" w:rsidR="00B60A60" w:rsidRDefault="00B60A60" w:rsidP="00B60A60">
      <w:pPr>
        <w:pStyle w:val="BodyText"/>
        <w:jc w:val="both"/>
      </w:pPr>
      <w:r>
        <w:tab/>
        <w:t>delay int</w:t>
      </w:r>
    </w:p>
    <w:p w14:paraId="0330C2C5" w14:textId="77777777" w:rsidR="00B60A60" w:rsidRDefault="00B60A60" w:rsidP="00B60A60">
      <w:pPr>
        <w:pStyle w:val="BodyText"/>
        <w:jc w:val="both"/>
      </w:pPr>
      <w:r>
        <w:tab/>
        <w:t>load int</w:t>
      </w:r>
    </w:p>
    <w:p w14:paraId="00ACA110" w14:textId="77777777" w:rsidR="00B60A60" w:rsidRDefault="00B60A60" w:rsidP="00B60A60">
      <w:pPr>
        <w:pStyle w:val="BodyText"/>
        <w:jc w:val="both"/>
      </w:pPr>
      <w:r>
        <w:t>}</w:t>
      </w:r>
    </w:p>
    <w:p w14:paraId="79AB9DB5" w14:textId="77777777" w:rsidR="00B60A60" w:rsidRDefault="00B60A60" w:rsidP="00B60A60">
      <w:pPr>
        <w:pStyle w:val="BodyText"/>
        <w:jc w:val="both"/>
      </w:pPr>
    </w:p>
    <w:p w14:paraId="47CE10C0" w14:textId="77777777" w:rsidR="00B60A60" w:rsidRDefault="00B60A60" w:rsidP="00B60A60">
      <w:pPr>
        <w:pStyle w:val="BodyText"/>
        <w:jc w:val="both"/>
      </w:pPr>
      <w:r>
        <w:t>func createNodes(n int) []Node {</w:t>
      </w:r>
    </w:p>
    <w:p w14:paraId="4765610E" w14:textId="77777777" w:rsidR="00B60A60" w:rsidRDefault="00B60A60" w:rsidP="00B60A60">
      <w:pPr>
        <w:pStyle w:val="BodyText"/>
        <w:jc w:val="both"/>
      </w:pPr>
      <w:r>
        <w:tab/>
        <w:t>nodes := make([]Node, n)</w:t>
      </w:r>
    </w:p>
    <w:p w14:paraId="17491E9F" w14:textId="77777777" w:rsidR="00B60A60" w:rsidRDefault="00B60A60" w:rsidP="00B60A60">
      <w:pPr>
        <w:pStyle w:val="BodyText"/>
        <w:jc w:val="both"/>
      </w:pPr>
      <w:r>
        <w:tab/>
        <w:t>for i := 0; i &lt; n; i++ {</w:t>
      </w:r>
    </w:p>
    <w:p w14:paraId="6B2866A4" w14:textId="77777777" w:rsidR="00B60A60" w:rsidRDefault="00B60A60" w:rsidP="00B60A60">
      <w:pPr>
        <w:pStyle w:val="BodyText"/>
        <w:jc w:val="both"/>
      </w:pPr>
      <w:r>
        <w:tab/>
      </w:r>
      <w:r>
        <w:tab/>
        <w:t>nodes[i] = Node{id: i + 1, delay: 0, load: rand.Intn(50)}</w:t>
      </w:r>
    </w:p>
    <w:p w14:paraId="07F69A37" w14:textId="77777777" w:rsidR="00B60A60" w:rsidRDefault="00B60A60" w:rsidP="00B60A60">
      <w:pPr>
        <w:pStyle w:val="BodyText"/>
        <w:jc w:val="both"/>
      </w:pPr>
      <w:r>
        <w:tab/>
        <w:t>}</w:t>
      </w:r>
    </w:p>
    <w:p w14:paraId="1A86F48B" w14:textId="77777777" w:rsidR="00B60A60" w:rsidRDefault="00B60A60" w:rsidP="00B60A60">
      <w:pPr>
        <w:pStyle w:val="BodyText"/>
        <w:jc w:val="both"/>
      </w:pPr>
      <w:r>
        <w:tab/>
        <w:t>return nodes</w:t>
      </w:r>
    </w:p>
    <w:p w14:paraId="466033B0" w14:textId="77777777" w:rsidR="00B60A60" w:rsidRDefault="00B60A60" w:rsidP="00B60A60">
      <w:pPr>
        <w:pStyle w:val="BodyText"/>
        <w:jc w:val="both"/>
      </w:pPr>
      <w:r>
        <w:t>}</w:t>
      </w:r>
    </w:p>
    <w:p w14:paraId="73ABD3CE" w14:textId="77777777" w:rsidR="00B60A60" w:rsidRDefault="00B60A60" w:rsidP="00B60A60">
      <w:pPr>
        <w:pStyle w:val="BodyText"/>
        <w:jc w:val="both"/>
      </w:pPr>
    </w:p>
    <w:p w14:paraId="21E9831E" w14:textId="77777777" w:rsidR="00B60A60" w:rsidRDefault="00B60A60" w:rsidP="00B60A60">
      <w:pPr>
        <w:pStyle w:val="BodyText"/>
        <w:jc w:val="both"/>
      </w:pPr>
      <w:r>
        <w:t>func adaptiveReplication(nodes []Node) {</w:t>
      </w:r>
    </w:p>
    <w:p w14:paraId="1657E45A" w14:textId="77777777" w:rsidR="00B60A60" w:rsidRDefault="00B60A60" w:rsidP="00B60A60">
      <w:pPr>
        <w:pStyle w:val="BodyText"/>
        <w:jc w:val="both"/>
      </w:pPr>
      <w:r>
        <w:tab/>
        <w:t>for i := range nodes {</w:t>
      </w:r>
    </w:p>
    <w:p w14:paraId="44E00AFD" w14:textId="77777777" w:rsidR="00B60A60" w:rsidRDefault="00B60A60" w:rsidP="00B60A60">
      <w:pPr>
        <w:pStyle w:val="BodyText"/>
        <w:jc w:val="both"/>
      </w:pPr>
      <w:r>
        <w:tab/>
      </w:r>
      <w:r>
        <w:tab/>
        <w:t>base := rand.Intn(70) + 30</w:t>
      </w:r>
    </w:p>
    <w:p w14:paraId="621271E3" w14:textId="77777777" w:rsidR="00B60A60" w:rsidRDefault="00B60A60" w:rsidP="00B60A60">
      <w:pPr>
        <w:pStyle w:val="BodyText"/>
        <w:jc w:val="both"/>
      </w:pPr>
      <w:r>
        <w:tab/>
      </w:r>
      <w:r>
        <w:tab/>
        <w:t>loadFactor := nodes[i].load</w:t>
      </w:r>
    </w:p>
    <w:p w14:paraId="78A7F378" w14:textId="77777777" w:rsidR="00B60A60" w:rsidRDefault="00B60A60" w:rsidP="00B60A60">
      <w:pPr>
        <w:pStyle w:val="BodyText"/>
        <w:jc w:val="both"/>
      </w:pPr>
      <w:r>
        <w:tab/>
      </w:r>
      <w:r>
        <w:tab/>
        <w:t>delay := base + loadFactor/2</w:t>
      </w:r>
    </w:p>
    <w:p w14:paraId="5E3432E9" w14:textId="77777777" w:rsidR="00B60A60" w:rsidRDefault="00B60A60" w:rsidP="00B60A60">
      <w:pPr>
        <w:pStyle w:val="BodyText"/>
        <w:jc w:val="both"/>
      </w:pPr>
      <w:r>
        <w:tab/>
      </w:r>
      <w:r>
        <w:tab/>
        <w:t>nodes[i].delay = delay</w:t>
      </w:r>
    </w:p>
    <w:p w14:paraId="1391F947" w14:textId="77777777" w:rsidR="00B60A60" w:rsidRDefault="00B60A60" w:rsidP="00B60A60">
      <w:pPr>
        <w:pStyle w:val="BodyText"/>
        <w:jc w:val="both"/>
      </w:pPr>
      <w:r>
        <w:tab/>
      </w:r>
      <w:r>
        <w:tab/>
        <w:t xml:space="preserve">time.Sleep(time.Millisecond * </w:t>
      </w:r>
      <w:r>
        <w:lastRenderedPageBreak/>
        <w:t>time.Duration(delay))</w:t>
      </w:r>
    </w:p>
    <w:p w14:paraId="6214CA18" w14:textId="77777777" w:rsidR="00B60A60" w:rsidRDefault="00B60A60" w:rsidP="00B60A60">
      <w:pPr>
        <w:pStyle w:val="BodyText"/>
        <w:jc w:val="both"/>
      </w:pPr>
      <w:r>
        <w:tab/>
      </w:r>
      <w:r>
        <w:tab/>
        <w:t>fmt.Printf("Node %d adaptive delay %d ms\n", nodes[i].id, delay)</w:t>
      </w:r>
    </w:p>
    <w:p w14:paraId="5299E87D" w14:textId="77777777" w:rsidR="00B60A60" w:rsidRDefault="00B60A60" w:rsidP="00B60A60">
      <w:pPr>
        <w:pStyle w:val="BodyText"/>
        <w:jc w:val="both"/>
      </w:pPr>
      <w:r>
        <w:tab/>
        <w:t>}</w:t>
      </w:r>
    </w:p>
    <w:p w14:paraId="7578E138" w14:textId="77777777" w:rsidR="00B60A60" w:rsidRDefault="00B60A60" w:rsidP="00B60A60">
      <w:pPr>
        <w:pStyle w:val="BodyText"/>
        <w:jc w:val="both"/>
      </w:pPr>
      <w:r>
        <w:t>}</w:t>
      </w:r>
    </w:p>
    <w:p w14:paraId="39650B11" w14:textId="77777777" w:rsidR="00B60A60" w:rsidRDefault="00B60A60" w:rsidP="00B60A60">
      <w:pPr>
        <w:pStyle w:val="BodyText"/>
        <w:jc w:val="both"/>
      </w:pPr>
    </w:p>
    <w:p w14:paraId="74667067" w14:textId="77777777" w:rsidR="00B60A60" w:rsidRDefault="00B60A60" w:rsidP="00B60A60">
      <w:pPr>
        <w:pStyle w:val="BodyText"/>
        <w:jc w:val="both"/>
      </w:pPr>
      <w:r>
        <w:t>func evaluate(nodes []Node) {</w:t>
      </w:r>
    </w:p>
    <w:p w14:paraId="18F30878" w14:textId="77777777" w:rsidR="00B60A60" w:rsidRDefault="00B60A60" w:rsidP="00B60A60">
      <w:pPr>
        <w:pStyle w:val="BodyText"/>
        <w:jc w:val="both"/>
      </w:pPr>
      <w:r>
        <w:tab/>
        <w:t>total := 0</w:t>
      </w:r>
    </w:p>
    <w:p w14:paraId="3E98B08C" w14:textId="77777777" w:rsidR="00B60A60" w:rsidRDefault="00B60A60" w:rsidP="00B60A60">
      <w:pPr>
        <w:pStyle w:val="BodyText"/>
        <w:jc w:val="both"/>
      </w:pPr>
      <w:r>
        <w:tab/>
        <w:t>for _, n := range nodes {</w:t>
      </w:r>
    </w:p>
    <w:p w14:paraId="02B9B33F" w14:textId="77777777" w:rsidR="00B60A60" w:rsidRDefault="00B60A60" w:rsidP="00B60A60">
      <w:pPr>
        <w:pStyle w:val="BodyText"/>
        <w:jc w:val="both"/>
      </w:pPr>
      <w:r>
        <w:tab/>
      </w:r>
      <w:r>
        <w:tab/>
        <w:t>total += n.delay</w:t>
      </w:r>
    </w:p>
    <w:p w14:paraId="291E16D5" w14:textId="77777777" w:rsidR="00B60A60" w:rsidRDefault="00B60A60" w:rsidP="00B60A60">
      <w:pPr>
        <w:pStyle w:val="BodyText"/>
        <w:jc w:val="both"/>
      </w:pPr>
      <w:r>
        <w:tab/>
        <w:t>}</w:t>
      </w:r>
    </w:p>
    <w:p w14:paraId="025EC3E6" w14:textId="77777777" w:rsidR="00B60A60" w:rsidRDefault="00B60A60" w:rsidP="00B60A60">
      <w:pPr>
        <w:pStyle w:val="BodyText"/>
        <w:jc w:val="both"/>
      </w:pPr>
      <w:r>
        <w:tab/>
        <w:t>avg := total / len(nodes)</w:t>
      </w:r>
    </w:p>
    <w:p w14:paraId="088E02DC" w14:textId="77777777" w:rsidR="00B60A60" w:rsidRDefault="00B60A60" w:rsidP="00B60A60">
      <w:pPr>
        <w:pStyle w:val="BodyText"/>
        <w:jc w:val="both"/>
      </w:pPr>
      <w:r>
        <w:tab/>
        <w:t>fmt.Printf("Average adaptive delay %d ms\n", avg)</w:t>
      </w:r>
    </w:p>
    <w:p w14:paraId="4B105D28" w14:textId="77777777" w:rsidR="00B60A60" w:rsidRDefault="00B60A60" w:rsidP="00B60A60">
      <w:pPr>
        <w:pStyle w:val="BodyText"/>
        <w:jc w:val="both"/>
      </w:pPr>
      <w:r>
        <w:t>}</w:t>
      </w:r>
    </w:p>
    <w:p w14:paraId="4DD2B0F2" w14:textId="77777777" w:rsidR="00B60A60" w:rsidRDefault="00B60A60" w:rsidP="00B60A60">
      <w:pPr>
        <w:pStyle w:val="BodyText"/>
        <w:jc w:val="both"/>
      </w:pPr>
    </w:p>
    <w:p w14:paraId="26DB1446" w14:textId="77777777" w:rsidR="00B60A60" w:rsidRDefault="00B60A60" w:rsidP="00B60A60">
      <w:pPr>
        <w:pStyle w:val="BodyText"/>
        <w:jc w:val="both"/>
      </w:pPr>
      <w:r>
        <w:t>func simulate(nodes []Node, cycle int) {</w:t>
      </w:r>
    </w:p>
    <w:p w14:paraId="3DA58B89" w14:textId="77777777" w:rsidR="00B60A60" w:rsidRDefault="00B60A60" w:rsidP="00B60A60">
      <w:pPr>
        <w:pStyle w:val="BodyText"/>
        <w:jc w:val="both"/>
      </w:pPr>
      <w:r>
        <w:tab/>
        <w:t>fmt.Printf("\nAdaptive Cycle %d\n", cycle)</w:t>
      </w:r>
    </w:p>
    <w:p w14:paraId="12E6D2E6" w14:textId="77777777" w:rsidR="00B60A60" w:rsidRDefault="00B60A60" w:rsidP="00B60A60">
      <w:pPr>
        <w:pStyle w:val="BodyText"/>
        <w:jc w:val="both"/>
      </w:pPr>
      <w:r>
        <w:tab/>
        <w:t>adaptiveReplication(nodes)</w:t>
      </w:r>
    </w:p>
    <w:p w14:paraId="3C358A03" w14:textId="77777777" w:rsidR="00B60A60" w:rsidRDefault="00B60A60" w:rsidP="00B60A60">
      <w:pPr>
        <w:pStyle w:val="BodyText"/>
        <w:jc w:val="both"/>
      </w:pPr>
      <w:r>
        <w:tab/>
        <w:t>evaluate(nodes)</w:t>
      </w:r>
    </w:p>
    <w:p w14:paraId="6CFC615D" w14:textId="77777777" w:rsidR="00B60A60" w:rsidRDefault="00B60A60" w:rsidP="00B60A60">
      <w:pPr>
        <w:pStyle w:val="BodyText"/>
        <w:jc w:val="both"/>
      </w:pPr>
      <w:r>
        <w:t>}</w:t>
      </w:r>
    </w:p>
    <w:p w14:paraId="2930298B" w14:textId="77777777" w:rsidR="00B60A60" w:rsidRDefault="00B60A60" w:rsidP="00B60A60">
      <w:pPr>
        <w:pStyle w:val="BodyText"/>
        <w:jc w:val="both"/>
      </w:pPr>
    </w:p>
    <w:p w14:paraId="37B67D9B" w14:textId="77777777" w:rsidR="00B60A60" w:rsidRDefault="00B60A60" w:rsidP="00B60A60">
      <w:pPr>
        <w:pStyle w:val="BodyText"/>
        <w:jc w:val="both"/>
      </w:pPr>
      <w:r>
        <w:t>func main() {</w:t>
      </w:r>
    </w:p>
    <w:p w14:paraId="6EFD816A" w14:textId="77777777" w:rsidR="00B60A60" w:rsidRDefault="00B60A60" w:rsidP="00B60A60">
      <w:pPr>
        <w:pStyle w:val="BodyText"/>
        <w:jc w:val="both"/>
      </w:pPr>
      <w:r>
        <w:tab/>
        <w:t>rand.Seed(time.Now().UnixNano())</w:t>
      </w:r>
    </w:p>
    <w:p w14:paraId="0E5AC51C" w14:textId="77777777" w:rsidR="00B60A60" w:rsidRDefault="00B60A60" w:rsidP="00B60A60">
      <w:pPr>
        <w:pStyle w:val="BodyText"/>
        <w:jc w:val="both"/>
      </w:pPr>
      <w:r>
        <w:tab/>
        <w:t>nodes := createNodes(5)</w:t>
      </w:r>
    </w:p>
    <w:p w14:paraId="4B48718D" w14:textId="77777777" w:rsidR="00B60A60" w:rsidRDefault="00B60A60" w:rsidP="00B60A60">
      <w:pPr>
        <w:pStyle w:val="BodyText"/>
        <w:jc w:val="both"/>
      </w:pPr>
    </w:p>
    <w:p w14:paraId="353918C6" w14:textId="77777777" w:rsidR="00B60A60" w:rsidRDefault="00B60A60" w:rsidP="00B60A60">
      <w:pPr>
        <w:pStyle w:val="BodyText"/>
        <w:jc w:val="both"/>
      </w:pPr>
      <w:r>
        <w:tab/>
        <w:t>fmt.Println("Adaptive Replication Simulation")</w:t>
      </w:r>
    </w:p>
    <w:p w14:paraId="6A7822A4" w14:textId="77777777" w:rsidR="00B60A60" w:rsidRDefault="00B60A60" w:rsidP="00B60A60">
      <w:pPr>
        <w:pStyle w:val="BodyText"/>
        <w:jc w:val="both"/>
      </w:pPr>
    </w:p>
    <w:p w14:paraId="1DD5EF0E" w14:textId="77777777" w:rsidR="00B60A60" w:rsidRDefault="00B60A60" w:rsidP="00B60A60">
      <w:pPr>
        <w:pStyle w:val="BodyText"/>
        <w:jc w:val="both"/>
      </w:pPr>
      <w:r>
        <w:tab/>
        <w:t>for i := 1; i &lt;= 6; i++ {</w:t>
      </w:r>
    </w:p>
    <w:p w14:paraId="3340C121" w14:textId="77777777" w:rsidR="00B60A60" w:rsidRDefault="00B60A60" w:rsidP="00B60A60">
      <w:pPr>
        <w:pStyle w:val="BodyText"/>
        <w:jc w:val="both"/>
      </w:pPr>
      <w:r>
        <w:tab/>
      </w:r>
      <w:r>
        <w:tab/>
        <w:t>simulate(nodes, i)</w:t>
      </w:r>
    </w:p>
    <w:p w14:paraId="563DEF0C" w14:textId="77777777" w:rsidR="00B60A60" w:rsidRDefault="00B60A60" w:rsidP="00B60A60">
      <w:pPr>
        <w:pStyle w:val="BodyText"/>
        <w:jc w:val="both"/>
      </w:pPr>
      <w:r>
        <w:tab/>
        <w:t>}</w:t>
      </w:r>
    </w:p>
    <w:p w14:paraId="210873F5" w14:textId="77777777" w:rsidR="00B60A60" w:rsidRDefault="00B60A60" w:rsidP="00B60A60">
      <w:pPr>
        <w:pStyle w:val="BodyText"/>
        <w:jc w:val="both"/>
      </w:pPr>
    </w:p>
    <w:p w14:paraId="5C553440" w14:textId="77777777" w:rsidR="00B60A60" w:rsidRDefault="00B60A60" w:rsidP="00B60A60">
      <w:pPr>
        <w:pStyle w:val="BodyText"/>
        <w:jc w:val="both"/>
      </w:pPr>
      <w:r>
        <w:tab/>
        <w:t>fmt.Println("\nAdaptive Synchronization Complete")</w:t>
      </w:r>
    </w:p>
    <w:p w14:paraId="0E487505" w14:textId="4BC26892" w:rsidR="00B60A60" w:rsidRPr="00DA2598" w:rsidRDefault="00B60A60" w:rsidP="00B60A60">
      <w:pPr>
        <w:pStyle w:val="BodyText"/>
        <w:jc w:val="both"/>
      </w:pPr>
      <w:r>
        <w:t>}</w:t>
      </w:r>
    </w:p>
    <w:p w14:paraId="118C807A" w14:textId="77777777" w:rsidR="00DA2598" w:rsidRDefault="00DA2598" w:rsidP="00CF48DB">
      <w:pPr>
        <w:pStyle w:val="Heading1"/>
        <w:ind w:left="0"/>
        <w:jc w:val="both"/>
        <w:rPr>
          <w:b w:val="0"/>
          <w:bCs w:val="0"/>
        </w:rPr>
      </w:pPr>
    </w:p>
    <w:p w14:paraId="2DEEFBB7" w14:textId="26A6D12D" w:rsidR="00394181" w:rsidRPr="00394181" w:rsidRDefault="00394181" w:rsidP="00E31917">
      <w:pPr>
        <w:pStyle w:val="BodyText"/>
        <w:jc w:val="both"/>
      </w:pPr>
      <w:r w:rsidRPr="002671F2">
        <w:t xml:space="preserve">The </w:t>
      </w:r>
      <w:r w:rsidR="00F34495">
        <w:t xml:space="preserve">code snippet </w:t>
      </w:r>
      <w:r w:rsidRPr="002671F2">
        <w:t>simulates a proposed adaptive replication mechanism designed to reduce synchronization delay in distributed systems. Unlike traditional replication models that rely on static propagation strategies, this implementation introduces an adaptive approach that adjusts replication timing based on system conditions such as workload intensity. The goal of the adaptive model is to improve replication efficiency and minimize synchronization delays between distributed nodes.</w:t>
      </w:r>
      <w:r w:rsidR="002671F2">
        <w:t xml:space="preserve"> </w:t>
      </w:r>
      <w:r w:rsidRPr="002671F2">
        <w:t>Similar to the existing system simulation, the program begins by defining a Node structure representing nodes participating in the distributed environment. In this model, each node maintains additional information beyond replication delay, including a workload parameter that represents the current system load on that node. This workload value helps simulate real</w:t>
      </w:r>
      <w:r w:rsidR="0000232F">
        <w:t xml:space="preserve"> </w:t>
      </w:r>
      <w:r w:rsidRPr="002671F2">
        <w:t>world scenarios where nodes experience varying processing demands during replication operations.</w:t>
      </w:r>
      <w:r w:rsidR="002671F2">
        <w:t xml:space="preserve"> </w:t>
      </w:r>
      <w:r w:rsidRPr="002671F2">
        <w:t>The createNodes function initializes a cluster of nodes with randomly generated workload values. These values represent varying levels of activity across the distributed system. By</w:t>
      </w:r>
      <w:r w:rsidRPr="00394181">
        <w:t xml:space="preserve"> incorporating workload conditions, the simulation can demonstrate how adaptive replication mechanisms respond to different system states.</w:t>
      </w:r>
    </w:p>
    <w:p w14:paraId="71969572" w14:textId="77777777" w:rsidR="00F877FC" w:rsidRDefault="00F877FC" w:rsidP="00E31917">
      <w:pPr>
        <w:pStyle w:val="BodyText"/>
        <w:jc w:val="both"/>
      </w:pPr>
    </w:p>
    <w:p w14:paraId="65241616" w14:textId="4BA41A6D" w:rsidR="00394181" w:rsidRPr="00311E0B" w:rsidRDefault="00394181" w:rsidP="00E31917">
      <w:pPr>
        <w:pStyle w:val="BodyText"/>
        <w:jc w:val="both"/>
      </w:pPr>
      <w:r w:rsidRPr="00311E0B">
        <w:t xml:space="preserve">The core replication logic is implemented in the adaptiveReplication function. During each replication cycle, the system calculates replication delay based on two factors: a base synchronization delay and the current workload on the node. Instead of using purely random delay values, the algorithm adjusts the delay dynamically according to the workload conditions. This adaptive adjustment allows the replication process to respond to </w:t>
      </w:r>
      <w:r w:rsidRPr="00311E0B">
        <w:t>varying node conditions and reduce unnecessary synchronization overhead.</w:t>
      </w:r>
      <w:r w:rsidR="00E31917" w:rsidRPr="00311E0B">
        <w:t xml:space="preserve"> </w:t>
      </w:r>
      <w:r w:rsidRPr="00311E0B">
        <w:t>Each simulation cycle represents a write operation occurring in the distributed system. After updates are propagated to replica nodes, the program evaluates the replication performance by calculating the average adaptive delay across all nodes. This measurement provides insight into the overall efficiency of the adaptive synchronization strategy.</w:t>
      </w:r>
      <w:r w:rsidR="00E31917" w:rsidRPr="00311E0B">
        <w:t xml:space="preserve"> </w:t>
      </w:r>
      <w:r w:rsidRPr="00311E0B">
        <w:t>By dynamically adjusting replication behavior based on system conditions, the proposed model demonstrates how adaptive synchronization can reduce replication latency and improve overall system responsiveness. This simulation illustrates how intelligent replication mechanisms can enhance reliability, consistency, and scalability in distributed computing environments.</w:t>
      </w:r>
    </w:p>
    <w:p w14:paraId="1E8E0EF1" w14:textId="77777777" w:rsidR="00394181" w:rsidRDefault="00394181" w:rsidP="00E31917">
      <w:pPr>
        <w:pStyle w:val="BodyText"/>
        <w:jc w:val="both"/>
        <w:rPr>
          <w:b/>
          <w:bCs/>
        </w:rPr>
      </w:pPr>
    </w:p>
    <w:p w14:paraId="2E468D54" w14:textId="77777777" w:rsidR="00AC0E1E" w:rsidRDefault="00AC0E1E" w:rsidP="00DD2287">
      <w:pPr>
        <w:pStyle w:val="Heading1"/>
        <w:ind w:left="0"/>
        <w:jc w:val="both"/>
        <w:rPr>
          <w:b w:val="0"/>
          <w:bCs w:val="0"/>
        </w:rPr>
      </w:pPr>
    </w:p>
    <w:p w14:paraId="13C5FE85" w14:textId="263F992F" w:rsidR="00E971A6" w:rsidRPr="00A26AEB" w:rsidRDefault="008C12A6" w:rsidP="00AF5BA8">
      <w:pPr>
        <w:pStyle w:val="BodyText"/>
        <w:jc w:val="center"/>
        <w:rPr>
          <w:b/>
          <w:bCs/>
        </w:rPr>
      </w:pPr>
      <w:r w:rsidRPr="001C144F">
        <w:rPr>
          <w:b/>
          <w:bCs/>
        </w:rPr>
        <w:t xml:space="preserve">Table </w:t>
      </w:r>
      <w:r w:rsidR="007C2597" w:rsidRPr="001C144F">
        <w:rPr>
          <w:b/>
          <w:bCs/>
        </w:rPr>
        <w:t>II</w:t>
      </w:r>
      <w:r w:rsidRPr="0016661B">
        <w:t xml:space="preserve">. </w:t>
      </w:r>
      <w:r w:rsidR="00D12B77" w:rsidRPr="00A26AEB">
        <w:rPr>
          <w:b/>
          <w:bCs/>
        </w:rPr>
        <w:t>Adaptive Replication</w:t>
      </w:r>
    </w:p>
    <w:p w14:paraId="57C3D491" w14:textId="77777777" w:rsidR="00E135C5" w:rsidRDefault="00E135C5" w:rsidP="008C62C4">
      <w:pPr>
        <w:pStyle w:val="Heading1"/>
        <w:ind w:left="0"/>
        <w:jc w:val="center"/>
        <w:rPr>
          <w:b w:val="0"/>
          <w:bCs w:val="0"/>
          <w:sz w:val="16"/>
          <w:szCs w:val="16"/>
        </w:rPr>
      </w:pPr>
    </w:p>
    <w:tbl>
      <w:tblPr>
        <w:tblW w:w="4957" w:type="dxa"/>
        <w:tblLook w:val="04A0" w:firstRow="1" w:lastRow="0" w:firstColumn="1" w:lastColumn="0" w:noHBand="0" w:noVBand="1"/>
      </w:tblPr>
      <w:tblGrid>
        <w:gridCol w:w="1555"/>
        <w:gridCol w:w="3402"/>
      </w:tblGrid>
      <w:tr w:rsidR="00E135C5" w:rsidRPr="00E135C5" w14:paraId="157E7C2D" w14:textId="77777777" w:rsidTr="00B7198D">
        <w:trPr>
          <w:trHeight w:val="288"/>
        </w:trPr>
        <w:tc>
          <w:tcPr>
            <w:tcW w:w="1555" w:type="dxa"/>
            <w:tcBorders>
              <w:top w:val="single" w:sz="4" w:space="0" w:color="92CDDC"/>
              <w:left w:val="single" w:sz="4" w:space="0" w:color="92CDDC"/>
              <w:bottom w:val="single" w:sz="4" w:space="0" w:color="92CDDC"/>
              <w:right w:val="single" w:sz="4" w:space="0" w:color="92CDDC"/>
            </w:tcBorders>
            <w:shd w:val="clear" w:color="DAEEF3" w:fill="DAEEF3"/>
            <w:vAlign w:val="center"/>
            <w:hideMark/>
          </w:tcPr>
          <w:p w14:paraId="62B0DAB4" w14:textId="77777777" w:rsidR="00E135C5" w:rsidRPr="00E135C5" w:rsidRDefault="00E135C5" w:rsidP="00E135C5">
            <w:pPr>
              <w:widowControl/>
              <w:autoSpaceDE/>
              <w:autoSpaceDN/>
              <w:jc w:val="center"/>
              <w:rPr>
                <w:b/>
                <w:bCs/>
                <w:color w:val="000000"/>
                <w:sz w:val="16"/>
                <w:szCs w:val="16"/>
              </w:rPr>
            </w:pPr>
            <w:r w:rsidRPr="00E135C5">
              <w:rPr>
                <w:b/>
                <w:bCs/>
                <w:color w:val="000000"/>
                <w:sz w:val="16"/>
                <w:szCs w:val="16"/>
              </w:rPr>
              <w:t>Cluster Nodes</w:t>
            </w:r>
          </w:p>
        </w:tc>
        <w:tc>
          <w:tcPr>
            <w:tcW w:w="3402" w:type="dxa"/>
            <w:tcBorders>
              <w:top w:val="single" w:sz="4" w:space="0" w:color="92CDDC"/>
              <w:left w:val="nil"/>
              <w:bottom w:val="single" w:sz="4" w:space="0" w:color="92CDDC"/>
              <w:right w:val="single" w:sz="4" w:space="0" w:color="92CDDC"/>
            </w:tcBorders>
            <w:shd w:val="clear" w:color="DAEEF3" w:fill="DAEEF3"/>
            <w:vAlign w:val="center"/>
            <w:hideMark/>
          </w:tcPr>
          <w:p w14:paraId="35C30408" w14:textId="77777777" w:rsidR="00E135C5" w:rsidRPr="00E135C5" w:rsidRDefault="00E135C5" w:rsidP="00E135C5">
            <w:pPr>
              <w:widowControl/>
              <w:autoSpaceDE/>
              <w:autoSpaceDN/>
              <w:jc w:val="center"/>
              <w:rPr>
                <w:b/>
                <w:bCs/>
                <w:color w:val="000000"/>
                <w:sz w:val="16"/>
                <w:szCs w:val="16"/>
              </w:rPr>
            </w:pPr>
            <w:r w:rsidRPr="00E135C5">
              <w:rPr>
                <w:b/>
                <w:bCs/>
                <w:color w:val="000000"/>
                <w:sz w:val="16"/>
                <w:szCs w:val="16"/>
              </w:rPr>
              <w:t>Adaptive Synchronization Delay (ms)</w:t>
            </w:r>
          </w:p>
        </w:tc>
      </w:tr>
      <w:tr w:rsidR="00E135C5" w:rsidRPr="00E135C5" w14:paraId="5E78DAF6" w14:textId="77777777" w:rsidTr="00B7198D">
        <w:trPr>
          <w:trHeight w:val="288"/>
        </w:trPr>
        <w:tc>
          <w:tcPr>
            <w:tcW w:w="1555" w:type="dxa"/>
            <w:tcBorders>
              <w:top w:val="nil"/>
              <w:left w:val="single" w:sz="4" w:space="0" w:color="92CDDC"/>
              <w:bottom w:val="single" w:sz="4" w:space="0" w:color="92CDDC"/>
              <w:right w:val="single" w:sz="4" w:space="0" w:color="92CDDC"/>
            </w:tcBorders>
            <w:shd w:val="clear" w:color="B7DEE8" w:fill="B7DEE8"/>
            <w:vAlign w:val="center"/>
            <w:hideMark/>
          </w:tcPr>
          <w:p w14:paraId="306E98F3" w14:textId="77777777" w:rsidR="00E135C5" w:rsidRPr="00E135C5" w:rsidRDefault="00E135C5" w:rsidP="00E135C5">
            <w:pPr>
              <w:widowControl/>
              <w:autoSpaceDE/>
              <w:autoSpaceDN/>
              <w:jc w:val="center"/>
              <w:rPr>
                <w:color w:val="000000"/>
                <w:sz w:val="16"/>
                <w:szCs w:val="16"/>
              </w:rPr>
            </w:pPr>
            <w:r w:rsidRPr="00E135C5">
              <w:rPr>
                <w:color w:val="000000"/>
                <w:sz w:val="16"/>
                <w:szCs w:val="16"/>
              </w:rPr>
              <w:t>3</w:t>
            </w:r>
          </w:p>
        </w:tc>
        <w:tc>
          <w:tcPr>
            <w:tcW w:w="3402" w:type="dxa"/>
            <w:tcBorders>
              <w:top w:val="nil"/>
              <w:left w:val="nil"/>
              <w:bottom w:val="single" w:sz="4" w:space="0" w:color="92CDDC"/>
              <w:right w:val="single" w:sz="4" w:space="0" w:color="92CDDC"/>
            </w:tcBorders>
            <w:shd w:val="clear" w:color="B7DEE8" w:fill="B7DEE8"/>
            <w:vAlign w:val="center"/>
            <w:hideMark/>
          </w:tcPr>
          <w:p w14:paraId="1DEE6A83" w14:textId="77777777" w:rsidR="00E135C5" w:rsidRPr="00E135C5" w:rsidRDefault="00E135C5" w:rsidP="00E135C5">
            <w:pPr>
              <w:widowControl/>
              <w:autoSpaceDE/>
              <w:autoSpaceDN/>
              <w:jc w:val="center"/>
              <w:rPr>
                <w:color w:val="000000"/>
                <w:sz w:val="16"/>
                <w:szCs w:val="16"/>
              </w:rPr>
            </w:pPr>
            <w:r w:rsidRPr="00E135C5">
              <w:rPr>
                <w:color w:val="000000"/>
                <w:sz w:val="16"/>
                <w:szCs w:val="16"/>
              </w:rPr>
              <w:t>148</w:t>
            </w:r>
          </w:p>
        </w:tc>
      </w:tr>
      <w:tr w:rsidR="00E135C5" w:rsidRPr="00E135C5" w14:paraId="5112017A" w14:textId="77777777" w:rsidTr="00B7198D">
        <w:trPr>
          <w:trHeight w:val="288"/>
        </w:trPr>
        <w:tc>
          <w:tcPr>
            <w:tcW w:w="1555" w:type="dxa"/>
            <w:tcBorders>
              <w:top w:val="nil"/>
              <w:left w:val="single" w:sz="4" w:space="0" w:color="92CDDC"/>
              <w:bottom w:val="single" w:sz="4" w:space="0" w:color="92CDDC"/>
              <w:right w:val="single" w:sz="4" w:space="0" w:color="92CDDC"/>
            </w:tcBorders>
            <w:shd w:val="clear" w:color="DAEEF3" w:fill="DAEEF3"/>
            <w:vAlign w:val="center"/>
            <w:hideMark/>
          </w:tcPr>
          <w:p w14:paraId="5D74F21F" w14:textId="77777777" w:rsidR="00E135C5" w:rsidRPr="00E135C5" w:rsidRDefault="00E135C5" w:rsidP="00E135C5">
            <w:pPr>
              <w:widowControl/>
              <w:autoSpaceDE/>
              <w:autoSpaceDN/>
              <w:jc w:val="center"/>
              <w:rPr>
                <w:color w:val="000000"/>
                <w:sz w:val="16"/>
                <w:szCs w:val="16"/>
              </w:rPr>
            </w:pPr>
            <w:r w:rsidRPr="00E135C5">
              <w:rPr>
                <w:color w:val="000000"/>
                <w:sz w:val="16"/>
                <w:szCs w:val="16"/>
              </w:rPr>
              <w:t>5</w:t>
            </w:r>
          </w:p>
        </w:tc>
        <w:tc>
          <w:tcPr>
            <w:tcW w:w="3402" w:type="dxa"/>
            <w:tcBorders>
              <w:top w:val="nil"/>
              <w:left w:val="nil"/>
              <w:bottom w:val="single" w:sz="4" w:space="0" w:color="92CDDC"/>
              <w:right w:val="single" w:sz="4" w:space="0" w:color="92CDDC"/>
            </w:tcBorders>
            <w:shd w:val="clear" w:color="DAEEF3" w:fill="DAEEF3"/>
            <w:vAlign w:val="center"/>
            <w:hideMark/>
          </w:tcPr>
          <w:p w14:paraId="6A797889" w14:textId="77777777" w:rsidR="00E135C5" w:rsidRPr="00E135C5" w:rsidRDefault="00E135C5" w:rsidP="00E135C5">
            <w:pPr>
              <w:widowControl/>
              <w:autoSpaceDE/>
              <w:autoSpaceDN/>
              <w:jc w:val="center"/>
              <w:rPr>
                <w:color w:val="000000"/>
                <w:sz w:val="16"/>
                <w:szCs w:val="16"/>
              </w:rPr>
            </w:pPr>
            <w:r w:rsidRPr="00E135C5">
              <w:rPr>
                <w:color w:val="000000"/>
                <w:sz w:val="16"/>
                <w:szCs w:val="16"/>
              </w:rPr>
              <w:t>236</w:t>
            </w:r>
          </w:p>
        </w:tc>
      </w:tr>
      <w:tr w:rsidR="00E135C5" w:rsidRPr="00E135C5" w14:paraId="5C69E0F0" w14:textId="77777777" w:rsidTr="00B7198D">
        <w:trPr>
          <w:trHeight w:val="288"/>
        </w:trPr>
        <w:tc>
          <w:tcPr>
            <w:tcW w:w="1555" w:type="dxa"/>
            <w:tcBorders>
              <w:top w:val="nil"/>
              <w:left w:val="single" w:sz="4" w:space="0" w:color="92CDDC"/>
              <w:bottom w:val="single" w:sz="4" w:space="0" w:color="92CDDC"/>
              <w:right w:val="single" w:sz="4" w:space="0" w:color="92CDDC"/>
            </w:tcBorders>
            <w:shd w:val="clear" w:color="B7DEE8" w:fill="B7DEE8"/>
            <w:vAlign w:val="center"/>
            <w:hideMark/>
          </w:tcPr>
          <w:p w14:paraId="3ACF79C4" w14:textId="77777777" w:rsidR="00E135C5" w:rsidRPr="00E135C5" w:rsidRDefault="00E135C5" w:rsidP="00E135C5">
            <w:pPr>
              <w:widowControl/>
              <w:autoSpaceDE/>
              <w:autoSpaceDN/>
              <w:jc w:val="center"/>
              <w:rPr>
                <w:color w:val="000000"/>
                <w:sz w:val="16"/>
                <w:szCs w:val="16"/>
              </w:rPr>
            </w:pPr>
            <w:r w:rsidRPr="00E135C5">
              <w:rPr>
                <w:color w:val="000000"/>
                <w:sz w:val="16"/>
                <w:szCs w:val="16"/>
              </w:rPr>
              <w:t>7</w:t>
            </w:r>
          </w:p>
        </w:tc>
        <w:tc>
          <w:tcPr>
            <w:tcW w:w="3402" w:type="dxa"/>
            <w:tcBorders>
              <w:top w:val="nil"/>
              <w:left w:val="nil"/>
              <w:bottom w:val="single" w:sz="4" w:space="0" w:color="92CDDC"/>
              <w:right w:val="single" w:sz="4" w:space="0" w:color="92CDDC"/>
            </w:tcBorders>
            <w:shd w:val="clear" w:color="B7DEE8" w:fill="B7DEE8"/>
            <w:vAlign w:val="center"/>
            <w:hideMark/>
          </w:tcPr>
          <w:p w14:paraId="447F22E1" w14:textId="77777777" w:rsidR="00E135C5" w:rsidRPr="00E135C5" w:rsidRDefault="00E135C5" w:rsidP="00E135C5">
            <w:pPr>
              <w:widowControl/>
              <w:autoSpaceDE/>
              <w:autoSpaceDN/>
              <w:jc w:val="center"/>
              <w:rPr>
                <w:color w:val="000000"/>
                <w:sz w:val="16"/>
                <w:szCs w:val="16"/>
              </w:rPr>
            </w:pPr>
            <w:r w:rsidRPr="00E135C5">
              <w:rPr>
                <w:color w:val="000000"/>
                <w:sz w:val="16"/>
                <w:szCs w:val="16"/>
              </w:rPr>
              <w:t>318</w:t>
            </w:r>
          </w:p>
        </w:tc>
      </w:tr>
      <w:tr w:rsidR="00E135C5" w:rsidRPr="00E135C5" w14:paraId="2AF1F8B3" w14:textId="77777777" w:rsidTr="00B7198D">
        <w:trPr>
          <w:trHeight w:val="288"/>
        </w:trPr>
        <w:tc>
          <w:tcPr>
            <w:tcW w:w="1555" w:type="dxa"/>
            <w:tcBorders>
              <w:top w:val="nil"/>
              <w:left w:val="single" w:sz="4" w:space="0" w:color="92CDDC"/>
              <w:bottom w:val="single" w:sz="4" w:space="0" w:color="92CDDC"/>
              <w:right w:val="single" w:sz="4" w:space="0" w:color="92CDDC"/>
            </w:tcBorders>
            <w:shd w:val="clear" w:color="DAEEF3" w:fill="DAEEF3"/>
            <w:vAlign w:val="center"/>
            <w:hideMark/>
          </w:tcPr>
          <w:p w14:paraId="64E730CD" w14:textId="77777777" w:rsidR="00E135C5" w:rsidRPr="00E135C5" w:rsidRDefault="00E135C5" w:rsidP="00E135C5">
            <w:pPr>
              <w:widowControl/>
              <w:autoSpaceDE/>
              <w:autoSpaceDN/>
              <w:jc w:val="center"/>
              <w:rPr>
                <w:color w:val="000000"/>
                <w:sz w:val="16"/>
                <w:szCs w:val="16"/>
              </w:rPr>
            </w:pPr>
            <w:r w:rsidRPr="00E135C5">
              <w:rPr>
                <w:color w:val="000000"/>
                <w:sz w:val="16"/>
                <w:szCs w:val="16"/>
              </w:rPr>
              <w:t>9</w:t>
            </w:r>
          </w:p>
        </w:tc>
        <w:tc>
          <w:tcPr>
            <w:tcW w:w="3402" w:type="dxa"/>
            <w:tcBorders>
              <w:top w:val="nil"/>
              <w:left w:val="nil"/>
              <w:bottom w:val="single" w:sz="4" w:space="0" w:color="92CDDC"/>
              <w:right w:val="single" w:sz="4" w:space="0" w:color="92CDDC"/>
            </w:tcBorders>
            <w:shd w:val="clear" w:color="DAEEF3" w:fill="DAEEF3"/>
            <w:vAlign w:val="center"/>
            <w:hideMark/>
          </w:tcPr>
          <w:p w14:paraId="14480B9B" w14:textId="77777777" w:rsidR="00E135C5" w:rsidRPr="00E135C5" w:rsidRDefault="00E135C5" w:rsidP="00E135C5">
            <w:pPr>
              <w:widowControl/>
              <w:autoSpaceDE/>
              <w:autoSpaceDN/>
              <w:jc w:val="center"/>
              <w:rPr>
                <w:color w:val="000000"/>
                <w:sz w:val="16"/>
                <w:szCs w:val="16"/>
              </w:rPr>
            </w:pPr>
            <w:r w:rsidRPr="00E135C5">
              <w:rPr>
                <w:color w:val="000000"/>
                <w:sz w:val="16"/>
                <w:szCs w:val="16"/>
              </w:rPr>
              <w:t>405</w:t>
            </w:r>
          </w:p>
        </w:tc>
      </w:tr>
      <w:tr w:rsidR="00E135C5" w:rsidRPr="00E135C5" w14:paraId="4FF4B3C4" w14:textId="77777777" w:rsidTr="00B7198D">
        <w:trPr>
          <w:trHeight w:val="288"/>
        </w:trPr>
        <w:tc>
          <w:tcPr>
            <w:tcW w:w="1555" w:type="dxa"/>
            <w:tcBorders>
              <w:top w:val="nil"/>
              <w:left w:val="single" w:sz="4" w:space="0" w:color="92CDDC"/>
              <w:bottom w:val="single" w:sz="4" w:space="0" w:color="92CDDC"/>
              <w:right w:val="single" w:sz="4" w:space="0" w:color="92CDDC"/>
            </w:tcBorders>
            <w:shd w:val="clear" w:color="B7DEE8" w:fill="B7DEE8"/>
            <w:vAlign w:val="center"/>
            <w:hideMark/>
          </w:tcPr>
          <w:p w14:paraId="1FDEB821" w14:textId="77777777" w:rsidR="00E135C5" w:rsidRPr="00E135C5" w:rsidRDefault="00E135C5" w:rsidP="00E135C5">
            <w:pPr>
              <w:widowControl/>
              <w:autoSpaceDE/>
              <w:autoSpaceDN/>
              <w:jc w:val="center"/>
              <w:rPr>
                <w:color w:val="000000"/>
                <w:sz w:val="16"/>
                <w:szCs w:val="16"/>
              </w:rPr>
            </w:pPr>
            <w:r w:rsidRPr="00E135C5">
              <w:rPr>
                <w:color w:val="000000"/>
                <w:sz w:val="16"/>
                <w:szCs w:val="16"/>
              </w:rPr>
              <w:t>11</w:t>
            </w:r>
          </w:p>
        </w:tc>
        <w:tc>
          <w:tcPr>
            <w:tcW w:w="3402" w:type="dxa"/>
            <w:tcBorders>
              <w:top w:val="nil"/>
              <w:left w:val="nil"/>
              <w:bottom w:val="single" w:sz="4" w:space="0" w:color="92CDDC"/>
              <w:right w:val="single" w:sz="4" w:space="0" w:color="92CDDC"/>
            </w:tcBorders>
            <w:shd w:val="clear" w:color="B7DEE8" w:fill="B7DEE8"/>
            <w:vAlign w:val="center"/>
            <w:hideMark/>
          </w:tcPr>
          <w:p w14:paraId="3E4AA04E" w14:textId="77777777" w:rsidR="00E135C5" w:rsidRPr="00E135C5" w:rsidRDefault="00E135C5" w:rsidP="00E135C5">
            <w:pPr>
              <w:widowControl/>
              <w:autoSpaceDE/>
              <w:autoSpaceDN/>
              <w:jc w:val="center"/>
              <w:rPr>
                <w:color w:val="000000"/>
                <w:sz w:val="16"/>
                <w:szCs w:val="16"/>
              </w:rPr>
            </w:pPr>
            <w:r w:rsidRPr="00E135C5">
              <w:rPr>
                <w:color w:val="000000"/>
                <w:sz w:val="16"/>
                <w:szCs w:val="16"/>
              </w:rPr>
              <w:t>512</w:t>
            </w:r>
          </w:p>
        </w:tc>
      </w:tr>
    </w:tbl>
    <w:p w14:paraId="40FF10D9" w14:textId="77777777" w:rsidR="00E135C5" w:rsidRDefault="00E135C5" w:rsidP="008C62C4">
      <w:pPr>
        <w:pStyle w:val="Heading1"/>
        <w:ind w:left="0"/>
        <w:jc w:val="center"/>
        <w:rPr>
          <w:b w:val="0"/>
          <w:bCs w:val="0"/>
          <w:sz w:val="16"/>
          <w:szCs w:val="16"/>
        </w:rPr>
      </w:pPr>
    </w:p>
    <w:p w14:paraId="0150DAA8" w14:textId="77777777" w:rsidR="00E971A6" w:rsidRDefault="00E971A6" w:rsidP="008C62C4">
      <w:pPr>
        <w:pStyle w:val="Heading1"/>
        <w:ind w:left="0"/>
        <w:jc w:val="center"/>
        <w:rPr>
          <w:b w:val="0"/>
          <w:bCs w:val="0"/>
          <w:sz w:val="16"/>
          <w:szCs w:val="16"/>
        </w:rPr>
      </w:pPr>
    </w:p>
    <w:p w14:paraId="3771504D" w14:textId="640FA458" w:rsidR="00913743" w:rsidRDefault="00645BDA" w:rsidP="00DD41F4">
      <w:pPr>
        <w:pStyle w:val="BodyText"/>
        <w:spacing w:before="80" w:line="264" w:lineRule="auto"/>
        <w:ind w:right="156"/>
        <w:jc w:val="both"/>
      </w:pPr>
      <w:r>
        <w:t xml:space="preserve">As shown in </w:t>
      </w:r>
      <w:r w:rsidR="00146B7B" w:rsidRPr="00146B7B">
        <w:t>T</w:t>
      </w:r>
      <w:r w:rsidR="006806A1">
        <w:t xml:space="preserve">able </w:t>
      </w:r>
      <w:r w:rsidR="00D54EC9">
        <w:t>I</w:t>
      </w:r>
      <w:r w:rsidR="00620231">
        <w:t xml:space="preserve">I </w:t>
      </w:r>
      <w:r w:rsidR="00E135C5" w:rsidRPr="00E135C5">
        <w:t>The table presents the synchronization delay observed in a distributed system using an adaptive synchronization strategy across clusters of different sizes. The results show how replication delay changes as the number of nodes increases. When the cluster contains three nodes, the synchronization delay is approximately 148 milliseconds. As the cluster size grows to five nodes, the delay increases to about 236 milliseconds. For clusters with seven nodes, the delay rises to around 318 milliseconds. Larger clusters with nine and eleven nodes experience delays of approximately 405 milliseconds and 512 milliseconds respectively. The gradual increase in delay occurs due to additional communication overhead and coordination requirements among nodes. However, the adaptive synchronization mechanism maintains controlled delay growth by dynamically adjusting replication timing based on system conditions.</w:t>
      </w:r>
    </w:p>
    <w:p w14:paraId="500230EA" w14:textId="56B91738" w:rsidR="00880A14" w:rsidRDefault="00880A14" w:rsidP="00BF4DEF">
      <w:pPr>
        <w:pStyle w:val="BodyText"/>
        <w:spacing w:before="137" w:line="264" w:lineRule="auto"/>
        <w:ind w:right="38"/>
        <w:rPr>
          <w:b/>
          <w:sz w:val="16"/>
          <w:szCs w:val="16"/>
        </w:rPr>
      </w:pPr>
      <w:r>
        <w:rPr>
          <w:noProof/>
        </w:rPr>
        <w:drawing>
          <wp:inline distT="0" distB="0" distL="0" distR="0" wp14:anchorId="15BCA480" wp14:editId="72EE8AA4">
            <wp:extent cx="3197225" cy="2331720"/>
            <wp:effectExtent l="0" t="0" r="3175" b="11430"/>
            <wp:docPr id="1475353640" name="Chart 1">
              <a:extLst xmlns:a="http://schemas.openxmlformats.org/drawingml/2006/main">
                <a:ext uri="{FF2B5EF4-FFF2-40B4-BE49-F238E27FC236}">
                  <a16:creationId xmlns:a16="http://schemas.microsoft.com/office/drawing/2014/main" id="{BF582D9F-0CA2-B157-854B-54B773DA9DB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F31AE8F" w14:textId="54B2B998" w:rsidR="00822ED0" w:rsidRPr="00640EE6" w:rsidRDefault="00EA4A4B" w:rsidP="00640EE6">
      <w:pPr>
        <w:pStyle w:val="BodyText"/>
        <w:spacing w:before="137" w:line="264" w:lineRule="auto"/>
        <w:ind w:right="38"/>
        <w:jc w:val="center"/>
      </w:pPr>
      <w:r w:rsidRPr="00640EE6">
        <w:rPr>
          <w:b/>
        </w:rPr>
        <w:t>Fig</w:t>
      </w:r>
      <w:r w:rsidR="0002329C" w:rsidRPr="00640EE6">
        <w:rPr>
          <w:b/>
        </w:rPr>
        <w:t>.</w:t>
      </w:r>
      <w:r w:rsidR="00822ED0" w:rsidRPr="00640EE6">
        <w:rPr>
          <w:b/>
        </w:rPr>
        <w:t xml:space="preserve"> </w:t>
      </w:r>
      <w:r w:rsidR="0002329C" w:rsidRPr="00640EE6">
        <w:rPr>
          <w:b/>
        </w:rPr>
        <w:t>4.</w:t>
      </w:r>
      <w:r w:rsidR="00423CB1" w:rsidRPr="00640EE6">
        <w:t xml:space="preserve"> </w:t>
      </w:r>
      <w:r w:rsidR="00640EE6" w:rsidRPr="000E5065">
        <w:rPr>
          <w:b/>
          <w:bCs/>
        </w:rPr>
        <w:t>Adaptive Replication</w:t>
      </w:r>
    </w:p>
    <w:p w14:paraId="1EDD9582" w14:textId="3EE3F5E7" w:rsidR="00701070" w:rsidRDefault="005F4621" w:rsidP="00A42D13">
      <w:pPr>
        <w:pStyle w:val="BodyText"/>
        <w:spacing w:before="80" w:line="264" w:lineRule="auto"/>
        <w:ind w:right="156"/>
        <w:jc w:val="both"/>
      </w:pPr>
      <w:r>
        <w:lastRenderedPageBreak/>
        <w:t xml:space="preserve">As shown in </w:t>
      </w:r>
      <w:r w:rsidR="001F1464">
        <w:t>Fig</w:t>
      </w:r>
      <w:r>
        <w:t>.</w:t>
      </w:r>
      <w:r w:rsidR="001F1464">
        <w:t xml:space="preserve"> </w:t>
      </w:r>
      <w:r w:rsidR="00A421D2">
        <w:t>4</w:t>
      </w:r>
      <w:r w:rsidR="00996E23" w:rsidRPr="00996E23">
        <w:t xml:space="preserve"> </w:t>
      </w:r>
      <w:r w:rsidR="003F1E06">
        <w:t>I</w:t>
      </w:r>
      <w:r w:rsidR="00701070" w:rsidRPr="00701070">
        <w:t>llustrates the relationship between cluster size and synchronization delay under the adaptive synchronization approach. The horizontal axis represents the number of nodes in the distributed cluster, while the vertical axis indicates synchronization delay measured in milliseconds. As the cluster size increases from three to eleven nodes, the synchronization delay also increases gradually. This growth reflects the additional communication and processing required to propagate updates across more nodes. However, the increase follows a relatively stable pattern, indicating that the adaptive synchronization strategy effectively manages replication latency. The graph highlights that although larger clusters naturally introduce higher synchronization delay, adaptive mechanisms help maintain efficient data propagation and consistent system performance across distributed environments.</w:t>
      </w:r>
    </w:p>
    <w:p w14:paraId="17C2C2AA" w14:textId="203ED4A5" w:rsidR="00A46797" w:rsidRPr="00141684" w:rsidRDefault="00A46797" w:rsidP="00A46797">
      <w:pPr>
        <w:pStyle w:val="BodyText"/>
        <w:spacing w:before="137" w:line="264" w:lineRule="auto"/>
        <w:ind w:left="160" w:right="38"/>
        <w:jc w:val="center"/>
      </w:pPr>
      <w:r w:rsidRPr="00141684">
        <w:rPr>
          <w:bCs/>
        </w:rPr>
        <w:t xml:space="preserve">Table </w:t>
      </w:r>
      <w:r w:rsidR="007C2597" w:rsidRPr="00141684">
        <w:rPr>
          <w:bCs/>
        </w:rPr>
        <w:t>III</w:t>
      </w:r>
      <w:r w:rsidRPr="00141684">
        <w:t>:</w:t>
      </w:r>
      <w:r w:rsidR="00F75E50" w:rsidRPr="00141684">
        <w:t xml:space="preserve"> </w:t>
      </w:r>
      <w:r w:rsidR="00F75E50" w:rsidRPr="00141684">
        <w:rPr>
          <w:b/>
          <w:bCs/>
        </w:rPr>
        <w:t xml:space="preserve">Baseline </w:t>
      </w:r>
      <w:r w:rsidR="00BE294A" w:rsidRPr="00141684">
        <w:rPr>
          <w:b/>
          <w:bCs/>
        </w:rPr>
        <w:t xml:space="preserve"> Vs </w:t>
      </w:r>
      <w:r w:rsidR="00F75E50" w:rsidRPr="00141684">
        <w:rPr>
          <w:b/>
          <w:bCs/>
        </w:rPr>
        <w:t>Adaptiv</w:t>
      </w:r>
      <w:r w:rsidR="00EF70BD" w:rsidRPr="00141684">
        <w:rPr>
          <w:b/>
          <w:bCs/>
        </w:rPr>
        <w:t>e</w:t>
      </w:r>
      <w:r w:rsidR="00F75E50" w:rsidRPr="00141684">
        <w:rPr>
          <w:b/>
          <w:bCs/>
        </w:rPr>
        <w:t xml:space="preserve"> Replication</w:t>
      </w:r>
      <w:r w:rsidR="00A01190" w:rsidRPr="00141684">
        <w:t xml:space="preserve"> </w:t>
      </w:r>
    </w:p>
    <w:p w14:paraId="13703286" w14:textId="77777777" w:rsidR="001D1093" w:rsidRDefault="001D1093" w:rsidP="00A46797">
      <w:pPr>
        <w:pStyle w:val="BodyText"/>
        <w:spacing w:before="137" w:line="264" w:lineRule="auto"/>
        <w:ind w:left="160" w:right="38"/>
        <w:jc w:val="center"/>
        <w:rPr>
          <w:sz w:val="16"/>
          <w:szCs w:val="16"/>
        </w:rPr>
      </w:pPr>
    </w:p>
    <w:tbl>
      <w:tblPr>
        <w:tblW w:w="5097" w:type="dxa"/>
        <w:tblLook w:val="04A0" w:firstRow="1" w:lastRow="0" w:firstColumn="1" w:lastColumn="0" w:noHBand="0" w:noVBand="1"/>
      </w:tblPr>
      <w:tblGrid>
        <w:gridCol w:w="1045"/>
        <w:gridCol w:w="1976"/>
        <w:gridCol w:w="2076"/>
      </w:tblGrid>
      <w:tr w:rsidR="001D1093" w:rsidRPr="001D1093" w14:paraId="6283F0BC" w14:textId="77777777" w:rsidTr="00B91033">
        <w:trPr>
          <w:trHeight w:val="288"/>
        </w:trPr>
        <w:tc>
          <w:tcPr>
            <w:tcW w:w="1240" w:type="dxa"/>
            <w:tcBorders>
              <w:top w:val="single" w:sz="4" w:space="0" w:color="92CDDC"/>
              <w:left w:val="single" w:sz="4" w:space="0" w:color="92CDDC"/>
              <w:bottom w:val="single" w:sz="4" w:space="0" w:color="92CDDC"/>
              <w:right w:val="single" w:sz="4" w:space="0" w:color="92CDDC"/>
            </w:tcBorders>
            <w:shd w:val="clear" w:color="DAEEF3" w:fill="DAEEF3"/>
            <w:vAlign w:val="center"/>
            <w:hideMark/>
          </w:tcPr>
          <w:p w14:paraId="79368A05" w14:textId="77777777" w:rsidR="001D1093" w:rsidRPr="001D1093" w:rsidRDefault="001D1093" w:rsidP="001D1093">
            <w:pPr>
              <w:widowControl/>
              <w:autoSpaceDE/>
              <w:autoSpaceDN/>
              <w:jc w:val="center"/>
              <w:rPr>
                <w:b/>
                <w:bCs/>
                <w:color w:val="000000"/>
                <w:sz w:val="16"/>
                <w:szCs w:val="16"/>
              </w:rPr>
            </w:pPr>
            <w:r w:rsidRPr="001D1093">
              <w:rPr>
                <w:b/>
                <w:bCs/>
                <w:color w:val="000000"/>
                <w:sz w:val="16"/>
                <w:szCs w:val="16"/>
              </w:rPr>
              <w:t>Cluster Nodes</w:t>
            </w:r>
          </w:p>
        </w:tc>
        <w:tc>
          <w:tcPr>
            <w:tcW w:w="2360" w:type="dxa"/>
            <w:tcBorders>
              <w:top w:val="single" w:sz="4" w:space="0" w:color="92CDDC"/>
              <w:left w:val="single" w:sz="4" w:space="0" w:color="92CDDC"/>
              <w:bottom w:val="single" w:sz="4" w:space="0" w:color="92CDDC"/>
              <w:right w:val="single" w:sz="4" w:space="0" w:color="92CDDC"/>
            </w:tcBorders>
            <w:shd w:val="clear" w:color="DAEEF3" w:fill="DAEEF3"/>
            <w:vAlign w:val="center"/>
            <w:hideMark/>
          </w:tcPr>
          <w:p w14:paraId="3C59E983" w14:textId="77777777" w:rsidR="001D1093" w:rsidRPr="001D1093" w:rsidRDefault="001D1093" w:rsidP="001D1093">
            <w:pPr>
              <w:widowControl/>
              <w:autoSpaceDE/>
              <w:autoSpaceDN/>
              <w:jc w:val="center"/>
              <w:rPr>
                <w:b/>
                <w:bCs/>
                <w:color w:val="000000"/>
                <w:sz w:val="16"/>
                <w:szCs w:val="16"/>
              </w:rPr>
            </w:pPr>
            <w:r w:rsidRPr="001D1093">
              <w:rPr>
                <w:b/>
                <w:bCs/>
                <w:color w:val="000000"/>
                <w:sz w:val="16"/>
                <w:szCs w:val="16"/>
              </w:rPr>
              <w:t>Static Synchronization Delay (ms)</w:t>
            </w:r>
          </w:p>
        </w:tc>
        <w:tc>
          <w:tcPr>
            <w:tcW w:w="2520" w:type="dxa"/>
            <w:tcBorders>
              <w:top w:val="single" w:sz="4" w:space="0" w:color="92CDDC"/>
              <w:left w:val="single" w:sz="4" w:space="0" w:color="92CDDC"/>
              <w:bottom w:val="single" w:sz="4" w:space="0" w:color="92CDDC"/>
              <w:right w:val="single" w:sz="4" w:space="0" w:color="92CDDC"/>
            </w:tcBorders>
            <w:shd w:val="clear" w:color="DAEEF3" w:fill="DAEEF3"/>
            <w:vAlign w:val="center"/>
            <w:hideMark/>
          </w:tcPr>
          <w:p w14:paraId="60601EA1" w14:textId="77777777" w:rsidR="001D1093" w:rsidRPr="001D1093" w:rsidRDefault="001D1093" w:rsidP="001D1093">
            <w:pPr>
              <w:widowControl/>
              <w:autoSpaceDE/>
              <w:autoSpaceDN/>
              <w:jc w:val="center"/>
              <w:rPr>
                <w:b/>
                <w:bCs/>
                <w:color w:val="000000"/>
                <w:sz w:val="16"/>
                <w:szCs w:val="16"/>
              </w:rPr>
            </w:pPr>
            <w:r w:rsidRPr="001D1093">
              <w:rPr>
                <w:b/>
                <w:bCs/>
                <w:color w:val="000000"/>
                <w:sz w:val="16"/>
                <w:szCs w:val="16"/>
              </w:rPr>
              <w:t>Adaptive Synchronization Delay (ms)</w:t>
            </w:r>
          </w:p>
        </w:tc>
      </w:tr>
      <w:tr w:rsidR="001D1093" w:rsidRPr="001D1093" w14:paraId="5D587D16" w14:textId="77777777" w:rsidTr="00B91033">
        <w:trPr>
          <w:trHeight w:val="288"/>
        </w:trPr>
        <w:tc>
          <w:tcPr>
            <w:tcW w:w="1240" w:type="dxa"/>
            <w:tcBorders>
              <w:top w:val="single" w:sz="4" w:space="0" w:color="92CDDC"/>
              <w:left w:val="single" w:sz="4" w:space="0" w:color="92CDDC"/>
              <w:bottom w:val="single" w:sz="4" w:space="0" w:color="92CDDC"/>
              <w:right w:val="single" w:sz="4" w:space="0" w:color="92CDDC"/>
            </w:tcBorders>
            <w:shd w:val="clear" w:color="B7DEE8" w:fill="B7DEE8"/>
            <w:vAlign w:val="center"/>
            <w:hideMark/>
          </w:tcPr>
          <w:p w14:paraId="7AB74BDD" w14:textId="77777777" w:rsidR="001D1093" w:rsidRPr="001D1093" w:rsidRDefault="001D1093" w:rsidP="001D1093">
            <w:pPr>
              <w:widowControl/>
              <w:autoSpaceDE/>
              <w:autoSpaceDN/>
              <w:jc w:val="center"/>
              <w:rPr>
                <w:color w:val="000000"/>
                <w:sz w:val="16"/>
                <w:szCs w:val="16"/>
              </w:rPr>
            </w:pPr>
            <w:r w:rsidRPr="001D1093">
              <w:rPr>
                <w:color w:val="000000"/>
                <w:sz w:val="16"/>
                <w:szCs w:val="16"/>
              </w:rPr>
              <w:t>3</w:t>
            </w:r>
          </w:p>
        </w:tc>
        <w:tc>
          <w:tcPr>
            <w:tcW w:w="2360" w:type="dxa"/>
            <w:tcBorders>
              <w:top w:val="single" w:sz="4" w:space="0" w:color="92CDDC"/>
              <w:left w:val="single" w:sz="4" w:space="0" w:color="92CDDC"/>
              <w:bottom w:val="single" w:sz="4" w:space="0" w:color="92CDDC"/>
              <w:right w:val="single" w:sz="4" w:space="0" w:color="92CDDC"/>
            </w:tcBorders>
            <w:shd w:val="clear" w:color="B7DEE8" w:fill="B7DEE8"/>
            <w:vAlign w:val="center"/>
            <w:hideMark/>
          </w:tcPr>
          <w:p w14:paraId="64E648E1" w14:textId="77777777" w:rsidR="001D1093" w:rsidRPr="001D1093" w:rsidRDefault="001D1093" w:rsidP="001D1093">
            <w:pPr>
              <w:widowControl/>
              <w:autoSpaceDE/>
              <w:autoSpaceDN/>
              <w:jc w:val="center"/>
              <w:rPr>
                <w:color w:val="000000"/>
                <w:sz w:val="16"/>
                <w:szCs w:val="16"/>
              </w:rPr>
            </w:pPr>
            <w:r w:rsidRPr="001D1093">
              <w:rPr>
                <w:color w:val="000000"/>
                <w:sz w:val="16"/>
                <w:szCs w:val="16"/>
              </w:rPr>
              <w:t>210</w:t>
            </w:r>
          </w:p>
        </w:tc>
        <w:tc>
          <w:tcPr>
            <w:tcW w:w="2520" w:type="dxa"/>
            <w:tcBorders>
              <w:top w:val="single" w:sz="4" w:space="0" w:color="92CDDC"/>
              <w:left w:val="single" w:sz="4" w:space="0" w:color="92CDDC"/>
              <w:bottom w:val="single" w:sz="4" w:space="0" w:color="92CDDC"/>
              <w:right w:val="single" w:sz="4" w:space="0" w:color="92CDDC"/>
            </w:tcBorders>
            <w:shd w:val="clear" w:color="B7DEE8" w:fill="B7DEE8"/>
            <w:vAlign w:val="center"/>
            <w:hideMark/>
          </w:tcPr>
          <w:p w14:paraId="7186D9A5" w14:textId="77777777" w:rsidR="001D1093" w:rsidRPr="001D1093" w:rsidRDefault="001D1093" w:rsidP="001D1093">
            <w:pPr>
              <w:widowControl/>
              <w:autoSpaceDE/>
              <w:autoSpaceDN/>
              <w:jc w:val="center"/>
              <w:rPr>
                <w:color w:val="000000"/>
                <w:sz w:val="16"/>
                <w:szCs w:val="16"/>
              </w:rPr>
            </w:pPr>
            <w:r w:rsidRPr="001D1093">
              <w:rPr>
                <w:color w:val="000000"/>
                <w:sz w:val="16"/>
                <w:szCs w:val="16"/>
              </w:rPr>
              <w:t>148</w:t>
            </w:r>
          </w:p>
        </w:tc>
      </w:tr>
      <w:tr w:rsidR="001D1093" w:rsidRPr="001D1093" w14:paraId="2F86EF62" w14:textId="77777777" w:rsidTr="00B91033">
        <w:trPr>
          <w:trHeight w:val="288"/>
        </w:trPr>
        <w:tc>
          <w:tcPr>
            <w:tcW w:w="1240" w:type="dxa"/>
            <w:tcBorders>
              <w:top w:val="single" w:sz="4" w:space="0" w:color="92CDDC"/>
              <w:left w:val="single" w:sz="4" w:space="0" w:color="92CDDC"/>
              <w:bottom w:val="single" w:sz="4" w:space="0" w:color="92CDDC"/>
              <w:right w:val="single" w:sz="4" w:space="0" w:color="92CDDC"/>
            </w:tcBorders>
            <w:shd w:val="clear" w:color="DAEEF3" w:fill="DAEEF3"/>
            <w:vAlign w:val="center"/>
            <w:hideMark/>
          </w:tcPr>
          <w:p w14:paraId="26C38F6F" w14:textId="77777777" w:rsidR="001D1093" w:rsidRPr="001D1093" w:rsidRDefault="001D1093" w:rsidP="001D1093">
            <w:pPr>
              <w:widowControl/>
              <w:autoSpaceDE/>
              <w:autoSpaceDN/>
              <w:jc w:val="center"/>
              <w:rPr>
                <w:color w:val="000000"/>
                <w:sz w:val="16"/>
                <w:szCs w:val="16"/>
              </w:rPr>
            </w:pPr>
            <w:r w:rsidRPr="001D1093">
              <w:rPr>
                <w:color w:val="000000"/>
                <w:sz w:val="16"/>
                <w:szCs w:val="16"/>
              </w:rPr>
              <w:t>5</w:t>
            </w:r>
          </w:p>
        </w:tc>
        <w:tc>
          <w:tcPr>
            <w:tcW w:w="2360" w:type="dxa"/>
            <w:tcBorders>
              <w:top w:val="single" w:sz="4" w:space="0" w:color="92CDDC"/>
              <w:left w:val="single" w:sz="4" w:space="0" w:color="92CDDC"/>
              <w:bottom w:val="single" w:sz="4" w:space="0" w:color="92CDDC"/>
              <w:right w:val="single" w:sz="4" w:space="0" w:color="92CDDC"/>
            </w:tcBorders>
            <w:shd w:val="clear" w:color="DAEEF3" w:fill="DAEEF3"/>
            <w:vAlign w:val="center"/>
            <w:hideMark/>
          </w:tcPr>
          <w:p w14:paraId="37625204" w14:textId="77777777" w:rsidR="001D1093" w:rsidRPr="001D1093" w:rsidRDefault="001D1093" w:rsidP="001D1093">
            <w:pPr>
              <w:widowControl/>
              <w:autoSpaceDE/>
              <w:autoSpaceDN/>
              <w:jc w:val="center"/>
              <w:rPr>
                <w:color w:val="000000"/>
                <w:sz w:val="16"/>
                <w:szCs w:val="16"/>
              </w:rPr>
            </w:pPr>
            <w:r w:rsidRPr="001D1093">
              <w:rPr>
                <w:color w:val="000000"/>
                <w:sz w:val="16"/>
                <w:szCs w:val="16"/>
              </w:rPr>
              <w:t>335</w:t>
            </w:r>
          </w:p>
        </w:tc>
        <w:tc>
          <w:tcPr>
            <w:tcW w:w="2520" w:type="dxa"/>
            <w:tcBorders>
              <w:top w:val="single" w:sz="4" w:space="0" w:color="92CDDC"/>
              <w:left w:val="single" w:sz="4" w:space="0" w:color="92CDDC"/>
              <w:bottom w:val="single" w:sz="4" w:space="0" w:color="92CDDC"/>
              <w:right w:val="single" w:sz="4" w:space="0" w:color="92CDDC"/>
            </w:tcBorders>
            <w:shd w:val="clear" w:color="DAEEF3" w:fill="DAEEF3"/>
            <w:vAlign w:val="center"/>
            <w:hideMark/>
          </w:tcPr>
          <w:p w14:paraId="51F1423D" w14:textId="77777777" w:rsidR="001D1093" w:rsidRPr="001D1093" w:rsidRDefault="001D1093" w:rsidP="001D1093">
            <w:pPr>
              <w:widowControl/>
              <w:autoSpaceDE/>
              <w:autoSpaceDN/>
              <w:jc w:val="center"/>
              <w:rPr>
                <w:color w:val="000000"/>
                <w:sz w:val="16"/>
                <w:szCs w:val="16"/>
              </w:rPr>
            </w:pPr>
            <w:r w:rsidRPr="001D1093">
              <w:rPr>
                <w:color w:val="000000"/>
                <w:sz w:val="16"/>
                <w:szCs w:val="16"/>
              </w:rPr>
              <w:t>236</w:t>
            </w:r>
          </w:p>
        </w:tc>
      </w:tr>
      <w:tr w:rsidR="001D1093" w:rsidRPr="001D1093" w14:paraId="410C0743" w14:textId="77777777" w:rsidTr="00B91033">
        <w:trPr>
          <w:trHeight w:val="288"/>
        </w:trPr>
        <w:tc>
          <w:tcPr>
            <w:tcW w:w="1240" w:type="dxa"/>
            <w:tcBorders>
              <w:top w:val="single" w:sz="4" w:space="0" w:color="92CDDC"/>
              <w:left w:val="single" w:sz="4" w:space="0" w:color="92CDDC"/>
              <w:bottom w:val="single" w:sz="4" w:space="0" w:color="92CDDC"/>
              <w:right w:val="single" w:sz="4" w:space="0" w:color="92CDDC"/>
            </w:tcBorders>
            <w:shd w:val="clear" w:color="B7DEE8" w:fill="B7DEE8"/>
            <w:vAlign w:val="center"/>
            <w:hideMark/>
          </w:tcPr>
          <w:p w14:paraId="669A588B" w14:textId="77777777" w:rsidR="001D1093" w:rsidRPr="001D1093" w:rsidRDefault="001D1093" w:rsidP="001D1093">
            <w:pPr>
              <w:widowControl/>
              <w:autoSpaceDE/>
              <w:autoSpaceDN/>
              <w:jc w:val="center"/>
              <w:rPr>
                <w:color w:val="000000"/>
                <w:sz w:val="16"/>
                <w:szCs w:val="16"/>
              </w:rPr>
            </w:pPr>
            <w:r w:rsidRPr="001D1093">
              <w:rPr>
                <w:color w:val="000000"/>
                <w:sz w:val="16"/>
                <w:szCs w:val="16"/>
              </w:rPr>
              <w:t>7</w:t>
            </w:r>
          </w:p>
        </w:tc>
        <w:tc>
          <w:tcPr>
            <w:tcW w:w="2360" w:type="dxa"/>
            <w:tcBorders>
              <w:top w:val="single" w:sz="4" w:space="0" w:color="92CDDC"/>
              <w:left w:val="single" w:sz="4" w:space="0" w:color="92CDDC"/>
              <w:bottom w:val="single" w:sz="4" w:space="0" w:color="92CDDC"/>
              <w:right w:val="single" w:sz="4" w:space="0" w:color="92CDDC"/>
            </w:tcBorders>
            <w:shd w:val="clear" w:color="B7DEE8" w:fill="B7DEE8"/>
            <w:vAlign w:val="center"/>
            <w:hideMark/>
          </w:tcPr>
          <w:p w14:paraId="4A43B372" w14:textId="77777777" w:rsidR="001D1093" w:rsidRPr="001D1093" w:rsidRDefault="001D1093" w:rsidP="001D1093">
            <w:pPr>
              <w:widowControl/>
              <w:autoSpaceDE/>
              <w:autoSpaceDN/>
              <w:jc w:val="center"/>
              <w:rPr>
                <w:color w:val="000000"/>
                <w:sz w:val="16"/>
                <w:szCs w:val="16"/>
              </w:rPr>
            </w:pPr>
            <w:r w:rsidRPr="001D1093">
              <w:rPr>
                <w:color w:val="000000"/>
                <w:sz w:val="16"/>
                <w:szCs w:val="16"/>
              </w:rPr>
              <w:t>472</w:t>
            </w:r>
          </w:p>
        </w:tc>
        <w:tc>
          <w:tcPr>
            <w:tcW w:w="2520" w:type="dxa"/>
            <w:tcBorders>
              <w:top w:val="single" w:sz="4" w:space="0" w:color="92CDDC"/>
              <w:left w:val="single" w:sz="4" w:space="0" w:color="92CDDC"/>
              <w:bottom w:val="single" w:sz="4" w:space="0" w:color="92CDDC"/>
              <w:right w:val="single" w:sz="4" w:space="0" w:color="92CDDC"/>
            </w:tcBorders>
            <w:shd w:val="clear" w:color="B7DEE8" w:fill="B7DEE8"/>
            <w:vAlign w:val="center"/>
            <w:hideMark/>
          </w:tcPr>
          <w:p w14:paraId="22480C49" w14:textId="77777777" w:rsidR="001D1093" w:rsidRPr="001D1093" w:rsidRDefault="001D1093" w:rsidP="001D1093">
            <w:pPr>
              <w:widowControl/>
              <w:autoSpaceDE/>
              <w:autoSpaceDN/>
              <w:jc w:val="center"/>
              <w:rPr>
                <w:color w:val="000000"/>
                <w:sz w:val="16"/>
                <w:szCs w:val="16"/>
              </w:rPr>
            </w:pPr>
            <w:r w:rsidRPr="001D1093">
              <w:rPr>
                <w:color w:val="000000"/>
                <w:sz w:val="16"/>
                <w:szCs w:val="16"/>
              </w:rPr>
              <w:t>318</w:t>
            </w:r>
          </w:p>
        </w:tc>
      </w:tr>
      <w:tr w:rsidR="001D1093" w:rsidRPr="001D1093" w14:paraId="797181AC" w14:textId="77777777" w:rsidTr="00B91033">
        <w:trPr>
          <w:trHeight w:val="288"/>
        </w:trPr>
        <w:tc>
          <w:tcPr>
            <w:tcW w:w="1240" w:type="dxa"/>
            <w:tcBorders>
              <w:top w:val="single" w:sz="4" w:space="0" w:color="92CDDC"/>
              <w:left w:val="single" w:sz="4" w:space="0" w:color="92CDDC"/>
              <w:bottom w:val="single" w:sz="4" w:space="0" w:color="92CDDC"/>
              <w:right w:val="single" w:sz="4" w:space="0" w:color="92CDDC"/>
            </w:tcBorders>
            <w:shd w:val="clear" w:color="DAEEF3" w:fill="DAEEF3"/>
            <w:vAlign w:val="center"/>
            <w:hideMark/>
          </w:tcPr>
          <w:p w14:paraId="057F7EC5" w14:textId="77777777" w:rsidR="001D1093" w:rsidRPr="001D1093" w:rsidRDefault="001D1093" w:rsidP="001D1093">
            <w:pPr>
              <w:widowControl/>
              <w:autoSpaceDE/>
              <w:autoSpaceDN/>
              <w:jc w:val="center"/>
              <w:rPr>
                <w:color w:val="000000"/>
                <w:sz w:val="16"/>
                <w:szCs w:val="16"/>
              </w:rPr>
            </w:pPr>
            <w:r w:rsidRPr="001D1093">
              <w:rPr>
                <w:color w:val="000000"/>
                <w:sz w:val="16"/>
                <w:szCs w:val="16"/>
              </w:rPr>
              <w:t>9</w:t>
            </w:r>
          </w:p>
        </w:tc>
        <w:tc>
          <w:tcPr>
            <w:tcW w:w="2360" w:type="dxa"/>
            <w:tcBorders>
              <w:top w:val="single" w:sz="4" w:space="0" w:color="92CDDC"/>
              <w:left w:val="single" w:sz="4" w:space="0" w:color="92CDDC"/>
              <w:bottom w:val="single" w:sz="4" w:space="0" w:color="92CDDC"/>
              <w:right w:val="single" w:sz="4" w:space="0" w:color="92CDDC"/>
            </w:tcBorders>
            <w:shd w:val="clear" w:color="DAEEF3" w:fill="DAEEF3"/>
            <w:vAlign w:val="center"/>
            <w:hideMark/>
          </w:tcPr>
          <w:p w14:paraId="072EEE7D" w14:textId="77777777" w:rsidR="001D1093" w:rsidRPr="001D1093" w:rsidRDefault="001D1093" w:rsidP="001D1093">
            <w:pPr>
              <w:widowControl/>
              <w:autoSpaceDE/>
              <w:autoSpaceDN/>
              <w:jc w:val="center"/>
              <w:rPr>
                <w:color w:val="000000"/>
                <w:sz w:val="16"/>
                <w:szCs w:val="16"/>
              </w:rPr>
            </w:pPr>
            <w:r w:rsidRPr="001D1093">
              <w:rPr>
                <w:color w:val="000000"/>
                <w:sz w:val="16"/>
                <w:szCs w:val="16"/>
              </w:rPr>
              <w:t>615</w:t>
            </w:r>
          </w:p>
        </w:tc>
        <w:tc>
          <w:tcPr>
            <w:tcW w:w="2520" w:type="dxa"/>
            <w:tcBorders>
              <w:top w:val="single" w:sz="4" w:space="0" w:color="92CDDC"/>
              <w:left w:val="single" w:sz="4" w:space="0" w:color="92CDDC"/>
              <w:bottom w:val="single" w:sz="4" w:space="0" w:color="92CDDC"/>
              <w:right w:val="single" w:sz="4" w:space="0" w:color="92CDDC"/>
            </w:tcBorders>
            <w:shd w:val="clear" w:color="DAEEF3" w:fill="DAEEF3"/>
            <w:vAlign w:val="center"/>
            <w:hideMark/>
          </w:tcPr>
          <w:p w14:paraId="2E7FD740" w14:textId="77777777" w:rsidR="001D1093" w:rsidRPr="001D1093" w:rsidRDefault="001D1093" w:rsidP="001D1093">
            <w:pPr>
              <w:widowControl/>
              <w:autoSpaceDE/>
              <w:autoSpaceDN/>
              <w:jc w:val="center"/>
              <w:rPr>
                <w:color w:val="000000"/>
                <w:sz w:val="16"/>
                <w:szCs w:val="16"/>
              </w:rPr>
            </w:pPr>
            <w:r w:rsidRPr="001D1093">
              <w:rPr>
                <w:color w:val="000000"/>
                <w:sz w:val="16"/>
                <w:szCs w:val="16"/>
              </w:rPr>
              <w:t>405</w:t>
            </w:r>
          </w:p>
        </w:tc>
      </w:tr>
      <w:tr w:rsidR="001D1093" w:rsidRPr="001D1093" w14:paraId="00B66814" w14:textId="77777777" w:rsidTr="00B91033">
        <w:trPr>
          <w:trHeight w:val="288"/>
        </w:trPr>
        <w:tc>
          <w:tcPr>
            <w:tcW w:w="1240" w:type="dxa"/>
            <w:tcBorders>
              <w:top w:val="single" w:sz="4" w:space="0" w:color="92CDDC"/>
              <w:left w:val="single" w:sz="4" w:space="0" w:color="92CDDC"/>
              <w:bottom w:val="single" w:sz="4" w:space="0" w:color="92CDDC"/>
              <w:right w:val="single" w:sz="4" w:space="0" w:color="92CDDC"/>
            </w:tcBorders>
            <w:shd w:val="clear" w:color="B7DEE8" w:fill="B7DEE8"/>
            <w:vAlign w:val="center"/>
            <w:hideMark/>
          </w:tcPr>
          <w:p w14:paraId="12889202" w14:textId="77777777" w:rsidR="001D1093" w:rsidRPr="001D1093" w:rsidRDefault="001D1093" w:rsidP="001D1093">
            <w:pPr>
              <w:widowControl/>
              <w:autoSpaceDE/>
              <w:autoSpaceDN/>
              <w:jc w:val="center"/>
              <w:rPr>
                <w:color w:val="000000"/>
                <w:sz w:val="16"/>
                <w:szCs w:val="16"/>
              </w:rPr>
            </w:pPr>
            <w:r w:rsidRPr="001D1093">
              <w:rPr>
                <w:color w:val="000000"/>
                <w:sz w:val="16"/>
                <w:szCs w:val="16"/>
              </w:rPr>
              <w:t>11</w:t>
            </w:r>
          </w:p>
        </w:tc>
        <w:tc>
          <w:tcPr>
            <w:tcW w:w="2360" w:type="dxa"/>
            <w:tcBorders>
              <w:top w:val="single" w:sz="4" w:space="0" w:color="92CDDC"/>
              <w:left w:val="single" w:sz="4" w:space="0" w:color="92CDDC"/>
              <w:bottom w:val="single" w:sz="4" w:space="0" w:color="92CDDC"/>
              <w:right w:val="single" w:sz="4" w:space="0" w:color="92CDDC"/>
            </w:tcBorders>
            <w:shd w:val="clear" w:color="B7DEE8" w:fill="B7DEE8"/>
            <w:vAlign w:val="center"/>
            <w:hideMark/>
          </w:tcPr>
          <w:p w14:paraId="1C560735" w14:textId="77777777" w:rsidR="001D1093" w:rsidRPr="001D1093" w:rsidRDefault="001D1093" w:rsidP="001D1093">
            <w:pPr>
              <w:widowControl/>
              <w:autoSpaceDE/>
              <w:autoSpaceDN/>
              <w:jc w:val="center"/>
              <w:rPr>
                <w:color w:val="000000"/>
                <w:sz w:val="16"/>
                <w:szCs w:val="16"/>
              </w:rPr>
            </w:pPr>
            <w:r w:rsidRPr="001D1093">
              <w:rPr>
                <w:color w:val="000000"/>
                <w:sz w:val="16"/>
                <w:szCs w:val="16"/>
              </w:rPr>
              <w:t>768</w:t>
            </w:r>
          </w:p>
        </w:tc>
        <w:tc>
          <w:tcPr>
            <w:tcW w:w="2520" w:type="dxa"/>
            <w:tcBorders>
              <w:top w:val="single" w:sz="4" w:space="0" w:color="92CDDC"/>
              <w:left w:val="single" w:sz="4" w:space="0" w:color="92CDDC"/>
              <w:bottom w:val="single" w:sz="4" w:space="0" w:color="92CDDC"/>
              <w:right w:val="single" w:sz="4" w:space="0" w:color="92CDDC"/>
            </w:tcBorders>
            <w:shd w:val="clear" w:color="B7DEE8" w:fill="B7DEE8"/>
            <w:vAlign w:val="center"/>
            <w:hideMark/>
          </w:tcPr>
          <w:p w14:paraId="2B5F43BD" w14:textId="77777777" w:rsidR="001D1093" w:rsidRPr="001D1093" w:rsidRDefault="001D1093" w:rsidP="001D1093">
            <w:pPr>
              <w:widowControl/>
              <w:autoSpaceDE/>
              <w:autoSpaceDN/>
              <w:jc w:val="center"/>
              <w:rPr>
                <w:color w:val="000000"/>
                <w:sz w:val="16"/>
                <w:szCs w:val="16"/>
              </w:rPr>
            </w:pPr>
            <w:r w:rsidRPr="001D1093">
              <w:rPr>
                <w:color w:val="000000"/>
                <w:sz w:val="16"/>
                <w:szCs w:val="16"/>
              </w:rPr>
              <w:t>512</w:t>
            </w:r>
          </w:p>
        </w:tc>
      </w:tr>
    </w:tbl>
    <w:p w14:paraId="22A80694" w14:textId="4779F198" w:rsidR="00C46B28" w:rsidRPr="00C46B28" w:rsidRDefault="00A7322E" w:rsidP="00C46B28">
      <w:pPr>
        <w:pStyle w:val="NormalWeb"/>
        <w:jc w:val="both"/>
        <w:rPr>
          <w:sz w:val="20"/>
          <w:szCs w:val="20"/>
        </w:rPr>
      </w:pPr>
      <w:r>
        <w:rPr>
          <w:sz w:val="20"/>
          <w:szCs w:val="20"/>
        </w:rPr>
        <w:t xml:space="preserve">As shown in </w:t>
      </w:r>
      <w:r w:rsidR="00FE3289">
        <w:rPr>
          <w:sz w:val="20"/>
          <w:szCs w:val="20"/>
        </w:rPr>
        <w:t>T</w:t>
      </w:r>
      <w:r w:rsidR="00E972B4" w:rsidRPr="00E972B4">
        <w:rPr>
          <w:sz w:val="20"/>
          <w:szCs w:val="20"/>
        </w:rPr>
        <w:t>able</w:t>
      </w:r>
      <w:r w:rsidR="00FE3289">
        <w:rPr>
          <w:sz w:val="20"/>
          <w:szCs w:val="20"/>
        </w:rPr>
        <w:t xml:space="preserve"> </w:t>
      </w:r>
      <w:r w:rsidR="00942911">
        <w:rPr>
          <w:sz w:val="20"/>
          <w:szCs w:val="20"/>
        </w:rPr>
        <w:t>III</w:t>
      </w:r>
      <w:r w:rsidR="00B50895">
        <w:rPr>
          <w:sz w:val="20"/>
          <w:szCs w:val="20"/>
        </w:rPr>
        <w:t xml:space="preserve"> </w:t>
      </w:r>
      <w:r w:rsidR="00C46B28" w:rsidRPr="00C46B28">
        <w:rPr>
          <w:sz w:val="20"/>
          <w:szCs w:val="20"/>
        </w:rPr>
        <w:t>The table presents a comparative analysis of synchronization delay observed in distributed clusters with varying node sizes. The results illustrate how replication latency behaves when using a static synchronization mechanism compared with an adaptive synchronization strategy. As the number of nodes in the cluster increases, the synchronization delay rises significantly under the static replication model. For instance, in a cluster with three nodes, the synchronization delay is approximately 210 milliseconds, while in an eleven</w:t>
      </w:r>
      <w:r w:rsidR="0000232F">
        <w:rPr>
          <w:sz w:val="20"/>
          <w:szCs w:val="20"/>
        </w:rPr>
        <w:t xml:space="preserve"> </w:t>
      </w:r>
      <w:r w:rsidR="00C46B28" w:rsidRPr="00C46B28">
        <w:rPr>
          <w:sz w:val="20"/>
          <w:szCs w:val="20"/>
        </w:rPr>
        <w:t>node cluster it increases to about 768 milliseconds. This growth in delay occurs because additional nodes introduce more communication overhead, network propagation time, and coordination complexity during the replication process.</w:t>
      </w:r>
    </w:p>
    <w:p w14:paraId="23112B91" w14:textId="77777777" w:rsidR="00C46B28" w:rsidRDefault="00C46B28" w:rsidP="00C46B28">
      <w:pPr>
        <w:pStyle w:val="NormalWeb"/>
        <w:jc w:val="both"/>
        <w:rPr>
          <w:sz w:val="20"/>
          <w:szCs w:val="20"/>
        </w:rPr>
      </w:pPr>
      <w:r w:rsidRPr="00C46B28">
        <w:rPr>
          <w:sz w:val="20"/>
          <w:szCs w:val="20"/>
        </w:rPr>
        <w:t>In contrast, the adaptive synchronization model demonstrates a noticeable reduction in delay across all cluster sizes. When the cluster consists of three nodes, the delay is reduced to approximately 148 milliseconds. Similarly, in larger clusters with eleven nodes, the delay decreases to nearly 512 milliseconds. The adaptive strategy improves replication efficiency by dynamically adjusting synchronization timing according to system conditions such as workload intensity and communication patterns. By optimizing update propagation between nodes, the system reduces unnecessary synchronization overhead and improves data propagation efficiency. Overall, the results indicate that adaptive synchronization mechanisms can significantly minimize replication latency and improve system responsiveness as distributed clusters scale to larger sizes.</w:t>
      </w:r>
    </w:p>
    <w:p w14:paraId="0718A7CA" w14:textId="08D6D60E" w:rsidR="005B7C19" w:rsidRDefault="005B7C19" w:rsidP="00C46B28">
      <w:pPr>
        <w:pStyle w:val="NormalWeb"/>
        <w:jc w:val="both"/>
        <w:rPr>
          <w:sz w:val="20"/>
          <w:szCs w:val="20"/>
        </w:rPr>
      </w:pPr>
      <w:r>
        <w:rPr>
          <w:noProof/>
        </w:rPr>
        <w:drawing>
          <wp:inline distT="0" distB="0" distL="0" distR="0" wp14:anchorId="34DE8C96" wp14:editId="00ACF5EB">
            <wp:extent cx="3197225" cy="2735580"/>
            <wp:effectExtent l="0" t="0" r="3175" b="7620"/>
            <wp:docPr id="1093404249" name="Chart 1">
              <a:extLst xmlns:a="http://schemas.openxmlformats.org/drawingml/2006/main">
                <a:ext uri="{FF2B5EF4-FFF2-40B4-BE49-F238E27FC236}">
                  <a16:creationId xmlns:a16="http://schemas.microsoft.com/office/drawing/2014/main" id="{108C6995-234E-245F-8C65-199ACB15E6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20EA104" w14:textId="05F6B5FA" w:rsidR="00577943" w:rsidRPr="000F1B8E" w:rsidRDefault="00BE6C0B" w:rsidP="00BD335B">
      <w:pPr>
        <w:pStyle w:val="BodyText"/>
        <w:spacing w:before="137" w:line="264" w:lineRule="auto"/>
        <w:ind w:right="38"/>
        <w:jc w:val="center"/>
        <w:rPr>
          <w:b/>
        </w:rPr>
      </w:pPr>
      <w:r w:rsidRPr="000F1B8E">
        <w:rPr>
          <w:b/>
        </w:rPr>
        <w:t>Fig</w:t>
      </w:r>
      <w:r w:rsidR="005838F7" w:rsidRPr="000F1B8E">
        <w:rPr>
          <w:b/>
        </w:rPr>
        <w:t>.</w:t>
      </w:r>
      <w:r w:rsidRPr="000F1B8E">
        <w:rPr>
          <w:b/>
        </w:rPr>
        <w:t xml:space="preserve"> </w:t>
      </w:r>
      <w:r w:rsidR="005838F7" w:rsidRPr="000F1B8E">
        <w:rPr>
          <w:b/>
        </w:rPr>
        <w:t>5</w:t>
      </w:r>
      <w:r w:rsidRPr="000F1B8E">
        <w:rPr>
          <w:b/>
        </w:rPr>
        <w:t>.</w:t>
      </w:r>
      <w:r w:rsidR="00CB5E09" w:rsidRPr="000F1B8E">
        <w:rPr>
          <w:b/>
        </w:rPr>
        <w:t xml:space="preserve"> </w:t>
      </w:r>
      <w:r w:rsidR="00BD335B" w:rsidRPr="000F1B8E">
        <w:rPr>
          <w:b/>
        </w:rPr>
        <w:t>Baseline</w:t>
      </w:r>
      <w:r w:rsidR="00F01991" w:rsidRPr="000F1B8E">
        <w:rPr>
          <w:b/>
        </w:rPr>
        <w:t xml:space="preserve"> Vs </w:t>
      </w:r>
      <w:r w:rsidR="00BD335B" w:rsidRPr="000F1B8E">
        <w:rPr>
          <w:b/>
        </w:rPr>
        <w:t>Adaptive Replication</w:t>
      </w:r>
    </w:p>
    <w:p w14:paraId="6659CC30" w14:textId="77777777" w:rsidR="002D23D9" w:rsidRPr="002D23D9" w:rsidRDefault="00EC6215" w:rsidP="002D23D9">
      <w:pPr>
        <w:pStyle w:val="NormalWeb"/>
        <w:jc w:val="both"/>
        <w:rPr>
          <w:sz w:val="20"/>
          <w:szCs w:val="20"/>
        </w:rPr>
      </w:pPr>
      <w:r>
        <w:rPr>
          <w:sz w:val="20"/>
          <w:szCs w:val="20"/>
        </w:rPr>
        <w:t xml:space="preserve">As shown in </w:t>
      </w:r>
      <w:r w:rsidR="00033438">
        <w:rPr>
          <w:sz w:val="20"/>
          <w:szCs w:val="20"/>
        </w:rPr>
        <w:t>Fig</w:t>
      </w:r>
      <w:r w:rsidR="00AC4A57">
        <w:rPr>
          <w:sz w:val="20"/>
          <w:szCs w:val="20"/>
        </w:rPr>
        <w:t>.</w:t>
      </w:r>
      <w:r w:rsidR="00541530">
        <w:rPr>
          <w:sz w:val="20"/>
          <w:szCs w:val="20"/>
        </w:rPr>
        <w:t>5</w:t>
      </w:r>
      <w:r w:rsidR="009A6C23">
        <w:rPr>
          <w:sz w:val="20"/>
          <w:szCs w:val="20"/>
        </w:rPr>
        <w:t xml:space="preserve"> </w:t>
      </w:r>
      <w:r w:rsidR="002D23D9" w:rsidRPr="002D23D9">
        <w:rPr>
          <w:sz w:val="20"/>
          <w:szCs w:val="20"/>
        </w:rPr>
        <w:t>The graph derived from the table illustrates the relationship between cluster size and synchronization delay in distributed systems. The horizontal axis represents the number of nodes in the distributed cluster, while the vertical axis represents synchronization delay measured in milliseconds. Two curves are displayed in the graph, representing the static synchronization approach and the adaptive synchronization approach.</w:t>
      </w:r>
    </w:p>
    <w:p w14:paraId="5DC53F81" w14:textId="2C683DCE" w:rsidR="008B7ABB" w:rsidRDefault="002D23D9" w:rsidP="001579A0">
      <w:pPr>
        <w:pStyle w:val="NormalWeb"/>
        <w:jc w:val="both"/>
        <w:rPr>
          <w:sz w:val="20"/>
          <w:szCs w:val="20"/>
        </w:rPr>
      </w:pPr>
      <w:r w:rsidRPr="002D23D9">
        <w:rPr>
          <w:sz w:val="20"/>
          <w:szCs w:val="20"/>
        </w:rPr>
        <w:t>As cluster size increases, the delay in the static synchronization curve rises sharply, indicating that traditional replication mechanisms experience higher latency when more nodes participate in the replication process. In contrast, the adaptive synchronization curve grows at a slower rate, demonstrating improved replication efficiency. The gap between the two curves becomes more noticeable as the cluster size expands, highlighting the advantage of adaptive synchronization strategies. This visual representation confirms that adaptive replication methods reduce synchronization delay and maintain better system performance in larger distributed environments.</w:t>
      </w:r>
    </w:p>
    <w:p w14:paraId="2947A03D" w14:textId="77777777" w:rsidR="00F1679A" w:rsidRDefault="009567CA" w:rsidP="001579A0">
      <w:pPr>
        <w:pStyle w:val="Heading1"/>
        <w:ind w:left="0"/>
      </w:pPr>
      <w:r>
        <w:rPr>
          <w:spacing w:val="-2"/>
        </w:rPr>
        <w:t>EVALUATION</w:t>
      </w:r>
    </w:p>
    <w:p w14:paraId="43D81812" w14:textId="77777777" w:rsidR="000F7C08" w:rsidRDefault="000F7C08" w:rsidP="00EA40BA">
      <w:pPr>
        <w:pStyle w:val="BodyText"/>
        <w:spacing w:before="138" w:line="264" w:lineRule="auto"/>
        <w:ind w:right="157"/>
        <w:jc w:val="both"/>
      </w:pPr>
      <w:r w:rsidRPr="000F7C08">
        <w:t>The evaluation of the replication models highlights the impact of synchronization strategies on replication delay in distributed systems. Experimental results across clusters ranging from three to eleven nodes demonstrate that synchronization delay increases as the number of nodes grows due to higher communication overhead and network latency. The analysis shows that static synchronization mechanisms experience rapid growth in replication delay because they rely on fixed update propagation methods that do not adjust to changing system conditions. In contrast, adaptive synchronization strategies manage replication more efficiently by dynamically adjusting synchronization intervals based on workload and communication patterns. This adaptive behavior helps reduce unnecessary delays and improves data propagation efficiency across nodes. Overall, the evaluation confirms that adaptive synchronization approaches provide better scalability and improved replication performance in distributed environments.</w:t>
      </w:r>
    </w:p>
    <w:p w14:paraId="5BF5A5AD" w14:textId="77777777" w:rsidR="0036300A" w:rsidRDefault="007F4B98" w:rsidP="00643227">
      <w:pPr>
        <w:pStyle w:val="BodyText"/>
        <w:spacing w:before="138" w:line="264" w:lineRule="auto"/>
        <w:ind w:right="157"/>
        <w:jc w:val="both"/>
      </w:pPr>
      <w:r w:rsidRPr="007F4B98">
        <w:rPr>
          <w:b/>
        </w:rPr>
        <w:lastRenderedPageBreak/>
        <w:t>CONCLUSION</w:t>
      </w:r>
    </w:p>
    <w:p w14:paraId="25B166A9" w14:textId="6C3FFDD5" w:rsidR="00FC00EF" w:rsidRDefault="00FC00EF" w:rsidP="00643227">
      <w:pPr>
        <w:pStyle w:val="BodyText"/>
        <w:spacing w:before="138" w:line="264" w:lineRule="auto"/>
        <w:ind w:right="157"/>
        <w:jc w:val="both"/>
      </w:pPr>
      <w:r w:rsidRPr="00FC00EF">
        <w:t>Replication delay remains a critical challenge in distributed systems, particularly as cluster sizes increase and communication complexity grows. Efficient synchronization mechanisms are necessary to ensure timely data propagation and maintain system reliability. The analysis demonstrates that traditional static synchronization approaches result in higher replication latency as distributed clusters scale. In contrast, adaptive synchronization techniques help reduce synchronization delays by dynamically adjusting replication behavior according to system conditions. This approach improves data consistency, reduces communication overhead, and enhances overall system performance. Implementing adaptive synchronization strategies can significantly strengthen the scalability and operational efficiency of distributed systems operating under dynamic workloads.</w:t>
      </w:r>
      <w:r w:rsidR="00C660D5">
        <w:t xml:space="preserve"> </w:t>
      </w:r>
      <w:r w:rsidR="00C660D5" w:rsidRPr="00C660D5">
        <w:t>The adaptive synchronization mechanism dynamically adjusts replication timing and routing based on real time network conditions and node status, reducing delay and bypassing failed nodes.</w:t>
      </w:r>
    </w:p>
    <w:p w14:paraId="3FD0C1A5" w14:textId="3854E74F" w:rsidR="00072511" w:rsidRDefault="0043147C" w:rsidP="00756D4C">
      <w:pPr>
        <w:pStyle w:val="NormalWeb"/>
        <w:jc w:val="both"/>
        <w:rPr>
          <w:sz w:val="20"/>
          <w:szCs w:val="20"/>
        </w:rPr>
      </w:pPr>
      <w:r w:rsidRPr="001C7735">
        <w:rPr>
          <w:b/>
          <w:bCs/>
          <w:spacing w:val="-2"/>
          <w:sz w:val="20"/>
          <w:szCs w:val="20"/>
        </w:rPr>
        <w:t>F</w:t>
      </w:r>
      <w:r w:rsidR="004D1BB5" w:rsidRPr="001C7735">
        <w:rPr>
          <w:b/>
          <w:bCs/>
          <w:spacing w:val="-2"/>
          <w:sz w:val="20"/>
          <w:szCs w:val="20"/>
        </w:rPr>
        <w:t>uture Work</w:t>
      </w:r>
      <w:r w:rsidR="00E4049C">
        <w:t xml:space="preserve">: </w:t>
      </w:r>
      <w:r w:rsidR="00072511" w:rsidRPr="0060393E">
        <w:rPr>
          <w:sz w:val="20"/>
          <w:szCs w:val="20"/>
        </w:rPr>
        <w:t>Future research will focus on simplifying the adaptive synchronization framework by optimizing monitoring components and reducing control overhead, enabling more efficient implementation while maintaining improved replication performance in large</w:t>
      </w:r>
      <w:r w:rsidR="0000232F">
        <w:rPr>
          <w:sz w:val="20"/>
          <w:szCs w:val="20"/>
        </w:rPr>
        <w:t xml:space="preserve"> </w:t>
      </w:r>
      <w:r w:rsidR="00072511" w:rsidRPr="0060393E">
        <w:rPr>
          <w:sz w:val="20"/>
          <w:szCs w:val="20"/>
        </w:rPr>
        <w:t>scale distributed environments.</w:t>
      </w:r>
    </w:p>
    <w:p w14:paraId="28CDE6F7" w14:textId="77777777" w:rsidR="002C6FB1" w:rsidRDefault="002C6FB1" w:rsidP="002C6FB1">
      <w:pPr>
        <w:pStyle w:val="NormalWeb"/>
        <w:jc w:val="both"/>
        <w:rPr>
          <w:sz w:val="20"/>
          <w:szCs w:val="20"/>
        </w:rPr>
      </w:pPr>
      <w:r w:rsidRPr="00755CEE">
        <w:rPr>
          <w:b/>
          <w:bCs/>
          <w:spacing w:val="-2"/>
          <w:sz w:val="20"/>
          <w:szCs w:val="20"/>
        </w:rPr>
        <w:t>Student Analytical Contribution</w:t>
      </w:r>
      <w:r>
        <w:rPr>
          <w:sz w:val="20"/>
          <w:szCs w:val="20"/>
        </w:rPr>
        <w:t>:</w:t>
      </w:r>
    </w:p>
    <w:p w14:paraId="1494EADB" w14:textId="43D9DF22" w:rsidR="002146BA" w:rsidRPr="002146BA" w:rsidRDefault="002146BA" w:rsidP="002146BA">
      <w:pPr>
        <w:pStyle w:val="NormalWeb"/>
        <w:jc w:val="both"/>
        <w:rPr>
          <w:sz w:val="20"/>
          <w:szCs w:val="20"/>
        </w:rPr>
      </w:pPr>
      <w:r w:rsidRPr="002146BA">
        <w:rPr>
          <w:sz w:val="20"/>
          <w:szCs w:val="20"/>
        </w:rPr>
        <w:t>The student co-author, Gaurang Jinka (Grade 11), Oakton High School, Oakton, Virginia, USA, contributed to this research by assisting in the preparation, verification, and refinement of the performance data used in evaluating replication delay in distributed systems. He analyzed synchronization delay metrics across multiple distributed cluster configurations and cross-validated the experimental results presented in both tabular and graphical formats. His work focused on examining how replication latency varied with increasing node counts and verifying the consistency between measured values and plotted performance trends. These contributions helped improve the clarity, accuracy, and reliability of the evaluation results presented in the study.</w:t>
      </w:r>
    </w:p>
    <w:p w14:paraId="7DA54BBB" w14:textId="77777777" w:rsidR="002146BA" w:rsidRDefault="002146BA" w:rsidP="002146BA">
      <w:pPr>
        <w:pStyle w:val="NormalWeb"/>
        <w:jc w:val="both"/>
        <w:rPr>
          <w:sz w:val="20"/>
          <w:szCs w:val="20"/>
        </w:rPr>
      </w:pPr>
      <w:r w:rsidRPr="002146BA">
        <w:rPr>
          <w:sz w:val="20"/>
          <w:szCs w:val="20"/>
        </w:rPr>
        <w:t>As part of this process, Gaurang utilized Python-based data analysis tools to generate reproducible graphs and validate experimental datasets using Jupyter notebooks and spreadsheet-based verification methods. Through these activities, he developed practical skills in data analysis, performance evaluation, and structured experimental validation. His involvement provided early exposure to distributed systems research practices, including performance benchmarking, data consistency analysis, and the systematic interpretation of synchronization behavior in multi-node distributed environments.</w:t>
      </w:r>
    </w:p>
    <w:p w14:paraId="0E778644" w14:textId="77777777" w:rsidR="00600677" w:rsidRDefault="00600677">
      <w:pPr>
        <w:pStyle w:val="Heading1"/>
        <w:rPr>
          <w:spacing w:val="-2"/>
        </w:rPr>
      </w:pPr>
    </w:p>
    <w:p w14:paraId="1A668A8A" w14:textId="77777777" w:rsidR="007B30D2" w:rsidRDefault="009567CA">
      <w:pPr>
        <w:pStyle w:val="Heading1"/>
      </w:pPr>
      <w:r>
        <w:rPr>
          <w:spacing w:val="-2"/>
        </w:rPr>
        <w:t>REFERENCES</w:t>
      </w:r>
    </w:p>
    <w:p w14:paraId="119A8E40" w14:textId="77777777" w:rsidR="00DA12DE" w:rsidRPr="00DA12DE" w:rsidRDefault="00DA12DE" w:rsidP="00DA12DE">
      <w:pPr>
        <w:pStyle w:val="NormalWeb"/>
        <w:numPr>
          <w:ilvl w:val="0"/>
          <w:numId w:val="1"/>
        </w:numPr>
        <w:spacing w:before="120" w:beforeAutospacing="0"/>
        <w:ind w:left="709" w:hanging="550"/>
        <w:jc w:val="both"/>
        <w:rPr>
          <w:sz w:val="20"/>
          <w:szCs w:val="22"/>
        </w:rPr>
      </w:pPr>
      <w:r w:rsidRPr="00DA12DE">
        <w:rPr>
          <w:sz w:val="20"/>
          <w:szCs w:val="22"/>
        </w:rPr>
        <w:t xml:space="preserve">Abhilash, C. A scalable epoch based blockchain consensus protocol with unpredictable leader election and verifiable timestamping. </w:t>
      </w:r>
      <w:r w:rsidRPr="00DA12DE">
        <w:rPr>
          <w:i/>
          <w:iCs/>
          <w:sz w:val="20"/>
          <w:szCs w:val="22"/>
        </w:rPr>
        <w:t>Blockchain Systems Journal</w:t>
      </w:r>
      <w:r w:rsidRPr="00DA12DE">
        <w:rPr>
          <w:sz w:val="20"/>
          <w:szCs w:val="22"/>
        </w:rPr>
        <w:t>, 2025</w:t>
      </w:r>
    </w:p>
    <w:p w14:paraId="714FD628" w14:textId="77777777" w:rsidR="00DA12DE" w:rsidRPr="00DA12DE" w:rsidRDefault="00DA12DE" w:rsidP="00DA12DE">
      <w:pPr>
        <w:pStyle w:val="NormalWeb"/>
        <w:numPr>
          <w:ilvl w:val="0"/>
          <w:numId w:val="1"/>
        </w:numPr>
        <w:spacing w:before="120" w:beforeAutospacing="0"/>
        <w:ind w:left="709" w:hanging="550"/>
        <w:jc w:val="both"/>
        <w:rPr>
          <w:sz w:val="20"/>
          <w:szCs w:val="22"/>
        </w:rPr>
      </w:pPr>
      <w:r w:rsidRPr="00DA12DE">
        <w:rPr>
          <w:sz w:val="20"/>
          <w:szCs w:val="22"/>
        </w:rPr>
        <w:t xml:space="preserve">Alvarez, J., &amp; Chen, K. Locality aware replication strategies for minimizing synchronization latency in geo distributed clusters. </w:t>
      </w:r>
      <w:r w:rsidRPr="00DA12DE">
        <w:rPr>
          <w:i/>
          <w:iCs/>
          <w:sz w:val="20"/>
          <w:szCs w:val="22"/>
        </w:rPr>
        <w:t>ACM Symposium on Cloud Systems, 41</w:t>
      </w:r>
      <w:r w:rsidRPr="00DA12DE">
        <w:rPr>
          <w:sz w:val="20"/>
          <w:szCs w:val="22"/>
        </w:rPr>
        <w:t>(1), 119–134, 2024</w:t>
      </w:r>
    </w:p>
    <w:p w14:paraId="1ED7C37B" w14:textId="77777777" w:rsidR="00DA12DE" w:rsidRPr="00DA12DE" w:rsidRDefault="00DA12DE" w:rsidP="00DA12DE">
      <w:pPr>
        <w:pStyle w:val="NormalWeb"/>
        <w:numPr>
          <w:ilvl w:val="0"/>
          <w:numId w:val="1"/>
        </w:numPr>
        <w:spacing w:before="120" w:beforeAutospacing="0"/>
        <w:ind w:left="709" w:hanging="550"/>
        <w:jc w:val="both"/>
        <w:rPr>
          <w:sz w:val="20"/>
          <w:szCs w:val="22"/>
        </w:rPr>
      </w:pPr>
      <w:r w:rsidRPr="00DA12DE">
        <w:rPr>
          <w:sz w:val="20"/>
          <w:szCs w:val="22"/>
        </w:rPr>
        <w:t xml:space="preserve">Bashtovyi, A., &amp; Fechan, A. Distributed transactions in microservice architecture: Informed decision making strategies. </w:t>
      </w:r>
      <w:r w:rsidRPr="00DA12DE">
        <w:rPr>
          <w:i/>
          <w:iCs/>
          <w:sz w:val="20"/>
          <w:szCs w:val="22"/>
        </w:rPr>
        <w:t>Information Systems and Networks, 15</w:t>
      </w:r>
      <w:r w:rsidRPr="00DA12DE">
        <w:rPr>
          <w:sz w:val="20"/>
          <w:szCs w:val="22"/>
        </w:rPr>
        <w:t>, 449–460, 2024</w:t>
      </w:r>
    </w:p>
    <w:p w14:paraId="5672FE67" w14:textId="77777777" w:rsidR="00DA12DE" w:rsidRPr="00DA12DE" w:rsidRDefault="00DA12DE" w:rsidP="00DA12DE">
      <w:pPr>
        <w:pStyle w:val="NormalWeb"/>
        <w:numPr>
          <w:ilvl w:val="0"/>
          <w:numId w:val="1"/>
        </w:numPr>
        <w:spacing w:before="120" w:beforeAutospacing="0"/>
        <w:ind w:left="709" w:hanging="550"/>
        <w:jc w:val="both"/>
        <w:rPr>
          <w:sz w:val="20"/>
          <w:szCs w:val="22"/>
        </w:rPr>
      </w:pPr>
      <w:r w:rsidRPr="00DA12DE">
        <w:rPr>
          <w:sz w:val="20"/>
          <w:szCs w:val="22"/>
        </w:rPr>
        <w:t xml:space="preserve">Chen, Y., &amp; Li, Z. Fault tolerant quorum selection in large scale distributed transaction systems. </w:t>
      </w:r>
      <w:r w:rsidRPr="00DA12DE">
        <w:rPr>
          <w:i/>
          <w:iCs/>
          <w:sz w:val="20"/>
          <w:szCs w:val="22"/>
        </w:rPr>
        <w:t>Journal of Cloud Computing Research, 18</w:t>
      </w:r>
      <w:r w:rsidRPr="00DA12DE">
        <w:rPr>
          <w:sz w:val="20"/>
          <w:szCs w:val="22"/>
        </w:rPr>
        <w:t>(1), 77–92, 2024</w:t>
      </w:r>
    </w:p>
    <w:p w14:paraId="1496A284" w14:textId="77777777" w:rsidR="00DA12DE" w:rsidRPr="00DA12DE" w:rsidRDefault="00DA12DE" w:rsidP="00DA12DE">
      <w:pPr>
        <w:pStyle w:val="NormalWeb"/>
        <w:numPr>
          <w:ilvl w:val="0"/>
          <w:numId w:val="1"/>
        </w:numPr>
        <w:spacing w:before="120" w:beforeAutospacing="0"/>
        <w:ind w:left="709" w:hanging="550"/>
        <w:jc w:val="both"/>
        <w:rPr>
          <w:sz w:val="20"/>
          <w:szCs w:val="22"/>
        </w:rPr>
      </w:pPr>
      <w:r w:rsidRPr="00DA12DE">
        <w:rPr>
          <w:sz w:val="20"/>
          <w:szCs w:val="22"/>
        </w:rPr>
        <w:t xml:space="preserve">Choudhary, A. KRaft mode Python: ZooKeeperless metadata quorum leader. </w:t>
      </w:r>
      <w:r w:rsidRPr="00DA12DE">
        <w:rPr>
          <w:i/>
          <w:iCs/>
          <w:sz w:val="20"/>
          <w:szCs w:val="22"/>
        </w:rPr>
        <w:t>Kafka Systems Review</w:t>
      </w:r>
      <w:r w:rsidRPr="00DA12DE">
        <w:rPr>
          <w:sz w:val="20"/>
          <w:szCs w:val="22"/>
        </w:rPr>
        <w:t>, 2025</w:t>
      </w:r>
    </w:p>
    <w:p w14:paraId="71E56769" w14:textId="77777777" w:rsidR="00DA12DE" w:rsidRPr="00DA12DE" w:rsidRDefault="00DA12DE" w:rsidP="00DA12DE">
      <w:pPr>
        <w:pStyle w:val="NormalWeb"/>
        <w:numPr>
          <w:ilvl w:val="0"/>
          <w:numId w:val="1"/>
        </w:numPr>
        <w:spacing w:before="120" w:beforeAutospacing="0"/>
        <w:ind w:left="709" w:hanging="550"/>
        <w:jc w:val="both"/>
        <w:rPr>
          <w:sz w:val="20"/>
          <w:szCs w:val="22"/>
        </w:rPr>
      </w:pPr>
      <w:r w:rsidRPr="00DA12DE">
        <w:rPr>
          <w:sz w:val="20"/>
          <w:szCs w:val="22"/>
        </w:rPr>
        <w:t xml:space="preserve">Das, S., Nishimura, S., &amp; Weikum, G. Scalable lock management for high concurrency transactional workloads. </w:t>
      </w:r>
      <w:r w:rsidRPr="00DA12DE">
        <w:rPr>
          <w:i/>
          <w:iCs/>
          <w:sz w:val="20"/>
          <w:szCs w:val="22"/>
        </w:rPr>
        <w:t>Proceedings of the VLDB Endowment, 17</w:t>
      </w:r>
      <w:r w:rsidRPr="00DA12DE">
        <w:rPr>
          <w:sz w:val="20"/>
          <w:szCs w:val="22"/>
        </w:rPr>
        <w:t>(8), 2012–2024, 2024</w:t>
      </w:r>
    </w:p>
    <w:p w14:paraId="08BD0F99" w14:textId="77777777" w:rsidR="00DA12DE" w:rsidRPr="00DA12DE" w:rsidRDefault="00DA12DE" w:rsidP="00DA12DE">
      <w:pPr>
        <w:pStyle w:val="NormalWeb"/>
        <w:numPr>
          <w:ilvl w:val="0"/>
          <w:numId w:val="1"/>
        </w:numPr>
        <w:spacing w:before="120" w:beforeAutospacing="0"/>
        <w:ind w:left="709" w:hanging="550"/>
        <w:jc w:val="both"/>
        <w:rPr>
          <w:sz w:val="20"/>
          <w:szCs w:val="22"/>
        </w:rPr>
      </w:pPr>
      <w:r w:rsidRPr="00DA12DE">
        <w:rPr>
          <w:sz w:val="20"/>
          <w:szCs w:val="22"/>
        </w:rPr>
        <w:t xml:space="preserve">Gupta, A., Krishnamurthy, S., &amp; Kulkarni, S. Predictable coordination protocols for multi node transaction processing. </w:t>
      </w:r>
      <w:r w:rsidRPr="00DA12DE">
        <w:rPr>
          <w:i/>
          <w:iCs/>
          <w:sz w:val="20"/>
          <w:szCs w:val="22"/>
        </w:rPr>
        <w:t>IEEE Transactions on Distributed Systems, 36</w:t>
      </w:r>
      <w:r w:rsidRPr="00DA12DE">
        <w:rPr>
          <w:sz w:val="20"/>
          <w:szCs w:val="22"/>
        </w:rPr>
        <w:t>(2), 445–458, 2025</w:t>
      </w:r>
    </w:p>
    <w:p w14:paraId="580C1C26" w14:textId="77777777" w:rsidR="00DA12DE" w:rsidRPr="00DA12DE" w:rsidRDefault="00DA12DE" w:rsidP="00DA12DE">
      <w:pPr>
        <w:pStyle w:val="NormalWeb"/>
        <w:numPr>
          <w:ilvl w:val="0"/>
          <w:numId w:val="1"/>
        </w:numPr>
        <w:spacing w:before="120" w:beforeAutospacing="0"/>
        <w:ind w:left="709" w:hanging="550"/>
        <w:jc w:val="both"/>
        <w:rPr>
          <w:sz w:val="20"/>
          <w:szCs w:val="22"/>
        </w:rPr>
      </w:pPr>
      <w:r w:rsidRPr="00DA12DE">
        <w:rPr>
          <w:sz w:val="20"/>
          <w:szCs w:val="22"/>
        </w:rPr>
        <w:t xml:space="preserve">Hong, A. Performance optimization and comparative study of distributed consensus algorithm based on blockchain. </w:t>
      </w:r>
      <w:r w:rsidRPr="00DA12DE">
        <w:rPr>
          <w:i/>
          <w:iCs/>
          <w:sz w:val="20"/>
          <w:szCs w:val="22"/>
        </w:rPr>
        <w:t>Proceedings of IWMECS</w:t>
      </w:r>
      <w:r w:rsidRPr="00DA12DE">
        <w:rPr>
          <w:sz w:val="20"/>
          <w:szCs w:val="22"/>
        </w:rPr>
        <w:t>, 27–35, 2024</w:t>
      </w:r>
    </w:p>
    <w:p w14:paraId="63A0C727" w14:textId="77777777" w:rsidR="00DA12DE" w:rsidRPr="00DA12DE" w:rsidRDefault="00DA12DE" w:rsidP="00DA12DE">
      <w:pPr>
        <w:pStyle w:val="NormalWeb"/>
        <w:numPr>
          <w:ilvl w:val="0"/>
          <w:numId w:val="1"/>
        </w:numPr>
        <w:spacing w:before="120" w:beforeAutospacing="0"/>
        <w:ind w:left="709" w:hanging="550"/>
        <w:jc w:val="both"/>
        <w:rPr>
          <w:sz w:val="20"/>
          <w:szCs w:val="22"/>
        </w:rPr>
      </w:pPr>
      <w:r w:rsidRPr="00DA12DE">
        <w:rPr>
          <w:sz w:val="20"/>
          <w:szCs w:val="22"/>
        </w:rPr>
        <w:t xml:space="preserve">Huang, T., &amp; Banerjee, R. Machine learning driven predictive replication scheduling in geographically distributed clusters. </w:t>
      </w:r>
      <w:r w:rsidRPr="00DA12DE">
        <w:rPr>
          <w:i/>
          <w:iCs/>
          <w:sz w:val="20"/>
          <w:szCs w:val="22"/>
        </w:rPr>
        <w:t>IEEE Transactions on Cloud Engineering, 12</w:t>
      </w:r>
      <w:r w:rsidRPr="00DA12DE">
        <w:rPr>
          <w:sz w:val="20"/>
          <w:szCs w:val="22"/>
        </w:rPr>
        <w:t>(2), 145–160, 2024</w:t>
      </w:r>
    </w:p>
    <w:p w14:paraId="2A050BD8" w14:textId="77777777" w:rsidR="00DA12DE" w:rsidRPr="00DA12DE" w:rsidRDefault="00DA12DE" w:rsidP="00DA12DE">
      <w:pPr>
        <w:pStyle w:val="NormalWeb"/>
        <w:numPr>
          <w:ilvl w:val="0"/>
          <w:numId w:val="1"/>
        </w:numPr>
        <w:spacing w:before="120" w:beforeAutospacing="0"/>
        <w:ind w:left="709" w:hanging="550"/>
        <w:jc w:val="both"/>
        <w:rPr>
          <w:sz w:val="20"/>
          <w:szCs w:val="22"/>
        </w:rPr>
      </w:pPr>
      <w:r w:rsidRPr="00DA12DE">
        <w:rPr>
          <w:sz w:val="20"/>
          <w:szCs w:val="22"/>
        </w:rPr>
        <w:t xml:space="preserve">IEEE. Proceedings of the 44th International Conference on Distributed Computing Systems (ICDCS). </w:t>
      </w:r>
      <w:r w:rsidRPr="00DA12DE">
        <w:rPr>
          <w:i/>
          <w:iCs/>
          <w:sz w:val="20"/>
          <w:szCs w:val="22"/>
        </w:rPr>
        <w:t>IEEE Xplore</w:t>
      </w:r>
      <w:r w:rsidRPr="00DA12DE">
        <w:rPr>
          <w:sz w:val="20"/>
          <w:szCs w:val="22"/>
        </w:rPr>
        <w:t>, 2024</w:t>
      </w:r>
    </w:p>
    <w:p w14:paraId="1EA42DCB" w14:textId="77777777" w:rsidR="00DA12DE" w:rsidRPr="00DA12DE" w:rsidRDefault="00DA12DE" w:rsidP="00DA12DE">
      <w:pPr>
        <w:pStyle w:val="NormalWeb"/>
        <w:numPr>
          <w:ilvl w:val="0"/>
          <w:numId w:val="1"/>
        </w:numPr>
        <w:spacing w:before="120" w:beforeAutospacing="0"/>
        <w:ind w:left="709" w:hanging="550"/>
        <w:jc w:val="both"/>
        <w:rPr>
          <w:sz w:val="20"/>
          <w:szCs w:val="22"/>
        </w:rPr>
      </w:pPr>
      <w:r w:rsidRPr="00DA12DE">
        <w:rPr>
          <w:sz w:val="20"/>
          <w:szCs w:val="22"/>
        </w:rPr>
        <w:t xml:space="preserve">Klein, D., &amp; Fischer, M. Parallel replication and log based synchronization for high throughput distributed databases. </w:t>
      </w:r>
      <w:r w:rsidRPr="00DA12DE">
        <w:rPr>
          <w:i/>
          <w:iCs/>
          <w:sz w:val="20"/>
          <w:szCs w:val="22"/>
        </w:rPr>
        <w:t>Proceedings of the VLDB Endowment, 18</w:t>
      </w:r>
      <w:r w:rsidRPr="00DA12DE">
        <w:rPr>
          <w:sz w:val="20"/>
          <w:szCs w:val="22"/>
        </w:rPr>
        <w:t>(6), 905–918, 2025</w:t>
      </w:r>
    </w:p>
    <w:p w14:paraId="1B7D93CC" w14:textId="77777777" w:rsidR="00DA12DE" w:rsidRPr="00DA12DE" w:rsidRDefault="00DA12DE" w:rsidP="00DA12DE">
      <w:pPr>
        <w:pStyle w:val="NormalWeb"/>
        <w:numPr>
          <w:ilvl w:val="0"/>
          <w:numId w:val="1"/>
        </w:numPr>
        <w:spacing w:before="120" w:beforeAutospacing="0"/>
        <w:ind w:left="709" w:hanging="550"/>
        <w:jc w:val="both"/>
        <w:rPr>
          <w:sz w:val="20"/>
          <w:szCs w:val="22"/>
        </w:rPr>
      </w:pPr>
      <w:r w:rsidRPr="00DA12DE">
        <w:rPr>
          <w:sz w:val="20"/>
          <w:szCs w:val="22"/>
        </w:rPr>
        <w:t xml:space="preserve">Kumar, A. Distributed systems in modern enterprise architecture: Challenges and solutions. </w:t>
      </w:r>
      <w:r w:rsidRPr="00DA12DE">
        <w:rPr>
          <w:i/>
          <w:iCs/>
          <w:sz w:val="20"/>
          <w:szCs w:val="22"/>
        </w:rPr>
        <w:t>Enterprise Architecture Journal</w:t>
      </w:r>
      <w:r w:rsidRPr="00DA12DE">
        <w:rPr>
          <w:sz w:val="20"/>
          <w:szCs w:val="22"/>
        </w:rPr>
        <w:t>, 2024</w:t>
      </w:r>
    </w:p>
    <w:p w14:paraId="3B9BC4CA" w14:textId="77777777" w:rsidR="00DA12DE" w:rsidRPr="00DA12DE" w:rsidRDefault="00DA12DE" w:rsidP="00DA12DE">
      <w:pPr>
        <w:pStyle w:val="NormalWeb"/>
        <w:numPr>
          <w:ilvl w:val="0"/>
          <w:numId w:val="1"/>
        </w:numPr>
        <w:spacing w:before="120" w:beforeAutospacing="0"/>
        <w:ind w:left="709" w:hanging="550"/>
        <w:jc w:val="both"/>
        <w:rPr>
          <w:sz w:val="20"/>
          <w:szCs w:val="22"/>
        </w:rPr>
      </w:pPr>
      <w:r w:rsidRPr="00DA12DE">
        <w:rPr>
          <w:sz w:val="20"/>
          <w:szCs w:val="22"/>
        </w:rPr>
        <w:t xml:space="preserve">Kumar, R. I. Event native financial onboarding platforms: A Kafka centric reference architecture. </w:t>
      </w:r>
      <w:r w:rsidRPr="00DA12DE">
        <w:rPr>
          <w:i/>
          <w:iCs/>
          <w:sz w:val="20"/>
          <w:szCs w:val="22"/>
        </w:rPr>
        <w:t>World Journal of Advanced Research and Reviews, 21</w:t>
      </w:r>
      <w:r w:rsidRPr="00DA12DE">
        <w:rPr>
          <w:sz w:val="20"/>
          <w:szCs w:val="22"/>
        </w:rPr>
        <w:t>(2), 2182–2192, 2024</w:t>
      </w:r>
    </w:p>
    <w:p w14:paraId="61D93E64" w14:textId="77777777" w:rsidR="00DA12DE" w:rsidRPr="00DA12DE" w:rsidRDefault="00DA12DE" w:rsidP="00DA12DE">
      <w:pPr>
        <w:pStyle w:val="NormalWeb"/>
        <w:numPr>
          <w:ilvl w:val="0"/>
          <w:numId w:val="1"/>
        </w:numPr>
        <w:spacing w:before="120" w:beforeAutospacing="0"/>
        <w:ind w:left="709" w:hanging="550"/>
        <w:jc w:val="both"/>
        <w:rPr>
          <w:sz w:val="20"/>
          <w:szCs w:val="22"/>
        </w:rPr>
      </w:pPr>
      <w:r w:rsidRPr="00DA12DE">
        <w:rPr>
          <w:sz w:val="20"/>
          <w:szCs w:val="22"/>
        </w:rPr>
        <w:t xml:space="preserve">Lungu, S., &amp; Nyirenda, M. Current trends in the management of distributed transactions in microservices architectures: A systematic literature review. </w:t>
      </w:r>
      <w:r w:rsidRPr="00DA12DE">
        <w:rPr>
          <w:i/>
          <w:iCs/>
          <w:sz w:val="20"/>
          <w:szCs w:val="22"/>
        </w:rPr>
        <w:t>Open Journal of Applied Sciences, 14</w:t>
      </w:r>
      <w:r w:rsidRPr="00DA12DE">
        <w:rPr>
          <w:sz w:val="20"/>
          <w:szCs w:val="22"/>
        </w:rPr>
        <w:t>(9), 167–182, 2024</w:t>
      </w:r>
    </w:p>
    <w:p w14:paraId="663B6754" w14:textId="77777777" w:rsidR="00DA12DE" w:rsidRPr="00DA12DE" w:rsidRDefault="00DA12DE" w:rsidP="00DA12DE">
      <w:pPr>
        <w:pStyle w:val="NormalWeb"/>
        <w:numPr>
          <w:ilvl w:val="0"/>
          <w:numId w:val="1"/>
        </w:numPr>
        <w:spacing w:before="120" w:beforeAutospacing="0"/>
        <w:ind w:left="709" w:hanging="550"/>
        <w:jc w:val="both"/>
        <w:rPr>
          <w:sz w:val="20"/>
          <w:szCs w:val="22"/>
        </w:rPr>
      </w:pPr>
      <w:r w:rsidRPr="00DA12DE">
        <w:rPr>
          <w:sz w:val="20"/>
          <w:szCs w:val="22"/>
        </w:rPr>
        <w:t xml:space="preserve">Martinez, J., &amp; Zhao, L. Dynamic synchronization frameworks for minimizing replication lag in cloud native infrastructures. </w:t>
      </w:r>
      <w:r w:rsidRPr="00DA12DE">
        <w:rPr>
          <w:i/>
          <w:iCs/>
          <w:sz w:val="20"/>
          <w:szCs w:val="22"/>
        </w:rPr>
        <w:t>ACM Transactions on Distributed Computing, 39</w:t>
      </w:r>
      <w:r w:rsidRPr="00DA12DE">
        <w:rPr>
          <w:sz w:val="20"/>
          <w:szCs w:val="22"/>
        </w:rPr>
        <w:t>(4), 512–528, 2025</w:t>
      </w:r>
    </w:p>
    <w:p w14:paraId="0FF7FC07" w14:textId="77777777" w:rsidR="00DA12DE" w:rsidRPr="00DA12DE" w:rsidRDefault="00DA12DE" w:rsidP="00DA12DE">
      <w:pPr>
        <w:pStyle w:val="NormalWeb"/>
        <w:numPr>
          <w:ilvl w:val="0"/>
          <w:numId w:val="1"/>
        </w:numPr>
        <w:spacing w:before="120" w:beforeAutospacing="0"/>
        <w:ind w:left="709" w:hanging="550"/>
        <w:jc w:val="both"/>
        <w:rPr>
          <w:sz w:val="20"/>
          <w:szCs w:val="22"/>
        </w:rPr>
      </w:pPr>
      <w:r w:rsidRPr="00DA12DE">
        <w:rPr>
          <w:sz w:val="20"/>
          <w:szCs w:val="22"/>
        </w:rPr>
        <w:t xml:space="preserve">Mehta, S., &amp; Roy, P. Intelligent monitoring frameworks for adaptive replication in distributed cloud infrastructures. </w:t>
      </w:r>
      <w:r w:rsidRPr="00DA12DE">
        <w:rPr>
          <w:i/>
          <w:iCs/>
          <w:sz w:val="20"/>
          <w:szCs w:val="22"/>
        </w:rPr>
        <w:t>Journal of Distributed Computing Research, 29</w:t>
      </w:r>
      <w:r w:rsidRPr="00DA12DE">
        <w:rPr>
          <w:sz w:val="20"/>
          <w:szCs w:val="22"/>
        </w:rPr>
        <w:t>(2), 233–247, 2025</w:t>
      </w:r>
    </w:p>
    <w:p w14:paraId="378C4B58" w14:textId="77777777" w:rsidR="00DA12DE" w:rsidRPr="00DA12DE" w:rsidRDefault="00DA12DE" w:rsidP="00DA12DE">
      <w:pPr>
        <w:pStyle w:val="NormalWeb"/>
        <w:numPr>
          <w:ilvl w:val="0"/>
          <w:numId w:val="1"/>
        </w:numPr>
        <w:spacing w:before="120" w:beforeAutospacing="0"/>
        <w:ind w:left="709" w:hanging="550"/>
        <w:jc w:val="both"/>
        <w:rPr>
          <w:sz w:val="20"/>
          <w:szCs w:val="22"/>
        </w:rPr>
      </w:pPr>
      <w:r w:rsidRPr="00DA12DE">
        <w:rPr>
          <w:sz w:val="20"/>
          <w:szCs w:val="22"/>
        </w:rPr>
        <w:lastRenderedPageBreak/>
        <w:t xml:space="preserve">Micheal, D. Optimizing latency in distributed consensus protocols: A framework for reducing commit delays in fault tolerant systems. </w:t>
      </w:r>
      <w:r w:rsidRPr="00DA12DE">
        <w:rPr>
          <w:i/>
          <w:iCs/>
          <w:sz w:val="20"/>
          <w:szCs w:val="22"/>
        </w:rPr>
        <w:t>ResearchGate</w:t>
      </w:r>
      <w:r w:rsidRPr="00DA12DE">
        <w:rPr>
          <w:sz w:val="20"/>
          <w:szCs w:val="22"/>
        </w:rPr>
        <w:t>, 2025</w:t>
      </w:r>
    </w:p>
    <w:p w14:paraId="1C334EA8" w14:textId="77777777" w:rsidR="00DA12DE" w:rsidRPr="00DA12DE" w:rsidRDefault="00DA12DE" w:rsidP="00DA12DE">
      <w:pPr>
        <w:pStyle w:val="NormalWeb"/>
        <w:numPr>
          <w:ilvl w:val="0"/>
          <w:numId w:val="1"/>
        </w:numPr>
        <w:spacing w:before="120" w:beforeAutospacing="0"/>
        <w:ind w:left="709" w:hanging="550"/>
        <w:jc w:val="both"/>
        <w:rPr>
          <w:sz w:val="20"/>
          <w:szCs w:val="22"/>
        </w:rPr>
      </w:pPr>
      <w:r w:rsidRPr="00DA12DE">
        <w:rPr>
          <w:sz w:val="20"/>
          <w:szCs w:val="22"/>
        </w:rPr>
        <w:t xml:space="preserve">Patel, R., &amp; Singh, M. Adaptive batching strategies for scalable distributed commit protocols. </w:t>
      </w:r>
      <w:r w:rsidRPr="00DA12DE">
        <w:rPr>
          <w:i/>
          <w:iCs/>
          <w:sz w:val="20"/>
          <w:szCs w:val="22"/>
        </w:rPr>
        <w:t>International Journal of Computer Systems, 42</w:t>
      </w:r>
      <w:r w:rsidRPr="00DA12DE">
        <w:rPr>
          <w:sz w:val="20"/>
          <w:szCs w:val="22"/>
        </w:rPr>
        <w:t>(3), 311–325, 2025</w:t>
      </w:r>
    </w:p>
    <w:p w14:paraId="775D34C8" w14:textId="77777777" w:rsidR="00DA12DE" w:rsidRPr="00DA12DE" w:rsidRDefault="00DA12DE" w:rsidP="00DA12DE">
      <w:pPr>
        <w:pStyle w:val="NormalWeb"/>
        <w:numPr>
          <w:ilvl w:val="0"/>
          <w:numId w:val="1"/>
        </w:numPr>
        <w:spacing w:before="120" w:beforeAutospacing="0"/>
        <w:ind w:left="709" w:hanging="550"/>
        <w:jc w:val="both"/>
        <w:rPr>
          <w:sz w:val="20"/>
          <w:szCs w:val="22"/>
        </w:rPr>
      </w:pPr>
      <w:r w:rsidRPr="00DA12DE">
        <w:rPr>
          <w:sz w:val="20"/>
          <w:szCs w:val="22"/>
        </w:rPr>
        <w:t xml:space="preserve">Prosper, J. Streamlining commit protocols in geo distributed databases using Thomas’s Write Rule. </w:t>
      </w:r>
      <w:r w:rsidRPr="00DA12DE">
        <w:rPr>
          <w:i/>
          <w:iCs/>
          <w:sz w:val="20"/>
          <w:szCs w:val="22"/>
        </w:rPr>
        <w:t>ResearchGate</w:t>
      </w:r>
      <w:r w:rsidRPr="00DA12DE">
        <w:rPr>
          <w:sz w:val="20"/>
          <w:szCs w:val="22"/>
        </w:rPr>
        <w:t>, 2025</w:t>
      </w:r>
    </w:p>
    <w:p w14:paraId="4DBECDDF" w14:textId="77777777" w:rsidR="00DA12DE" w:rsidRPr="00DA12DE" w:rsidRDefault="00DA12DE" w:rsidP="00DA12DE">
      <w:pPr>
        <w:pStyle w:val="NormalWeb"/>
        <w:numPr>
          <w:ilvl w:val="0"/>
          <w:numId w:val="1"/>
        </w:numPr>
        <w:spacing w:before="120" w:beforeAutospacing="0"/>
        <w:ind w:left="709" w:hanging="550"/>
        <w:jc w:val="both"/>
        <w:rPr>
          <w:sz w:val="20"/>
          <w:szCs w:val="22"/>
        </w:rPr>
      </w:pPr>
      <w:r w:rsidRPr="00DA12DE">
        <w:rPr>
          <w:sz w:val="20"/>
          <w:szCs w:val="22"/>
        </w:rPr>
        <w:t xml:space="preserve">Raghu, R. Job scheduling batch processing system: Design and scalability. </w:t>
      </w:r>
      <w:r w:rsidRPr="00DA12DE">
        <w:rPr>
          <w:i/>
          <w:iCs/>
          <w:sz w:val="20"/>
          <w:szCs w:val="22"/>
        </w:rPr>
        <w:t>Raghu’s Notes</w:t>
      </w:r>
      <w:r w:rsidRPr="00DA12DE">
        <w:rPr>
          <w:sz w:val="20"/>
          <w:szCs w:val="22"/>
        </w:rPr>
        <w:t>, 2024</w:t>
      </w:r>
    </w:p>
    <w:p w14:paraId="2BECCF89" w14:textId="77777777" w:rsidR="00DA12DE" w:rsidRPr="00DA12DE" w:rsidRDefault="00DA12DE" w:rsidP="00DA12DE">
      <w:pPr>
        <w:pStyle w:val="NormalWeb"/>
        <w:numPr>
          <w:ilvl w:val="0"/>
          <w:numId w:val="1"/>
        </w:numPr>
        <w:spacing w:before="120" w:beforeAutospacing="0"/>
        <w:ind w:left="709" w:hanging="550"/>
        <w:jc w:val="both"/>
        <w:rPr>
          <w:sz w:val="20"/>
          <w:szCs w:val="22"/>
        </w:rPr>
      </w:pPr>
      <w:r w:rsidRPr="00DA12DE">
        <w:rPr>
          <w:sz w:val="20"/>
          <w:szCs w:val="22"/>
        </w:rPr>
        <w:t xml:space="preserve">Sharma, V., &amp; Lee, H. Adaptive synchronization controllers for minimizing replication delay in containerized distributed systems. </w:t>
      </w:r>
      <w:r w:rsidRPr="00DA12DE">
        <w:rPr>
          <w:i/>
          <w:iCs/>
          <w:sz w:val="20"/>
          <w:szCs w:val="22"/>
        </w:rPr>
        <w:t>Journal of Cloud Native Computing, 7</w:t>
      </w:r>
      <w:r w:rsidRPr="00DA12DE">
        <w:rPr>
          <w:sz w:val="20"/>
          <w:szCs w:val="22"/>
        </w:rPr>
        <w:t>(2), 188–202, 2025</w:t>
      </w:r>
    </w:p>
    <w:p w14:paraId="36E28759" w14:textId="77777777" w:rsidR="00DA12DE" w:rsidRPr="00DA12DE" w:rsidRDefault="00DA12DE" w:rsidP="00DA12DE">
      <w:pPr>
        <w:pStyle w:val="NormalWeb"/>
        <w:numPr>
          <w:ilvl w:val="0"/>
          <w:numId w:val="1"/>
        </w:numPr>
        <w:spacing w:before="120" w:beforeAutospacing="0"/>
        <w:ind w:left="709" w:hanging="550"/>
        <w:jc w:val="both"/>
        <w:rPr>
          <w:sz w:val="20"/>
          <w:szCs w:val="22"/>
        </w:rPr>
      </w:pPr>
      <w:r w:rsidRPr="00DA12DE">
        <w:rPr>
          <w:sz w:val="20"/>
          <w:szCs w:val="22"/>
        </w:rPr>
        <w:t xml:space="preserve">Tanaka, H., &amp; Müller, F. Predictive workload driven synchronization models for reducing replication lag in large scale data platforms. </w:t>
      </w:r>
      <w:r w:rsidRPr="00DA12DE">
        <w:rPr>
          <w:i/>
          <w:iCs/>
          <w:sz w:val="20"/>
          <w:szCs w:val="22"/>
        </w:rPr>
        <w:t>IEEE Transactions on Parallel and Distributed Systems, 37</w:t>
      </w:r>
      <w:r w:rsidRPr="00DA12DE">
        <w:rPr>
          <w:sz w:val="20"/>
          <w:szCs w:val="22"/>
        </w:rPr>
        <w:t>(4), 601–615, 2025</w:t>
      </w:r>
    </w:p>
    <w:p w14:paraId="2B6F2D3C" w14:textId="77777777" w:rsidR="00DA12DE" w:rsidRPr="00DA12DE" w:rsidRDefault="00DA12DE" w:rsidP="00DA12DE">
      <w:pPr>
        <w:pStyle w:val="NormalWeb"/>
        <w:numPr>
          <w:ilvl w:val="0"/>
          <w:numId w:val="1"/>
        </w:numPr>
        <w:spacing w:before="120" w:beforeAutospacing="0"/>
        <w:ind w:left="709" w:hanging="550"/>
        <w:jc w:val="both"/>
        <w:rPr>
          <w:sz w:val="20"/>
          <w:szCs w:val="22"/>
        </w:rPr>
      </w:pPr>
      <w:r w:rsidRPr="00DA12DE">
        <w:rPr>
          <w:sz w:val="20"/>
          <w:szCs w:val="22"/>
        </w:rPr>
        <w:t xml:space="preserve">Wang, J., &amp; Silva, P. Intelligent quorum based replication strategies for high availability distributed databases. </w:t>
      </w:r>
      <w:r w:rsidRPr="00DA12DE">
        <w:rPr>
          <w:i/>
          <w:iCs/>
          <w:sz w:val="20"/>
          <w:szCs w:val="22"/>
        </w:rPr>
        <w:t>Proceedings of the International Conference on Distributed Systems, 46</w:t>
      </w:r>
      <w:r w:rsidRPr="00DA12DE">
        <w:rPr>
          <w:sz w:val="20"/>
          <w:szCs w:val="22"/>
        </w:rPr>
        <w:t>(1), 77–91, 2024</w:t>
      </w:r>
    </w:p>
    <w:p w14:paraId="71848EC1" w14:textId="77777777" w:rsidR="00DA12DE" w:rsidRPr="00DA12DE" w:rsidRDefault="00DA12DE" w:rsidP="00DA12DE">
      <w:pPr>
        <w:pStyle w:val="NormalWeb"/>
        <w:numPr>
          <w:ilvl w:val="0"/>
          <w:numId w:val="1"/>
        </w:numPr>
        <w:spacing w:before="120" w:beforeAutospacing="0"/>
        <w:ind w:left="709" w:hanging="550"/>
        <w:jc w:val="both"/>
        <w:rPr>
          <w:sz w:val="20"/>
          <w:szCs w:val="22"/>
        </w:rPr>
      </w:pPr>
      <w:r w:rsidRPr="00DA12DE">
        <w:rPr>
          <w:sz w:val="20"/>
          <w:szCs w:val="22"/>
        </w:rPr>
        <w:t xml:space="preserve">Yang, X., &amp; Huang, J. CrossShard X: Three phase commit protocol for cross shard transactions. Journal </w:t>
      </w:r>
      <w:r w:rsidRPr="00DA12DE">
        <w:rPr>
          <w:i/>
          <w:iCs/>
          <w:sz w:val="20"/>
          <w:szCs w:val="22"/>
        </w:rPr>
        <w:t>of Supercomputing, 81</w:t>
      </w:r>
      <w:r w:rsidRPr="00DA12DE">
        <w:rPr>
          <w:sz w:val="20"/>
          <w:szCs w:val="22"/>
        </w:rPr>
        <w:t>, 1470, 2025</w:t>
      </w:r>
    </w:p>
    <w:p w14:paraId="35157E4B" w14:textId="4AD33061" w:rsidR="004347F0" w:rsidRPr="00DA12DE" w:rsidRDefault="004347F0" w:rsidP="00DA12DE">
      <w:pPr>
        <w:pStyle w:val="NormalWeb"/>
        <w:spacing w:before="120" w:beforeAutospacing="0"/>
        <w:ind w:left="709"/>
        <w:jc w:val="both"/>
        <w:rPr>
          <w:sz w:val="20"/>
          <w:szCs w:val="22"/>
        </w:rPr>
      </w:pPr>
    </w:p>
    <w:p w14:paraId="3E607812" w14:textId="77777777" w:rsidR="004347F0" w:rsidRDefault="004347F0" w:rsidP="0049673C">
      <w:pPr>
        <w:pStyle w:val="NormalWeb"/>
        <w:spacing w:before="120" w:beforeAutospacing="0"/>
        <w:ind w:left="709"/>
        <w:jc w:val="both"/>
        <w:rPr>
          <w:sz w:val="20"/>
          <w:szCs w:val="22"/>
        </w:rPr>
      </w:pPr>
    </w:p>
    <w:p w14:paraId="7E547267" w14:textId="2E2D565B" w:rsidR="0017141D" w:rsidRPr="007126BA" w:rsidRDefault="0017141D" w:rsidP="001069B4">
      <w:pPr>
        <w:pStyle w:val="NormalWeb"/>
        <w:spacing w:before="120" w:beforeAutospacing="0"/>
        <w:ind w:left="709"/>
        <w:jc w:val="both"/>
        <w:rPr>
          <w:sz w:val="20"/>
          <w:szCs w:val="22"/>
        </w:rPr>
      </w:pPr>
    </w:p>
    <w:p w14:paraId="17D002CD" w14:textId="77777777" w:rsidR="00BF3A6C" w:rsidRDefault="00BF3A6C" w:rsidP="009F6A98">
      <w:pPr>
        <w:pStyle w:val="NormalWeb"/>
        <w:spacing w:before="120" w:beforeAutospacing="0"/>
        <w:jc w:val="both"/>
        <w:rPr>
          <w:sz w:val="20"/>
          <w:szCs w:val="22"/>
        </w:rPr>
      </w:pPr>
    </w:p>
    <w:p w14:paraId="3C318C64" w14:textId="09AA3BD1" w:rsidR="009349F4" w:rsidRPr="009F6A98" w:rsidRDefault="009349F4" w:rsidP="009F6A98">
      <w:pPr>
        <w:pStyle w:val="NormalWeb"/>
        <w:spacing w:before="120" w:beforeAutospacing="0"/>
        <w:jc w:val="both"/>
        <w:rPr>
          <w:sz w:val="20"/>
          <w:szCs w:val="22"/>
        </w:rPr>
        <w:sectPr w:rsidR="009349F4" w:rsidRPr="009F6A98" w:rsidSect="00A307E8">
          <w:pgSz w:w="11910" w:h="16840"/>
          <w:pgMar w:top="1340" w:right="560" w:bottom="940" w:left="560" w:header="722" w:footer="746" w:gutter="0"/>
          <w:cols w:num="2" w:space="720" w:equalWidth="0">
            <w:col w:w="5217" w:space="233"/>
            <w:col w:w="5340"/>
          </w:cols>
        </w:sectPr>
      </w:pPr>
    </w:p>
    <w:p w14:paraId="53E3B71D" w14:textId="77777777" w:rsidR="00F1679A" w:rsidRPr="00912D03" w:rsidRDefault="00F1679A" w:rsidP="00BB30D2">
      <w:pPr>
        <w:pStyle w:val="BodyText"/>
        <w:spacing w:before="80"/>
        <w:jc w:val="both"/>
      </w:pPr>
    </w:p>
    <w:sectPr w:rsidR="00F1679A" w:rsidRPr="00912D03" w:rsidSect="00A307E8">
      <w:pgSz w:w="11910" w:h="16840"/>
      <w:pgMar w:top="1340" w:right="560" w:bottom="940" w:left="560" w:header="722" w:footer="7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1ADF1" w14:textId="77777777" w:rsidR="00571A0E" w:rsidRDefault="00571A0E" w:rsidP="00F1679A">
      <w:r>
        <w:separator/>
      </w:r>
    </w:p>
  </w:endnote>
  <w:endnote w:type="continuationSeparator" w:id="0">
    <w:p w14:paraId="44BA104B" w14:textId="77777777" w:rsidR="00571A0E" w:rsidRDefault="00571A0E" w:rsidP="00F167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10DCB" w14:textId="77777777" w:rsidR="004F5F8E" w:rsidRDefault="004F5F8E">
    <w:pPr>
      <w:pStyle w:val="BodyText"/>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EB9DB" w14:textId="77777777" w:rsidR="00571A0E" w:rsidRDefault="00571A0E" w:rsidP="00F1679A">
      <w:r>
        <w:separator/>
      </w:r>
    </w:p>
  </w:footnote>
  <w:footnote w:type="continuationSeparator" w:id="0">
    <w:p w14:paraId="6095F91E" w14:textId="77777777" w:rsidR="00571A0E" w:rsidRDefault="00571A0E" w:rsidP="00F167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9CDF8" w14:textId="77777777" w:rsidR="004F5F8E" w:rsidRDefault="004F5F8E">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1061"/>
    <w:multiLevelType w:val="multilevel"/>
    <w:tmpl w:val="19843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6E344C"/>
    <w:multiLevelType w:val="hybridMultilevel"/>
    <w:tmpl w:val="B1385FF8"/>
    <w:lvl w:ilvl="0" w:tplc="3558B730">
      <w:start w:val="1"/>
      <w:numFmt w:val="decimal"/>
      <w:lvlText w:val="[%1]"/>
      <w:lvlJc w:val="left"/>
      <w:pPr>
        <w:ind w:left="707" w:hanging="548"/>
      </w:pPr>
      <w:rPr>
        <w:rFonts w:ascii="Times New Roman" w:eastAsia="Times New Roman" w:hAnsi="Times New Roman" w:cs="Times New Roman" w:hint="default"/>
        <w:b w:val="0"/>
        <w:bCs w:val="0"/>
        <w:i w:val="0"/>
        <w:iCs w:val="0"/>
        <w:spacing w:val="0"/>
        <w:w w:val="99"/>
        <w:sz w:val="20"/>
        <w:szCs w:val="20"/>
        <w:lang w:val="en-US" w:eastAsia="en-US" w:bidi="ar-SA"/>
      </w:rPr>
    </w:lvl>
    <w:lvl w:ilvl="1" w:tplc="2850DCE8">
      <w:numFmt w:val="bullet"/>
      <w:lvlText w:val="•"/>
      <w:lvlJc w:val="left"/>
      <w:pPr>
        <w:ind w:left="1163" w:hanging="548"/>
      </w:pPr>
      <w:rPr>
        <w:rFonts w:hint="default"/>
        <w:lang w:val="en-US" w:eastAsia="en-US" w:bidi="ar-SA"/>
      </w:rPr>
    </w:lvl>
    <w:lvl w:ilvl="2" w:tplc="457ACADC">
      <w:numFmt w:val="bullet"/>
      <w:lvlText w:val="•"/>
      <w:lvlJc w:val="left"/>
      <w:pPr>
        <w:ind w:left="1627" w:hanging="548"/>
      </w:pPr>
      <w:rPr>
        <w:rFonts w:hint="default"/>
        <w:lang w:val="en-US" w:eastAsia="en-US" w:bidi="ar-SA"/>
      </w:rPr>
    </w:lvl>
    <w:lvl w:ilvl="3" w:tplc="001C7914">
      <w:numFmt w:val="bullet"/>
      <w:lvlText w:val="•"/>
      <w:lvlJc w:val="left"/>
      <w:pPr>
        <w:ind w:left="2091" w:hanging="548"/>
      </w:pPr>
      <w:rPr>
        <w:rFonts w:hint="default"/>
        <w:lang w:val="en-US" w:eastAsia="en-US" w:bidi="ar-SA"/>
      </w:rPr>
    </w:lvl>
    <w:lvl w:ilvl="4" w:tplc="511CF210">
      <w:numFmt w:val="bullet"/>
      <w:lvlText w:val="•"/>
      <w:lvlJc w:val="left"/>
      <w:pPr>
        <w:ind w:left="2554" w:hanging="548"/>
      </w:pPr>
      <w:rPr>
        <w:rFonts w:hint="default"/>
        <w:lang w:val="en-US" w:eastAsia="en-US" w:bidi="ar-SA"/>
      </w:rPr>
    </w:lvl>
    <w:lvl w:ilvl="5" w:tplc="0700F434">
      <w:numFmt w:val="bullet"/>
      <w:lvlText w:val="•"/>
      <w:lvlJc w:val="left"/>
      <w:pPr>
        <w:ind w:left="3018" w:hanging="548"/>
      </w:pPr>
      <w:rPr>
        <w:rFonts w:hint="default"/>
        <w:lang w:val="en-US" w:eastAsia="en-US" w:bidi="ar-SA"/>
      </w:rPr>
    </w:lvl>
    <w:lvl w:ilvl="6" w:tplc="28C216A4">
      <w:numFmt w:val="bullet"/>
      <w:lvlText w:val="•"/>
      <w:lvlJc w:val="left"/>
      <w:pPr>
        <w:ind w:left="3482" w:hanging="548"/>
      </w:pPr>
      <w:rPr>
        <w:rFonts w:hint="default"/>
        <w:lang w:val="en-US" w:eastAsia="en-US" w:bidi="ar-SA"/>
      </w:rPr>
    </w:lvl>
    <w:lvl w:ilvl="7" w:tplc="165646B6">
      <w:numFmt w:val="bullet"/>
      <w:lvlText w:val="•"/>
      <w:lvlJc w:val="left"/>
      <w:pPr>
        <w:ind w:left="3945" w:hanging="548"/>
      </w:pPr>
      <w:rPr>
        <w:rFonts w:hint="default"/>
        <w:lang w:val="en-US" w:eastAsia="en-US" w:bidi="ar-SA"/>
      </w:rPr>
    </w:lvl>
    <w:lvl w:ilvl="8" w:tplc="052E15C2">
      <w:numFmt w:val="bullet"/>
      <w:lvlText w:val="•"/>
      <w:lvlJc w:val="left"/>
      <w:pPr>
        <w:ind w:left="4409" w:hanging="548"/>
      </w:pPr>
      <w:rPr>
        <w:rFonts w:hint="default"/>
        <w:lang w:val="en-US" w:eastAsia="en-US" w:bidi="ar-SA"/>
      </w:rPr>
    </w:lvl>
  </w:abstractNum>
  <w:abstractNum w:abstractNumId="2" w15:restartNumberingAfterBreak="0">
    <w:nsid w:val="2A5C3DBE"/>
    <w:multiLevelType w:val="multilevel"/>
    <w:tmpl w:val="D5DC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4B670F"/>
    <w:multiLevelType w:val="multilevel"/>
    <w:tmpl w:val="CF56C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E555EE"/>
    <w:multiLevelType w:val="multilevel"/>
    <w:tmpl w:val="82D4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8A5A01"/>
    <w:multiLevelType w:val="multilevel"/>
    <w:tmpl w:val="4D786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6A7651"/>
    <w:multiLevelType w:val="multilevel"/>
    <w:tmpl w:val="8388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246E16"/>
    <w:multiLevelType w:val="multilevel"/>
    <w:tmpl w:val="3454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1F5FF2"/>
    <w:multiLevelType w:val="hybridMultilevel"/>
    <w:tmpl w:val="B1385FF8"/>
    <w:lvl w:ilvl="0" w:tplc="3558B730">
      <w:start w:val="1"/>
      <w:numFmt w:val="decimal"/>
      <w:lvlText w:val="[%1]"/>
      <w:lvlJc w:val="left"/>
      <w:pPr>
        <w:ind w:left="707" w:hanging="548"/>
      </w:pPr>
      <w:rPr>
        <w:rFonts w:ascii="Times New Roman" w:eastAsia="Times New Roman" w:hAnsi="Times New Roman" w:cs="Times New Roman" w:hint="default"/>
        <w:b w:val="0"/>
        <w:bCs w:val="0"/>
        <w:i w:val="0"/>
        <w:iCs w:val="0"/>
        <w:spacing w:val="0"/>
        <w:w w:val="99"/>
        <w:sz w:val="20"/>
        <w:szCs w:val="20"/>
        <w:lang w:val="en-US" w:eastAsia="en-US" w:bidi="ar-SA"/>
      </w:rPr>
    </w:lvl>
    <w:lvl w:ilvl="1" w:tplc="2850DCE8">
      <w:numFmt w:val="bullet"/>
      <w:lvlText w:val="•"/>
      <w:lvlJc w:val="left"/>
      <w:pPr>
        <w:ind w:left="1163" w:hanging="548"/>
      </w:pPr>
      <w:rPr>
        <w:rFonts w:hint="default"/>
        <w:lang w:val="en-US" w:eastAsia="en-US" w:bidi="ar-SA"/>
      </w:rPr>
    </w:lvl>
    <w:lvl w:ilvl="2" w:tplc="457ACADC">
      <w:numFmt w:val="bullet"/>
      <w:lvlText w:val="•"/>
      <w:lvlJc w:val="left"/>
      <w:pPr>
        <w:ind w:left="1627" w:hanging="548"/>
      </w:pPr>
      <w:rPr>
        <w:rFonts w:hint="default"/>
        <w:lang w:val="en-US" w:eastAsia="en-US" w:bidi="ar-SA"/>
      </w:rPr>
    </w:lvl>
    <w:lvl w:ilvl="3" w:tplc="001C7914">
      <w:numFmt w:val="bullet"/>
      <w:lvlText w:val="•"/>
      <w:lvlJc w:val="left"/>
      <w:pPr>
        <w:ind w:left="2091" w:hanging="548"/>
      </w:pPr>
      <w:rPr>
        <w:rFonts w:hint="default"/>
        <w:lang w:val="en-US" w:eastAsia="en-US" w:bidi="ar-SA"/>
      </w:rPr>
    </w:lvl>
    <w:lvl w:ilvl="4" w:tplc="511CF210">
      <w:numFmt w:val="bullet"/>
      <w:lvlText w:val="•"/>
      <w:lvlJc w:val="left"/>
      <w:pPr>
        <w:ind w:left="2554" w:hanging="548"/>
      </w:pPr>
      <w:rPr>
        <w:rFonts w:hint="default"/>
        <w:lang w:val="en-US" w:eastAsia="en-US" w:bidi="ar-SA"/>
      </w:rPr>
    </w:lvl>
    <w:lvl w:ilvl="5" w:tplc="0700F434">
      <w:numFmt w:val="bullet"/>
      <w:lvlText w:val="•"/>
      <w:lvlJc w:val="left"/>
      <w:pPr>
        <w:ind w:left="3018" w:hanging="548"/>
      </w:pPr>
      <w:rPr>
        <w:rFonts w:hint="default"/>
        <w:lang w:val="en-US" w:eastAsia="en-US" w:bidi="ar-SA"/>
      </w:rPr>
    </w:lvl>
    <w:lvl w:ilvl="6" w:tplc="28C216A4">
      <w:numFmt w:val="bullet"/>
      <w:lvlText w:val="•"/>
      <w:lvlJc w:val="left"/>
      <w:pPr>
        <w:ind w:left="3482" w:hanging="548"/>
      </w:pPr>
      <w:rPr>
        <w:rFonts w:hint="default"/>
        <w:lang w:val="en-US" w:eastAsia="en-US" w:bidi="ar-SA"/>
      </w:rPr>
    </w:lvl>
    <w:lvl w:ilvl="7" w:tplc="165646B6">
      <w:numFmt w:val="bullet"/>
      <w:lvlText w:val="•"/>
      <w:lvlJc w:val="left"/>
      <w:pPr>
        <w:ind w:left="3945" w:hanging="548"/>
      </w:pPr>
      <w:rPr>
        <w:rFonts w:hint="default"/>
        <w:lang w:val="en-US" w:eastAsia="en-US" w:bidi="ar-SA"/>
      </w:rPr>
    </w:lvl>
    <w:lvl w:ilvl="8" w:tplc="052E15C2">
      <w:numFmt w:val="bullet"/>
      <w:lvlText w:val="•"/>
      <w:lvlJc w:val="left"/>
      <w:pPr>
        <w:ind w:left="4409" w:hanging="548"/>
      </w:pPr>
      <w:rPr>
        <w:rFonts w:hint="default"/>
        <w:lang w:val="en-US" w:eastAsia="en-US" w:bidi="ar-SA"/>
      </w:rPr>
    </w:lvl>
  </w:abstractNum>
  <w:num w:numId="1" w16cid:durableId="1807507220">
    <w:abstractNumId w:val="1"/>
  </w:num>
  <w:num w:numId="2" w16cid:durableId="1399595965">
    <w:abstractNumId w:val="4"/>
  </w:num>
  <w:num w:numId="3" w16cid:durableId="384524408">
    <w:abstractNumId w:val="2"/>
  </w:num>
  <w:num w:numId="4" w16cid:durableId="2072775118">
    <w:abstractNumId w:val="8"/>
  </w:num>
  <w:num w:numId="5" w16cid:durableId="2037266792">
    <w:abstractNumId w:val="0"/>
  </w:num>
  <w:num w:numId="6" w16cid:durableId="1481774613">
    <w:abstractNumId w:val="5"/>
  </w:num>
  <w:num w:numId="7" w16cid:durableId="1145466779">
    <w:abstractNumId w:val="3"/>
  </w:num>
  <w:num w:numId="8" w16cid:durableId="151453794">
    <w:abstractNumId w:val="6"/>
  </w:num>
  <w:num w:numId="9" w16cid:durableId="5912769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79A"/>
    <w:rsid w:val="000003E4"/>
    <w:rsid w:val="000004AD"/>
    <w:rsid w:val="000008E7"/>
    <w:rsid w:val="000016A5"/>
    <w:rsid w:val="000022F5"/>
    <w:rsid w:val="0000232F"/>
    <w:rsid w:val="00003D2E"/>
    <w:rsid w:val="000048F7"/>
    <w:rsid w:val="00004B73"/>
    <w:rsid w:val="0000602F"/>
    <w:rsid w:val="00006759"/>
    <w:rsid w:val="00010801"/>
    <w:rsid w:val="00010C14"/>
    <w:rsid w:val="000111B2"/>
    <w:rsid w:val="00011684"/>
    <w:rsid w:val="00011B45"/>
    <w:rsid w:val="00011E13"/>
    <w:rsid w:val="000122E5"/>
    <w:rsid w:val="0001273A"/>
    <w:rsid w:val="00012740"/>
    <w:rsid w:val="000132CC"/>
    <w:rsid w:val="00013CE9"/>
    <w:rsid w:val="00013E8F"/>
    <w:rsid w:val="00013FDC"/>
    <w:rsid w:val="00014023"/>
    <w:rsid w:val="000141E4"/>
    <w:rsid w:val="000149FF"/>
    <w:rsid w:val="00014A74"/>
    <w:rsid w:val="00014F70"/>
    <w:rsid w:val="000152F8"/>
    <w:rsid w:val="0001582A"/>
    <w:rsid w:val="00015FD7"/>
    <w:rsid w:val="00016BD0"/>
    <w:rsid w:val="0001789A"/>
    <w:rsid w:val="000179F4"/>
    <w:rsid w:val="00017DB4"/>
    <w:rsid w:val="0002095E"/>
    <w:rsid w:val="00020E8E"/>
    <w:rsid w:val="0002101B"/>
    <w:rsid w:val="000210DC"/>
    <w:rsid w:val="000211D8"/>
    <w:rsid w:val="0002167F"/>
    <w:rsid w:val="00022918"/>
    <w:rsid w:val="00022FFE"/>
    <w:rsid w:val="0002329C"/>
    <w:rsid w:val="00023BC0"/>
    <w:rsid w:val="00023D72"/>
    <w:rsid w:val="00023E82"/>
    <w:rsid w:val="00024385"/>
    <w:rsid w:val="00024B4F"/>
    <w:rsid w:val="00024D23"/>
    <w:rsid w:val="000257D6"/>
    <w:rsid w:val="00025DF0"/>
    <w:rsid w:val="00025FAD"/>
    <w:rsid w:val="000269F8"/>
    <w:rsid w:val="00030647"/>
    <w:rsid w:val="00031649"/>
    <w:rsid w:val="000319C3"/>
    <w:rsid w:val="000320ED"/>
    <w:rsid w:val="00032D5F"/>
    <w:rsid w:val="00032FE6"/>
    <w:rsid w:val="00033438"/>
    <w:rsid w:val="000338D0"/>
    <w:rsid w:val="000339B6"/>
    <w:rsid w:val="0003453E"/>
    <w:rsid w:val="000346E1"/>
    <w:rsid w:val="00035AC0"/>
    <w:rsid w:val="00036998"/>
    <w:rsid w:val="00036A9E"/>
    <w:rsid w:val="00036B22"/>
    <w:rsid w:val="00036B4B"/>
    <w:rsid w:val="00037562"/>
    <w:rsid w:val="00040C3E"/>
    <w:rsid w:val="00040DB7"/>
    <w:rsid w:val="00041311"/>
    <w:rsid w:val="00041977"/>
    <w:rsid w:val="00041AB0"/>
    <w:rsid w:val="00041FAD"/>
    <w:rsid w:val="00042228"/>
    <w:rsid w:val="00042352"/>
    <w:rsid w:val="00042A28"/>
    <w:rsid w:val="000439DD"/>
    <w:rsid w:val="0004479F"/>
    <w:rsid w:val="000451CA"/>
    <w:rsid w:val="000464DD"/>
    <w:rsid w:val="000467E2"/>
    <w:rsid w:val="000467E3"/>
    <w:rsid w:val="00046C44"/>
    <w:rsid w:val="00046E7F"/>
    <w:rsid w:val="0004711A"/>
    <w:rsid w:val="00047207"/>
    <w:rsid w:val="000510FA"/>
    <w:rsid w:val="000511FB"/>
    <w:rsid w:val="00051660"/>
    <w:rsid w:val="00051BA4"/>
    <w:rsid w:val="00051DCF"/>
    <w:rsid w:val="00052FD6"/>
    <w:rsid w:val="00053F70"/>
    <w:rsid w:val="00054B19"/>
    <w:rsid w:val="000556B5"/>
    <w:rsid w:val="000556F0"/>
    <w:rsid w:val="00055C1D"/>
    <w:rsid w:val="000561CF"/>
    <w:rsid w:val="000565D2"/>
    <w:rsid w:val="00057F75"/>
    <w:rsid w:val="00060665"/>
    <w:rsid w:val="00061137"/>
    <w:rsid w:val="00061523"/>
    <w:rsid w:val="000617E4"/>
    <w:rsid w:val="00061877"/>
    <w:rsid w:val="000625B6"/>
    <w:rsid w:val="000627E2"/>
    <w:rsid w:val="00062BF3"/>
    <w:rsid w:val="000631DF"/>
    <w:rsid w:val="00063989"/>
    <w:rsid w:val="00064236"/>
    <w:rsid w:val="00064B78"/>
    <w:rsid w:val="00066040"/>
    <w:rsid w:val="00066C47"/>
    <w:rsid w:val="00067011"/>
    <w:rsid w:val="0006727F"/>
    <w:rsid w:val="00067DF0"/>
    <w:rsid w:val="000708CF"/>
    <w:rsid w:val="00070B6F"/>
    <w:rsid w:val="000711BC"/>
    <w:rsid w:val="000718AB"/>
    <w:rsid w:val="00071ECF"/>
    <w:rsid w:val="00072511"/>
    <w:rsid w:val="00072DDE"/>
    <w:rsid w:val="0007317B"/>
    <w:rsid w:val="000732EC"/>
    <w:rsid w:val="000738AB"/>
    <w:rsid w:val="000740EF"/>
    <w:rsid w:val="000741BD"/>
    <w:rsid w:val="000743CE"/>
    <w:rsid w:val="00074BE3"/>
    <w:rsid w:val="000751D9"/>
    <w:rsid w:val="000759A4"/>
    <w:rsid w:val="00075D65"/>
    <w:rsid w:val="00075EC9"/>
    <w:rsid w:val="00076706"/>
    <w:rsid w:val="00076C86"/>
    <w:rsid w:val="00076CFE"/>
    <w:rsid w:val="00076FD5"/>
    <w:rsid w:val="00077636"/>
    <w:rsid w:val="00077AEF"/>
    <w:rsid w:val="00077EDE"/>
    <w:rsid w:val="00077FE7"/>
    <w:rsid w:val="0008011B"/>
    <w:rsid w:val="000802CC"/>
    <w:rsid w:val="00080CA3"/>
    <w:rsid w:val="00081345"/>
    <w:rsid w:val="000820B7"/>
    <w:rsid w:val="00083578"/>
    <w:rsid w:val="000835D1"/>
    <w:rsid w:val="00084726"/>
    <w:rsid w:val="00084960"/>
    <w:rsid w:val="00084AE2"/>
    <w:rsid w:val="000854C0"/>
    <w:rsid w:val="0008560F"/>
    <w:rsid w:val="00085CCF"/>
    <w:rsid w:val="00085D71"/>
    <w:rsid w:val="000868A9"/>
    <w:rsid w:val="00086B3B"/>
    <w:rsid w:val="00086B43"/>
    <w:rsid w:val="00087A8B"/>
    <w:rsid w:val="000908CA"/>
    <w:rsid w:val="00090C9C"/>
    <w:rsid w:val="00090DBB"/>
    <w:rsid w:val="000913CC"/>
    <w:rsid w:val="00091C5C"/>
    <w:rsid w:val="00092A00"/>
    <w:rsid w:val="00092DA6"/>
    <w:rsid w:val="0009310D"/>
    <w:rsid w:val="000936CA"/>
    <w:rsid w:val="00093D6A"/>
    <w:rsid w:val="0009412D"/>
    <w:rsid w:val="00094A84"/>
    <w:rsid w:val="00095266"/>
    <w:rsid w:val="000955F3"/>
    <w:rsid w:val="00095B5A"/>
    <w:rsid w:val="00095CC7"/>
    <w:rsid w:val="0009607D"/>
    <w:rsid w:val="000963BA"/>
    <w:rsid w:val="00096F7D"/>
    <w:rsid w:val="00097708"/>
    <w:rsid w:val="00097EE6"/>
    <w:rsid w:val="000A0082"/>
    <w:rsid w:val="000A0344"/>
    <w:rsid w:val="000A07DE"/>
    <w:rsid w:val="000A1AF1"/>
    <w:rsid w:val="000A1BA8"/>
    <w:rsid w:val="000A3188"/>
    <w:rsid w:val="000A3793"/>
    <w:rsid w:val="000A428C"/>
    <w:rsid w:val="000A4D37"/>
    <w:rsid w:val="000A4FE4"/>
    <w:rsid w:val="000A6482"/>
    <w:rsid w:val="000A6A44"/>
    <w:rsid w:val="000A7470"/>
    <w:rsid w:val="000A78F4"/>
    <w:rsid w:val="000B0DAF"/>
    <w:rsid w:val="000B1265"/>
    <w:rsid w:val="000B19ED"/>
    <w:rsid w:val="000B219C"/>
    <w:rsid w:val="000B27FE"/>
    <w:rsid w:val="000B3059"/>
    <w:rsid w:val="000B3131"/>
    <w:rsid w:val="000B34C4"/>
    <w:rsid w:val="000B3DF0"/>
    <w:rsid w:val="000B3F9B"/>
    <w:rsid w:val="000B49CD"/>
    <w:rsid w:val="000B4A7D"/>
    <w:rsid w:val="000B5087"/>
    <w:rsid w:val="000B5139"/>
    <w:rsid w:val="000B5A54"/>
    <w:rsid w:val="000B5F54"/>
    <w:rsid w:val="000B68C3"/>
    <w:rsid w:val="000B6A66"/>
    <w:rsid w:val="000B6BFA"/>
    <w:rsid w:val="000B6EE3"/>
    <w:rsid w:val="000B6FDE"/>
    <w:rsid w:val="000B7C3E"/>
    <w:rsid w:val="000B7D11"/>
    <w:rsid w:val="000B7E41"/>
    <w:rsid w:val="000C1062"/>
    <w:rsid w:val="000C1E95"/>
    <w:rsid w:val="000C20C6"/>
    <w:rsid w:val="000C2365"/>
    <w:rsid w:val="000C27B9"/>
    <w:rsid w:val="000C2807"/>
    <w:rsid w:val="000C2A35"/>
    <w:rsid w:val="000C3418"/>
    <w:rsid w:val="000C4038"/>
    <w:rsid w:val="000C4805"/>
    <w:rsid w:val="000C53DA"/>
    <w:rsid w:val="000C5FF3"/>
    <w:rsid w:val="000C637B"/>
    <w:rsid w:val="000C69F5"/>
    <w:rsid w:val="000C7ACC"/>
    <w:rsid w:val="000D096E"/>
    <w:rsid w:val="000D09E2"/>
    <w:rsid w:val="000D0DA2"/>
    <w:rsid w:val="000D0FD4"/>
    <w:rsid w:val="000D1546"/>
    <w:rsid w:val="000D1551"/>
    <w:rsid w:val="000D161D"/>
    <w:rsid w:val="000D17E5"/>
    <w:rsid w:val="000D1807"/>
    <w:rsid w:val="000D1DED"/>
    <w:rsid w:val="000D1EB5"/>
    <w:rsid w:val="000D27A9"/>
    <w:rsid w:val="000D29BF"/>
    <w:rsid w:val="000D2FC1"/>
    <w:rsid w:val="000D33E0"/>
    <w:rsid w:val="000D4B8D"/>
    <w:rsid w:val="000D4CBC"/>
    <w:rsid w:val="000D52EF"/>
    <w:rsid w:val="000D6517"/>
    <w:rsid w:val="000D67D4"/>
    <w:rsid w:val="000D6EEE"/>
    <w:rsid w:val="000D7174"/>
    <w:rsid w:val="000D75F9"/>
    <w:rsid w:val="000D76FA"/>
    <w:rsid w:val="000D7A0F"/>
    <w:rsid w:val="000D7C40"/>
    <w:rsid w:val="000D7D4F"/>
    <w:rsid w:val="000D7EAC"/>
    <w:rsid w:val="000E0C72"/>
    <w:rsid w:val="000E10EB"/>
    <w:rsid w:val="000E188F"/>
    <w:rsid w:val="000E19BF"/>
    <w:rsid w:val="000E1CD1"/>
    <w:rsid w:val="000E1D6C"/>
    <w:rsid w:val="000E2112"/>
    <w:rsid w:val="000E4417"/>
    <w:rsid w:val="000E4636"/>
    <w:rsid w:val="000E4BD7"/>
    <w:rsid w:val="000E5065"/>
    <w:rsid w:val="000E5BC3"/>
    <w:rsid w:val="000E6D91"/>
    <w:rsid w:val="000E6FA1"/>
    <w:rsid w:val="000E7972"/>
    <w:rsid w:val="000E7BC0"/>
    <w:rsid w:val="000E7D9A"/>
    <w:rsid w:val="000E7DF5"/>
    <w:rsid w:val="000F1214"/>
    <w:rsid w:val="000F1B8E"/>
    <w:rsid w:val="000F23A9"/>
    <w:rsid w:val="000F23B5"/>
    <w:rsid w:val="000F2C4F"/>
    <w:rsid w:val="000F32BE"/>
    <w:rsid w:val="000F45BC"/>
    <w:rsid w:val="000F4759"/>
    <w:rsid w:val="000F4B86"/>
    <w:rsid w:val="000F4EEF"/>
    <w:rsid w:val="000F4EF6"/>
    <w:rsid w:val="000F538E"/>
    <w:rsid w:val="000F5871"/>
    <w:rsid w:val="000F5E3A"/>
    <w:rsid w:val="000F6232"/>
    <w:rsid w:val="000F6676"/>
    <w:rsid w:val="000F6753"/>
    <w:rsid w:val="000F6B60"/>
    <w:rsid w:val="000F6E4E"/>
    <w:rsid w:val="000F72A3"/>
    <w:rsid w:val="000F72EF"/>
    <w:rsid w:val="000F7C08"/>
    <w:rsid w:val="00100039"/>
    <w:rsid w:val="00100244"/>
    <w:rsid w:val="00100364"/>
    <w:rsid w:val="00100E17"/>
    <w:rsid w:val="00100EAF"/>
    <w:rsid w:val="00101076"/>
    <w:rsid w:val="00101217"/>
    <w:rsid w:val="00101BB2"/>
    <w:rsid w:val="001022A8"/>
    <w:rsid w:val="001026BB"/>
    <w:rsid w:val="0010295A"/>
    <w:rsid w:val="00103699"/>
    <w:rsid w:val="001037EE"/>
    <w:rsid w:val="00103AFE"/>
    <w:rsid w:val="0010407E"/>
    <w:rsid w:val="00104D5A"/>
    <w:rsid w:val="001052AD"/>
    <w:rsid w:val="001058FE"/>
    <w:rsid w:val="0010684B"/>
    <w:rsid w:val="001069B4"/>
    <w:rsid w:val="0010781F"/>
    <w:rsid w:val="0010795F"/>
    <w:rsid w:val="00107DEF"/>
    <w:rsid w:val="00110432"/>
    <w:rsid w:val="00110EE9"/>
    <w:rsid w:val="00111878"/>
    <w:rsid w:val="00111AB4"/>
    <w:rsid w:val="001122AC"/>
    <w:rsid w:val="00112343"/>
    <w:rsid w:val="0011290E"/>
    <w:rsid w:val="00112A99"/>
    <w:rsid w:val="00112B57"/>
    <w:rsid w:val="00113449"/>
    <w:rsid w:val="0011396E"/>
    <w:rsid w:val="00114014"/>
    <w:rsid w:val="00114774"/>
    <w:rsid w:val="00114827"/>
    <w:rsid w:val="00114EAB"/>
    <w:rsid w:val="001159F0"/>
    <w:rsid w:val="001163A9"/>
    <w:rsid w:val="00116645"/>
    <w:rsid w:val="001168F8"/>
    <w:rsid w:val="00116D48"/>
    <w:rsid w:val="00116FE3"/>
    <w:rsid w:val="001170B7"/>
    <w:rsid w:val="0011765B"/>
    <w:rsid w:val="0011787A"/>
    <w:rsid w:val="00117B19"/>
    <w:rsid w:val="001206E2"/>
    <w:rsid w:val="001206FF"/>
    <w:rsid w:val="0012073C"/>
    <w:rsid w:val="00121510"/>
    <w:rsid w:val="00121BA7"/>
    <w:rsid w:val="00121FFF"/>
    <w:rsid w:val="001223C1"/>
    <w:rsid w:val="00123C2A"/>
    <w:rsid w:val="00123F59"/>
    <w:rsid w:val="0012438D"/>
    <w:rsid w:val="00124D53"/>
    <w:rsid w:val="0012504F"/>
    <w:rsid w:val="001251E5"/>
    <w:rsid w:val="00126478"/>
    <w:rsid w:val="001266C7"/>
    <w:rsid w:val="0012678A"/>
    <w:rsid w:val="00127032"/>
    <w:rsid w:val="0012726B"/>
    <w:rsid w:val="00127A98"/>
    <w:rsid w:val="00130242"/>
    <w:rsid w:val="00130301"/>
    <w:rsid w:val="001308F6"/>
    <w:rsid w:val="0013094B"/>
    <w:rsid w:val="00130DA4"/>
    <w:rsid w:val="00131D71"/>
    <w:rsid w:val="00132470"/>
    <w:rsid w:val="001328C6"/>
    <w:rsid w:val="00133276"/>
    <w:rsid w:val="001333BA"/>
    <w:rsid w:val="00133EFC"/>
    <w:rsid w:val="00134587"/>
    <w:rsid w:val="00134CB8"/>
    <w:rsid w:val="00135509"/>
    <w:rsid w:val="00135788"/>
    <w:rsid w:val="001357FC"/>
    <w:rsid w:val="00135952"/>
    <w:rsid w:val="00135A41"/>
    <w:rsid w:val="00135B2D"/>
    <w:rsid w:val="00135B69"/>
    <w:rsid w:val="0013717A"/>
    <w:rsid w:val="001373C7"/>
    <w:rsid w:val="001375FE"/>
    <w:rsid w:val="0014018E"/>
    <w:rsid w:val="001406D4"/>
    <w:rsid w:val="00140C0B"/>
    <w:rsid w:val="00141684"/>
    <w:rsid w:val="00141D31"/>
    <w:rsid w:val="001429D2"/>
    <w:rsid w:val="00143105"/>
    <w:rsid w:val="00143544"/>
    <w:rsid w:val="00143613"/>
    <w:rsid w:val="00144D42"/>
    <w:rsid w:val="00145367"/>
    <w:rsid w:val="00146389"/>
    <w:rsid w:val="00146AA4"/>
    <w:rsid w:val="00146B7B"/>
    <w:rsid w:val="0014796D"/>
    <w:rsid w:val="00147C97"/>
    <w:rsid w:val="00147ED2"/>
    <w:rsid w:val="0015006A"/>
    <w:rsid w:val="001503C4"/>
    <w:rsid w:val="00150A85"/>
    <w:rsid w:val="001515A0"/>
    <w:rsid w:val="001516E4"/>
    <w:rsid w:val="0015181A"/>
    <w:rsid w:val="00152492"/>
    <w:rsid w:val="001524CC"/>
    <w:rsid w:val="001526F1"/>
    <w:rsid w:val="00152A28"/>
    <w:rsid w:val="00152A43"/>
    <w:rsid w:val="00152D4A"/>
    <w:rsid w:val="0015362F"/>
    <w:rsid w:val="0015371E"/>
    <w:rsid w:val="001542F4"/>
    <w:rsid w:val="00154722"/>
    <w:rsid w:val="00154B55"/>
    <w:rsid w:val="00154F20"/>
    <w:rsid w:val="001555C7"/>
    <w:rsid w:val="001556E0"/>
    <w:rsid w:val="001561FF"/>
    <w:rsid w:val="0015666D"/>
    <w:rsid w:val="0015710E"/>
    <w:rsid w:val="001571C5"/>
    <w:rsid w:val="00157276"/>
    <w:rsid w:val="001579A0"/>
    <w:rsid w:val="00157E83"/>
    <w:rsid w:val="001606EF"/>
    <w:rsid w:val="00160B26"/>
    <w:rsid w:val="001613F6"/>
    <w:rsid w:val="0016156B"/>
    <w:rsid w:val="00161977"/>
    <w:rsid w:val="00161F95"/>
    <w:rsid w:val="0016325C"/>
    <w:rsid w:val="001632DA"/>
    <w:rsid w:val="00164158"/>
    <w:rsid w:val="00164E6F"/>
    <w:rsid w:val="001650DD"/>
    <w:rsid w:val="00165BF6"/>
    <w:rsid w:val="00165F57"/>
    <w:rsid w:val="0016661B"/>
    <w:rsid w:val="001675CF"/>
    <w:rsid w:val="00167630"/>
    <w:rsid w:val="00167A23"/>
    <w:rsid w:val="00167D2C"/>
    <w:rsid w:val="00170116"/>
    <w:rsid w:val="001703C5"/>
    <w:rsid w:val="00170A9E"/>
    <w:rsid w:val="0017141D"/>
    <w:rsid w:val="001714EC"/>
    <w:rsid w:val="00171574"/>
    <w:rsid w:val="00171B09"/>
    <w:rsid w:val="0017239A"/>
    <w:rsid w:val="00172955"/>
    <w:rsid w:val="00172F67"/>
    <w:rsid w:val="00174B9C"/>
    <w:rsid w:val="00174CBF"/>
    <w:rsid w:val="00175CE2"/>
    <w:rsid w:val="00175F97"/>
    <w:rsid w:val="00176081"/>
    <w:rsid w:val="00176356"/>
    <w:rsid w:val="001768C5"/>
    <w:rsid w:val="00176FD9"/>
    <w:rsid w:val="001770A6"/>
    <w:rsid w:val="001773BE"/>
    <w:rsid w:val="00177640"/>
    <w:rsid w:val="001778C2"/>
    <w:rsid w:val="00177D54"/>
    <w:rsid w:val="00177D60"/>
    <w:rsid w:val="0018040B"/>
    <w:rsid w:val="00180525"/>
    <w:rsid w:val="00181248"/>
    <w:rsid w:val="00181A28"/>
    <w:rsid w:val="00181C6C"/>
    <w:rsid w:val="0018248F"/>
    <w:rsid w:val="00182AAF"/>
    <w:rsid w:val="00182D90"/>
    <w:rsid w:val="00183060"/>
    <w:rsid w:val="001835A9"/>
    <w:rsid w:val="00184DDF"/>
    <w:rsid w:val="00185C2A"/>
    <w:rsid w:val="00185F32"/>
    <w:rsid w:val="0018611E"/>
    <w:rsid w:val="00186252"/>
    <w:rsid w:val="00186511"/>
    <w:rsid w:val="00186DFA"/>
    <w:rsid w:val="00187840"/>
    <w:rsid w:val="001878C0"/>
    <w:rsid w:val="00187AA4"/>
    <w:rsid w:val="00191731"/>
    <w:rsid w:val="00191C93"/>
    <w:rsid w:val="00192575"/>
    <w:rsid w:val="001929B4"/>
    <w:rsid w:val="001931E5"/>
    <w:rsid w:val="00194837"/>
    <w:rsid w:val="00194897"/>
    <w:rsid w:val="00194E51"/>
    <w:rsid w:val="00195F60"/>
    <w:rsid w:val="00196CAA"/>
    <w:rsid w:val="00197383"/>
    <w:rsid w:val="001973C7"/>
    <w:rsid w:val="001978D5"/>
    <w:rsid w:val="001A03C9"/>
    <w:rsid w:val="001A054A"/>
    <w:rsid w:val="001A0E6E"/>
    <w:rsid w:val="001A1055"/>
    <w:rsid w:val="001A1B26"/>
    <w:rsid w:val="001A1DFD"/>
    <w:rsid w:val="001A200B"/>
    <w:rsid w:val="001A314B"/>
    <w:rsid w:val="001A3748"/>
    <w:rsid w:val="001A3A92"/>
    <w:rsid w:val="001A3E3D"/>
    <w:rsid w:val="001A3ED1"/>
    <w:rsid w:val="001A494E"/>
    <w:rsid w:val="001A4C0C"/>
    <w:rsid w:val="001A5158"/>
    <w:rsid w:val="001A56B7"/>
    <w:rsid w:val="001A59CC"/>
    <w:rsid w:val="001A6172"/>
    <w:rsid w:val="001A6254"/>
    <w:rsid w:val="001A6BB7"/>
    <w:rsid w:val="001A6EBF"/>
    <w:rsid w:val="001A741C"/>
    <w:rsid w:val="001A7665"/>
    <w:rsid w:val="001A768F"/>
    <w:rsid w:val="001A7C12"/>
    <w:rsid w:val="001B046B"/>
    <w:rsid w:val="001B2483"/>
    <w:rsid w:val="001B289A"/>
    <w:rsid w:val="001B2C07"/>
    <w:rsid w:val="001B3022"/>
    <w:rsid w:val="001B3259"/>
    <w:rsid w:val="001B4025"/>
    <w:rsid w:val="001B41A2"/>
    <w:rsid w:val="001B5F98"/>
    <w:rsid w:val="001B67CA"/>
    <w:rsid w:val="001B68B6"/>
    <w:rsid w:val="001B6AA7"/>
    <w:rsid w:val="001B6FD9"/>
    <w:rsid w:val="001B7214"/>
    <w:rsid w:val="001B7715"/>
    <w:rsid w:val="001B7CCB"/>
    <w:rsid w:val="001B7D64"/>
    <w:rsid w:val="001B7F43"/>
    <w:rsid w:val="001C0086"/>
    <w:rsid w:val="001C11B1"/>
    <w:rsid w:val="001C144F"/>
    <w:rsid w:val="001C1979"/>
    <w:rsid w:val="001C1AAE"/>
    <w:rsid w:val="001C20D2"/>
    <w:rsid w:val="001C2148"/>
    <w:rsid w:val="001C2DDB"/>
    <w:rsid w:val="001C3051"/>
    <w:rsid w:val="001C317F"/>
    <w:rsid w:val="001C3553"/>
    <w:rsid w:val="001C36CD"/>
    <w:rsid w:val="001C377C"/>
    <w:rsid w:val="001C56D2"/>
    <w:rsid w:val="001C5B9F"/>
    <w:rsid w:val="001C5D5B"/>
    <w:rsid w:val="001C5ED8"/>
    <w:rsid w:val="001C6066"/>
    <w:rsid w:val="001C66D4"/>
    <w:rsid w:val="001C683A"/>
    <w:rsid w:val="001C693B"/>
    <w:rsid w:val="001C6A24"/>
    <w:rsid w:val="001C7071"/>
    <w:rsid w:val="001C719A"/>
    <w:rsid w:val="001C7735"/>
    <w:rsid w:val="001C779C"/>
    <w:rsid w:val="001D1093"/>
    <w:rsid w:val="001D1DDF"/>
    <w:rsid w:val="001D224F"/>
    <w:rsid w:val="001D25DF"/>
    <w:rsid w:val="001D3F7A"/>
    <w:rsid w:val="001D477A"/>
    <w:rsid w:val="001D4D83"/>
    <w:rsid w:val="001D5E14"/>
    <w:rsid w:val="001E0F64"/>
    <w:rsid w:val="001E142E"/>
    <w:rsid w:val="001E17A5"/>
    <w:rsid w:val="001E21AE"/>
    <w:rsid w:val="001E2A4A"/>
    <w:rsid w:val="001E2E12"/>
    <w:rsid w:val="001E3095"/>
    <w:rsid w:val="001E3DB7"/>
    <w:rsid w:val="001E4268"/>
    <w:rsid w:val="001E46BE"/>
    <w:rsid w:val="001E4E81"/>
    <w:rsid w:val="001E5468"/>
    <w:rsid w:val="001E55AE"/>
    <w:rsid w:val="001E5F52"/>
    <w:rsid w:val="001E616F"/>
    <w:rsid w:val="001E635B"/>
    <w:rsid w:val="001E670E"/>
    <w:rsid w:val="001E6C6A"/>
    <w:rsid w:val="001E6E49"/>
    <w:rsid w:val="001E7082"/>
    <w:rsid w:val="001E74DA"/>
    <w:rsid w:val="001E78BB"/>
    <w:rsid w:val="001E7EDE"/>
    <w:rsid w:val="001F0164"/>
    <w:rsid w:val="001F017B"/>
    <w:rsid w:val="001F045F"/>
    <w:rsid w:val="001F04CE"/>
    <w:rsid w:val="001F0B51"/>
    <w:rsid w:val="001F11BB"/>
    <w:rsid w:val="001F1464"/>
    <w:rsid w:val="001F1B57"/>
    <w:rsid w:val="001F1F71"/>
    <w:rsid w:val="001F1F86"/>
    <w:rsid w:val="001F25AC"/>
    <w:rsid w:val="001F2689"/>
    <w:rsid w:val="001F5246"/>
    <w:rsid w:val="001F55A8"/>
    <w:rsid w:val="001F59C3"/>
    <w:rsid w:val="001F5B5A"/>
    <w:rsid w:val="001F5F3E"/>
    <w:rsid w:val="001F614B"/>
    <w:rsid w:val="001F629F"/>
    <w:rsid w:val="001F62EC"/>
    <w:rsid w:val="001F62F3"/>
    <w:rsid w:val="001F7A01"/>
    <w:rsid w:val="001F7B88"/>
    <w:rsid w:val="001F7D60"/>
    <w:rsid w:val="001F7FFB"/>
    <w:rsid w:val="00200A5F"/>
    <w:rsid w:val="00200E6D"/>
    <w:rsid w:val="0020192D"/>
    <w:rsid w:val="00202DD1"/>
    <w:rsid w:val="00202E62"/>
    <w:rsid w:val="002034EB"/>
    <w:rsid w:val="002038B8"/>
    <w:rsid w:val="00203B87"/>
    <w:rsid w:val="002042E2"/>
    <w:rsid w:val="0020488A"/>
    <w:rsid w:val="00204986"/>
    <w:rsid w:val="00204F58"/>
    <w:rsid w:val="00205365"/>
    <w:rsid w:val="002055C7"/>
    <w:rsid w:val="002058A2"/>
    <w:rsid w:val="00205A73"/>
    <w:rsid w:val="00205CC4"/>
    <w:rsid w:val="00205DDA"/>
    <w:rsid w:val="00205F83"/>
    <w:rsid w:val="00206486"/>
    <w:rsid w:val="00206F94"/>
    <w:rsid w:val="00207C33"/>
    <w:rsid w:val="00207CF1"/>
    <w:rsid w:val="0021012A"/>
    <w:rsid w:val="00211468"/>
    <w:rsid w:val="00211920"/>
    <w:rsid w:val="00211D3C"/>
    <w:rsid w:val="0021291F"/>
    <w:rsid w:val="00212F45"/>
    <w:rsid w:val="00213078"/>
    <w:rsid w:val="0021349E"/>
    <w:rsid w:val="002135DD"/>
    <w:rsid w:val="00213860"/>
    <w:rsid w:val="00213955"/>
    <w:rsid w:val="00213F88"/>
    <w:rsid w:val="00214575"/>
    <w:rsid w:val="002146BA"/>
    <w:rsid w:val="0021509F"/>
    <w:rsid w:val="00215915"/>
    <w:rsid w:val="00215FB1"/>
    <w:rsid w:val="002168FF"/>
    <w:rsid w:val="00217422"/>
    <w:rsid w:val="002174B6"/>
    <w:rsid w:val="002175A4"/>
    <w:rsid w:val="00220087"/>
    <w:rsid w:val="00220690"/>
    <w:rsid w:val="00220891"/>
    <w:rsid w:val="00220ADE"/>
    <w:rsid w:val="00220E96"/>
    <w:rsid w:val="00220ED4"/>
    <w:rsid w:val="0022143A"/>
    <w:rsid w:val="0022196B"/>
    <w:rsid w:val="00221998"/>
    <w:rsid w:val="00221B6F"/>
    <w:rsid w:val="0022247C"/>
    <w:rsid w:val="0022284E"/>
    <w:rsid w:val="00222C62"/>
    <w:rsid w:val="0022313A"/>
    <w:rsid w:val="00225320"/>
    <w:rsid w:val="002254B3"/>
    <w:rsid w:val="0022649B"/>
    <w:rsid w:val="00226542"/>
    <w:rsid w:val="00226936"/>
    <w:rsid w:val="00226CE0"/>
    <w:rsid w:val="00226D57"/>
    <w:rsid w:val="00226D66"/>
    <w:rsid w:val="00227516"/>
    <w:rsid w:val="002278B4"/>
    <w:rsid w:val="00227A81"/>
    <w:rsid w:val="002303CF"/>
    <w:rsid w:val="00231725"/>
    <w:rsid w:val="002317FC"/>
    <w:rsid w:val="00231FCC"/>
    <w:rsid w:val="002327AB"/>
    <w:rsid w:val="0023360F"/>
    <w:rsid w:val="00233B9E"/>
    <w:rsid w:val="00234203"/>
    <w:rsid w:val="002346B9"/>
    <w:rsid w:val="0023476D"/>
    <w:rsid w:val="00234B1E"/>
    <w:rsid w:val="00235FF4"/>
    <w:rsid w:val="002365AB"/>
    <w:rsid w:val="00236800"/>
    <w:rsid w:val="00236943"/>
    <w:rsid w:val="0023770B"/>
    <w:rsid w:val="002400E6"/>
    <w:rsid w:val="002401A4"/>
    <w:rsid w:val="002401FE"/>
    <w:rsid w:val="00241037"/>
    <w:rsid w:val="00241664"/>
    <w:rsid w:val="002420DC"/>
    <w:rsid w:val="00243298"/>
    <w:rsid w:val="00243770"/>
    <w:rsid w:val="00243E13"/>
    <w:rsid w:val="002453B8"/>
    <w:rsid w:val="0024644A"/>
    <w:rsid w:val="002473C1"/>
    <w:rsid w:val="002500D7"/>
    <w:rsid w:val="002503E1"/>
    <w:rsid w:val="0025047D"/>
    <w:rsid w:val="00251C57"/>
    <w:rsid w:val="00252B2C"/>
    <w:rsid w:val="00253213"/>
    <w:rsid w:val="00254131"/>
    <w:rsid w:val="002541BB"/>
    <w:rsid w:val="00254316"/>
    <w:rsid w:val="0025452A"/>
    <w:rsid w:val="00254B3B"/>
    <w:rsid w:val="00254EF3"/>
    <w:rsid w:val="00256EA0"/>
    <w:rsid w:val="0025782A"/>
    <w:rsid w:val="00257D62"/>
    <w:rsid w:val="00257F7A"/>
    <w:rsid w:val="00260006"/>
    <w:rsid w:val="002600D2"/>
    <w:rsid w:val="0026090B"/>
    <w:rsid w:val="0026096C"/>
    <w:rsid w:val="002616AE"/>
    <w:rsid w:val="002618D1"/>
    <w:rsid w:val="00261F12"/>
    <w:rsid w:val="002623B5"/>
    <w:rsid w:val="00262580"/>
    <w:rsid w:val="00262B96"/>
    <w:rsid w:val="0026320B"/>
    <w:rsid w:val="00263628"/>
    <w:rsid w:val="00263A18"/>
    <w:rsid w:val="00264AD3"/>
    <w:rsid w:val="0026592D"/>
    <w:rsid w:val="00265DA0"/>
    <w:rsid w:val="00266D04"/>
    <w:rsid w:val="00266E47"/>
    <w:rsid w:val="002670B9"/>
    <w:rsid w:val="002671F2"/>
    <w:rsid w:val="00270257"/>
    <w:rsid w:val="00270540"/>
    <w:rsid w:val="00270DF7"/>
    <w:rsid w:val="00271337"/>
    <w:rsid w:val="0027153C"/>
    <w:rsid w:val="00271D8B"/>
    <w:rsid w:val="00271D9C"/>
    <w:rsid w:val="00272688"/>
    <w:rsid w:val="00272886"/>
    <w:rsid w:val="00273E05"/>
    <w:rsid w:val="00273E3A"/>
    <w:rsid w:val="0027566F"/>
    <w:rsid w:val="00275CB0"/>
    <w:rsid w:val="002762A5"/>
    <w:rsid w:val="0027697D"/>
    <w:rsid w:val="002773D0"/>
    <w:rsid w:val="002775CC"/>
    <w:rsid w:val="002800C6"/>
    <w:rsid w:val="00280249"/>
    <w:rsid w:val="0028028F"/>
    <w:rsid w:val="0028107C"/>
    <w:rsid w:val="00281562"/>
    <w:rsid w:val="002817D9"/>
    <w:rsid w:val="00281C59"/>
    <w:rsid w:val="00281E12"/>
    <w:rsid w:val="0028204D"/>
    <w:rsid w:val="0028268A"/>
    <w:rsid w:val="002831DC"/>
    <w:rsid w:val="00283DA1"/>
    <w:rsid w:val="0028430E"/>
    <w:rsid w:val="0028443A"/>
    <w:rsid w:val="00284F9C"/>
    <w:rsid w:val="002852D8"/>
    <w:rsid w:val="002853F8"/>
    <w:rsid w:val="00285422"/>
    <w:rsid w:val="0028654D"/>
    <w:rsid w:val="0028668A"/>
    <w:rsid w:val="00286E44"/>
    <w:rsid w:val="0028790E"/>
    <w:rsid w:val="00290A06"/>
    <w:rsid w:val="00290ACE"/>
    <w:rsid w:val="0029156A"/>
    <w:rsid w:val="00291975"/>
    <w:rsid w:val="00291BDD"/>
    <w:rsid w:val="00291C1F"/>
    <w:rsid w:val="00292A4F"/>
    <w:rsid w:val="002932E2"/>
    <w:rsid w:val="0029447F"/>
    <w:rsid w:val="00294C0E"/>
    <w:rsid w:val="00294D80"/>
    <w:rsid w:val="00295161"/>
    <w:rsid w:val="00295289"/>
    <w:rsid w:val="002957AF"/>
    <w:rsid w:val="00295B41"/>
    <w:rsid w:val="002966DA"/>
    <w:rsid w:val="002967D0"/>
    <w:rsid w:val="0029705F"/>
    <w:rsid w:val="0029728E"/>
    <w:rsid w:val="00297475"/>
    <w:rsid w:val="002974D1"/>
    <w:rsid w:val="0029767F"/>
    <w:rsid w:val="002977FD"/>
    <w:rsid w:val="00297A99"/>
    <w:rsid w:val="00297D37"/>
    <w:rsid w:val="00297D8D"/>
    <w:rsid w:val="002A0293"/>
    <w:rsid w:val="002A0462"/>
    <w:rsid w:val="002A0A12"/>
    <w:rsid w:val="002A0F6D"/>
    <w:rsid w:val="002A1020"/>
    <w:rsid w:val="002A1EF2"/>
    <w:rsid w:val="002A251E"/>
    <w:rsid w:val="002A25A1"/>
    <w:rsid w:val="002A2DD6"/>
    <w:rsid w:val="002A3279"/>
    <w:rsid w:val="002A3702"/>
    <w:rsid w:val="002A46CC"/>
    <w:rsid w:val="002A4926"/>
    <w:rsid w:val="002A55D7"/>
    <w:rsid w:val="002A6560"/>
    <w:rsid w:val="002A6728"/>
    <w:rsid w:val="002A6B07"/>
    <w:rsid w:val="002A7A79"/>
    <w:rsid w:val="002A7FD1"/>
    <w:rsid w:val="002B0232"/>
    <w:rsid w:val="002B0AC6"/>
    <w:rsid w:val="002B0CC1"/>
    <w:rsid w:val="002B1240"/>
    <w:rsid w:val="002B1EB4"/>
    <w:rsid w:val="002B1FC2"/>
    <w:rsid w:val="002B2AB4"/>
    <w:rsid w:val="002B2AC4"/>
    <w:rsid w:val="002B3807"/>
    <w:rsid w:val="002B3C23"/>
    <w:rsid w:val="002B40A1"/>
    <w:rsid w:val="002B46CD"/>
    <w:rsid w:val="002B47FF"/>
    <w:rsid w:val="002B493F"/>
    <w:rsid w:val="002B52AC"/>
    <w:rsid w:val="002B54A8"/>
    <w:rsid w:val="002B636B"/>
    <w:rsid w:val="002B6422"/>
    <w:rsid w:val="002B6758"/>
    <w:rsid w:val="002C0223"/>
    <w:rsid w:val="002C0F5D"/>
    <w:rsid w:val="002C24E0"/>
    <w:rsid w:val="002C27E3"/>
    <w:rsid w:val="002C2CE7"/>
    <w:rsid w:val="002C2D0A"/>
    <w:rsid w:val="002C2D6B"/>
    <w:rsid w:val="002C2E9A"/>
    <w:rsid w:val="002C3333"/>
    <w:rsid w:val="002C3B43"/>
    <w:rsid w:val="002C439A"/>
    <w:rsid w:val="002C44BE"/>
    <w:rsid w:val="002C45F8"/>
    <w:rsid w:val="002C4C7C"/>
    <w:rsid w:val="002C5182"/>
    <w:rsid w:val="002C5E37"/>
    <w:rsid w:val="002C6154"/>
    <w:rsid w:val="002C6FB1"/>
    <w:rsid w:val="002C7B34"/>
    <w:rsid w:val="002C7BE3"/>
    <w:rsid w:val="002D05FF"/>
    <w:rsid w:val="002D1202"/>
    <w:rsid w:val="002D152C"/>
    <w:rsid w:val="002D1B32"/>
    <w:rsid w:val="002D23D9"/>
    <w:rsid w:val="002D23EC"/>
    <w:rsid w:val="002D2BA4"/>
    <w:rsid w:val="002D38CA"/>
    <w:rsid w:val="002D4705"/>
    <w:rsid w:val="002D4D22"/>
    <w:rsid w:val="002D5646"/>
    <w:rsid w:val="002D5772"/>
    <w:rsid w:val="002D6A4E"/>
    <w:rsid w:val="002D747D"/>
    <w:rsid w:val="002E0AFC"/>
    <w:rsid w:val="002E0EC3"/>
    <w:rsid w:val="002E1670"/>
    <w:rsid w:val="002E2199"/>
    <w:rsid w:val="002E2D47"/>
    <w:rsid w:val="002E2F45"/>
    <w:rsid w:val="002E3D76"/>
    <w:rsid w:val="002E490F"/>
    <w:rsid w:val="002E498A"/>
    <w:rsid w:val="002E56F5"/>
    <w:rsid w:val="002E5DC8"/>
    <w:rsid w:val="002E620C"/>
    <w:rsid w:val="002E62BE"/>
    <w:rsid w:val="002E64A8"/>
    <w:rsid w:val="002E6762"/>
    <w:rsid w:val="002E73CE"/>
    <w:rsid w:val="002E768D"/>
    <w:rsid w:val="002E7723"/>
    <w:rsid w:val="002F02B9"/>
    <w:rsid w:val="002F0D26"/>
    <w:rsid w:val="002F15B9"/>
    <w:rsid w:val="002F1AE6"/>
    <w:rsid w:val="002F22A3"/>
    <w:rsid w:val="002F2475"/>
    <w:rsid w:val="002F5D4C"/>
    <w:rsid w:val="002F727A"/>
    <w:rsid w:val="002F72B8"/>
    <w:rsid w:val="002F7921"/>
    <w:rsid w:val="002F7EA3"/>
    <w:rsid w:val="0030096D"/>
    <w:rsid w:val="00300C1F"/>
    <w:rsid w:val="00300DC9"/>
    <w:rsid w:val="00301FE1"/>
    <w:rsid w:val="003025B6"/>
    <w:rsid w:val="00302AF2"/>
    <w:rsid w:val="003030AD"/>
    <w:rsid w:val="00303108"/>
    <w:rsid w:val="003037E8"/>
    <w:rsid w:val="00303AAD"/>
    <w:rsid w:val="0030403E"/>
    <w:rsid w:val="00304C45"/>
    <w:rsid w:val="00304F11"/>
    <w:rsid w:val="00305B3D"/>
    <w:rsid w:val="00306303"/>
    <w:rsid w:val="0030664D"/>
    <w:rsid w:val="003066AA"/>
    <w:rsid w:val="00310AAE"/>
    <w:rsid w:val="003114FA"/>
    <w:rsid w:val="003117E3"/>
    <w:rsid w:val="00311E0B"/>
    <w:rsid w:val="00311EEF"/>
    <w:rsid w:val="00312226"/>
    <w:rsid w:val="00312AE9"/>
    <w:rsid w:val="00312D8D"/>
    <w:rsid w:val="00312E60"/>
    <w:rsid w:val="00313063"/>
    <w:rsid w:val="00314156"/>
    <w:rsid w:val="003147E5"/>
    <w:rsid w:val="00314D80"/>
    <w:rsid w:val="00315119"/>
    <w:rsid w:val="0031549B"/>
    <w:rsid w:val="00315C4C"/>
    <w:rsid w:val="00315C4D"/>
    <w:rsid w:val="00315E8D"/>
    <w:rsid w:val="00316214"/>
    <w:rsid w:val="00316958"/>
    <w:rsid w:val="00316C36"/>
    <w:rsid w:val="00316DEE"/>
    <w:rsid w:val="00317152"/>
    <w:rsid w:val="00317BE6"/>
    <w:rsid w:val="00317F92"/>
    <w:rsid w:val="0032047D"/>
    <w:rsid w:val="0032073F"/>
    <w:rsid w:val="003208AE"/>
    <w:rsid w:val="00320AD8"/>
    <w:rsid w:val="00321FC0"/>
    <w:rsid w:val="003230A4"/>
    <w:rsid w:val="00323307"/>
    <w:rsid w:val="00323C49"/>
    <w:rsid w:val="00324787"/>
    <w:rsid w:val="00325592"/>
    <w:rsid w:val="003259C8"/>
    <w:rsid w:val="00326242"/>
    <w:rsid w:val="003278BA"/>
    <w:rsid w:val="00327AEC"/>
    <w:rsid w:val="00330525"/>
    <w:rsid w:val="00330575"/>
    <w:rsid w:val="003308CB"/>
    <w:rsid w:val="00330A8A"/>
    <w:rsid w:val="00331A5F"/>
    <w:rsid w:val="00331D33"/>
    <w:rsid w:val="003329FA"/>
    <w:rsid w:val="00333D26"/>
    <w:rsid w:val="003345A0"/>
    <w:rsid w:val="00334A66"/>
    <w:rsid w:val="003355B4"/>
    <w:rsid w:val="00335818"/>
    <w:rsid w:val="00336163"/>
    <w:rsid w:val="003367F9"/>
    <w:rsid w:val="00336CB2"/>
    <w:rsid w:val="00336CD0"/>
    <w:rsid w:val="00340A9E"/>
    <w:rsid w:val="00340C67"/>
    <w:rsid w:val="003417DC"/>
    <w:rsid w:val="00341EDB"/>
    <w:rsid w:val="00341F96"/>
    <w:rsid w:val="003421AA"/>
    <w:rsid w:val="00342417"/>
    <w:rsid w:val="00342F45"/>
    <w:rsid w:val="003431C2"/>
    <w:rsid w:val="0034360B"/>
    <w:rsid w:val="0034362A"/>
    <w:rsid w:val="00346244"/>
    <w:rsid w:val="00346391"/>
    <w:rsid w:val="003466CD"/>
    <w:rsid w:val="00346AAF"/>
    <w:rsid w:val="00347B92"/>
    <w:rsid w:val="00347C16"/>
    <w:rsid w:val="00350A37"/>
    <w:rsid w:val="00350E05"/>
    <w:rsid w:val="00350E2B"/>
    <w:rsid w:val="00351346"/>
    <w:rsid w:val="00351681"/>
    <w:rsid w:val="003519A7"/>
    <w:rsid w:val="00352047"/>
    <w:rsid w:val="003524AD"/>
    <w:rsid w:val="00352858"/>
    <w:rsid w:val="00352AFC"/>
    <w:rsid w:val="00352E40"/>
    <w:rsid w:val="00353295"/>
    <w:rsid w:val="00354373"/>
    <w:rsid w:val="00354A95"/>
    <w:rsid w:val="00354CB4"/>
    <w:rsid w:val="00354E61"/>
    <w:rsid w:val="0035551B"/>
    <w:rsid w:val="003555EB"/>
    <w:rsid w:val="0035566F"/>
    <w:rsid w:val="0035577D"/>
    <w:rsid w:val="00355D87"/>
    <w:rsid w:val="00355EE0"/>
    <w:rsid w:val="00356A82"/>
    <w:rsid w:val="0035772B"/>
    <w:rsid w:val="00357B91"/>
    <w:rsid w:val="00357D2E"/>
    <w:rsid w:val="00357FB5"/>
    <w:rsid w:val="003606D8"/>
    <w:rsid w:val="00360CA2"/>
    <w:rsid w:val="0036140C"/>
    <w:rsid w:val="00361C75"/>
    <w:rsid w:val="00361F8C"/>
    <w:rsid w:val="0036211D"/>
    <w:rsid w:val="00362EA8"/>
    <w:rsid w:val="0036300A"/>
    <w:rsid w:val="0036398B"/>
    <w:rsid w:val="00364996"/>
    <w:rsid w:val="00365929"/>
    <w:rsid w:val="00365FF2"/>
    <w:rsid w:val="00366A3D"/>
    <w:rsid w:val="003673D5"/>
    <w:rsid w:val="00367BA9"/>
    <w:rsid w:val="00370425"/>
    <w:rsid w:val="00370508"/>
    <w:rsid w:val="0037079F"/>
    <w:rsid w:val="00370D5B"/>
    <w:rsid w:val="00371394"/>
    <w:rsid w:val="00371572"/>
    <w:rsid w:val="00371E98"/>
    <w:rsid w:val="00371EFC"/>
    <w:rsid w:val="003725F9"/>
    <w:rsid w:val="00372815"/>
    <w:rsid w:val="003731F3"/>
    <w:rsid w:val="0037365F"/>
    <w:rsid w:val="00373A7C"/>
    <w:rsid w:val="00373DD1"/>
    <w:rsid w:val="00373F93"/>
    <w:rsid w:val="003741F2"/>
    <w:rsid w:val="00374CAE"/>
    <w:rsid w:val="0037537A"/>
    <w:rsid w:val="00375404"/>
    <w:rsid w:val="00375BCF"/>
    <w:rsid w:val="00375F24"/>
    <w:rsid w:val="00376336"/>
    <w:rsid w:val="00376F8C"/>
    <w:rsid w:val="003770F8"/>
    <w:rsid w:val="00377C40"/>
    <w:rsid w:val="00377E55"/>
    <w:rsid w:val="00377F90"/>
    <w:rsid w:val="0038008F"/>
    <w:rsid w:val="00380504"/>
    <w:rsid w:val="00380C47"/>
    <w:rsid w:val="00380DCE"/>
    <w:rsid w:val="00381564"/>
    <w:rsid w:val="003819A8"/>
    <w:rsid w:val="00381FA2"/>
    <w:rsid w:val="00382297"/>
    <w:rsid w:val="0038301E"/>
    <w:rsid w:val="00383A5E"/>
    <w:rsid w:val="00383D38"/>
    <w:rsid w:val="003841B1"/>
    <w:rsid w:val="00384F86"/>
    <w:rsid w:val="00385D4B"/>
    <w:rsid w:val="003862A6"/>
    <w:rsid w:val="003869DD"/>
    <w:rsid w:val="00386D90"/>
    <w:rsid w:val="003873B3"/>
    <w:rsid w:val="003874A0"/>
    <w:rsid w:val="00387878"/>
    <w:rsid w:val="00387F8C"/>
    <w:rsid w:val="0039006C"/>
    <w:rsid w:val="003901DC"/>
    <w:rsid w:val="003902FC"/>
    <w:rsid w:val="003906E3"/>
    <w:rsid w:val="00390B63"/>
    <w:rsid w:val="00390D2D"/>
    <w:rsid w:val="003912E4"/>
    <w:rsid w:val="00391453"/>
    <w:rsid w:val="00391642"/>
    <w:rsid w:val="003918F8"/>
    <w:rsid w:val="00391B8E"/>
    <w:rsid w:val="00391D3B"/>
    <w:rsid w:val="0039215E"/>
    <w:rsid w:val="003927DA"/>
    <w:rsid w:val="003927DB"/>
    <w:rsid w:val="00392C53"/>
    <w:rsid w:val="00393473"/>
    <w:rsid w:val="00393E77"/>
    <w:rsid w:val="00394181"/>
    <w:rsid w:val="00394305"/>
    <w:rsid w:val="0039453A"/>
    <w:rsid w:val="0039458B"/>
    <w:rsid w:val="003948EF"/>
    <w:rsid w:val="00394BD8"/>
    <w:rsid w:val="003951E4"/>
    <w:rsid w:val="00395E64"/>
    <w:rsid w:val="003963C7"/>
    <w:rsid w:val="00396E20"/>
    <w:rsid w:val="00397756"/>
    <w:rsid w:val="003977E3"/>
    <w:rsid w:val="003978E6"/>
    <w:rsid w:val="003979BC"/>
    <w:rsid w:val="003A0BD2"/>
    <w:rsid w:val="003A1255"/>
    <w:rsid w:val="003A148B"/>
    <w:rsid w:val="003A1F85"/>
    <w:rsid w:val="003A24D1"/>
    <w:rsid w:val="003A2AD5"/>
    <w:rsid w:val="003A2D61"/>
    <w:rsid w:val="003A2FA0"/>
    <w:rsid w:val="003A3525"/>
    <w:rsid w:val="003A3D7E"/>
    <w:rsid w:val="003A3E7D"/>
    <w:rsid w:val="003A4F75"/>
    <w:rsid w:val="003A5480"/>
    <w:rsid w:val="003A5E29"/>
    <w:rsid w:val="003A6971"/>
    <w:rsid w:val="003A6E8F"/>
    <w:rsid w:val="003A731D"/>
    <w:rsid w:val="003A7D2C"/>
    <w:rsid w:val="003A7EFF"/>
    <w:rsid w:val="003B0D97"/>
    <w:rsid w:val="003B1619"/>
    <w:rsid w:val="003B1C9F"/>
    <w:rsid w:val="003B47AD"/>
    <w:rsid w:val="003B5033"/>
    <w:rsid w:val="003B531F"/>
    <w:rsid w:val="003B561A"/>
    <w:rsid w:val="003B5823"/>
    <w:rsid w:val="003B5855"/>
    <w:rsid w:val="003B6478"/>
    <w:rsid w:val="003B7276"/>
    <w:rsid w:val="003B7AA6"/>
    <w:rsid w:val="003B7C49"/>
    <w:rsid w:val="003C045F"/>
    <w:rsid w:val="003C096C"/>
    <w:rsid w:val="003C1393"/>
    <w:rsid w:val="003C143A"/>
    <w:rsid w:val="003C1A3B"/>
    <w:rsid w:val="003C1B7F"/>
    <w:rsid w:val="003C2F1E"/>
    <w:rsid w:val="003C36FE"/>
    <w:rsid w:val="003C3737"/>
    <w:rsid w:val="003C4581"/>
    <w:rsid w:val="003C46C6"/>
    <w:rsid w:val="003C492E"/>
    <w:rsid w:val="003C52D8"/>
    <w:rsid w:val="003C5CB2"/>
    <w:rsid w:val="003C600F"/>
    <w:rsid w:val="003C6851"/>
    <w:rsid w:val="003C6BE8"/>
    <w:rsid w:val="003C6D30"/>
    <w:rsid w:val="003C73DC"/>
    <w:rsid w:val="003C7478"/>
    <w:rsid w:val="003C76E9"/>
    <w:rsid w:val="003D0B93"/>
    <w:rsid w:val="003D1346"/>
    <w:rsid w:val="003D16B9"/>
    <w:rsid w:val="003D1F25"/>
    <w:rsid w:val="003D2A23"/>
    <w:rsid w:val="003D2E3B"/>
    <w:rsid w:val="003D2EFF"/>
    <w:rsid w:val="003D371A"/>
    <w:rsid w:val="003D48F6"/>
    <w:rsid w:val="003D4D3B"/>
    <w:rsid w:val="003D51B0"/>
    <w:rsid w:val="003D5460"/>
    <w:rsid w:val="003D5582"/>
    <w:rsid w:val="003D5914"/>
    <w:rsid w:val="003D5FD2"/>
    <w:rsid w:val="003D6101"/>
    <w:rsid w:val="003D669F"/>
    <w:rsid w:val="003D68B1"/>
    <w:rsid w:val="003D70C1"/>
    <w:rsid w:val="003D7242"/>
    <w:rsid w:val="003D72CE"/>
    <w:rsid w:val="003D7AA5"/>
    <w:rsid w:val="003E028B"/>
    <w:rsid w:val="003E0556"/>
    <w:rsid w:val="003E06F0"/>
    <w:rsid w:val="003E0FB6"/>
    <w:rsid w:val="003E11DB"/>
    <w:rsid w:val="003E17BA"/>
    <w:rsid w:val="003E18AE"/>
    <w:rsid w:val="003E1E1D"/>
    <w:rsid w:val="003E4999"/>
    <w:rsid w:val="003E4A80"/>
    <w:rsid w:val="003E4D5F"/>
    <w:rsid w:val="003E5211"/>
    <w:rsid w:val="003E58D0"/>
    <w:rsid w:val="003E5B3E"/>
    <w:rsid w:val="003F0A6F"/>
    <w:rsid w:val="003F0C96"/>
    <w:rsid w:val="003F14F7"/>
    <w:rsid w:val="003F167B"/>
    <w:rsid w:val="003F1CA0"/>
    <w:rsid w:val="003F1CC3"/>
    <w:rsid w:val="003F1E06"/>
    <w:rsid w:val="003F209B"/>
    <w:rsid w:val="003F2245"/>
    <w:rsid w:val="003F22F5"/>
    <w:rsid w:val="003F2434"/>
    <w:rsid w:val="003F24B3"/>
    <w:rsid w:val="003F258D"/>
    <w:rsid w:val="003F3269"/>
    <w:rsid w:val="003F3A06"/>
    <w:rsid w:val="003F3A78"/>
    <w:rsid w:val="003F4AAF"/>
    <w:rsid w:val="003F5027"/>
    <w:rsid w:val="003F5358"/>
    <w:rsid w:val="003F53E5"/>
    <w:rsid w:val="003F5561"/>
    <w:rsid w:val="003F57D3"/>
    <w:rsid w:val="003F6051"/>
    <w:rsid w:val="003F6BC3"/>
    <w:rsid w:val="003F75CC"/>
    <w:rsid w:val="003F7919"/>
    <w:rsid w:val="004000D9"/>
    <w:rsid w:val="004001B4"/>
    <w:rsid w:val="0040038F"/>
    <w:rsid w:val="00400BE1"/>
    <w:rsid w:val="004011A6"/>
    <w:rsid w:val="004014BF"/>
    <w:rsid w:val="0040153F"/>
    <w:rsid w:val="00401829"/>
    <w:rsid w:val="00402440"/>
    <w:rsid w:val="00402471"/>
    <w:rsid w:val="00403E8A"/>
    <w:rsid w:val="00404361"/>
    <w:rsid w:val="00404D20"/>
    <w:rsid w:val="00404D97"/>
    <w:rsid w:val="0040509A"/>
    <w:rsid w:val="004063CC"/>
    <w:rsid w:val="00406A62"/>
    <w:rsid w:val="00406D1F"/>
    <w:rsid w:val="004075DA"/>
    <w:rsid w:val="00407DB1"/>
    <w:rsid w:val="00410439"/>
    <w:rsid w:val="00410763"/>
    <w:rsid w:val="00411436"/>
    <w:rsid w:val="00411553"/>
    <w:rsid w:val="00411743"/>
    <w:rsid w:val="00411FF3"/>
    <w:rsid w:val="004124A1"/>
    <w:rsid w:val="00413039"/>
    <w:rsid w:val="00414B62"/>
    <w:rsid w:val="00414DBF"/>
    <w:rsid w:val="00415948"/>
    <w:rsid w:val="004159DE"/>
    <w:rsid w:val="00415F7A"/>
    <w:rsid w:val="00416175"/>
    <w:rsid w:val="00416483"/>
    <w:rsid w:val="00416790"/>
    <w:rsid w:val="004167CE"/>
    <w:rsid w:val="00417984"/>
    <w:rsid w:val="00417C2B"/>
    <w:rsid w:val="0042001B"/>
    <w:rsid w:val="00420AA5"/>
    <w:rsid w:val="00421856"/>
    <w:rsid w:val="00422A03"/>
    <w:rsid w:val="00422C68"/>
    <w:rsid w:val="00422D8A"/>
    <w:rsid w:val="00423110"/>
    <w:rsid w:val="00423CB1"/>
    <w:rsid w:val="00424134"/>
    <w:rsid w:val="00424181"/>
    <w:rsid w:val="0042518E"/>
    <w:rsid w:val="004251D8"/>
    <w:rsid w:val="00425554"/>
    <w:rsid w:val="004255B7"/>
    <w:rsid w:val="004266BB"/>
    <w:rsid w:val="00426C0F"/>
    <w:rsid w:val="00426C10"/>
    <w:rsid w:val="004271AA"/>
    <w:rsid w:val="00427C7F"/>
    <w:rsid w:val="00427F17"/>
    <w:rsid w:val="00430A41"/>
    <w:rsid w:val="00430A82"/>
    <w:rsid w:val="00430AE6"/>
    <w:rsid w:val="00431357"/>
    <w:rsid w:val="0043147C"/>
    <w:rsid w:val="00431CC4"/>
    <w:rsid w:val="0043262B"/>
    <w:rsid w:val="0043266F"/>
    <w:rsid w:val="00432D08"/>
    <w:rsid w:val="00432E85"/>
    <w:rsid w:val="00433657"/>
    <w:rsid w:val="0043375F"/>
    <w:rsid w:val="00433D30"/>
    <w:rsid w:val="00433F50"/>
    <w:rsid w:val="004344CA"/>
    <w:rsid w:val="004347F0"/>
    <w:rsid w:val="00434A23"/>
    <w:rsid w:val="00435349"/>
    <w:rsid w:val="0043583A"/>
    <w:rsid w:val="004358E6"/>
    <w:rsid w:val="00435DFF"/>
    <w:rsid w:val="00436957"/>
    <w:rsid w:val="004375B7"/>
    <w:rsid w:val="004375B8"/>
    <w:rsid w:val="004378D8"/>
    <w:rsid w:val="00437D3E"/>
    <w:rsid w:val="00437D53"/>
    <w:rsid w:val="00437E2F"/>
    <w:rsid w:val="00437E93"/>
    <w:rsid w:val="00440849"/>
    <w:rsid w:val="00440AB9"/>
    <w:rsid w:val="00441221"/>
    <w:rsid w:val="00441605"/>
    <w:rsid w:val="0044183C"/>
    <w:rsid w:val="0044214A"/>
    <w:rsid w:val="00442507"/>
    <w:rsid w:val="004439AD"/>
    <w:rsid w:val="00445946"/>
    <w:rsid w:val="00445BC7"/>
    <w:rsid w:val="00446B6E"/>
    <w:rsid w:val="00450CFD"/>
    <w:rsid w:val="00450DE4"/>
    <w:rsid w:val="00451146"/>
    <w:rsid w:val="00452474"/>
    <w:rsid w:val="00452BE2"/>
    <w:rsid w:val="00452E03"/>
    <w:rsid w:val="00453629"/>
    <w:rsid w:val="00453B37"/>
    <w:rsid w:val="00453D88"/>
    <w:rsid w:val="004541D8"/>
    <w:rsid w:val="00454C98"/>
    <w:rsid w:val="00454E8D"/>
    <w:rsid w:val="004554E5"/>
    <w:rsid w:val="00455B93"/>
    <w:rsid w:val="00455DCF"/>
    <w:rsid w:val="00456576"/>
    <w:rsid w:val="00456734"/>
    <w:rsid w:val="004577A4"/>
    <w:rsid w:val="00457DE6"/>
    <w:rsid w:val="0046117F"/>
    <w:rsid w:val="00461635"/>
    <w:rsid w:val="00461AC8"/>
    <w:rsid w:val="0046288D"/>
    <w:rsid w:val="00463815"/>
    <w:rsid w:val="00463824"/>
    <w:rsid w:val="00463A69"/>
    <w:rsid w:val="004645B2"/>
    <w:rsid w:val="004650A0"/>
    <w:rsid w:val="00465990"/>
    <w:rsid w:val="00465AE6"/>
    <w:rsid w:val="00465D9A"/>
    <w:rsid w:val="00466027"/>
    <w:rsid w:val="00466623"/>
    <w:rsid w:val="00467D74"/>
    <w:rsid w:val="004707D7"/>
    <w:rsid w:val="00470A60"/>
    <w:rsid w:val="00471032"/>
    <w:rsid w:val="00471438"/>
    <w:rsid w:val="00471EC1"/>
    <w:rsid w:val="004724D6"/>
    <w:rsid w:val="00472ACA"/>
    <w:rsid w:val="0047306F"/>
    <w:rsid w:val="00473611"/>
    <w:rsid w:val="00473807"/>
    <w:rsid w:val="00473A4D"/>
    <w:rsid w:val="00473C63"/>
    <w:rsid w:val="004749D2"/>
    <w:rsid w:val="00474D75"/>
    <w:rsid w:val="00474E28"/>
    <w:rsid w:val="00475433"/>
    <w:rsid w:val="00476897"/>
    <w:rsid w:val="00476C01"/>
    <w:rsid w:val="004772C9"/>
    <w:rsid w:val="004800C0"/>
    <w:rsid w:val="00480462"/>
    <w:rsid w:val="00480854"/>
    <w:rsid w:val="00480891"/>
    <w:rsid w:val="00480ED0"/>
    <w:rsid w:val="0048105F"/>
    <w:rsid w:val="0048243D"/>
    <w:rsid w:val="00482DD5"/>
    <w:rsid w:val="00483E39"/>
    <w:rsid w:val="00484602"/>
    <w:rsid w:val="004846E6"/>
    <w:rsid w:val="00485126"/>
    <w:rsid w:val="00485204"/>
    <w:rsid w:val="00485222"/>
    <w:rsid w:val="00485346"/>
    <w:rsid w:val="00485D43"/>
    <w:rsid w:val="00485FD4"/>
    <w:rsid w:val="0048657B"/>
    <w:rsid w:val="004865FD"/>
    <w:rsid w:val="00486C8C"/>
    <w:rsid w:val="00486FA0"/>
    <w:rsid w:val="0048788E"/>
    <w:rsid w:val="00487A5A"/>
    <w:rsid w:val="00487B45"/>
    <w:rsid w:val="004905E7"/>
    <w:rsid w:val="0049061A"/>
    <w:rsid w:val="00490FCC"/>
    <w:rsid w:val="0049247B"/>
    <w:rsid w:val="0049283D"/>
    <w:rsid w:val="00492C36"/>
    <w:rsid w:val="00492CA8"/>
    <w:rsid w:val="00494055"/>
    <w:rsid w:val="00494385"/>
    <w:rsid w:val="0049493B"/>
    <w:rsid w:val="00494B75"/>
    <w:rsid w:val="00495405"/>
    <w:rsid w:val="0049673C"/>
    <w:rsid w:val="00496AC7"/>
    <w:rsid w:val="00496F3E"/>
    <w:rsid w:val="004975F7"/>
    <w:rsid w:val="00497B85"/>
    <w:rsid w:val="00497E8F"/>
    <w:rsid w:val="004A04E9"/>
    <w:rsid w:val="004A099D"/>
    <w:rsid w:val="004A0BE7"/>
    <w:rsid w:val="004A2781"/>
    <w:rsid w:val="004A2BF4"/>
    <w:rsid w:val="004A2FAA"/>
    <w:rsid w:val="004A3A0B"/>
    <w:rsid w:val="004A3D45"/>
    <w:rsid w:val="004A4130"/>
    <w:rsid w:val="004A45B7"/>
    <w:rsid w:val="004A4B80"/>
    <w:rsid w:val="004A685B"/>
    <w:rsid w:val="004A6B9F"/>
    <w:rsid w:val="004A7A5B"/>
    <w:rsid w:val="004A7EA9"/>
    <w:rsid w:val="004B02A4"/>
    <w:rsid w:val="004B0954"/>
    <w:rsid w:val="004B11F6"/>
    <w:rsid w:val="004B1362"/>
    <w:rsid w:val="004B1E42"/>
    <w:rsid w:val="004B1F25"/>
    <w:rsid w:val="004B21EC"/>
    <w:rsid w:val="004B257E"/>
    <w:rsid w:val="004B3087"/>
    <w:rsid w:val="004B3243"/>
    <w:rsid w:val="004B33AF"/>
    <w:rsid w:val="004B33CF"/>
    <w:rsid w:val="004B3658"/>
    <w:rsid w:val="004B3F14"/>
    <w:rsid w:val="004B3FA8"/>
    <w:rsid w:val="004B4669"/>
    <w:rsid w:val="004B4947"/>
    <w:rsid w:val="004B4E77"/>
    <w:rsid w:val="004B4EE8"/>
    <w:rsid w:val="004B52FD"/>
    <w:rsid w:val="004B5728"/>
    <w:rsid w:val="004B583A"/>
    <w:rsid w:val="004B79A3"/>
    <w:rsid w:val="004B7E86"/>
    <w:rsid w:val="004C099A"/>
    <w:rsid w:val="004C0A07"/>
    <w:rsid w:val="004C0C05"/>
    <w:rsid w:val="004C0E7D"/>
    <w:rsid w:val="004C1C60"/>
    <w:rsid w:val="004C2149"/>
    <w:rsid w:val="004C2AB7"/>
    <w:rsid w:val="004C35FE"/>
    <w:rsid w:val="004C3A81"/>
    <w:rsid w:val="004C3C9F"/>
    <w:rsid w:val="004C3D8D"/>
    <w:rsid w:val="004C44F5"/>
    <w:rsid w:val="004C48ED"/>
    <w:rsid w:val="004C4B6E"/>
    <w:rsid w:val="004C59F3"/>
    <w:rsid w:val="004C5E6D"/>
    <w:rsid w:val="004C5EF7"/>
    <w:rsid w:val="004C61E3"/>
    <w:rsid w:val="004C6413"/>
    <w:rsid w:val="004C6456"/>
    <w:rsid w:val="004C6607"/>
    <w:rsid w:val="004C67AA"/>
    <w:rsid w:val="004C6C9F"/>
    <w:rsid w:val="004C6F71"/>
    <w:rsid w:val="004C76C7"/>
    <w:rsid w:val="004C786B"/>
    <w:rsid w:val="004C7A4D"/>
    <w:rsid w:val="004C7F06"/>
    <w:rsid w:val="004D0E5A"/>
    <w:rsid w:val="004D1626"/>
    <w:rsid w:val="004D172C"/>
    <w:rsid w:val="004D192B"/>
    <w:rsid w:val="004D1BB5"/>
    <w:rsid w:val="004D2870"/>
    <w:rsid w:val="004D7329"/>
    <w:rsid w:val="004D734F"/>
    <w:rsid w:val="004D778F"/>
    <w:rsid w:val="004D7C27"/>
    <w:rsid w:val="004D7FB3"/>
    <w:rsid w:val="004E006F"/>
    <w:rsid w:val="004E03E2"/>
    <w:rsid w:val="004E0841"/>
    <w:rsid w:val="004E1004"/>
    <w:rsid w:val="004E15CA"/>
    <w:rsid w:val="004E1613"/>
    <w:rsid w:val="004E1A57"/>
    <w:rsid w:val="004E217E"/>
    <w:rsid w:val="004E21A8"/>
    <w:rsid w:val="004E2224"/>
    <w:rsid w:val="004E341F"/>
    <w:rsid w:val="004E3E3B"/>
    <w:rsid w:val="004E4054"/>
    <w:rsid w:val="004E42B3"/>
    <w:rsid w:val="004E4C7A"/>
    <w:rsid w:val="004E4CDC"/>
    <w:rsid w:val="004E4F97"/>
    <w:rsid w:val="004E52C4"/>
    <w:rsid w:val="004E534F"/>
    <w:rsid w:val="004E5BD3"/>
    <w:rsid w:val="004E6619"/>
    <w:rsid w:val="004E6953"/>
    <w:rsid w:val="004E6BD7"/>
    <w:rsid w:val="004E71F3"/>
    <w:rsid w:val="004E7931"/>
    <w:rsid w:val="004E7A79"/>
    <w:rsid w:val="004F0E20"/>
    <w:rsid w:val="004F1380"/>
    <w:rsid w:val="004F290F"/>
    <w:rsid w:val="004F309B"/>
    <w:rsid w:val="004F4090"/>
    <w:rsid w:val="004F509A"/>
    <w:rsid w:val="004F54CF"/>
    <w:rsid w:val="004F5F8E"/>
    <w:rsid w:val="004F68D5"/>
    <w:rsid w:val="004F6BC6"/>
    <w:rsid w:val="004F6EFB"/>
    <w:rsid w:val="004F6F59"/>
    <w:rsid w:val="004F76F3"/>
    <w:rsid w:val="004F7BE8"/>
    <w:rsid w:val="004F7DA9"/>
    <w:rsid w:val="00500A79"/>
    <w:rsid w:val="0050119E"/>
    <w:rsid w:val="005012B0"/>
    <w:rsid w:val="0050147B"/>
    <w:rsid w:val="00501501"/>
    <w:rsid w:val="00501505"/>
    <w:rsid w:val="00501D9A"/>
    <w:rsid w:val="005022C2"/>
    <w:rsid w:val="00502798"/>
    <w:rsid w:val="00502D3A"/>
    <w:rsid w:val="0050344B"/>
    <w:rsid w:val="00503D94"/>
    <w:rsid w:val="005040E8"/>
    <w:rsid w:val="00504295"/>
    <w:rsid w:val="0050443E"/>
    <w:rsid w:val="00504991"/>
    <w:rsid w:val="00505108"/>
    <w:rsid w:val="00505CD6"/>
    <w:rsid w:val="0050604D"/>
    <w:rsid w:val="00506650"/>
    <w:rsid w:val="0050709C"/>
    <w:rsid w:val="00507357"/>
    <w:rsid w:val="00507962"/>
    <w:rsid w:val="00510035"/>
    <w:rsid w:val="005108ED"/>
    <w:rsid w:val="005109A3"/>
    <w:rsid w:val="00510D8A"/>
    <w:rsid w:val="00511053"/>
    <w:rsid w:val="00511139"/>
    <w:rsid w:val="00511BEF"/>
    <w:rsid w:val="00512ED6"/>
    <w:rsid w:val="005131BE"/>
    <w:rsid w:val="0051331D"/>
    <w:rsid w:val="00513520"/>
    <w:rsid w:val="00513667"/>
    <w:rsid w:val="0051414F"/>
    <w:rsid w:val="00514B15"/>
    <w:rsid w:val="00515843"/>
    <w:rsid w:val="00515B73"/>
    <w:rsid w:val="005161D5"/>
    <w:rsid w:val="00516B4F"/>
    <w:rsid w:val="00516C45"/>
    <w:rsid w:val="00516D2C"/>
    <w:rsid w:val="00516F0A"/>
    <w:rsid w:val="005206C2"/>
    <w:rsid w:val="00520975"/>
    <w:rsid w:val="00521F33"/>
    <w:rsid w:val="0052265E"/>
    <w:rsid w:val="00522708"/>
    <w:rsid w:val="005229FA"/>
    <w:rsid w:val="00523191"/>
    <w:rsid w:val="00523448"/>
    <w:rsid w:val="0052386B"/>
    <w:rsid w:val="005245E3"/>
    <w:rsid w:val="005246E4"/>
    <w:rsid w:val="00524B83"/>
    <w:rsid w:val="00524D02"/>
    <w:rsid w:val="00526158"/>
    <w:rsid w:val="00527656"/>
    <w:rsid w:val="005278F2"/>
    <w:rsid w:val="00527D23"/>
    <w:rsid w:val="00527E3D"/>
    <w:rsid w:val="00530254"/>
    <w:rsid w:val="0053047D"/>
    <w:rsid w:val="005307C1"/>
    <w:rsid w:val="00531213"/>
    <w:rsid w:val="0053131C"/>
    <w:rsid w:val="00531A96"/>
    <w:rsid w:val="00532599"/>
    <w:rsid w:val="0053341D"/>
    <w:rsid w:val="0053378E"/>
    <w:rsid w:val="00533DBB"/>
    <w:rsid w:val="005341FA"/>
    <w:rsid w:val="0053455C"/>
    <w:rsid w:val="00534601"/>
    <w:rsid w:val="00534E89"/>
    <w:rsid w:val="00535203"/>
    <w:rsid w:val="00535209"/>
    <w:rsid w:val="00535717"/>
    <w:rsid w:val="005359DF"/>
    <w:rsid w:val="00535A23"/>
    <w:rsid w:val="00535C27"/>
    <w:rsid w:val="00535D58"/>
    <w:rsid w:val="0053615D"/>
    <w:rsid w:val="0053651E"/>
    <w:rsid w:val="00536B93"/>
    <w:rsid w:val="00536F36"/>
    <w:rsid w:val="005373D3"/>
    <w:rsid w:val="00541190"/>
    <w:rsid w:val="00541530"/>
    <w:rsid w:val="005423C1"/>
    <w:rsid w:val="00542940"/>
    <w:rsid w:val="00543844"/>
    <w:rsid w:val="00543B97"/>
    <w:rsid w:val="00544679"/>
    <w:rsid w:val="00544C04"/>
    <w:rsid w:val="005452AC"/>
    <w:rsid w:val="00545352"/>
    <w:rsid w:val="005456DC"/>
    <w:rsid w:val="00545B22"/>
    <w:rsid w:val="00546445"/>
    <w:rsid w:val="005465FA"/>
    <w:rsid w:val="00546B82"/>
    <w:rsid w:val="0054763B"/>
    <w:rsid w:val="00550945"/>
    <w:rsid w:val="005513F3"/>
    <w:rsid w:val="005516F6"/>
    <w:rsid w:val="005517EB"/>
    <w:rsid w:val="00551BAA"/>
    <w:rsid w:val="0055211B"/>
    <w:rsid w:val="00553016"/>
    <w:rsid w:val="005540B8"/>
    <w:rsid w:val="005546A7"/>
    <w:rsid w:val="0055484D"/>
    <w:rsid w:val="00554EB9"/>
    <w:rsid w:val="005550C6"/>
    <w:rsid w:val="00555840"/>
    <w:rsid w:val="00555EEA"/>
    <w:rsid w:val="00556C13"/>
    <w:rsid w:val="00556DD9"/>
    <w:rsid w:val="0055725B"/>
    <w:rsid w:val="005573D9"/>
    <w:rsid w:val="00557E3D"/>
    <w:rsid w:val="00560DF3"/>
    <w:rsid w:val="00561A97"/>
    <w:rsid w:val="00561B46"/>
    <w:rsid w:val="005631E4"/>
    <w:rsid w:val="0056421F"/>
    <w:rsid w:val="005647E4"/>
    <w:rsid w:val="00565280"/>
    <w:rsid w:val="00565F00"/>
    <w:rsid w:val="0056676D"/>
    <w:rsid w:val="0056698D"/>
    <w:rsid w:val="005669FD"/>
    <w:rsid w:val="00567690"/>
    <w:rsid w:val="00571A0E"/>
    <w:rsid w:val="00571DC3"/>
    <w:rsid w:val="00572134"/>
    <w:rsid w:val="00572511"/>
    <w:rsid w:val="00572621"/>
    <w:rsid w:val="005735BC"/>
    <w:rsid w:val="0057382E"/>
    <w:rsid w:val="00573B4E"/>
    <w:rsid w:val="00573C1C"/>
    <w:rsid w:val="00573D08"/>
    <w:rsid w:val="005740FB"/>
    <w:rsid w:val="00574915"/>
    <w:rsid w:val="005758A0"/>
    <w:rsid w:val="005760C8"/>
    <w:rsid w:val="005760E4"/>
    <w:rsid w:val="005761C5"/>
    <w:rsid w:val="0057756E"/>
    <w:rsid w:val="0057784A"/>
    <w:rsid w:val="00577943"/>
    <w:rsid w:val="005804B9"/>
    <w:rsid w:val="005816DD"/>
    <w:rsid w:val="00582B7F"/>
    <w:rsid w:val="00583039"/>
    <w:rsid w:val="00583289"/>
    <w:rsid w:val="005838F7"/>
    <w:rsid w:val="00583AD7"/>
    <w:rsid w:val="00583B0F"/>
    <w:rsid w:val="00583CCC"/>
    <w:rsid w:val="00584293"/>
    <w:rsid w:val="0058441C"/>
    <w:rsid w:val="0058445B"/>
    <w:rsid w:val="00584BD0"/>
    <w:rsid w:val="00584EF1"/>
    <w:rsid w:val="005853F5"/>
    <w:rsid w:val="0058559D"/>
    <w:rsid w:val="00585E7A"/>
    <w:rsid w:val="00585EF2"/>
    <w:rsid w:val="00586472"/>
    <w:rsid w:val="00586515"/>
    <w:rsid w:val="00586A10"/>
    <w:rsid w:val="0058730C"/>
    <w:rsid w:val="00587BCD"/>
    <w:rsid w:val="00590548"/>
    <w:rsid w:val="005907AC"/>
    <w:rsid w:val="005908A0"/>
    <w:rsid w:val="00590DE4"/>
    <w:rsid w:val="00591036"/>
    <w:rsid w:val="005913CA"/>
    <w:rsid w:val="00592B51"/>
    <w:rsid w:val="00592EA7"/>
    <w:rsid w:val="00593038"/>
    <w:rsid w:val="00593C48"/>
    <w:rsid w:val="00593D59"/>
    <w:rsid w:val="0059556E"/>
    <w:rsid w:val="005961DC"/>
    <w:rsid w:val="00596A54"/>
    <w:rsid w:val="00596E2A"/>
    <w:rsid w:val="00596FEB"/>
    <w:rsid w:val="005977D7"/>
    <w:rsid w:val="00597EC1"/>
    <w:rsid w:val="005A0343"/>
    <w:rsid w:val="005A05A1"/>
    <w:rsid w:val="005A207E"/>
    <w:rsid w:val="005A28CC"/>
    <w:rsid w:val="005A388E"/>
    <w:rsid w:val="005A3AF2"/>
    <w:rsid w:val="005A4018"/>
    <w:rsid w:val="005A4335"/>
    <w:rsid w:val="005A44AE"/>
    <w:rsid w:val="005A50ED"/>
    <w:rsid w:val="005A513C"/>
    <w:rsid w:val="005A533C"/>
    <w:rsid w:val="005A550F"/>
    <w:rsid w:val="005A5633"/>
    <w:rsid w:val="005A564D"/>
    <w:rsid w:val="005A5B57"/>
    <w:rsid w:val="005A65CD"/>
    <w:rsid w:val="005A6E37"/>
    <w:rsid w:val="005A7D5E"/>
    <w:rsid w:val="005B01AD"/>
    <w:rsid w:val="005B049D"/>
    <w:rsid w:val="005B0DE0"/>
    <w:rsid w:val="005B112E"/>
    <w:rsid w:val="005B121F"/>
    <w:rsid w:val="005B1826"/>
    <w:rsid w:val="005B1A49"/>
    <w:rsid w:val="005B231D"/>
    <w:rsid w:val="005B26F0"/>
    <w:rsid w:val="005B2B43"/>
    <w:rsid w:val="005B324D"/>
    <w:rsid w:val="005B35F3"/>
    <w:rsid w:val="005B39B7"/>
    <w:rsid w:val="005B3D33"/>
    <w:rsid w:val="005B4937"/>
    <w:rsid w:val="005B4B9F"/>
    <w:rsid w:val="005B531E"/>
    <w:rsid w:val="005B5A58"/>
    <w:rsid w:val="005B5A8D"/>
    <w:rsid w:val="005B6410"/>
    <w:rsid w:val="005B68D6"/>
    <w:rsid w:val="005B6B7F"/>
    <w:rsid w:val="005B791A"/>
    <w:rsid w:val="005B7C19"/>
    <w:rsid w:val="005C06E9"/>
    <w:rsid w:val="005C1054"/>
    <w:rsid w:val="005C12FC"/>
    <w:rsid w:val="005C1D4E"/>
    <w:rsid w:val="005C1FF7"/>
    <w:rsid w:val="005C2A65"/>
    <w:rsid w:val="005C2BD7"/>
    <w:rsid w:val="005C31C3"/>
    <w:rsid w:val="005C3760"/>
    <w:rsid w:val="005C3C1E"/>
    <w:rsid w:val="005C3F9A"/>
    <w:rsid w:val="005C433A"/>
    <w:rsid w:val="005C49FA"/>
    <w:rsid w:val="005C5E78"/>
    <w:rsid w:val="005C6312"/>
    <w:rsid w:val="005C6580"/>
    <w:rsid w:val="005C67B7"/>
    <w:rsid w:val="005C6E3F"/>
    <w:rsid w:val="005C7160"/>
    <w:rsid w:val="005C7A06"/>
    <w:rsid w:val="005C7A18"/>
    <w:rsid w:val="005C7B53"/>
    <w:rsid w:val="005D0B5F"/>
    <w:rsid w:val="005D0DEA"/>
    <w:rsid w:val="005D1142"/>
    <w:rsid w:val="005D19F8"/>
    <w:rsid w:val="005D1B02"/>
    <w:rsid w:val="005D337B"/>
    <w:rsid w:val="005D38C3"/>
    <w:rsid w:val="005D3A23"/>
    <w:rsid w:val="005D3A99"/>
    <w:rsid w:val="005D44CF"/>
    <w:rsid w:val="005D4D6C"/>
    <w:rsid w:val="005D4EF7"/>
    <w:rsid w:val="005D511F"/>
    <w:rsid w:val="005D5556"/>
    <w:rsid w:val="005D57D1"/>
    <w:rsid w:val="005D60A0"/>
    <w:rsid w:val="005D62D2"/>
    <w:rsid w:val="005D6401"/>
    <w:rsid w:val="005D662A"/>
    <w:rsid w:val="005D6970"/>
    <w:rsid w:val="005D69BF"/>
    <w:rsid w:val="005D779E"/>
    <w:rsid w:val="005D7DCD"/>
    <w:rsid w:val="005E0DB0"/>
    <w:rsid w:val="005E147F"/>
    <w:rsid w:val="005E17AD"/>
    <w:rsid w:val="005E19CF"/>
    <w:rsid w:val="005E2BE0"/>
    <w:rsid w:val="005E2E83"/>
    <w:rsid w:val="005E316F"/>
    <w:rsid w:val="005E358B"/>
    <w:rsid w:val="005E4DC4"/>
    <w:rsid w:val="005E53A4"/>
    <w:rsid w:val="005E5C4A"/>
    <w:rsid w:val="005E6CBF"/>
    <w:rsid w:val="005E70C0"/>
    <w:rsid w:val="005F03BD"/>
    <w:rsid w:val="005F1F34"/>
    <w:rsid w:val="005F1F91"/>
    <w:rsid w:val="005F2874"/>
    <w:rsid w:val="005F374D"/>
    <w:rsid w:val="005F4621"/>
    <w:rsid w:val="005F4C4F"/>
    <w:rsid w:val="005F4D1E"/>
    <w:rsid w:val="005F5E7A"/>
    <w:rsid w:val="005F606C"/>
    <w:rsid w:val="005F69A4"/>
    <w:rsid w:val="005F6E4A"/>
    <w:rsid w:val="005F7201"/>
    <w:rsid w:val="005F7283"/>
    <w:rsid w:val="005F7A0C"/>
    <w:rsid w:val="005F7CE1"/>
    <w:rsid w:val="00600055"/>
    <w:rsid w:val="00600677"/>
    <w:rsid w:val="006008B4"/>
    <w:rsid w:val="00600B71"/>
    <w:rsid w:val="00601364"/>
    <w:rsid w:val="006016FE"/>
    <w:rsid w:val="006019E0"/>
    <w:rsid w:val="00601EC9"/>
    <w:rsid w:val="00602830"/>
    <w:rsid w:val="00602BA6"/>
    <w:rsid w:val="00602E8C"/>
    <w:rsid w:val="0060316B"/>
    <w:rsid w:val="00603829"/>
    <w:rsid w:val="0060393E"/>
    <w:rsid w:val="00603CD2"/>
    <w:rsid w:val="0060436A"/>
    <w:rsid w:val="00606337"/>
    <w:rsid w:val="00606B33"/>
    <w:rsid w:val="00607531"/>
    <w:rsid w:val="00607994"/>
    <w:rsid w:val="00610741"/>
    <w:rsid w:val="006107AE"/>
    <w:rsid w:val="006122C7"/>
    <w:rsid w:val="006125B4"/>
    <w:rsid w:val="00612904"/>
    <w:rsid w:val="00612B9F"/>
    <w:rsid w:val="00612E8D"/>
    <w:rsid w:val="00613742"/>
    <w:rsid w:val="00613F21"/>
    <w:rsid w:val="00614857"/>
    <w:rsid w:val="00614AE7"/>
    <w:rsid w:val="00615426"/>
    <w:rsid w:val="006154C9"/>
    <w:rsid w:val="00615751"/>
    <w:rsid w:val="00617E29"/>
    <w:rsid w:val="00617EEE"/>
    <w:rsid w:val="00620231"/>
    <w:rsid w:val="00620A80"/>
    <w:rsid w:val="00620D34"/>
    <w:rsid w:val="006213DB"/>
    <w:rsid w:val="0062140A"/>
    <w:rsid w:val="00621FB3"/>
    <w:rsid w:val="006221F7"/>
    <w:rsid w:val="006222BE"/>
    <w:rsid w:val="00622538"/>
    <w:rsid w:val="00622B73"/>
    <w:rsid w:val="00623286"/>
    <w:rsid w:val="0062342D"/>
    <w:rsid w:val="00623590"/>
    <w:rsid w:val="00623BEA"/>
    <w:rsid w:val="00623FA8"/>
    <w:rsid w:val="00624451"/>
    <w:rsid w:val="00624466"/>
    <w:rsid w:val="006259AD"/>
    <w:rsid w:val="00625F1B"/>
    <w:rsid w:val="0062616E"/>
    <w:rsid w:val="0062622C"/>
    <w:rsid w:val="0062625E"/>
    <w:rsid w:val="006265FF"/>
    <w:rsid w:val="0062679E"/>
    <w:rsid w:val="00626BE3"/>
    <w:rsid w:val="00626D22"/>
    <w:rsid w:val="00627A80"/>
    <w:rsid w:val="006305A2"/>
    <w:rsid w:val="00630673"/>
    <w:rsid w:val="00630E02"/>
    <w:rsid w:val="006316CB"/>
    <w:rsid w:val="00632E4B"/>
    <w:rsid w:val="00633560"/>
    <w:rsid w:val="00634218"/>
    <w:rsid w:val="00634461"/>
    <w:rsid w:val="006344FD"/>
    <w:rsid w:val="00634570"/>
    <w:rsid w:val="0063534B"/>
    <w:rsid w:val="006357CD"/>
    <w:rsid w:val="006359D5"/>
    <w:rsid w:val="00635D3D"/>
    <w:rsid w:val="00636887"/>
    <w:rsid w:val="00636CA1"/>
    <w:rsid w:val="00637393"/>
    <w:rsid w:val="006377F9"/>
    <w:rsid w:val="0063781E"/>
    <w:rsid w:val="00637F5A"/>
    <w:rsid w:val="0064018A"/>
    <w:rsid w:val="00640485"/>
    <w:rsid w:val="00640EE6"/>
    <w:rsid w:val="006412B9"/>
    <w:rsid w:val="006414AD"/>
    <w:rsid w:val="006414CD"/>
    <w:rsid w:val="00641A25"/>
    <w:rsid w:val="00641ECA"/>
    <w:rsid w:val="00641FAA"/>
    <w:rsid w:val="0064224C"/>
    <w:rsid w:val="00642A78"/>
    <w:rsid w:val="00643227"/>
    <w:rsid w:val="00645090"/>
    <w:rsid w:val="0064519B"/>
    <w:rsid w:val="006453F1"/>
    <w:rsid w:val="00645AC1"/>
    <w:rsid w:val="00645BDA"/>
    <w:rsid w:val="00646574"/>
    <w:rsid w:val="00646682"/>
    <w:rsid w:val="0064685A"/>
    <w:rsid w:val="0064726D"/>
    <w:rsid w:val="00647580"/>
    <w:rsid w:val="0065003D"/>
    <w:rsid w:val="00650629"/>
    <w:rsid w:val="00650673"/>
    <w:rsid w:val="00650C7C"/>
    <w:rsid w:val="00651803"/>
    <w:rsid w:val="00651E74"/>
    <w:rsid w:val="0065244F"/>
    <w:rsid w:val="006524F4"/>
    <w:rsid w:val="006536B6"/>
    <w:rsid w:val="00654DC2"/>
    <w:rsid w:val="006552F0"/>
    <w:rsid w:val="006553F5"/>
    <w:rsid w:val="00655701"/>
    <w:rsid w:val="00655918"/>
    <w:rsid w:val="00655F3F"/>
    <w:rsid w:val="0065619B"/>
    <w:rsid w:val="006561C0"/>
    <w:rsid w:val="00656D66"/>
    <w:rsid w:val="00656E3B"/>
    <w:rsid w:val="006572F7"/>
    <w:rsid w:val="00657DCC"/>
    <w:rsid w:val="006604B2"/>
    <w:rsid w:val="00660EAB"/>
    <w:rsid w:val="00661187"/>
    <w:rsid w:val="006611B0"/>
    <w:rsid w:val="006619D2"/>
    <w:rsid w:val="0066247D"/>
    <w:rsid w:val="006628D8"/>
    <w:rsid w:val="00662D0C"/>
    <w:rsid w:val="00662D7D"/>
    <w:rsid w:val="006653CC"/>
    <w:rsid w:val="00665DE4"/>
    <w:rsid w:val="00665E07"/>
    <w:rsid w:val="006665EC"/>
    <w:rsid w:val="0066690B"/>
    <w:rsid w:val="00666E65"/>
    <w:rsid w:val="0066716C"/>
    <w:rsid w:val="00667357"/>
    <w:rsid w:val="00667646"/>
    <w:rsid w:val="0066778E"/>
    <w:rsid w:val="006678E0"/>
    <w:rsid w:val="006704F2"/>
    <w:rsid w:val="00670F84"/>
    <w:rsid w:val="0067253C"/>
    <w:rsid w:val="0067329B"/>
    <w:rsid w:val="00674BB8"/>
    <w:rsid w:val="006750DE"/>
    <w:rsid w:val="006756E1"/>
    <w:rsid w:val="0067605A"/>
    <w:rsid w:val="0067614F"/>
    <w:rsid w:val="00677770"/>
    <w:rsid w:val="00677B7C"/>
    <w:rsid w:val="0068009D"/>
    <w:rsid w:val="006806A1"/>
    <w:rsid w:val="00681280"/>
    <w:rsid w:val="00681343"/>
    <w:rsid w:val="006824BB"/>
    <w:rsid w:val="006828BE"/>
    <w:rsid w:val="00683682"/>
    <w:rsid w:val="00683B27"/>
    <w:rsid w:val="00683D94"/>
    <w:rsid w:val="0068442D"/>
    <w:rsid w:val="0068451B"/>
    <w:rsid w:val="00684761"/>
    <w:rsid w:val="00684A55"/>
    <w:rsid w:val="00684D20"/>
    <w:rsid w:val="00685947"/>
    <w:rsid w:val="00686CDB"/>
    <w:rsid w:val="00687DEE"/>
    <w:rsid w:val="00690878"/>
    <w:rsid w:val="006910CF"/>
    <w:rsid w:val="006915F7"/>
    <w:rsid w:val="00691D17"/>
    <w:rsid w:val="00691D1C"/>
    <w:rsid w:val="00694D8A"/>
    <w:rsid w:val="00695E1C"/>
    <w:rsid w:val="00695FCD"/>
    <w:rsid w:val="00695FF8"/>
    <w:rsid w:val="0069636D"/>
    <w:rsid w:val="0069675C"/>
    <w:rsid w:val="006976AB"/>
    <w:rsid w:val="00697E8B"/>
    <w:rsid w:val="006A08B8"/>
    <w:rsid w:val="006A0912"/>
    <w:rsid w:val="006A0CDE"/>
    <w:rsid w:val="006A0EB7"/>
    <w:rsid w:val="006A0FFC"/>
    <w:rsid w:val="006A1964"/>
    <w:rsid w:val="006A24D8"/>
    <w:rsid w:val="006A2809"/>
    <w:rsid w:val="006A2AA2"/>
    <w:rsid w:val="006A342C"/>
    <w:rsid w:val="006A345F"/>
    <w:rsid w:val="006A42FC"/>
    <w:rsid w:val="006A447F"/>
    <w:rsid w:val="006A4EBB"/>
    <w:rsid w:val="006A50C5"/>
    <w:rsid w:val="006A50F0"/>
    <w:rsid w:val="006A580A"/>
    <w:rsid w:val="006A5B25"/>
    <w:rsid w:val="006A5CE3"/>
    <w:rsid w:val="006A60F5"/>
    <w:rsid w:val="006A70F6"/>
    <w:rsid w:val="006A7498"/>
    <w:rsid w:val="006A74CE"/>
    <w:rsid w:val="006A7585"/>
    <w:rsid w:val="006A7F89"/>
    <w:rsid w:val="006B0F81"/>
    <w:rsid w:val="006B1761"/>
    <w:rsid w:val="006B1762"/>
    <w:rsid w:val="006B2C22"/>
    <w:rsid w:val="006B3B7A"/>
    <w:rsid w:val="006B40B3"/>
    <w:rsid w:val="006B4A66"/>
    <w:rsid w:val="006B5E32"/>
    <w:rsid w:val="006B5FFC"/>
    <w:rsid w:val="006B6AD9"/>
    <w:rsid w:val="006B6BAD"/>
    <w:rsid w:val="006B6D6E"/>
    <w:rsid w:val="006B736B"/>
    <w:rsid w:val="006B79C4"/>
    <w:rsid w:val="006B7CF3"/>
    <w:rsid w:val="006C0310"/>
    <w:rsid w:val="006C078B"/>
    <w:rsid w:val="006C08CE"/>
    <w:rsid w:val="006C0DB4"/>
    <w:rsid w:val="006C1196"/>
    <w:rsid w:val="006C27FF"/>
    <w:rsid w:val="006C2D34"/>
    <w:rsid w:val="006C2F67"/>
    <w:rsid w:val="006C3078"/>
    <w:rsid w:val="006C3CBD"/>
    <w:rsid w:val="006C55D1"/>
    <w:rsid w:val="006C55D3"/>
    <w:rsid w:val="006C6463"/>
    <w:rsid w:val="006C6D07"/>
    <w:rsid w:val="006C70F7"/>
    <w:rsid w:val="006C7545"/>
    <w:rsid w:val="006C7AE7"/>
    <w:rsid w:val="006C7E07"/>
    <w:rsid w:val="006D1582"/>
    <w:rsid w:val="006D1B00"/>
    <w:rsid w:val="006D2266"/>
    <w:rsid w:val="006D2727"/>
    <w:rsid w:val="006D2CB2"/>
    <w:rsid w:val="006D2FE1"/>
    <w:rsid w:val="006D30A5"/>
    <w:rsid w:val="006D3197"/>
    <w:rsid w:val="006D4916"/>
    <w:rsid w:val="006D4B1A"/>
    <w:rsid w:val="006D4E01"/>
    <w:rsid w:val="006D528D"/>
    <w:rsid w:val="006D57C7"/>
    <w:rsid w:val="006D63B6"/>
    <w:rsid w:val="006D756C"/>
    <w:rsid w:val="006D7710"/>
    <w:rsid w:val="006E1622"/>
    <w:rsid w:val="006E17DD"/>
    <w:rsid w:val="006E1BDF"/>
    <w:rsid w:val="006E201E"/>
    <w:rsid w:val="006E232B"/>
    <w:rsid w:val="006E2E74"/>
    <w:rsid w:val="006E3075"/>
    <w:rsid w:val="006E3D8F"/>
    <w:rsid w:val="006E5080"/>
    <w:rsid w:val="006E527E"/>
    <w:rsid w:val="006E5691"/>
    <w:rsid w:val="006E6EBA"/>
    <w:rsid w:val="006E702D"/>
    <w:rsid w:val="006E755B"/>
    <w:rsid w:val="006E7A94"/>
    <w:rsid w:val="006F0BF7"/>
    <w:rsid w:val="006F24AA"/>
    <w:rsid w:val="006F24BC"/>
    <w:rsid w:val="006F2852"/>
    <w:rsid w:val="006F2CFB"/>
    <w:rsid w:val="006F2E15"/>
    <w:rsid w:val="006F33B1"/>
    <w:rsid w:val="006F35D1"/>
    <w:rsid w:val="006F3A6F"/>
    <w:rsid w:val="006F4FB1"/>
    <w:rsid w:val="006F5427"/>
    <w:rsid w:val="006F65ED"/>
    <w:rsid w:val="006F66D6"/>
    <w:rsid w:val="006F7E8F"/>
    <w:rsid w:val="00700034"/>
    <w:rsid w:val="00700806"/>
    <w:rsid w:val="00701058"/>
    <w:rsid w:val="00701070"/>
    <w:rsid w:val="007019F1"/>
    <w:rsid w:val="00702CAA"/>
    <w:rsid w:val="00702F12"/>
    <w:rsid w:val="00702F2C"/>
    <w:rsid w:val="007032EB"/>
    <w:rsid w:val="0070352C"/>
    <w:rsid w:val="00703D41"/>
    <w:rsid w:val="00703DA5"/>
    <w:rsid w:val="00703F87"/>
    <w:rsid w:val="0070413A"/>
    <w:rsid w:val="00706D43"/>
    <w:rsid w:val="00706EF7"/>
    <w:rsid w:val="0071029B"/>
    <w:rsid w:val="007103FE"/>
    <w:rsid w:val="0071045F"/>
    <w:rsid w:val="00710DBC"/>
    <w:rsid w:val="00711429"/>
    <w:rsid w:val="007121CF"/>
    <w:rsid w:val="007126BA"/>
    <w:rsid w:val="00712915"/>
    <w:rsid w:val="0071295A"/>
    <w:rsid w:val="0071372A"/>
    <w:rsid w:val="00713BB6"/>
    <w:rsid w:val="00714179"/>
    <w:rsid w:val="007142BB"/>
    <w:rsid w:val="00714855"/>
    <w:rsid w:val="007157E2"/>
    <w:rsid w:val="007165D6"/>
    <w:rsid w:val="00716893"/>
    <w:rsid w:val="00716CCA"/>
    <w:rsid w:val="007176FE"/>
    <w:rsid w:val="00720128"/>
    <w:rsid w:val="00720288"/>
    <w:rsid w:val="00720509"/>
    <w:rsid w:val="00720674"/>
    <w:rsid w:val="007208D3"/>
    <w:rsid w:val="00720960"/>
    <w:rsid w:val="00720F9C"/>
    <w:rsid w:val="007210C0"/>
    <w:rsid w:val="00721224"/>
    <w:rsid w:val="00721588"/>
    <w:rsid w:val="00721856"/>
    <w:rsid w:val="00721E78"/>
    <w:rsid w:val="00722C81"/>
    <w:rsid w:val="00723289"/>
    <w:rsid w:val="007239CA"/>
    <w:rsid w:val="00723B5A"/>
    <w:rsid w:val="00724BE4"/>
    <w:rsid w:val="007250AD"/>
    <w:rsid w:val="00725322"/>
    <w:rsid w:val="00725E0E"/>
    <w:rsid w:val="00726026"/>
    <w:rsid w:val="00727242"/>
    <w:rsid w:val="00727413"/>
    <w:rsid w:val="00730028"/>
    <w:rsid w:val="007303BB"/>
    <w:rsid w:val="0073063B"/>
    <w:rsid w:val="007320D6"/>
    <w:rsid w:val="00732249"/>
    <w:rsid w:val="00732409"/>
    <w:rsid w:val="00732535"/>
    <w:rsid w:val="00732B4F"/>
    <w:rsid w:val="00732EF2"/>
    <w:rsid w:val="007344F9"/>
    <w:rsid w:val="007345F8"/>
    <w:rsid w:val="00734C63"/>
    <w:rsid w:val="00735962"/>
    <w:rsid w:val="00735E33"/>
    <w:rsid w:val="00735E4D"/>
    <w:rsid w:val="007403A2"/>
    <w:rsid w:val="00741117"/>
    <w:rsid w:val="00741910"/>
    <w:rsid w:val="00742E02"/>
    <w:rsid w:val="0074359B"/>
    <w:rsid w:val="00743E65"/>
    <w:rsid w:val="00744F84"/>
    <w:rsid w:val="00744FA4"/>
    <w:rsid w:val="007452B6"/>
    <w:rsid w:val="00745604"/>
    <w:rsid w:val="00746051"/>
    <w:rsid w:val="00747B3E"/>
    <w:rsid w:val="00747C9B"/>
    <w:rsid w:val="00750509"/>
    <w:rsid w:val="00750732"/>
    <w:rsid w:val="00750DB3"/>
    <w:rsid w:val="0075118D"/>
    <w:rsid w:val="0075169C"/>
    <w:rsid w:val="00752D3F"/>
    <w:rsid w:val="00753858"/>
    <w:rsid w:val="00753C59"/>
    <w:rsid w:val="00753D43"/>
    <w:rsid w:val="00754CC9"/>
    <w:rsid w:val="007553EF"/>
    <w:rsid w:val="007557A9"/>
    <w:rsid w:val="00755892"/>
    <w:rsid w:val="00755BED"/>
    <w:rsid w:val="0075610A"/>
    <w:rsid w:val="007563E7"/>
    <w:rsid w:val="007568D0"/>
    <w:rsid w:val="00756B22"/>
    <w:rsid w:val="00756CB6"/>
    <w:rsid w:val="00756D4C"/>
    <w:rsid w:val="00756E15"/>
    <w:rsid w:val="00756FAF"/>
    <w:rsid w:val="0075713C"/>
    <w:rsid w:val="007604BD"/>
    <w:rsid w:val="00760700"/>
    <w:rsid w:val="00760870"/>
    <w:rsid w:val="00760930"/>
    <w:rsid w:val="00761480"/>
    <w:rsid w:val="00761979"/>
    <w:rsid w:val="00761BB1"/>
    <w:rsid w:val="00762A75"/>
    <w:rsid w:val="00763469"/>
    <w:rsid w:val="00763CCB"/>
    <w:rsid w:val="00764021"/>
    <w:rsid w:val="007648DC"/>
    <w:rsid w:val="00765594"/>
    <w:rsid w:val="00765748"/>
    <w:rsid w:val="00766422"/>
    <w:rsid w:val="007671F7"/>
    <w:rsid w:val="00767BB1"/>
    <w:rsid w:val="00770421"/>
    <w:rsid w:val="007706D0"/>
    <w:rsid w:val="00770F6C"/>
    <w:rsid w:val="00771550"/>
    <w:rsid w:val="00771A67"/>
    <w:rsid w:val="00771B89"/>
    <w:rsid w:val="007722A1"/>
    <w:rsid w:val="00772893"/>
    <w:rsid w:val="00772D36"/>
    <w:rsid w:val="00773A10"/>
    <w:rsid w:val="00773EC4"/>
    <w:rsid w:val="00774199"/>
    <w:rsid w:val="00774A5D"/>
    <w:rsid w:val="00775C0B"/>
    <w:rsid w:val="0077604E"/>
    <w:rsid w:val="00776302"/>
    <w:rsid w:val="007771EE"/>
    <w:rsid w:val="00777894"/>
    <w:rsid w:val="007778A7"/>
    <w:rsid w:val="00777D33"/>
    <w:rsid w:val="00777EF3"/>
    <w:rsid w:val="00777F11"/>
    <w:rsid w:val="007804C1"/>
    <w:rsid w:val="007806A5"/>
    <w:rsid w:val="00781066"/>
    <w:rsid w:val="00781223"/>
    <w:rsid w:val="00782962"/>
    <w:rsid w:val="0078298B"/>
    <w:rsid w:val="00783E1C"/>
    <w:rsid w:val="00784009"/>
    <w:rsid w:val="00784260"/>
    <w:rsid w:val="00785A3C"/>
    <w:rsid w:val="00786793"/>
    <w:rsid w:val="00786845"/>
    <w:rsid w:val="0078709A"/>
    <w:rsid w:val="0078769F"/>
    <w:rsid w:val="007876BF"/>
    <w:rsid w:val="007901B5"/>
    <w:rsid w:val="0079027B"/>
    <w:rsid w:val="00790EFF"/>
    <w:rsid w:val="007911E9"/>
    <w:rsid w:val="0079140A"/>
    <w:rsid w:val="007919EA"/>
    <w:rsid w:val="00791DE7"/>
    <w:rsid w:val="00792083"/>
    <w:rsid w:val="00792399"/>
    <w:rsid w:val="0079295B"/>
    <w:rsid w:val="00792F8D"/>
    <w:rsid w:val="007931F2"/>
    <w:rsid w:val="007935EB"/>
    <w:rsid w:val="00793CBB"/>
    <w:rsid w:val="00793E93"/>
    <w:rsid w:val="00794040"/>
    <w:rsid w:val="00794575"/>
    <w:rsid w:val="00794DB0"/>
    <w:rsid w:val="00795260"/>
    <w:rsid w:val="00795495"/>
    <w:rsid w:val="00795A40"/>
    <w:rsid w:val="0079663F"/>
    <w:rsid w:val="00796764"/>
    <w:rsid w:val="007967A1"/>
    <w:rsid w:val="00796B81"/>
    <w:rsid w:val="00796D1F"/>
    <w:rsid w:val="007974FE"/>
    <w:rsid w:val="00797D6B"/>
    <w:rsid w:val="00797F66"/>
    <w:rsid w:val="007A0B82"/>
    <w:rsid w:val="007A0D28"/>
    <w:rsid w:val="007A0ECD"/>
    <w:rsid w:val="007A0EE2"/>
    <w:rsid w:val="007A1237"/>
    <w:rsid w:val="007A1511"/>
    <w:rsid w:val="007A16AB"/>
    <w:rsid w:val="007A35CB"/>
    <w:rsid w:val="007A48A8"/>
    <w:rsid w:val="007A4DA9"/>
    <w:rsid w:val="007A5340"/>
    <w:rsid w:val="007A5488"/>
    <w:rsid w:val="007A5D60"/>
    <w:rsid w:val="007A61EE"/>
    <w:rsid w:val="007A6D1C"/>
    <w:rsid w:val="007A738E"/>
    <w:rsid w:val="007A7943"/>
    <w:rsid w:val="007B00D2"/>
    <w:rsid w:val="007B1A80"/>
    <w:rsid w:val="007B20CD"/>
    <w:rsid w:val="007B2714"/>
    <w:rsid w:val="007B27F6"/>
    <w:rsid w:val="007B30D2"/>
    <w:rsid w:val="007B31A0"/>
    <w:rsid w:val="007B3C1F"/>
    <w:rsid w:val="007B46A2"/>
    <w:rsid w:val="007B4E35"/>
    <w:rsid w:val="007B4E4A"/>
    <w:rsid w:val="007B5B11"/>
    <w:rsid w:val="007B66EB"/>
    <w:rsid w:val="007B6830"/>
    <w:rsid w:val="007B7842"/>
    <w:rsid w:val="007C0341"/>
    <w:rsid w:val="007C0F61"/>
    <w:rsid w:val="007C2097"/>
    <w:rsid w:val="007C2597"/>
    <w:rsid w:val="007C3813"/>
    <w:rsid w:val="007C3A65"/>
    <w:rsid w:val="007C3C81"/>
    <w:rsid w:val="007C4090"/>
    <w:rsid w:val="007C4228"/>
    <w:rsid w:val="007C4239"/>
    <w:rsid w:val="007C45D1"/>
    <w:rsid w:val="007C47E6"/>
    <w:rsid w:val="007C49CD"/>
    <w:rsid w:val="007C4D9E"/>
    <w:rsid w:val="007C523F"/>
    <w:rsid w:val="007C6097"/>
    <w:rsid w:val="007C6D31"/>
    <w:rsid w:val="007C72FB"/>
    <w:rsid w:val="007C7C2E"/>
    <w:rsid w:val="007C7F1A"/>
    <w:rsid w:val="007D0039"/>
    <w:rsid w:val="007D07A4"/>
    <w:rsid w:val="007D0923"/>
    <w:rsid w:val="007D1776"/>
    <w:rsid w:val="007D1832"/>
    <w:rsid w:val="007D2262"/>
    <w:rsid w:val="007D271E"/>
    <w:rsid w:val="007D29CF"/>
    <w:rsid w:val="007D2AA0"/>
    <w:rsid w:val="007D41BF"/>
    <w:rsid w:val="007D431E"/>
    <w:rsid w:val="007D472D"/>
    <w:rsid w:val="007D47BB"/>
    <w:rsid w:val="007D4A38"/>
    <w:rsid w:val="007D55E9"/>
    <w:rsid w:val="007D5D30"/>
    <w:rsid w:val="007D60F6"/>
    <w:rsid w:val="007D6391"/>
    <w:rsid w:val="007D747C"/>
    <w:rsid w:val="007D7F4D"/>
    <w:rsid w:val="007D7FD8"/>
    <w:rsid w:val="007E0004"/>
    <w:rsid w:val="007E05A7"/>
    <w:rsid w:val="007E149D"/>
    <w:rsid w:val="007E16D0"/>
    <w:rsid w:val="007E184D"/>
    <w:rsid w:val="007E187F"/>
    <w:rsid w:val="007E1BED"/>
    <w:rsid w:val="007E1ED9"/>
    <w:rsid w:val="007E1F6C"/>
    <w:rsid w:val="007E204F"/>
    <w:rsid w:val="007E211C"/>
    <w:rsid w:val="007E2374"/>
    <w:rsid w:val="007E2501"/>
    <w:rsid w:val="007E27C3"/>
    <w:rsid w:val="007E2BE6"/>
    <w:rsid w:val="007E3C26"/>
    <w:rsid w:val="007E4568"/>
    <w:rsid w:val="007E4B15"/>
    <w:rsid w:val="007E6285"/>
    <w:rsid w:val="007E66D3"/>
    <w:rsid w:val="007E7064"/>
    <w:rsid w:val="007E71C2"/>
    <w:rsid w:val="007E7B65"/>
    <w:rsid w:val="007F0229"/>
    <w:rsid w:val="007F0331"/>
    <w:rsid w:val="007F0A86"/>
    <w:rsid w:val="007F143E"/>
    <w:rsid w:val="007F14BE"/>
    <w:rsid w:val="007F182D"/>
    <w:rsid w:val="007F196D"/>
    <w:rsid w:val="007F1E45"/>
    <w:rsid w:val="007F215C"/>
    <w:rsid w:val="007F219C"/>
    <w:rsid w:val="007F284C"/>
    <w:rsid w:val="007F339B"/>
    <w:rsid w:val="007F3A5D"/>
    <w:rsid w:val="007F3C97"/>
    <w:rsid w:val="007F44F6"/>
    <w:rsid w:val="007F4B98"/>
    <w:rsid w:val="007F4C10"/>
    <w:rsid w:val="007F4E3E"/>
    <w:rsid w:val="007F590D"/>
    <w:rsid w:val="007F64C7"/>
    <w:rsid w:val="007F68A4"/>
    <w:rsid w:val="007F698E"/>
    <w:rsid w:val="007F6A60"/>
    <w:rsid w:val="007F6DA4"/>
    <w:rsid w:val="007F6F3B"/>
    <w:rsid w:val="007F7250"/>
    <w:rsid w:val="007F7774"/>
    <w:rsid w:val="007F7C94"/>
    <w:rsid w:val="008000B2"/>
    <w:rsid w:val="00800998"/>
    <w:rsid w:val="0080175E"/>
    <w:rsid w:val="008018DE"/>
    <w:rsid w:val="00801CBB"/>
    <w:rsid w:val="00801D2F"/>
    <w:rsid w:val="0080240F"/>
    <w:rsid w:val="00803D21"/>
    <w:rsid w:val="00803FAA"/>
    <w:rsid w:val="00804538"/>
    <w:rsid w:val="008047B4"/>
    <w:rsid w:val="0080641B"/>
    <w:rsid w:val="008065E5"/>
    <w:rsid w:val="008066BD"/>
    <w:rsid w:val="008073E2"/>
    <w:rsid w:val="008075C9"/>
    <w:rsid w:val="00807778"/>
    <w:rsid w:val="0081023A"/>
    <w:rsid w:val="0081032D"/>
    <w:rsid w:val="0081111F"/>
    <w:rsid w:val="0081119D"/>
    <w:rsid w:val="0081122D"/>
    <w:rsid w:val="008115EA"/>
    <w:rsid w:val="00811C44"/>
    <w:rsid w:val="0081251E"/>
    <w:rsid w:val="0081290E"/>
    <w:rsid w:val="00812B14"/>
    <w:rsid w:val="00812B25"/>
    <w:rsid w:val="00812CD3"/>
    <w:rsid w:val="008131D7"/>
    <w:rsid w:val="00814395"/>
    <w:rsid w:val="00814728"/>
    <w:rsid w:val="00815022"/>
    <w:rsid w:val="0081520C"/>
    <w:rsid w:val="008159B6"/>
    <w:rsid w:val="00815ACC"/>
    <w:rsid w:val="008172C9"/>
    <w:rsid w:val="008172E3"/>
    <w:rsid w:val="00817EAF"/>
    <w:rsid w:val="00820369"/>
    <w:rsid w:val="008205BF"/>
    <w:rsid w:val="00820664"/>
    <w:rsid w:val="00820767"/>
    <w:rsid w:val="00820D9D"/>
    <w:rsid w:val="00820E8C"/>
    <w:rsid w:val="0082255F"/>
    <w:rsid w:val="00822ED0"/>
    <w:rsid w:val="0082355D"/>
    <w:rsid w:val="00823896"/>
    <w:rsid w:val="00823A2F"/>
    <w:rsid w:val="00824919"/>
    <w:rsid w:val="00826F19"/>
    <w:rsid w:val="00827476"/>
    <w:rsid w:val="00827493"/>
    <w:rsid w:val="00827E2B"/>
    <w:rsid w:val="00830A1F"/>
    <w:rsid w:val="00830D41"/>
    <w:rsid w:val="008311BE"/>
    <w:rsid w:val="00831A21"/>
    <w:rsid w:val="00831D7B"/>
    <w:rsid w:val="00831F45"/>
    <w:rsid w:val="00832276"/>
    <w:rsid w:val="008327A5"/>
    <w:rsid w:val="00833555"/>
    <w:rsid w:val="008336CE"/>
    <w:rsid w:val="008338A9"/>
    <w:rsid w:val="00834A37"/>
    <w:rsid w:val="00834F4F"/>
    <w:rsid w:val="00835C00"/>
    <w:rsid w:val="00835CFB"/>
    <w:rsid w:val="00836B99"/>
    <w:rsid w:val="0083716E"/>
    <w:rsid w:val="00837E75"/>
    <w:rsid w:val="008423B4"/>
    <w:rsid w:val="00842B2D"/>
    <w:rsid w:val="00842D99"/>
    <w:rsid w:val="0084318F"/>
    <w:rsid w:val="00843731"/>
    <w:rsid w:val="00843CC2"/>
    <w:rsid w:val="00843DC4"/>
    <w:rsid w:val="00845318"/>
    <w:rsid w:val="00845E63"/>
    <w:rsid w:val="00845F5C"/>
    <w:rsid w:val="0084686D"/>
    <w:rsid w:val="00846CD8"/>
    <w:rsid w:val="00846FCF"/>
    <w:rsid w:val="00847057"/>
    <w:rsid w:val="008475D6"/>
    <w:rsid w:val="00850550"/>
    <w:rsid w:val="00850A5A"/>
    <w:rsid w:val="00851121"/>
    <w:rsid w:val="00852112"/>
    <w:rsid w:val="00852E86"/>
    <w:rsid w:val="00853215"/>
    <w:rsid w:val="00853258"/>
    <w:rsid w:val="0085372A"/>
    <w:rsid w:val="00854C4D"/>
    <w:rsid w:val="00855798"/>
    <w:rsid w:val="0085610E"/>
    <w:rsid w:val="0085638D"/>
    <w:rsid w:val="008566B0"/>
    <w:rsid w:val="008568A5"/>
    <w:rsid w:val="00856CE9"/>
    <w:rsid w:val="008573DE"/>
    <w:rsid w:val="008576A4"/>
    <w:rsid w:val="00857F34"/>
    <w:rsid w:val="008608D3"/>
    <w:rsid w:val="00860B3A"/>
    <w:rsid w:val="00860C23"/>
    <w:rsid w:val="00860C93"/>
    <w:rsid w:val="00861945"/>
    <w:rsid w:val="0086277D"/>
    <w:rsid w:val="008632C8"/>
    <w:rsid w:val="008634E4"/>
    <w:rsid w:val="00863643"/>
    <w:rsid w:val="008639DD"/>
    <w:rsid w:val="00863A81"/>
    <w:rsid w:val="00863B78"/>
    <w:rsid w:val="00863EB4"/>
    <w:rsid w:val="00864D12"/>
    <w:rsid w:val="00864F6E"/>
    <w:rsid w:val="00865115"/>
    <w:rsid w:val="00865ACC"/>
    <w:rsid w:val="00865C8B"/>
    <w:rsid w:val="00866669"/>
    <w:rsid w:val="00866BA5"/>
    <w:rsid w:val="00867200"/>
    <w:rsid w:val="00867851"/>
    <w:rsid w:val="00867FCE"/>
    <w:rsid w:val="008711FD"/>
    <w:rsid w:val="00872144"/>
    <w:rsid w:val="0087227D"/>
    <w:rsid w:val="0087229F"/>
    <w:rsid w:val="00872578"/>
    <w:rsid w:val="00872E83"/>
    <w:rsid w:val="00873D82"/>
    <w:rsid w:val="00875768"/>
    <w:rsid w:val="008779B5"/>
    <w:rsid w:val="00877CB2"/>
    <w:rsid w:val="00877EA3"/>
    <w:rsid w:val="00877F31"/>
    <w:rsid w:val="008800A0"/>
    <w:rsid w:val="008800C9"/>
    <w:rsid w:val="008800ED"/>
    <w:rsid w:val="008801D4"/>
    <w:rsid w:val="0088057C"/>
    <w:rsid w:val="00880A14"/>
    <w:rsid w:val="00881168"/>
    <w:rsid w:val="00881373"/>
    <w:rsid w:val="00881480"/>
    <w:rsid w:val="008823B1"/>
    <w:rsid w:val="0088264A"/>
    <w:rsid w:val="008826E4"/>
    <w:rsid w:val="008837BE"/>
    <w:rsid w:val="00883DF3"/>
    <w:rsid w:val="00884980"/>
    <w:rsid w:val="008854FC"/>
    <w:rsid w:val="00886311"/>
    <w:rsid w:val="008879FC"/>
    <w:rsid w:val="00887D54"/>
    <w:rsid w:val="00887E63"/>
    <w:rsid w:val="008902DD"/>
    <w:rsid w:val="008907A3"/>
    <w:rsid w:val="00890D14"/>
    <w:rsid w:val="008910AA"/>
    <w:rsid w:val="00891920"/>
    <w:rsid w:val="00891CCF"/>
    <w:rsid w:val="008929F0"/>
    <w:rsid w:val="00892EF5"/>
    <w:rsid w:val="00893350"/>
    <w:rsid w:val="00893394"/>
    <w:rsid w:val="00893C14"/>
    <w:rsid w:val="00894088"/>
    <w:rsid w:val="00894D6D"/>
    <w:rsid w:val="00894DCA"/>
    <w:rsid w:val="0089501B"/>
    <w:rsid w:val="00895B97"/>
    <w:rsid w:val="008961C4"/>
    <w:rsid w:val="00896306"/>
    <w:rsid w:val="008967E7"/>
    <w:rsid w:val="00896B93"/>
    <w:rsid w:val="00897218"/>
    <w:rsid w:val="008973D7"/>
    <w:rsid w:val="00897491"/>
    <w:rsid w:val="008977F8"/>
    <w:rsid w:val="00897AC2"/>
    <w:rsid w:val="00897F2D"/>
    <w:rsid w:val="008A0794"/>
    <w:rsid w:val="008A0DE8"/>
    <w:rsid w:val="008A15E1"/>
    <w:rsid w:val="008A2806"/>
    <w:rsid w:val="008A2F55"/>
    <w:rsid w:val="008A3047"/>
    <w:rsid w:val="008A304C"/>
    <w:rsid w:val="008A3619"/>
    <w:rsid w:val="008A3689"/>
    <w:rsid w:val="008A3A1F"/>
    <w:rsid w:val="008A3F7C"/>
    <w:rsid w:val="008A4416"/>
    <w:rsid w:val="008A596E"/>
    <w:rsid w:val="008A5EFF"/>
    <w:rsid w:val="008A64B0"/>
    <w:rsid w:val="008A678D"/>
    <w:rsid w:val="008A7A4A"/>
    <w:rsid w:val="008B0B0B"/>
    <w:rsid w:val="008B0B75"/>
    <w:rsid w:val="008B0C67"/>
    <w:rsid w:val="008B0C98"/>
    <w:rsid w:val="008B0D36"/>
    <w:rsid w:val="008B1BFD"/>
    <w:rsid w:val="008B2B5C"/>
    <w:rsid w:val="008B2FBE"/>
    <w:rsid w:val="008B3064"/>
    <w:rsid w:val="008B3524"/>
    <w:rsid w:val="008B4163"/>
    <w:rsid w:val="008B507D"/>
    <w:rsid w:val="008B5C30"/>
    <w:rsid w:val="008B5E76"/>
    <w:rsid w:val="008B6F6B"/>
    <w:rsid w:val="008B74D6"/>
    <w:rsid w:val="008B778C"/>
    <w:rsid w:val="008B7ABB"/>
    <w:rsid w:val="008B7CDD"/>
    <w:rsid w:val="008C0873"/>
    <w:rsid w:val="008C0C0E"/>
    <w:rsid w:val="008C12A6"/>
    <w:rsid w:val="008C1541"/>
    <w:rsid w:val="008C17B3"/>
    <w:rsid w:val="008C1C22"/>
    <w:rsid w:val="008C1D5D"/>
    <w:rsid w:val="008C202D"/>
    <w:rsid w:val="008C264A"/>
    <w:rsid w:val="008C28B5"/>
    <w:rsid w:val="008C2BFE"/>
    <w:rsid w:val="008C2CA8"/>
    <w:rsid w:val="008C32BB"/>
    <w:rsid w:val="008C3811"/>
    <w:rsid w:val="008C3DF4"/>
    <w:rsid w:val="008C3EA7"/>
    <w:rsid w:val="008C44E2"/>
    <w:rsid w:val="008C48AF"/>
    <w:rsid w:val="008C48E1"/>
    <w:rsid w:val="008C4B68"/>
    <w:rsid w:val="008C4B9E"/>
    <w:rsid w:val="008C5501"/>
    <w:rsid w:val="008C62C4"/>
    <w:rsid w:val="008C7264"/>
    <w:rsid w:val="008C784E"/>
    <w:rsid w:val="008C7E00"/>
    <w:rsid w:val="008D026A"/>
    <w:rsid w:val="008D069D"/>
    <w:rsid w:val="008D0CEB"/>
    <w:rsid w:val="008D0EA0"/>
    <w:rsid w:val="008D17ED"/>
    <w:rsid w:val="008D1A9D"/>
    <w:rsid w:val="008D1B16"/>
    <w:rsid w:val="008D1EFF"/>
    <w:rsid w:val="008D1FEA"/>
    <w:rsid w:val="008D254C"/>
    <w:rsid w:val="008D2711"/>
    <w:rsid w:val="008D2D2C"/>
    <w:rsid w:val="008D332D"/>
    <w:rsid w:val="008D3C5A"/>
    <w:rsid w:val="008D3E47"/>
    <w:rsid w:val="008D3E53"/>
    <w:rsid w:val="008D3FEA"/>
    <w:rsid w:val="008D5002"/>
    <w:rsid w:val="008D5CA5"/>
    <w:rsid w:val="008D5E94"/>
    <w:rsid w:val="008D5EA4"/>
    <w:rsid w:val="008D600D"/>
    <w:rsid w:val="008D6AEE"/>
    <w:rsid w:val="008D6CB0"/>
    <w:rsid w:val="008D6D2D"/>
    <w:rsid w:val="008D71E5"/>
    <w:rsid w:val="008D74CE"/>
    <w:rsid w:val="008D7784"/>
    <w:rsid w:val="008E0954"/>
    <w:rsid w:val="008E1335"/>
    <w:rsid w:val="008E1433"/>
    <w:rsid w:val="008E28B4"/>
    <w:rsid w:val="008E33C2"/>
    <w:rsid w:val="008E39B0"/>
    <w:rsid w:val="008E3F23"/>
    <w:rsid w:val="008E4C7B"/>
    <w:rsid w:val="008E5227"/>
    <w:rsid w:val="008E53D4"/>
    <w:rsid w:val="008E53FE"/>
    <w:rsid w:val="008E5762"/>
    <w:rsid w:val="008E5930"/>
    <w:rsid w:val="008E5BC0"/>
    <w:rsid w:val="008E6311"/>
    <w:rsid w:val="008E6600"/>
    <w:rsid w:val="008E68D3"/>
    <w:rsid w:val="008E6B82"/>
    <w:rsid w:val="008E6E1D"/>
    <w:rsid w:val="008E7C6E"/>
    <w:rsid w:val="008E7CC4"/>
    <w:rsid w:val="008E7D0D"/>
    <w:rsid w:val="008E7E53"/>
    <w:rsid w:val="008F02B3"/>
    <w:rsid w:val="008F1C2F"/>
    <w:rsid w:val="008F26D0"/>
    <w:rsid w:val="008F32EB"/>
    <w:rsid w:val="008F3644"/>
    <w:rsid w:val="008F368C"/>
    <w:rsid w:val="008F38AA"/>
    <w:rsid w:val="008F3921"/>
    <w:rsid w:val="008F3BAF"/>
    <w:rsid w:val="008F4023"/>
    <w:rsid w:val="008F49C8"/>
    <w:rsid w:val="008F4B7F"/>
    <w:rsid w:val="008F5092"/>
    <w:rsid w:val="008F568B"/>
    <w:rsid w:val="008F6BF6"/>
    <w:rsid w:val="008F7600"/>
    <w:rsid w:val="008F761C"/>
    <w:rsid w:val="008F761F"/>
    <w:rsid w:val="008F7D9F"/>
    <w:rsid w:val="00900321"/>
    <w:rsid w:val="0090060E"/>
    <w:rsid w:val="0090069B"/>
    <w:rsid w:val="00901028"/>
    <w:rsid w:val="0090143B"/>
    <w:rsid w:val="00901B11"/>
    <w:rsid w:val="0090237D"/>
    <w:rsid w:val="00902383"/>
    <w:rsid w:val="0090270F"/>
    <w:rsid w:val="00902CA6"/>
    <w:rsid w:val="009045DE"/>
    <w:rsid w:val="0090544A"/>
    <w:rsid w:val="009059EB"/>
    <w:rsid w:val="00905E61"/>
    <w:rsid w:val="009062DC"/>
    <w:rsid w:val="00906A97"/>
    <w:rsid w:val="00906C1A"/>
    <w:rsid w:val="00906EFD"/>
    <w:rsid w:val="0090722D"/>
    <w:rsid w:val="00907794"/>
    <w:rsid w:val="00910608"/>
    <w:rsid w:val="00910AC3"/>
    <w:rsid w:val="00910CCA"/>
    <w:rsid w:val="009111CC"/>
    <w:rsid w:val="00911257"/>
    <w:rsid w:val="009112F4"/>
    <w:rsid w:val="00911958"/>
    <w:rsid w:val="00911CD8"/>
    <w:rsid w:val="00911D35"/>
    <w:rsid w:val="00912D03"/>
    <w:rsid w:val="00912D40"/>
    <w:rsid w:val="00913743"/>
    <w:rsid w:val="00913F42"/>
    <w:rsid w:val="0091427F"/>
    <w:rsid w:val="009143DB"/>
    <w:rsid w:val="00914A87"/>
    <w:rsid w:val="00914AA0"/>
    <w:rsid w:val="009157F6"/>
    <w:rsid w:val="00915F65"/>
    <w:rsid w:val="00916DD7"/>
    <w:rsid w:val="009170FD"/>
    <w:rsid w:val="00917DF6"/>
    <w:rsid w:val="00921407"/>
    <w:rsid w:val="00922512"/>
    <w:rsid w:val="00922604"/>
    <w:rsid w:val="00922684"/>
    <w:rsid w:val="00922AA0"/>
    <w:rsid w:val="00922EC4"/>
    <w:rsid w:val="0092363F"/>
    <w:rsid w:val="00923C39"/>
    <w:rsid w:val="00923ECA"/>
    <w:rsid w:val="009242CD"/>
    <w:rsid w:val="00924CA1"/>
    <w:rsid w:val="00924D0A"/>
    <w:rsid w:val="00924F05"/>
    <w:rsid w:val="00924FE8"/>
    <w:rsid w:val="0092528D"/>
    <w:rsid w:val="00925598"/>
    <w:rsid w:val="0092571E"/>
    <w:rsid w:val="009257B6"/>
    <w:rsid w:val="00926334"/>
    <w:rsid w:val="0092680F"/>
    <w:rsid w:val="0092712F"/>
    <w:rsid w:val="00927DC5"/>
    <w:rsid w:val="00931600"/>
    <w:rsid w:val="009318DB"/>
    <w:rsid w:val="0093243E"/>
    <w:rsid w:val="00932DB5"/>
    <w:rsid w:val="00933670"/>
    <w:rsid w:val="009338FE"/>
    <w:rsid w:val="0093428F"/>
    <w:rsid w:val="009342FE"/>
    <w:rsid w:val="00934364"/>
    <w:rsid w:val="0093495C"/>
    <w:rsid w:val="009349F4"/>
    <w:rsid w:val="009356CF"/>
    <w:rsid w:val="00935727"/>
    <w:rsid w:val="00935877"/>
    <w:rsid w:val="00935E17"/>
    <w:rsid w:val="009362C9"/>
    <w:rsid w:val="00936D53"/>
    <w:rsid w:val="009372FB"/>
    <w:rsid w:val="0093770E"/>
    <w:rsid w:val="009378CD"/>
    <w:rsid w:val="00937A8E"/>
    <w:rsid w:val="00937DCD"/>
    <w:rsid w:val="00940B9D"/>
    <w:rsid w:val="00941527"/>
    <w:rsid w:val="00941DF8"/>
    <w:rsid w:val="009424EF"/>
    <w:rsid w:val="00942715"/>
    <w:rsid w:val="00942911"/>
    <w:rsid w:val="00942A0D"/>
    <w:rsid w:val="009436BB"/>
    <w:rsid w:val="00943D9B"/>
    <w:rsid w:val="00943ED7"/>
    <w:rsid w:val="00945C7E"/>
    <w:rsid w:val="0094616F"/>
    <w:rsid w:val="00946443"/>
    <w:rsid w:val="009471A0"/>
    <w:rsid w:val="0094722C"/>
    <w:rsid w:val="00947545"/>
    <w:rsid w:val="00947742"/>
    <w:rsid w:val="00947FE9"/>
    <w:rsid w:val="009505FE"/>
    <w:rsid w:val="00951ADC"/>
    <w:rsid w:val="00952D22"/>
    <w:rsid w:val="00952DEC"/>
    <w:rsid w:val="009533E2"/>
    <w:rsid w:val="00954E91"/>
    <w:rsid w:val="009553E4"/>
    <w:rsid w:val="009567CA"/>
    <w:rsid w:val="009577D5"/>
    <w:rsid w:val="009579BA"/>
    <w:rsid w:val="009601BE"/>
    <w:rsid w:val="0096153C"/>
    <w:rsid w:val="0096179C"/>
    <w:rsid w:val="00961A80"/>
    <w:rsid w:val="00962C8B"/>
    <w:rsid w:val="00962E47"/>
    <w:rsid w:val="00963A4D"/>
    <w:rsid w:val="00963C52"/>
    <w:rsid w:val="0096405B"/>
    <w:rsid w:val="0096446E"/>
    <w:rsid w:val="00964510"/>
    <w:rsid w:val="009646DC"/>
    <w:rsid w:val="009657B1"/>
    <w:rsid w:val="00966B12"/>
    <w:rsid w:val="00966B8E"/>
    <w:rsid w:val="00967150"/>
    <w:rsid w:val="00967916"/>
    <w:rsid w:val="00967A42"/>
    <w:rsid w:val="00970BE9"/>
    <w:rsid w:val="00971222"/>
    <w:rsid w:val="0097197A"/>
    <w:rsid w:val="00971A12"/>
    <w:rsid w:val="00971B96"/>
    <w:rsid w:val="009726B6"/>
    <w:rsid w:val="00972EB9"/>
    <w:rsid w:val="0097399A"/>
    <w:rsid w:val="0097413B"/>
    <w:rsid w:val="009748A0"/>
    <w:rsid w:val="00974BE0"/>
    <w:rsid w:val="009753B0"/>
    <w:rsid w:val="00975766"/>
    <w:rsid w:val="00975A63"/>
    <w:rsid w:val="00977BCD"/>
    <w:rsid w:val="0098034C"/>
    <w:rsid w:val="0098065E"/>
    <w:rsid w:val="009808F5"/>
    <w:rsid w:val="00980A8A"/>
    <w:rsid w:val="0098181D"/>
    <w:rsid w:val="00981DD3"/>
    <w:rsid w:val="009822D1"/>
    <w:rsid w:val="009824DD"/>
    <w:rsid w:val="00982591"/>
    <w:rsid w:val="009825FA"/>
    <w:rsid w:val="00982690"/>
    <w:rsid w:val="009827D7"/>
    <w:rsid w:val="00982CC5"/>
    <w:rsid w:val="00983995"/>
    <w:rsid w:val="00984107"/>
    <w:rsid w:val="00984553"/>
    <w:rsid w:val="00984AA0"/>
    <w:rsid w:val="00985703"/>
    <w:rsid w:val="00985C8F"/>
    <w:rsid w:val="009860E5"/>
    <w:rsid w:val="00986AF1"/>
    <w:rsid w:val="00987FD8"/>
    <w:rsid w:val="0099054E"/>
    <w:rsid w:val="009909CE"/>
    <w:rsid w:val="009910E7"/>
    <w:rsid w:val="00991668"/>
    <w:rsid w:val="00991ADE"/>
    <w:rsid w:val="00992D06"/>
    <w:rsid w:val="00992F16"/>
    <w:rsid w:val="00993686"/>
    <w:rsid w:val="00994798"/>
    <w:rsid w:val="00994CAE"/>
    <w:rsid w:val="00995763"/>
    <w:rsid w:val="0099585B"/>
    <w:rsid w:val="00995CDE"/>
    <w:rsid w:val="00996114"/>
    <w:rsid w:val="00996345"/>
    <w:rsid w:val="0099652D"/>
    <w:rsid w:val="009965CE"/>
    <w:rsid w:val="00996B4E"/>
    <w:rsid w:val="00996E23"/>
    <w:rsid w:val="009A033C"/>
    <w:rsid w:val="009A1305"/>
    <w:rsid w:val="009A1BB4"/>
    <w:rsid w:val="009A1EB3"/>
    <w:rsid w:val="009A1F3F"/>
    <w:rsid w:val="009A205E"/>
    <w:rsid w:val="009A2C43"/>
    <w:rsid w:val="009A2FB5"/>
    <w:rsid w:val="009A3546"/>
    <w:rsid w:val="009A3D57"/>
    <w:rsid w:val="009A4675"/>
    <w:rsid w:val="009A49F3"/>
    <w:rsid w:val="009A4F8D"/>
    <w:rsid w:val="009A51E6"/>
    <w:rsid w:val="009A5FA5"/>
    <w:rsid w:val="009A678D"/>
    <w:rsid w:val="009A68DA"/>
    <w:rsid w:val="009A697F"/>
    <w:rsid w:val="009A6C23"/>
    <w:rsid w:val="009A72ED"/>
    <w:rsid w:val="009B0378"/>
    <w:rsid w:val="009B0C72"/>
    <w:rsid w:val="009B20CE"/>
    <w:rsid w:val="009B22E9"/>
    <w:rsid w:val="009B24A9"/>
    <w:rsid w:val="009B25DD"/>
    <w:rsid w:val="009B3465"/>
    <w:rsid w:val="009B3F63"/>
    <w:rsid w:val="009B416C"/>
    <w:rsid w:val="009B441F"/>
    <w:rsid w:val="009B4904"/>
    <w:rsid w:val="009B4CCE"/>
    <w:rsid w:val="009B516D"/>
    <w:rsid w:val="009B69FA"/>
    <w:rsid w:val="009B6E65"/>
    <w:rsid w:val="009B7105"/>
    <w:rsid w:val="009B7AF2"/>
    <w:rsid w:val="009C0574"/>
    <w:rsid w:val="009C0847"/>
    <w:rsid w:val="009C0C17"/>
    <w:rsid w:val="009C1FF4"/>
    <w:rsid w:val="009C21AD"/>
    <w:rsid w:val="009C2693"/>
    <w:rsid w:val="009C2764"/>
    <w:rsid w:val="009C2852"/>
    <w:rsid w:val="009C2EC0"/>
    <w:rsid w:val="009C368F"/>
    <w:rsid w:val="009C4239"/>
    <w:rsid w:val="009C453C"/>
    <w:rsid w:val="009C4EEC"/>
    <w:rsid w:val="009C57A8"/>
    <w:rsid w:val="009C5833"/>
    <w:rsid w:val="009C5933"/>
    <w:rsid w:val="009C5AB7"/>
    <w:rsid w:val="009C609F"/>
    <w:rsid w:val="009C6181"/>
    <w:rsid w:val="009C6616"/>
    <w:rsid w:val="009C706E"/>
    <w:rsid w:val="009C79C3"/>
    <w:rsid w:val="009D04D7"/>
    <w:rsid w:val="009D0E6F"/>
    <w:rsid w:val="009D1D1D"/>
    <w:rsid w:val="009D2014"/>
    <w:rsid w:val="009D2088"/>
    <w:rsid w:val="009D20E9"/>
    <w:rsid w:val="009D2174"/>
    <w:rsid w:val="009D351F"/>
    <w:rsid w:val="009D3585"/>
    <w:rsid w:val="009D40F6"/>
    <w:rsid w:val="009D4393"/>
    <w:rsid w:val="009D440E"/>
    <w:rsid w:val="009D501E"/>
    <w:rsid w:val="009D5A3E"/>
    <w:rsid w:val="009D5E96"/>
    <w:rsid w:val="009D646C"/>
    <w:rsid w:val="009D65F4"/>
    <w:rsid w:val="009D665B"/>
    <w:rsid w:val="009D67EC"/>
    <w:rsid w:val="009D6972"/>
    <w:rsid w:val="009D6CB0"/>
    <w:rsid w:val="009D75CB"/>
    <w:rsid w:val="009D79EC"/>
    <w:rsid w:val="009D7C04"/>
    <w:rsid w:val="009D7FB2"/>
    <w:rsid w:val="009E0874"/>
    <w:rsid w:val="009E1956"/>
    <w:rsid w:val="009E299A"/>
    <w:rsid w:val="009E2BE1"/>
    <w:rsid w:val="009E34CD"/>
    <w:rsid w:val="009E3A91"/>
    <w:rsid w:val="009E4071"/>
    <w:rsid w:val="009E44CF"/>
    <w:rsid w:val="009E4EB7"/>
    <w:rsid w:val="009E5D11"/>
    <w:rsid w:val="009E65FF"/>
    <w:rsid w:val="009E6817"/>
    <w:rsid w:val="009E7195"/>
    <w:rsid w:val="009E7C14"/>
    <w:rsid w:val="009F00C9"/>
    <w:rsid w:val="009F0204"/>
    <w:rsid w:val="009F0595"/>
    <w:rsid w:val="009F1343"/>
    <w:rsid w:val="009F2BF4"/>
    <w:rsid w:val="009F312A"/>
    <w:rsid w:val="009F3592"/>
    <w:rsid w:val="009F3CF9"/>
    <w:rsid w:val="009F43AC"/>
    <w:rsid w:val="009F4D80"/>
    <w:rsid w:val="009F51D3"/>
    <w:rsid w:val="009F5528"/>
    <w:rsid w:val="009F5A43"/>
    <w:rsid w:val="009F6528"/>
    <w:rsid w:val="009F68B9"/>
    <w:rsid w:val="009F6A98"/>
    <w:rsid w:val="009F6AC2"/>
    <w:rsid w:val="009F6ADA"/>
    <w:rsid w:val="009F754F"/>
    <w:rsid w:val="009F76FD"/>
    <w:rsid w:val="009F7F9E"/>
    <w:rsid w:val="00A00370"/>
    <w:rsid w:val="00A00573"/>
    <w:rsid w:val="00A01190"/>
    <w:rsid w:val="00A01387"/>
    <w:rsid w:val="00A01A32"/>
    <w:rsid w:val="00A031F6"/>
    <w:rsid w:val="00A0600A"/>
    <w:rsid w:val="00A06563"/>
    <w:rsid w:val="00A11246"/>
    <w:rsid w:val="00A11B0A"/>
    <w:rsid w:val="00A12372"/>
    <w:rsid w:val="00A1272C"/>
    <w:rsid w:val="00A12A18"/>
    <w:rsid w:val="00A149A7"/>
    <w:rsid w:val="00A1531C"/>
    <w:rsid w:val="00A15341"/>
    <w:rsid w:val="00A178DB"/>
    <w:rsid w:val="00A17AE3"/>
    <w:rsid w:val="00A20E56"/>
    <w:rsid w:val="00A21190"/>
    <w:rsid w:val="00A21BDC"/>
    <w:rsid w:val="00A22096"/>
    <w:rsid w:val="00A22788"/>
    <w:rsid w:val="00A22FCF"/>
    <w:rsid w:val="00A231C5"/>
    <w:rsid w:val="00A23AE9"/>
    <w:rsid w:val="00A241DD"/>
    <w:rsid w:val="00A256FD"/>
    <w:rsid w:val="00A263D8"/>
    <w:rsid w:val="00A2661A"/>
    <w:rsid w:val="00A2666B"/>
    <w:rsid w:val="00A26AEB"/>
    <w:rsid w:val="00A26F9A"/>
    <w:rsid w:val="00A277D2"/>
    <w:rsid w:val="00A27D1D"/>
    <w:rsid w:val="00A27D3D"/>
    <w:rsid w:val="00A30423"/>
    <w:rsid w:val="00A307E8"/>
    <w:rsid w:val="00A30DC5"/>
    <w:rsid w:val="00A30E29"/>
    <w:rsid w:val="00A31934"/>
    <w:rsid w:val="00A31DC7"/>
    <w:rsid w:val="00A3234A"/>
    <w:rsid w:val="00A33612"/>
    <w:rsid w:val="00A33803"/>
    <w:rsid w:val="00A339F5"/>
    <w:rsid w:val="00A34462"/>
    <w:rsid w:val="00A34880"/>
    <w:rsid w:val="00A34FFA"/>
    <w:rsid w:val="00A355DE"/>
    <w:rsid w:val="00A3562B"/>
    <w:rsid w:val="00A404C0"/>
    <w:rsid w:val="00A4186F"/>
    <w:rsid w:val="00A41DA3"/>
    <w:rsid w:val="00A41E9F"/>
    <w:rsid w:val="00A421D2"/>
    <w:rsid w:val="00A4231C"/>
    <w:rsid w:val="00A429C3"/>
    <w:rsid w:val="00A429EB"/>
    <w:rsid w:val="00A42D13"/>
    <w:rsid w:val="00A4303E"/>
    <w:rsid w:val="00A43B7C"/>
    <w:rsid w:val="00A446B7"/>
    <w:rsid w:val="00A448BE"/>
    <w:rsid w:val="00A45003"/>
    <w:rsid w:val="00A45456"/>
    <w:rsid w:val="00A45AED"/>
    <w:rsid w:val="00A46797"/>
    <w:rsid w:val="00A467B7"/>
    <w:rsid w:val="00A46851"/>
    <w:rsid w:val="00A475A0"/>
    <w:rsid w:val="00A47FC3"/>
    <w:rsid w:val="00A500E7"/>
    <w:rsid w:val="00A50283"/>
    <w:rsid w:val="00A5041C"/>
    <w:rsid w:val="00A50696"/>
    <w:rsid w:val="00A51739"/>
    <w:rsid w:val="00A517F8"/>
    <w:rsid w:val="00A51F1B"/>
    <w:rsid w:val="00A532D3"/>
    <w:rsid w:val="00A5421E"/>
    <w:rsid w:val="00A54318"/>
    <w:rsid w:val="00A5522A"/>
    <w:rsid w:val="00A559C8"/>
    <w:rsid w:val="00A5663D"/>
    <w:rsid w:val="00A56F92"/>
    <w:rsid w:val="00A5723E"/>
    <w:rsid w:val="00A578DE"/>
    <w:rsid w:val="00A57D97"/>
    <w:rsid w:val="00A6036D"/>
    <w:rsid w:val="00A619C9"/>
    <w:rsid w:val="00A61D36"/>
    <w:rsid w:val="00A62591"/>
    <w:rsid w:val="00A62715"/>
    <w:rsid w:val="00A6276A"/>
    <w:rsid w:val="00A639FA"/>
    <w:rsid w:val="00A64159"/>
    <w:rsid w:val="00A648CB"/>
    <w:rsid w:val="00A64A10"/>
    <w:rsid w:val="00A65347"/>
    <w:rsid w:val="00A65690"/>
    <w:rsid w:val="00A656C0"/>
    <w:rsid w:val="00A65AED"/>
    <w:rsid w:val="00A65B75"/>
    <w:rsid w:val="00A65C7E"/>
    <w:rsid w:val="00A65CC0"/>
    <w:rsid w:val="00A65D9B"/>
    <w:rsid w:val="00A65F21"/>
    <w:rsid w:val="00A65F60"/>
    <w:rsid w:val="00A666D2"/>
    <w:rsid w:val="00A66960"/>
    <w:rsid w:val="00A66ED8"/>
    <w:rsid w:val="00A678C2"/>
    <w:rsid w:val="00A67B08"/>
    <w:rsid w:val="00A67B19"/>
    <w:rsid w:val="00A70125"/>
    <w:rsid w:val="00A712CE"/>
    <w:rsid w:val="00A71DBD"/>
    <w:rsid w:val="00A71EF5"/>
    <w:rsid w:val="00A72172"/>
    <w:rsid w:val="00A7233B"/>
    <w:rsid w:val="00A72675"/>
    <w:rsid w:val="00A7322E"/>
    <w:rsid w:val="00A73426"/>
    <w:rsid w:val="00A73845"/>
    <w:rsid w:val="00A74042"/>
    <w:rsid w:val="00A74A77"/>
    <w:rsid w:val="00A750A8"/>
    <w:rsid w:val="00A76C9E"/>
    <w:rsid w:val="00A7711B"/>
    <w:rsid w:val="00A772BF"/>
    <w:rsid w:val="00A7752C"/>
    <w:rsid w:val="00A80205"/>
    <w:rsid w:val="00A809A7"/>
    <w:rsid w:val="00A80C0E"/>
    <w:rsid w:val="00A80CE6"/>
    <w:rsid w:val="00A812AA"/>
    <w:rsid w:val="00A81E27"/>
    <w:rsid w:val="00A82DAE"/>
    <w:rsid w:val="00A8354E"/>
    <w:rsid w:val="00A84DFF"/>
    <w:rsid w:val="00A863C5"/>
    <w:rsid w:val="00A86556"/>
    <w:rsid w:val="00A867E2"/>
    <w:rsid w:val="00A90B31"/>
    <w:rsid w:val="00A90CFD"/>
    <w:rsid w:val="00A90DEB"/>
    <w:rsid w:val="00A90DFC"/>
    <w:rsid w:val="00A91073"/>
    <w:rsid w:val="00A91CB9"/>
    <w:rsid w:val="00A91D10"/>
    <w:rsid w:val="00A91E4B"/>
    <w:rsid w:val="00A925F3"/>
    <w:rsid w:val="00A928EC"/>
    <w:rsid w:val="00A929C2"/>
    <w:rsid w:val="00A92E64"/>
    <w:rsid w:val="00A930BF"/>
    <w:rsid w:val="00A93100"/>
    <w:rsid w:val="00A93969"/>
    <w:rsid w:val="00A93FFB"/>
    <w:rsid w:val="00A941C7"/>
    <w:rsid w:val="00A94767"/>
    <w:rsid w:val="00A95595"/>
    <w:rsid w:val="00A96148"/>
    <w:rsid w:val="00A9624A"/>
    <w:rsid w:val="00A97487"/>
    <w:rsid w:val="00A9769C"/>
    <w:rsid w:val="00A97900"/>
    <w:rsid w:val="00A979A9"/>
    <w:rsid w:val="00A97FA7"/>
    <w:rsid w:val="00AA0128"/>
    <w:rsid w:val="00AA0538"/>
    <w:rsid w:val="00AA057B"/>
    <w:rsid w:val="00AA0BBE"/>
    <w:rsid w:val="00AA112F"/>
    <w:rsid w:val="00AA1382"/>
    <w:rsid w:val="00AA1772"/>
    <w:rsid w:val="00AA20E8"/>
    <w:rsid w:val="00AA256A"/>
    <w:rsid w:val="00AA3A3B"/>
    <w:rsid w:val="00AA3FCD"/>
    <w:rsid w:val="00AA46B1"/>
    <w:rsid w:val="00AA4B1B"/>
    <w:rsid w:val="00AA5133"/>
    <w:rsid w:val="00AA545F"/>
    <w:rsid w:val="00AA557D"/>
    <w:rsid w:val="00AA576A"/>
    <w:rsid w:val="00AA6167"/>
    <w:rsid w:val="00AA64E9"/>
    <w:rsid w:val="00AA6EB4"/>
    <w:rsid w:val="00AA78BB"/>
    <w:rsid w:val="00AA78CD"/>
    <w:rsid w:val="00AB01F3"/>
    <w:rsid w:val="00AB0AFE"/>
    <w:rsid w:val="00AB0C0B"/>
    <w:rsid w:val="00AB1457"/>
    <w:rsid w:val="00AB1A7E"/>
    <w:rsid w:val="00AB2DBD"/>
    <w:rsid w:val="00AB2FAD"/>
    <w:rsid w:val="00AB34A0"/>
    <w:rsid w:val="00AB4037"/>
    <w:rsid w:val="00AB4082"/>
    <w:rsid w:val="00AB41F0"/>
    <w:rsid w:val="00AB47EC"/>
    <w:rsid w:val="00AB4E4D"/>
    <w:rsid w:val="00AB5263"/>
    <w:rsid w:val="00AB5377"/>
    <w:rsid w:val="00AB5600"/>
    <w:rsid w:val="00AB58E8"/>
    <w:rsid w:val="00AB5C3E"/>
    <w:rsid w:val="00AB5CB0"/>
    <w:rsid w:val="00AB5D3C"/>
    <w:rsid w:val="00AB695C"/>
    <w:rsid w:val="00AB6C9C"/>
    <w:rsid w:val="00AB6FA9"/>
    <w:rsid w:val="00AB782C"/>
    <w:rsid w:val="00AB79F3"/>
    <w:rsid w:val="00AB7A2C"/>
    <w:rsid w:val="00AC0684"/>
    <w:rsid w:val="00AC0878"/>
    <w:rsid w:val="00AC0E1E"/>
    <w:rsid w:val="00AC0E7B"/>
    <w:rsid w:val="00AC1110"/>
    <w:rsid w:val="00AC1536"/>
    <w:rsid w:val="00AC1918"/>
    <w:rsid w:val="00AC1DF4"/>
    <w:rsid w:val="00AC1F56"/>
    <w:rsid w:val="00AC2784"/>
    <w:rsid w:val="00AC27B0"/>
    <w:rsid w:val="00AC28D4"/>
    <w:rsid w:val="00AC3F55"/>
    <w:rsid w:val="00AC4A57"/>
    <w:rsid w:val="00AC5872"/>
    <w:rsid w:val="00AC5ABB"/>
    <w:rsid w:val="00AC652B"/>
    <w:rsid w:val="00AC67E2"/>
    <w:rsid w:val="00AC6D42"/>
    <w:rsid w:val="00AC785C"/>
    <w:rsid w:val="00AC7C37"/>
    <w:rsid w:val="00AD09FC"/>
    <w:rsid w:val="00AD136E"/>
    <w:rsid w:val="00AD199C"/>
    <w:rsid w:val="00AD1B8D"/>
    <w:rsid w:val="00AD236C"/>
    <w:rsid w:val="00AD25A2"/>
    <w:rsid w:val="00AD30B6"/>
    <w:rsid w:val="00AD3103"/>
    <w:rsid w:val="00AD40DE"/>
    <w:rsid w:val="00AD421C"/>
    <w:rsid w:val="00AD4525"/>
    <w:rsid w:val="00AD48D8"/>
    <w:rsid w:val="00AD53D0"/>
    <w:rsid w:val="00AD578C"/>
    <w:rsid w:val="00AD5901"/>
    <w:rsid w:val="00AD609F"/>
    <w:rsid w:val="00AD6B7A"/>
    <w:rsid w:val="00AD6DC5"/>
    <w:rsid w:val="00AD72FF"/>
    <w:rsid w:val="00AD78AB"/>
    <w:rsid w:val="00AE0299"/>
    <w:rsid w:val="00AE033D"/>
    <w:rsid w:val="00AE1CFB"/>
    <w:rsid w:val="00AE1FA9"/>
    <w:rsid w:val="00AE2861"/>
    <w:rsid w:val="00AE2B16"/>
    <w:rsid w:val="00AE2F5A"/>
    <w:rsid w:val="00AE31FA"/>
    <w:rsid w:val="00AE3937"/>
    <w:rsid w:val="00AE3B4F"/>
    <w:rsid w:val="00AE4007"/>
    <w:rsid w:val="00AE54F4"/>
    <w:rsid w:val="00AE5764"/>
    <w:rsid w:val="00AE5E3E"/>
    <w:rsid w:val="00AE6038"/>
    <w:rsid w:val="00AE642A"/>
    <w:rsid w:val="00AE64A4"/>
    <w:rsid w:val="00AE66A7"/>
    <w:rsid w:val="00AE69AE"/>
    <w:rsid w:val="00AE6B90"/>
    <w:rsid w:val="00AE7035"/>
    <w:rsid w:val="00AE75FD"/>
    <w:rsid w:val="00AE77DD"/>
    <w:rsid w:val="00AF00EA"/>
    <w:rsid w:val="00AF05CC"/>
    <w:rsid w:val="00AF09D7"/>
    <w:rsid w:val="00AF0C3C"/>
    <w:rsid w:val="00AF118D"/>
    <w:rsid w:val="00AF1480"/>
    <w:rsid w:val="00AF14EE"/>
    <w:rsid w:val="00AF16C3"/>
    <w:rsid w:val="00AF1B3B"/>
    <w:rsid w:val="00AF200A"/>
    <w:rsid w:val="00AF28F8"/>
    <w:rsid w:val="00AF2D69"/>
    <w:rsid w:val="00AF392E"/>
    <w:rsid w:val="00AF3D3E"/>
    <w:rsid w:val="00AF3F3A"/>
    <w:rsid w:val="00AF48BC"/>
    <w:rsid w:val="00AF4D49"/>
    <w:rsid w:val="00AF51B3"/>
    <w:rsid w:val="00AF57BC"/>
    <w:rsid w:val="00AF5817"/>
    <w:rsid w:val="00AF599D"/>
    <w:rsid w:val="00AF5ADA"/>
    <w:rsid w:val="00AF5BA8"/>
    <w:rsid w:val="00AF5E48"/>
    <w:rsid w:val="00AF65F0"/>
    <w:rsid w:val="00AF7FAC"/>
    <w:rsid w:val="00B00479"/>
    <w:rsid w:val="00B0084C"/>
    <w:rsid w:val="00B01759"/>
    <w:rsid w:val="00B0289D"/>
    <w:rsid w:val="00B02D0A"/>
    <w:rsid w:val="00B03160"/>
    <w:rsid w:val="00B0370C"/>
    <w:rsid w:val="00B03C81"/>
    <w:rsid w:val="00B04847"/>
    <w:rsid w:val="00B04CB9"/>
    <w:rsid w:val="00B04D8D"/>
    <w:rsid w:val="00B05297"/>
    <w:rsid w:val="00B05410"/>
    <w:rsid w:val="00B05724"/>
    <w:rsid w:val="00B0579B"/>
    <w:rsid w:val="00B06193"/>
    <w:rsid w:val="00B062C8"/>
    <w:rsid w:val="00B06302"/>
    <w:rsid w:val="00B0631A"/>
    <w:rsid w:val="00B10216"/>
    <w:rsid w:val="00B108EB"/>
    <w:rsid w:val="00B11180"/>
    <w:rsid w:val="00B12054"/>
    <w:rsid w:val="00B12C86"/>
    <w:rsid w:val="00B134F8"/>
    <w:rsid w:val="00B13E3D"/>
    <w:rsid w:val="00B13FFF"/>
    <w:rsid w:val="00B14031"/>
    <w:rsid w:val="00B14853"/>
    <w:rsid w:val="00B14F58"/>
    <w:rsid w:val="00B15DE0"/>
    <w:rsid w:val="00B15E4B"/>
    <w:rsid w:val="00B16E41"/>
    <w:rsid w:val="00B174F4"/>
    <w:rsid w:val="00B176AD"/>
    <w:rsid w:val="00B17A16"/>
    <w:rsid w:val="00B20043"/>
    <w:rsid w:val="00B20A18"/>
    <w:rsid w:val="00B20B0A"/>
    <w:rsid w:val="00B2169F"/>
    <w:rsid w:val="00B21AD2"/>
    <w:rsid w:val="00B21EA1"/>
    <w:rsid w:val="00B22A14"/>
    <w:rsid w:val="00B22DFC"/>
    <w:rsid w:val="00B23A49"/>
    <w:rsid w:val="00B23E94"/>
    <w:rsid w:val="00B24798"/>
    <w:rsid w:val="00B2480F"/>
    <w:rsid w:val="00B257BB"/>
    <w:rsid w:val="00B2681E"/>
    <w:rsid w:val="00B275FB"/>
    <w:rsid w:val="00B277A2"/>
    <w:rsid w:val="00B27A26"/>
    <w:rsid w:val="00B27DAF"/>
    <w:rsid w:val="00B27E64"/>
    <w:rsid w:val="00B30BB9"/>
    <w:rsid w:val="00B31D49"/>
    <w:rsid w:val="00B32CBF"/>
    <w:rsid w:val="00B33D92"/>
    <w:rsid w:val="00B33DF9"/>
    <w:rsid w:val="00B3424B"/>
    <w:rsid w:val="00B34349"/>
    <w:rsid w:val="00B34458"/>
    <w:rsid w:val="00B344E4"/>
    <w:rsid w:val="00B344FD"/>
    <w:rsid w:val="00B345AD"/>
    <w:rsid w:val="00B34A09"/>
    <w:rsid w:val="00B3539E"/>
    <w:rsid w:val="00B354F2"/>
    <w:rsid w:val="00B356A9"/>
    <w:rsid w:val="00B35F8E"/>
    <w:rsid w:val="00B36BFE"/>
    <w:rsid w:val="00B4015B"/>
    <w:rsid w:val="00B401CE"/>
    <w:rsid w:val="00B4085A"/>
    <w:rsid w:val="00B414B2"/>
    <w:rsid w:val="00B41798"/>
    <w:rsid w:val="00B41ACE"/>
    <w:rsid w:val="00B434E2"/>
    <w:rsid w:val="00B43EED"/>
    <w:rsid w:val="00B44726"/>
    <w:rsid w:val="00B44AE5"/>
    <w:rsid w:val="00B44E60"/>
    <w:rsid w:val="00B44FC4"/>
    <w:rsid w:val="00B44FF5"/>
    <w:rsid w:val="00B451AE"/>
    <w:rsid w:val="00B46C2A"/>
    <w:rsid w:val="00B47A99"/>
    <w:rsid w:val="00B50337"/>
    <w:rsid w:val="00B50895"/>
    <w:rsid w:val="00B50923"/>
    <w:rsid w:val="00B51819"/>
    <w:rsid w:val="00B5282E"/>
    <w:rsid w:val="00B529EA"/>
    <w:rsid w:val="00B52DF6"/>
    <w:rsid w:val="00B53589"/>
    <w:rsid w:val="00B537D2"/>
    <w:rsid w:val="00B53956"/>
    <w:rsid w:val="00B539C1"/>
    <w:rsid w:val="00B53D46"/>
    <w:rsid w:val="00B541BF"/>
    <w:rsid w:val="00B545B7"/>
    <w:rsid w:val="00B54A65"/>
    <w:rsid w:val="00B54AC4"/>
    <w:rsid w:val="00B55228"/>
    <w:rsid w:val="00B5586B"/>
    <w:rsid w:val="00B55901"/>
    <w:rsid w:val="00B55DA5"/>
    <w:rsid w:val="00B55F2A"/>
    <w:rsid w:val="00B56863"/>
    <w:rsid w:val="00B56B18"/>
    <w:rsid w:val="00B57350"/>
    <w:rsid w:val="00B57634"/>
    <w:rsid w:val="00B609CB"/>
    <w:rsid w:val="00B60A60"/>
    <w:rsid w:val="00B60F99"/>
    <w:rsid w:val="00B60FC9"/>
    <w:rsid w:val="00B6121D"/>
    <w:rsid w:val="00B61AB0"/>
    <w:rsid w:val="00B623AB"/>
    <w:rsid w:val="00B62C74"/>
    <w:rsid w:val="00B636E0"/>
    <w:rsid w:val="00B63D4D"/>
    <w:rsid w:val="00B64051"/>
    <w:rsid w:val="00B6449F"/>
    <w:rsid w:val="00B64816"/>
    <w:rsid w:val="00B65CB3"/>
    <w:rsid w:val="00B67253"/>
    <w:rsid w:val="00B677E4"/>
    <w:rsid w:val="00B6797C"/>
    <w:rsid w:val="00B705A4"/>
    <w:rsid w:val="00B70789"/>
    <w:rsid w:val="00B711EE"/>
    <w:rsid w:val="00B7143A"/>
    <w:rsid w:val="00B716AF"/>
    <w:rsid w:val="00B7198D"/>
    <w:rsid w:val="00B71D20"/>
    <w:rsid w:val="00B71FEB"/>
    <w:rsid w:val="00B72431"/>
    <w:rsid w:val="00B72962"/>
    <w:rsid w:val="00B72F20"/>
    <w:rsid w:val="00B73031"/>
    <w:rsid w:val="00B7366C"/>
    <w:rsid w:val="00B737B0"/>
    <w:rsid w:val="00B73A96"/>
    <w:rsid w:val="00B74014"/>
    <w:rsid w:val="00B74989"/>
    <w:rsid w:val="00B75715"/>
    <w:rsid w:val="00B75B79"/>
    <w:rsid w:val="00B765FE"/>
    <w:rsid w:val="00B767F2"/>
    <w:rsid w:val="00B76ED9"/>
    <w:rsid w:val="00B76FD7"/>
    <w:rsid w:val="00B774C7"/>
    <w:rsid w:val="00B7766A"/>
    <w:rsid w:val="00B77823"/>
    <w:rsid w:val="00B77E20"/>
    <w:rsid w:val="00B80B48"/>
    <w:rsid w:val="00B81ED5"/>
    <w:rsid w:val="00B81F3E"/>
    <w:rsid w:val="00B82120"/>
    <w:rsid w:val="00B826EB"/>
    <w:rsid w:val="00B82729"/>
    <w:rsid w:val="00B83382"/>
    <w:rsid w:val="00B8353C"/>
    <w:rsid w:val="00B83941"/>
    <w:rsid w:val="00B83DF7"/>
    <w:rsid w:val="00B846DD"/>
    <w:rsid w:val="00B84B2D"/>
    <w:rsid w:val="00B84C8D"/>
    <w:rsid w:val="00B850CC"/>
    <w:rsid w:val="00B85404"/>
    <w:rsid w:val="00B855E8"/>
    <w:rsid w:val="00B85FAB"/>
    <w:rsid w:val="00B87311"/>
    <w:rsid w:val="00B87A55"/>
    <w:rsid w:val="00B87C8D"/>
    <w:rsid w:val="00B90490"/>
    <w:rsid w:val="00B904C9"/>
    <w:rsid w:val="00B906CA"/>
    <w:rsid w:val="00B91033"/>
    <w:rsid w:val="00B913C6"/>
    <w:rsid w:val="00B91D2F"/>
    <w:rsid w:val="00B92452"/>
    <w:rsid w:val="00B92C67"/>
    <w:rsid w:val="00B93359"/>
    <w:rsid w:val="00B9362E"/>
    <w:rsid w:val="00B93680"/>
    <w:rsid w:val="00B93EB6"/>
    <w:rsid w:val="00B941FA"/>
    <w:rsid w:val="00B94292"/>
    <w:rsid w:val="00B9433F"/>
    <w:rsid w:val="00B943F1"/>
    <w:rsid w:val="00B94421"/>
    <w:rsid w:val="00B94F63"/>
    <w:rsid w:val="00B95901"/>
    <w:rsid w:val="00B95ED6"/>
    <w:rsid w:val="00B9639F"/>
    <w:rsid w:val="00B97E29"/>
    <w:rsid w:val="00B97E5B"/>
    <w:rsid w:val="00B97FE3"/>
    <w:rsid w:val="00BA00B5"/>
    <w:rsid w:val="00BA01AF"/>
    <w:rsid w:val="00BA04BF"/>
    <w:rsid w:val="00BA0B12"/>
    <w:rsid w:val="00BA143E"/>
    <w:rsid w:val="00BA14D9"/>
    <w:rsid w:val="00BA23EE"/>
    <w:rsid w:val="00BA2C1A"/>
    <w:rsid w:val="00BA2FB9"/>
    <w:rsid w:val="00BA3C05"/>
    <w:rsid w:val="00BA42A2"/>
    <w:rsid w:val="00BA4486"/>
    <w:rsid w:val="00BA4DD9"/>
    <w:rsid w:val="00BA5308"/>
    <w:rsid w:val="00BA5DC6"/>
    <w:rsid w:val="00BA644E"/>
    <w:rsid w:val="00BA7166"/>
    <w:rsid w:val="00BA799B"/>
    <w:rsid w:val="00BA79B2"/>
    <w:rsid w:val="00BA7BBD"/>
    <w:rsid w:val="00BA7F29"/>
    <w:rsid w:val="00BA7F83"/>
    <w:rsid w:val="00BB06F8"/>
    <w:rsid w:val="00BB080D"/>
    <w:rsid w:val="00BB0D44"/>
    <w:rsid w:val="00BB0F18"/>
    <w:rsid w:val="00BB101C"/>
    <w:rsid w:val="00BB1329"/>
    <w:rsid w:val="00BB1330"/>
    <w:rsid w:val="00BB1B96"/>
    <w:rsid w:val="00BB1BB7"/>
    <w:rsid w:val="00BB1CA4"/>
    <w:rsid w:val="00BB1CEB"/>
    <w:rsid w:val="00BB22F2"/>
    <w:rsid w:val="00BB2618"/>
    <w:rsid w:val="00BB2765"/>
    <w:rsid w:val="00BB277F"/>
    <w:rsid w:val="00BB2EB8"/>
    <w:rsid w:val="00BB30D2"/>
    <w:rsid w:val="00BB3B40"/>
    <w:rsid w:val="00BB44BD"/>
    <w:rsid w:val="00BB4C55"/>
    <w:rsid w:val="00BB4EBD"/>
    <w:rsid w:val="00BB598C"/>
    <w:rsid w:val="00BB5AF4"/>
    <w:rsid w:val="00BB6BF5"/>
    <w:rsid w:val="00BB7099"/>
    <w:rsid w:val="00BB7820"/>
    <w:rsid w:val="00BB790F"/>
    <w:rsid w:val="00BB7F85"/>
    <w:rsid w:val="00BC00F0"/>
    <w:rsid w:val="00BC05B0"/>
    <w:rsid w:val="00BC0ECE"/>
    <w:rsid w:val="00BC0FA3"/>
    <w:rsid w:val="00BC12F9"/>
    <w:rsid w:val="00BC1641"/>
    <w:rsid w:val="00BC2081"/>
    <w:rsid w:val="00BC256E"/>
    <w:rsid w:val="00BC273B"/>
    <w:rsid w:val="00BC28ED"/>
    <w:rsid w:val="00BC2999"/>
    <w:rsid w:val="00BC36EF"/>
    <w:rsid w:val="00BC454B"/>
    <w:rsid w:val="00BC4B05"/>
    <w:rsid w:val="00BC50A8"/>
    <w:rsid w:val="00BC6E95"/>
    <w:rsid w:val="00BC6F85"/>
    <w:rsid w:val="00BC7127"/>
    <w:rsid w:val="00BC780C"/>
    <w:rsid w:val="00BC7CA9"/>
    <w:rsid w:val="00BC7CC6"/>
    <w:rsid w:val="00BC7FBF"/>
    <w:rsid w:val="00BD06FB"/>
    <w:rsid w:val="00BD087A"/>
    <w:rsid w:val="00BD14A0"/>
    <w:rsid w:val="00BD2101"/>
    <w:rsid w:val="00BD2CDE"/>
    <w:rsid w:val="00BD335B"/>
    <w:rsid w:val="00BD3B96"/>
    <w:rsid w:val="00BD3BE3"/>
    <w:rsid w:val="00BD3EAB"/>
    <w:rsid w:val="00BD4F60"/>
    <w:rsid w:val="00BD51F2"/>
    <w:rsid w:val="00BD5665"/>
    <w:rsid w:val="00BD5AE8"/>
    <w:rsid w:val="00BD5B82"/>
    <w:rsid w:val="00BD639F"/>
    <w:rsid w:val="00BD650A"/>
    <w:rsid w:val="00BD6A5E"/>
    <w:rsid w:val="00BD6B6C"/>
    <w:rsid w:val="00BD760A"/>
    <w:rsid w:val="00BE0C99"/>
    <w:rsid w:val="00BE0FDB"/>
    <w:rsid w:val="00BE233C"/>
    <w:rsid w:val="00BE286A"/>
    <w:rsid w:val="00BE288F"/>
    <w:rsid w:val="00BE294A"/>
    <w:rsid w:val="00BE2A42"/>
    <w:rsid w:val="00BE3BFA"/>
    <w:rsid w:val="00BE4F88"/>
    <w:rsid w:val="00BE5603"/>
    <w:rsid w:val="00BE5883"/>
    <w:rsid w:val="00BE5FBB"/>
    <w:rsid w:val="00BE6A9B"/>
    <w:rsid w:val="00BE6C0B"/>
    <w:rsid w:val="00BE6D2B"/>
    <w:rsid w:val="00BE6DDB"/>
    <w:rsid w:val="00BE6EE5"/>
    <w:rsid w:val="00BE70A3"/>
    <w:rsid w:val="00BE7179"/>
    <w:rsid w:val="00BE738B"/>
    <w:rsid w:val="00BE77C3"/>
    <w:rsid w:val="00BE793C"/>
    <w:rsid w:val="00BE7B7C"/>
    <w:rsid w:val="00BF010A"/>
    <w:rsid w:val="00BF0619"/>
    <w:rsid w:val="00BF0962"/>
    <w:rsid w:val="00BF0DA2"/>
    <w:rsid w:val="00BF1AD1"/>
    <w:rsid w:val="00BF1BCB"/>
    <w:rsid w:val="00BF1FDF"/>
    <w:rsid w:val="00BF2F62"/>
    <w:rsid w:val="00BF32AA"/>
    <w:rsid w:val="00BF35A8"/>
    <w:rsid w:val="00BF3A6C"/>
    <w:rsid w:val="00BF424A"/>
    <w:rsid w:val="00BF4338"/>
    <w:rsid w:val="00BF456A"/>
    <w:rsid w:val="00BF4B93"/>
    <w:rsid w:val="00BF4DEF"/>
    <w:rsid w:val="00BF5F0D"/>
    <w:rsid w:val="00BF69D6"/>
    <w:rsid w:val="00BF6D0D"/>
    <w:rsid w:val="00BF780B"/>
    <w:rsid w:val="00BF7815"/>
    <w:rsid w:val="00BF7D47"/>
    <w:rsid w:val="00C00416"/>
    <w:rsid w:val="00C005E4"/>
    <w:rsid w:val="00C00C29"/>
    <w:rsid w:val="00C01944"/>
    <w:rsid w:val="00C01A7E"/>
    <w:rsid w:val="00C02E54"/>
    <w:rsid w:val="00C03920"/>
    <w:rsid w:val="00C03DFF"/>
    <w:rsid w:val="00C042C8"/>
    <w:rsid w:val="00C0449D"/>
    <w:rsid w:val="00C04785"/>
    <w:rsid w:val="00C04B90"/>
    <w:rsid w:val="00C04D11"/>
    <w:rsid w:val="00C04ED7"/>
    <w:rsid w:val="00C05276"/>
    <w:rsid w:val="00C0576F"/>
    <w:rsid w:val="00C057C0"/>
    <w:rsid w:val="00C059E5"/>
    <w:rsid w:val="00C05A14"/>
    <w:rsid w:val="00C05BE4"/>
    <w:rsid w:val="00C05C30"/>
    <w:rsid w:val="00C05CB8"/>
    <w:rsid w:val="00C06957"/>
    <w:rsid w:val="00C06FEE"/>
    <w:rsid w:val="00C07CE9"/>
    <w:rsid w:val="00C10C0E"/>
    <w:rsid w:val="00C116C8"/>
    <w:rsid w:val="00C11FBC"/>
    <w:rsid w:val="00C124F6"/>
    <w:rsid w:val="00C13427"/>
    <w:rsid w:val="00C137B6"/>
    <w:rsid w:val="00C1442C"/>
    <w:rsid w:val="00C147A7"/>
    <w:rsid w:val="00C14AC7"/>
    <w:rsid w:val="00C14F37"/>
    <w:rsid w:val="00C163F5"/>
    <w:rsid w:val="00C16532"/>
    <w:rsid w:val="00C169D4"/>
    <w:rsid w:val="00C16B92"/>
    <w:rsid w:val="00C16CBE"/>
    <w:rsid w:val="00C1762E"/>
    <w:rsid w:val="00C17CF2"/>
    <w:rsid w:val="00C20644"/>
    <w:rsid w:val="00C20C08"/>
    <w:rsid w:val="00C211F8"/>
    <w:rsid w:val="00C21C05"/>
    <w:rsid w:val="00C21C97"/>
    <w:rsid w:val="00C221AA"/>
    <w:rsid w:val="00C222F4"/>
    <w:rsid w:val="00C22C19"/>
    <w:rsid w:val="00C23493"/>
    <w:rsid w:val="00C23916"/>
    <w:rsid w:val="00C24207"/>
    <w:rsid w:val="00C2421B"/>
    <w:rsid w:val="00C24345"/>
    <w:rsid w:val="00C24376"/>
    <w:rsid w:val="00C24A63"/>
    <w:rsid w:val="00C24B90"/>
    <w:rsid w:val="00C24BDE"/>
    <w:rsid w:val="00C24F5A"/>
    <w:rsid w:val="00C25451"/>
    <w:rsid w:val="00C2610C"/>
    <w:rsid w:val="00C26653"/>
    <w:rsid w:val="00C2679D"/>
    <w:rsid w:val="00C26AC4"/>
    <w:rsid w:val="00C27BBD"/>
    <w:rsid w:val="00C27C8F"/>
    <w:rsid w:val="00C27F11"/>
    <w:rsid w:val="00C30085"/>
    <w:rsid w:val="00C31E16"/>
    <w:rsid w:val="00C31EFE"/>
    <w:rsid w:val="00C33089"/>
    <w:rsid w:val="00C338F5"/>
    <w:rsid w:val="00C343B8"/>
    <w:rsid w:val="00C35478"/>
    <w:rsid w:val="00C356F5"/>
    <w:rsid w:val="00C35F2E"/>
    <w:rsid w:val="00C366E9"/>
    <w:rsid w:val="00C37A09"/>
    <w:rsid w:val="00C40353"/>
    <w:rsid w:val="00C40CBC"/>
    <w:rsid w:val="00C40D62"/>
    <w:rsid w:val="00C40F97"/>
    <w:rsid w:val="00C4150F"/>
    <w:rsid w:val="00C41BFD"/>
    <w:rsid w:val="00C41FFF"/>
    <w:rsid w:val="00C424D3"/>
    <w:rsid w:val="00C424DF"/>
    <w:rsid w:val="00C42A9A"/>
    <w:rsid w:val="00C43F7E"/>
    <w:rsid w:val="00C44174"/>
    <w:rsid w:val="00C441FD"/>
    <w:rsid w:val="00C44C00"/>
    <w:rsid w:val="00C44CC1"/>
    <w:rsid w:val="00C45877"/>
    <w:rsid w:val="00C45DD2"/>
    <w:rsid w:val="00C462FC"/>
    <w:rsid w:val="00C46721"/>
    <w:rsid w:val="00C46A85"/>
    <w:rsid w:val="00C46B28"/>
    <w:rsid w:val="00C47591"/>
    <w:rsid w:val="00C47E72"/>
    <w:rsid w:val="00C5077A"/>
    <w:rsid w:val="00C51487"/>
    <w:rsid w:val="00C53054"/>
    <w:rsid w:val="00C533DD"/>
    <w:rsid w:val="00C53D05"/>
    <w:rsid w:val="00C548E0"/>
    <w:rsid w:val="00C55546"/>
    <w:rsid w:val="00C55988"/>
    <w:rsid w:val="00C55CC9"/>
    <w:rsid w:val="00C55CF9"/>
    <w:rsid w:val="00C567C1"/>
    <w:rsid w:val="00C56E38"/>
    <w:rsid w:val="00C56FEB"/>
    <w:rsid w:val="00C57D02"/>
    <w:rsid w:val="00C57D9C"/>
    <w:rsid w:val="00C604BC"/>
    <w:rsid w:val="00C60A0F"/>
    <w:rsid w:val="00C60E0B"/>
    <w:rsid w:val="00C61133"/>
    <w:rsid w:val="00C61339"/>
    <w:rsid w:val="00C61785"/>
    <w:rsid w:val="00C6194A"/>
    <w:rsid w:val="00C61984"/>
    <w:rsid w:val="00C625AB"/>
    <w:rsid w:val="00C62777"/>
    <w:rsid w:val="00C62869"/>
    <w:rsid w:val="00C62AE7"/>
    <w:rsid w:val="00C62E93"/>
    <w:rsid w:val="00C635CE"/>
    <w:rsid w:val="00C636FC"/>
    <w:rsid w:val="00C63719"/>
    <w:rsid w:val="00C64E01"/>
    <w:rsid w:val="00C6522B"/>
    <w:rsid w:val="00C65430"/>
    <w:rsid w:val="00C659A9"/>
    <w:rsid w:val="00C65BEC"/>
    <w:rsid w:val="00C65FE7"/>
    <w:rsid w:val="00C660D5"/>
    <w:rsid w:val="00C666D5"/>
    <w:rsid w:val="00C66844"/>
    <w:rsid w:val="00C66CFB"/>
    <w:rsid w:val="00C67F23"/>
    <w:rsid w:val="00C70016"/>
    <w:rsid w:val="00C700C1"/>
    <w:rsid w:val="00C7030F"/>
    <w:rsid w:val="00C712E1"/>
    <w:rsid w:val="00C714FD"/>
    <w:rsid w:val="00C71FC7"/>
    <w:rsid w:val="00C723F2"/>
    <w:rsid w:val="00C72717"/>
    <w:rsid w:val="00C731C2"/>
    <w:rsid w:val="00C73242"/>
    <w:rsid w:val="00C73324"/>
    <w:rsid w:val="00C73554"/>
    <w:rsid w:val="00C748BF"/>
    <w:rsid w:val="00C75745"/>
    <w:rsid w:val="00C76BAE"/>
    <w:rsid w:val="00C76BE5"/>
    <w:rsid w:val="00C77359"/>
    <w:rsid w:val="00C808C6"/>
    <w:rsid w:val="00C80C9A"/>
    <w:rsid w:val="00C80EE6"/>
    <w:rsid w:val="00C80FCA"/>
    <w:rsid w:val="00C81D43"/>
    <w:rsid w:val="00C829B2"/>
    <w:rsid w:val="00C831E2"/>
    <w:rsid w:val="00C839F3"/>
    <w:rsid w:val="00C83DB5"/>
    <w:rsid w:val="00C8408C"/>
    <w:rsid w:val="00C84584"/>
    <w:rsid w:val="00C8464A"/>
    <w:rsid w:val="00C84A5D"/>
    <w:rsid w:val="00C84C58"/>
    <w:rsid w:val="00C85252"/>
    <w:rsid w:val="00C85DC4"/>
    <w:rsid w:val="00C85E76"/>
    <w:rsid w:val="00C87477"/>
    <w:rsid w:val="00C875BB"/>
    <w:rsid w:val="00C87965"/>
    <w:rsid w:val="00C87F0B"/>
    <w:rsid w:val="00C9058A"/>
    <w:rsid w:val="00C9062B"/>
    <w:rsid w:val="00C90B98"/>
    <w:rsid w:val="00C91130"/>
    <w:rsid w:val="00C91CE5"/>
    <w:rsid w:val="00C925BE"/>
    <w:rsid w:val="00C93727"/>
    <w:rsid w:val="00C9387E"/>
    <w:rsid w:val="00C946BB"/>
    <w:rsid w:val="00C95556"/>
    <w:rsid w:val="00C95683"/>
    <w:rsid w:val="00C971DD"/>
    <w:rsid w:val="00C97261"/>
    <w:rsid w:val="00CA0566"/>
    <w:rsid w:val="00CA0A6F"/>
    <w:rsid w:val="00CA0B89"/>
    <w:rsid w:val="00CA1012"/>
    <w:rsid w:val="00CA104D"/>
    <w:rsid w:val="00CA10EF"/>
    <w:rsid w:val="00CA1FE8"/>
    <w:rsid w:val="00CA2641"/>
    <w:rsid w:val="00CA26C2"/>
    <w:rsid w:val="00CA46D9"/>
    <w:rsid w:val="00CA479E"/>
    <w:rsid w:val="00CA49F4"/>
    <w:rsid w:val="00CA676F"/>
    <w:rsid w:val="00CA6D1B"/>
    <w:rsid w:val="00CA6F30"/>
    <w:rsid w:val="00CA76AA"/>
    <w:rsid w:val="00CB01E9"/>
    <w:rsid w:val="00CB0283"/>
    <w:rsid w:val="00CB0BAF"/>
    <w:rsid w:val="00CB0D41"/>
    <w:rsid w:val="00CB0DC4"/>
    <w:rsid w:val="00CB16AD"/>
    <w:rsid w:val="00CB1AD0"/>
    <w:rsid w:val="00CB1C44"/>
    <w:rsid w:val="00CB1CCE"/>
    <w:rsid w:val="00CB2D97"/>
    <w:rsid w:val="00CB2F78"/>
    <w:rsid w:val="00CB34A8"/>
    <w:rsid w:val="00CB3635"/>
    <w:rsid w:val="00CB3F63"/>
    <w:rsid w:val="00CB4300"/>
    <w:rsid w:val="00CB43B6"/>
    <w:rsid w:val="00CB46D6"/>
    <w:rsid w:val="00CB4B75"/>
    <w:rsid w:val="00CB544C"/>
    <w:rsid w:val="00CB5B27"/>
    <w:rsid w:val="00CB5BEC"/>
    <w:rsid w:val="00CB5E09"/>
    <w:rsid w:val="00CB649D"/>
    <w:rsid w:val="00CB6713"/>
    <w:rsid w:val="00CB693A"/>
    <w:rsid w:val="00CB7249"/>
    <w:rsid w:val="00CC060A"/>
    <w:rsid w:val="00CC0D15"/>
    <w:rsid w:val="00CC0DC2"/>
    <w:rsid w:val="00CC1210"/>
    <w:rsid w:val="00CC16C7"/>
    <w:rsid w:val="00CC1A5A"/>
    <w:rsid w:val="00CC1B0E"/>
    <w:rsid w:val="00CC1B71"/>
    <w:rsid w:val="00CC1D3D"/>
    <w:rsid w:val="00CC211E"/>
    <w:rsid w:val="00CC3176"/>
    <w:rsid w:val="00CC31AF"/>
    <w:rsid w:val="00CC3EC3"/>
    <w:rsid w:val="00CC4630"/>
    <w:rsid w:val="00CC4739"/>
    <w:rsid w:val="00CC48D7"/>
    <w:rsid w:val="00CC4C17"/>
    <w:rsid w:val="00CC501C"/>
    <w:rsid w:val="00CC75BC"/>
    <w:rsid w:val="00CC7AD4"/>
    <w:rsid w:val="00CC7C4C"/>
    <w:rsid w:val="00CD0235"/>
    <w:rsid w:val="00CD025E"/>
    <w:rsid w:val="00CD0BED"/>
    <w:rsid w:val="00CD1F29"/>
    <w:rsid w:val="00CD2B50"/>
    <w:rsid w:val="00CD2C9A"/>
    <w:rsid w:val="00CD2CFC"/>
    <w:rsid w:val="00CD2D9D"/>
    <w:rsid w:val="00CD3863"/>
    <w:rsid w:val="00CD3F86"/>
    <w:rsid w:val="00CD4C42"/>
    <w:rsid w:val="00CD4E33"/>
    <w:rsid w:val="00CD53DA"/>
    <w:rsid w:val="00CD55AD"/>
    <w:rsid w:val="00CD5695"/>
    <w:rsid w:val="00CD5B40"/>
    <w:rsid w:val="00CD63CE"/>
    <w:rsid w:val="00CD6F80"/>
    <w:rsid w:val="00CD7054"/>
    <w:rsid w:val="00CD7468"/>
    <w:rsid w:val="00CD7757"/>
    <w:rsid w:val="00CD7764"/>
    <w:rsid w:val="00CD7765"/>
    <w:rsid w:val="00CD7B51"/>
    <w:rsid w:val="00CD7CF8"/>
    <w:rsid w:val="00CE013E"/>
    <w:rsid w:val="00CE03C6"/>
    <w:rsid w:val="00CE104C"/>
    <w:rsid w:val="00CE1147"/>
    <w:rsid w:val="00CE14A6"/>
    <w:rsid w:val="00CE1DA2"/>
    <w:rsid w:val="00CE1E01"/>
    <w:rsid w:val="00CE1F2A"/>
    <w:rsid w:val="00CE201F"/>
    <w:rsid w:val="00CE2642"/>
    <w:rsid w:val="00CE27EB"/>
    <w:rsid w:val="00CE3244"/>
    <w:rsid w:val="00CE34FF"/>
    <w:rsid w:val="00CE3743"/>
    <w:rsid w:val="00CE433C"/>
    <w:rsid w:val="00CE478F"/>
    <w:rsid w:val="00CE4B54"/>
    <w:rsid w:val="00CE4BDF"/>
    <w:rsid w:val="00CE52F6"/>
    <w:rsid w:val="00CE5436"/>
    <w:rsid w:val="00CE5630"/>
    <w:rsid w:val="00CE601C"/>
    <w:rsid w:val="00CE6A28"/>
    <w:rsid w:val="00CE6A89"/>
    <w:rsid w:val="00CE6F2C"/>
    <w:rsid w:val="00CE72B5"/>
    <w:rsid w:val="00CE72C0"/>
    <w:rsid w:val="00CE75E9"/>
    <w:rsid w:val="00CF09C7"/>
    <w:rsid w:val="00CF17B1"/>
    <w:rsid w:val="00CF1F01"/>
    <w:rsid w:val="00CF1FA9"/>
    <w:rsid w:val="00CF20B8"/>
    <w:rsid w:val="00CF2A68"/>
    <w:rsid w:val="00CF2DCE"/>
    <w:rsid w:val="00CF2EF3"/>
    <w:rsid w:val="00CF2F84"/>
    <w:rsid w:val="00CF3CE8"/>
    <w:rsid w:val="00CF3D0A"/>
    <w:rsid w:val="00CF3F25"/>
    <w:rsid w:val="00CF3F97"/>
    <w:rsid w:val="00CF48A7"/>
    <w:rsid w:val="00CF48DB"/>
    <w:rsid w:val="00CF4CF3"/>
    <w:rsid w:val="00CF5105"/>
    <w:rsid w:val="00CF5303"/>
    <w:rsid w:val="00CF5577"/>
    <w:rsid w:val="00CF5C6E"/>
    <w:rsid w:val="00CF5F06"/>
    <w:rsid w:val="00CF7434"/>
    <w:rsid w:val="00CF7802"/>
    <w:rsid w:val="00CF7CBB"/>
    <w:rsid w:val="00D01060"/>
    <w:rsid w:val="00D01494"/>
    <w:rsid w:val="00D016BF"/>
    <w:rsid w:val="00D01969"/>
    <w:rsid w:val="00D01BA3"/>
    <w:rsid w:val="00D02FAB"/>
    <w:rsid w:val="00D03890"/>
    <w:rsid w:val="00D03976"/>
    <w:rsid w:val="00D03FAC"/>
    <w:rsid w:val="00D044C2"/>
    <w:rsid w:val="00D0487D"/>
    <w:rsid w:val="00D04BD1"/>
    <w:rsid w:val="00D04D9C"/>
    <w:rsid w:val="00D04E65"/>
    <w:rsid w:val="00D05280"/>
    <w:rsid w:val="00D0533B"/>
    <w:rsid w:val="00D0678A"/>
    <w:rsid w:val="00D069B9"/>
    <w:rsid w:val="00D06CF3"/>
    <w:rsid w:val="00D06F9A"/>
    <w:rsid w:val="00D071EC"/>
    <w:rsid w:val="00D0734B"/>
    <w:rsid w:val="00D10674"/>
    <w:rsid w:val="00D10E79"/>
    <w:rsid w:val="00D11AC0"/>
    <w:rsid w:val="00D11BBC"/>
    <w:rsid w:val="00D12639"/>
    <w:rsid w:val="00D12B77"/>
    <w:rsid w:val="00D12EFB"/>
    <w:rsid w:val="00D1385D"/>
    <w:rsid w:val="00D13927"/>
    <w:rsid w:val="00D14990"/>
    <w:rsid w:val="00D14BD0"/>
    <w:rsid w:val="00D1573E"/>
    <w:rsid w:val="00D159F1"/>
    <w:rsid w:val="00D15A3E"/>
    <w:rsid w:val="00D166D1"/>
    <w:rsid w:val="00D17D38"/>
    <w:rsid w:val="00D21475"/>
    <w:rsid w:val="00D21A46"/>
    <w:rsid w:val="00D21D8A"/>
    <w:rsid w:val="00D223EB"/>
    <w:rsid w:val="00D2244B"/>
    <w:rsid w:val="00D22727"/>
    <w:rsid w:val="00D22A7C"/>
    <w:rsid w:val="00D230FF"/>
    <w:rsid w:val="00D23491"/>
    <w:rsid w:val="00D23EA0"/>
    <w:rsid w:val="00D249E9"/>
    <w:rsid w:val="00D24EE1"/>
    <w:rsid w:val="00D2571B"/>
    <w:rsid w:val="00D258C0"/>
    <w:rsid w:val="00D2756B"/>
    <w:rsid w:val="00D327C3"/>
    <w:rsid w:val="00D32D71"/>
    <w:rsid w:val="00D32EE4"/>
    <w:rsid w:val="00D33DE9"/>
    <w:rsid w:val="00D341B3"/>
    <w:rsid w:val="00D344B7"/>
    <w:rsid w:val="00D344EE"/>
    <w:rsid w:val="00D34DE3"/>
    <w:rsid w:val="00D34E39"/>
    <w:rsid w:val="00D35782"/>
    <w:rsid w:val="00D35AB9"/>
    <w:rsid w:val="00D3625D"/>
    <w:rsid w:val="00D368AA"/>
    <w:rsid w:val="00D36FA2"/>
    <w:rsid w:val="00D374BE"/>
    <w:rsid w:val="00D37C36"/>
    <w:rsid w:val="00D42931"/>
    <w:rsid w:val="00D43082"/>
    <w:rsid w:val="00D43449"/>
    <w:rsid w:val="00D436E8"/>
    <w:rsid w:val="00D43BBD"/>
    <w:rsid w:val="00D43FDD"/>
    <w:rsid w:val="00D45244"/>
    <w:rsid w:val="00D45636"/>
    <w:rsid w:val="00D4618B"/>
    <w:rsid w:val="00D462EB"/>
    <w:rsid w:val="00D46FCE"/>
    <w:rsid w:val="00D47681"/>
    <w:rsid w:val="00D52DC2"/>
    <w:rsid w:val="00D52F81"/>
    <w:rsid w:val="00D5396E"/>
    <w:rsid w:val="00D53F84"/>
    <w:rsid w:val="00D53FD5"/>
    <w:rsid w:val="00D53FE7"/>
    <w:rsid w:val="00D540BE"/>
    <w:rsid w:val="00D54EC9"/>
    <w:rsid w:val="00D5507D"/>
    <w:rsid w:val="00D551C7"/>
    <w:rsid w:val="00D55A3F"/>
    <w:rsid w:val="00D5618A"/>
    <w:rsid w:val="00D56601"/>
    <w:rsid w:val="00D575FB"/>
    <w:rsid w:val="00D57F21"/>
    <w:rsid w:val="00D60B84"/>
    <w:rsid w:val="00D62082"/>
    <w:rsid w:val="00D62248"/>
    <w:rsid w:val="00D629BD"/>
    <w:rsid w:val="00D63FA7"/>
    <w:rsid w:val="00D642CC"/>
    <w:rsid w:val="00D64698"/>
    <w:rsid w:val="00D6499C"/>
    <w:rsid w:val="00D64CFC"/>
    <w:rsid w:val="00D65197"/>
    <w:rsid w:val="00D65369"/>
    <w:rsid w:val="00D6539A"/>
    <w:rsid w:val="00D65EC6"/>
    <w:rsid w:val="00D668BE"/>
    <w:rsid w:val="00D66C2E"/>
    <w:rsid w:val="00D66FF9"/>
    <w:rsid w:val="00D67250"/>
    <w:rsid w:val="00D677E5"/>
    <w:rsid w:val="00D679A2"/>
    <w:rsid w:val="00D67EB6"/>
    <w:rsid w:val="00D70DDB"/>
    <w:rsid w:val="00D713CE"/>
    <w:rsid w:val="00D713DE"/>
    <w:rsid w:val="00D714A2"/>
    <w:rsid w:val="00D7178C"/>
    <w:rsid w:val="00D71A31"/>
    <w:rsid w:val="00D71D3E"/>
    <w:rsid w:val="00D725F7"/>
    <w:rsid w:val="00D729CF"/>
    <w:rsid w:val="00D7308E"/>
    <w:rsid w:val="00D732B2"/>
    <w:rsid w:val="00D73436"/>
    <w:rsid w:val="00D73AE7"/>
    <w:rsid w:val="00D740C8"/>
    <w:rsid w:val="00D74E7D"/>
    <w:rsid w:val="00D752B0"/>
    <w:rsid w:val="00D755E3"/>
    <w:rsid w:val="00D7760F"/>
    <w:rsid w:val="00D776EF"/>
    <w:rsid w:val="00D777F3"/>
    <w:rsid w:val="00D777FA"/>
    <w:rsid w:val="00D77BE2"/>
    <w:rsid w:val="00D77BF4"/>
    <w:rsid w:val="00D77DFD"/>
    <w:rsid w:val="00D77E77"/>
    <w:rsid w:val="00D805B5"/>
    <w:rsid w:val="00D806A9"/>
    <w:rsid w:val="00D80800"/>
    <w:rsid w:val="00D80C55"/>
    <w:rsid w:val="00D81544"/>
    <w:rsid w:val="00D8162B"/>
    <w:rsid w:val="00D82C04"/>
    <w:rsid w:val="00D835AB"/>
    <w:rsid w:val="00D83709"/>
    <w:rsid w:val="00D83841"/>
    <w:rsid w:val="00D845EB"/>
    <w:rsid w:val="00D84BA1"/>
    <w:rsid w:val="00D84BFD"/>
    <w:rsid w:val="00D84F6E"/>
    <w:rsid w:val="00D85A87"/>
    <w:rsid w:val="00D8615B"/>
    <w:rsid w:val="00D86612"/>
    <w:rsid w:val="00D86FDA"/>
    <w:rsid w:val="00D9041E"/>
    <w:rsid w:val="00D911A7"/>
    <w:rsid w:val="00D91335"/>
    <w:rsid w:val="00D916BE"/>
    <w:rsid w:val="00D91E4F"/>
    <w:rsid w:val="00D93213"/>
    <w:rsid w:val="00D93934"/>
    <w:rsid w:val="00D939BE"/>
    <w:rsid w:val="00D94263"/>
    <w:rsid w:val="00D9449F"/>
    <w:rsid w:val="00D9457A"/>
    <w:rsid w:val="00D94700"/>
    <w:rsid w:val="00D952B6"/>
    <w:rsid w:val="00D954B5"/>
    <w:rsid w:val="00D9554A"/>
    <w:rsid w:val="00D95806"/>
    <w:rsid w:val="00D95929"/>
    <w:rsid w:val="00D95937"/>
    <w:rsid w:val="00D96949"/>
    <w:rsid w:val="00D96F49"/>
    <w:rsid w:val="00D973C9"/>
    <w:rsid w:val="00D97415"/>
    <w:rsid w:val="00D975EB"/>
    <w:rsid w:val="00D979AF"/>
    <w:rsid w:val="00D97B9D"/>
    <w:rsid w:val="00DA1019"/>
    <w:rsid w:val="00DA12DE"/>
    <w:rsid w:val="00DA1607"/>
    <w:rsid w:val="00DA1644"/>
    <w:rsid w:val="00DA2306"/>
    <w:rsid w:val="00DA23E6"/>
    <w:rsid w:val="00DA2592"/>
    <w:rsid w:val="00DA2598"/>
    <w:rsid w:val="00DA2A98"/>
    <w:rsid w:val="00DA2BCC"/>
    <w:rsid w:val="00DA2C76"/>
    <w:rsid w:val="00DA32CB"/>
    <w:rsid w:val="00DA443C"/>
    <w:rsid w:val="00DA46EE"/>
    <w:rsid w:val="00DA47FD"/>
    <w:rsid w:val="00DA4868"/>
    <w:rsid w:val="00DA4B66"/>
    <w:rsid w:val="00DA5784"/>
    <w:rsid w:val="00DA5F93"/>
    <w:rsid w:val="00DA6046"/>
    <w:rsid w:val="00DA60A9"/>
    <w:rsid w:val="00DA60EC"/>
    <w:rsid w:val="00DA6399"/>
    <w:rsid w:val="00DA659C"/>
    <w:rsid w:val="00DA785D"/>
    <w:rsid w:val="00DA7A2F"/>
    <w:rsid w:val="00DA7E80"/>
    <w:rsid w:val="00DA7F06"/>
    <w:rsid w:val="00DA7F5A"/>
    <w:rsid w:val="00DB051D"/>
    <w:rsid w:val="00DB0B60"/>
    <w:rsid w:val="00DB0BE9"/>
    <w:rsid w:val="00DB1105"/>
    <w:rsid w:val="00DB1125"/>
    <w:rsid w:val="00DB2279"/>
    <w:rsid w:val="00DB2FB5"/>
    <w:rsid w:val="00DB4313"/>
    <w:rsid w:val="00DB4E80"/>
    <w:rsid w:val="00DB500A"/>
    <w:rsid w:val="00DB69CF"/>
    <w:rsid w:val="00DB7082"/>
    <w:rsid w:val="00DB7705"/>
    <w:rsid w:val="00DB7AAE"/>
    <w:rsid w:val="00DC01F9"/>
    <w:rsid w:val="00DC0844"/>
    <w:rsid w:val="00DC0D7D"/>
    <w:rsid w:val="00DC0DFD"/>
    <w:rsid w:val="00DC1B1F"/>
    <w:rsid w:val="00DC1D7A"/>
    <w:rsid w:val="00DC209F"/>
    <w:rsid w:val="00DC2202"/>
    <w:rsid w:val="00DC222F"/>
    <w:rsid w:val="00DC24FA"/>
    <w:rsid w:val="00DC3709"/>
    <w:rsid w:val="00DC37AB"/>
    <w:rsid w:val="00DC3803"/>
    <w:rsid w:val="00DC3A81"/>
    <w:rsid w:val="00DC3D1B"/>
    <w:rsid w:val="00DC4015"/>
    <w:rsid w:val="00DC4172"/>
    <w:rsid w:val="00DC46F9"/>
    <w:rsid w:val="00DC5BD3"/>
    <w:rsid w:val="00DC5F25"/>
    <w:rsid w:val="00DC5FED"/>
    <w:rsid w:val="00DC6FA7"/>
    <w:rsid w:val="00DC7245"/>
    <w:rsid w:val="00DC7317"/>
    <w:rsid w:val="00DC734C"/>
    <w:rsid w:val="00DC7882"/>
    <w:rsid w:val="00DC7DEB"/>
    <w:rsid w:val="00DD028F"/>
    <w:rsid w:val="00DD13AD"/>
    <w:rsid w:val="00DD160F"/>
    <w:rsid w:val="00DD1B26"/>
    <w:rsid w:val="00DD2287"/>
    <w:rsid w:val="00DD2AB7"/>
    <w:rsid w:val="00DD2E11"/>
    <w:rsid w:val="00DD2ED1"/>
    <w:rsid w:val="00DD3241"/>
    <w:rsid w:val="00DD3680"/>
    <w:rsid w:val="00DD3E0A"/>
    <w:rsid w:val="00DD41F4"/>
    <w:rsid w:val="00DD4242"/>
    <w:rsid w:val="00DD456E"/>
    <w:rsid w:val="00DD4A47"/>
    <w:rsid w:val="00DD541D"/>
    <w:rsid w:val="00DD588A"/>
    <w:rsid w:val="00DD58E5"/>
    <w:rsid w:val="00DD614A"/>
    <w:rsid w:val="00DD6F4C"/>
    <w:rsid w:val="00DD72D7"/>
    <w:rsid w:val="00DD7813"/>
    <w:rsid w:val="00DE02AE"/>
    <w:rsid w:val="00DE0EF9"/>
    <w:rsid w:val="00DE0FF6"/>
    <w:rsid w:val="00DE10FD"/>
    <w:rsid w:val="00DE17B2"/>
    <w:rsid w:val="00DE24FB"/>
    <w:rsid w:val="00DE2819"/>
    <w:rsid w:val="00DE30C4"/>
    <w:rsid w:val="00DE387D"/>
    <w:rsid w:val="00DE4390"/>
    <w:rsid w:val="00DE515C"/>
    <w:rsid w:val="00DE59C9"/>
    <w:rsid w:val="00DE6D63"/>
    <w:rsid w:val="00DE7405"/>
    <w:rsid w:val="00DF1902"/>
    <w:rsid w:val="00DF20E4"/>
    <w:rsid w:val="00DF24DF"/>
    <w:rsid w:val="00DF302C"/>
    <w:rsid w:val="00DF30B9"/>
    <w:rsid w:val="00DF31FC"/>
    <w:rsid w:val="00DF33F8"/>
    <w:rsid w:val="00DF3EF5"/>
    <w:rsid w:val="00DF4261"/>
    <w:rsid w:val="00DF4285"/>
    <w:rsid w:val="00DF486B"/>
    <w:rsid w:val="00DF5752"/>
    <w:rsid w:val="00DF5C9B"/>
    <w:rsid w:val="00DF5DF8"/>
    <w:rsid w:val="00DF66C9"/>
    <w:rsid w:val="00DF7427"/>
    <w:rsid w:val="00DF7DF1"/>
    <w:rsid w:val="00E0008E"/>
    <w:rsid w:val="00E0049B"/>
    <w:rsid w:val="00E00FB9"/>
    <w:rsid w:val="00E0165C"/>
    <w:rsid w:val="00E019C4"/>
    <w:rsid w:val="00E01FE0"/>
    <w:rsid w:val="00E0234A"/>
    <w:rsid w:val="00E02A1F"/>
    <w:rsid w:val="00E02F0F"/>
    <w:rsid w:val="00E0312F"/>
    <w:rsid w:val="00E037F1"/>
    <w:rsid w:val="00E04FE4"/>
    <w:rsid w:val="00E050CD"/>
    <w:rsid w:val="00E0540A"/>
    <w:rsid w:val="00E05D5D"/>
    <w:rsid w:val="00E05FBF"/>
    <w:rsid w:val="00E065F7"/>
    <w:rsid w:val="00E06FC2"/>
    <w:rsid w:val="00E07037"/>
    <w:rsid w:val="00E07235"/>
    <w:rsid w:val="00E07381"/>
    <w:rsid w:val="00E078DF"/>
    <w:rsid w:val="00E07CB7"/>
    <w:rsid w:val="00E105DA"/>
    <w:rsid w:val="00E11969"/>
    <w:rsid w:val="00E124A6"/>
    <w:rsid w:val="00E12742"/>
    <w:rsid w:val="00E135C5"/>
    <w:rsid w:val="00E14F88"/>
    <w:rsid w:val="00E15070"/>
    <w:rsid w:val="00E154CE"/>
    <w:rsid w:val="00E15C6C"/>
    <w:rsid w:val="00E15EBD"/>
    <w:rsid w:val="00E1639A"/>
    <w:rsid w:val="00E16FF9"/>
    <w:rsid w:val="00E17418"/>
    <w:rsid w:val="00E1745C"/>
    <w:rsid w:val="00E17A4A"/>
    <w:rsid w:val="00E17B40"/>
    <w:rsid w:val="00E209B5"/>
    <w:rsid w:val="00E20DA6"/>
    <w:rsid w:val="00E21CF8"/>
    <w:rsid w:val="00E227C5"/>
    <w:rsid w:val="00E22D44"/>
    <w:rsid w:val="00E23C98"/>
    <w:rsid w:val="00E242AA"/>
    <w:rsid w:val="00E2495B"/>
    <w:rsid w:val="00E24D8C"/>
    <w:rsid w:val="00E24E5F"/>
    <w:rsid w:val="00E24F28"/>
    <w:rsid w:val="00E2577A"/>
    <w:rsid w:val="00E25ECF"/>
    <w:rsid w:val="00E26110"/>
    <w:rsid w:val="00E267F3"/>
    <w:rsid w:val="00E26F4F"/>
    <w:rsid w:val="00E26F90"/>
    <w:rsid w:val="00E271A7"/>
    <w:rsid w:val="00E27556"/>
    <w:rsid w:val="00E27CB6"/>
    <w:rsid w:val="00E30984"/>
    <w:rsid w:val="00E315FC"/>
    <w:rsid w:val="00E3173C"/>
    <w:rsid w:val="00E318F6"/>
    <w:rsid w:val="00E31917"/>
    <w:rsid w:val="00E31ECA"/>
    <w:rsid w:val="00E31F37"/>
    <w:rsid w:val="00E3217D"/>
    <w:rsid w:val="00E32284"/>
    <w:rsid w:val="00E3307E"/>
    <w:rsid w:val="00E34131"/>
    <w:rsid w:val="00E3468E"/>
    <w:rsid w:val="00E36028"/>
    <w:rsid w:val="00E36AA4"/>
    <w:rsid w:val="00E36B77"/>
    <w:rsid w:val="00E36DE0"/>
    <w:rsid w:val="00E36F36"/>
    <w:rsid w:val="00E36F78"/>
    <w:rsid w:val="00E37537"/>
    <w:rsid w:val="00E377F8"/>
    <w:rsid w:val="00E377FA"/>
    <w:rsid w:val="00E37E9A"/>
    <w:rsid w:val="00E4000A"/>
    <w:rsid w:val="00E40063"/>
    <w:rsid w:val="00E4049C"/>
    <w:rsid w:val="00E41458"/>
    <w:rsid w:val="00E41570"/>
    <w:rsid w:val="00E4180E"/>
    <w:rsid w:val="00E419F8"/>
    <w:rsid w:val="00E41AF9"/>
    <w:rsid w:val="00E4240C"/>
    <w:rsid w:val="00E42693"/>
    <w:rsid w:val="00E42E8E"/>
    <w:rsid w:val="00E4325E"/>
    <w:rsid w:val="00E43940"/>
    <w:rsid w:val="00E4403E"/>
    <w:rsid w:val="00E44680"/>
    <w:rsid w:val="00E45638"/>
    <w:rsid w:val="00E4581B"/>
    <w:rsid w:val="00E45B04"/>
    <w:rsid w:val="00E46137"/>
    <w:rsid w:val="00E47340"/>
    <w:rsid w:val="00E47841"/>
    <w:rsid w:val="00E47A52"/>
    <w:rsid w:val="00E47B5D"/>
    <w:rsid w:val="00E47EB7"/>
    <w:rsid w:val="00E5035A"/>
    <w:rsid w:val="00E5039D"/>
    <w:rsid w:val="00E50B46"/>
    <w:rsid w:val="00E50DA7"/>
    <w:rsid w:val="00E51068"/>
    <w:rsid w:val="00E52430"/>
    <w:rsid w:val="00E52659"/>
    <w:rsid w:val="00E52696"/>
    <w:rsid w:val="00E526D8"/>
    <w:rsid w:val="00E52916"/>
    <w:rsid w:val="00E529D3"/>
    <w:rsid w:val="00E53F9F"/>
    <w:rsid w:val="00E5424D"/>
    <w:rsid w:val="00E54CAA"/>
    <w:rsid w:val="00E562D2"/>
    <w:rsid w:val="00E56309"/>
    <w:rsid w:val="00E56C6C"/>
    <w:rsid w:val="00E56F98"/>
    <w:rsid w:val="00E6021F"/>
    <w:rsid w:val="00E60A7F"/>
    <w:rsid w:val="00E60D2F"/>
    <w:rsid w:val="00E616A3"/>
    <w:rsid w:val="00E619D5"/>
    <w:rsid w:val="00E62CF5"/>
    <w:rsid w:val="00E63752"/>
    <w:rsid w:val="00E63800"/>
    <w:rsid w:val="00E63CB1"/>
    <w:rsid w:val="00E644A1"/>
    <w:rsid w:val="00E64A9B"/>
    <w:rsid w:val="00E654DB"/>
    <w:rsid w:val="00E66C6A"/>
    <w:rsid w:val="00E678FF"/>
    <w:rsid w:val="00E67D7B"/>
    <w:rsid w:val="00E70B72"/>
    <w:rsid w:val="00E71740"/>
    <w:rsid w:val="00E719A3"/>
    <w:rsid w:val="00E73E0C"/>
    <w:rsid w:val="00E73E35"/>
    <w:rsid w:val="00E7476B"/>
    <w:rsid w:val="00E74D04"/>
    <w:rsid w:val="00E74D46"/>
    <w:rsid w:val="00E7514F"/>
    <w:rsid w:val="00E75210"/>
    <w:rsid w:val="00E754CB"/>
    <w:rsid w:val="00E759B7"/>
    <w:rsid w:val="00E761E7"/>
    <w:rsid w:val="00E76241"/>
    <w:rsid w:val="00E763FD"/>
    <w:rsid w:val="00E765F3"/>
    <w:rsid w:val="00E76BBD"/>
    <w:rsid w:val="00E774E3"/>
    <w:rsid w:val="00E7770F"/>
    <w:rsid w:val="00E77EFC"/>
    <w:rsid w:val="00E80039"/>
    <w:rsid w:val="00E800E7"/>
    <w:rsid w:val="00E80BE9"/>
    <w:rsid w:val="00E80DA7"/>
    <w:rsid w:val="00E81397"/>
    <w:rsid w:val="00E819C0"/>
    <w:rsid w:val="00E825E6"/>
    <w:rsid w:val="00E82AB4"/>
    <w:rsid w:val="00E82BFD"/>
    <w:rsid w:val="00E835D2"/>
    <w:rsid w:val="00E83B49"/>
    <w:rsid w:val="00E83D25"/>
    <w:rsid w:val="00E8434C"/>
    <w:rsid w:val="00E8484E"/>
    <w:rsid w:val="00E8498F"/>
    <w:rsid w:val="00E849B7"/>
    <w:rsid w:val="00E84B57"/>
    <w:rsid w:val="00E853CD"/>
    <w:rsid w:val="00E85BD2"/>
    <w:rsid w:val="00E86E16"/>
    <w:rsid w:val="00E86F3B"/>
    <w:rsid w:val="00E873B6"/>
    <w:rsid w:val="00E8797B"/>
    <w:rsid w:val="00E90996"/>
    <w:rsid w:val="00E91354"/>
    <w:rsid w:val="00E91C39"/>
    <w:rsid w:val="00E9242E"/>
    <w:rsid w:val="00E93ABE"/>
    <w:rsid w:val="00E941BA"/>
    <w:rsid w:val="00E94898"/>
    <w:rsid w:val="00E95B4A"/>
    <w:rsid w:val="00E95F6A"/>
    <w:rsid w:val="00E9604A"/>
    <w:rsid w:val="00E964BA"/>
    <w:rsid w:val="00E96ABB"/>
    <w:rsid w:val="00E97163"/>
    <w:rsid w:val="00E971A6"/>
    <w:rsid w:val="00E972B4"/>
    <w:rsid w:val="00E975DA"/>
    <w:rsid w:val="00E9794E"/>
    <w:rsid w:val="00EA094B"/>
    <w:rsid w:val="00EA2ECD"/>
    <w:rsid w:val="00EA3643"/>
    <w:rsid w:val="00EA37EF"/>
    <w:rsid w:val="00EA39F7"/>
    <w:rsid w:val="00EA3CAA"/>
    <w:rsid w:val="00EA40BA"/>
    <w:rsid w:val="00EA44F6"/>
    <w:rsid w:val="00EA454E"/>
    <w:rsid w:val="00EA46A6"/>
    <w:rsid w:val="00EA4A4B"/>
    <w:rsid w:val="00EA4ABA"/>
    <w:rsid w:val="00EA4AF9"/>
    <w:rsid w:val="00EA5AD5"/>
    <w:rsid w:val="00EA7124"/>
    <w:rsid w:val="00EA72C1"/>
    <w:rsid w:val="00EA79B2"/>
    <w:rsid w:val="00EA7B53"/>
    <w:rsid w:val="00EA7D2A"/>
    <w:rsid w:val="00EB005C"/>
    <w:rsid w:val="00EB06A3"/>
    <w:rsid w:val="00EB13DC"/>
    <w:rsid w:val="00EB1BB4"/>
    <w:rsid w:val="00EB1E91"/>
    <w:rsid w:val="00EB2510"/>
    <w:rsid w:val="00EB2A80"/>
    <w:rsid w:val="00EB3081"/>
    <w:rsid w:val="00EB315F"/>
    <w:rsid w:val="00EB3EA2"/>
    <w:rsid w:val="00EB4222"/>
    <w:rsid w:val="00EB4FEE"/>
    <w:rsid w:val="00EB5458"/>
    <w:rsid w:val="00EB568A"/>
    <w:rsid w:val="00EB5B96"/>
    <w:rsid w:val="00EB5F05"/>
    <w:rsid w:val="00EB617B"/>
    <w:rsid w:val="00EB64DE"/>
    <w:rsid w:val="00EB6540"/>
    <w:rsid w:val="00EB65C7"/>
    <w:rsid w:val="00EB6B1B"/>
    <w:rsid w:val="00EB6D12"/>
    <w:rsid w:val="00EB70ED"/>
    <w:rsid w:val="00EB7224"/>
    <w:rsid w:val="00EB7272"/>
    <w:rsid w:val="00EB7378"/>
    <w:rsid w:val="00EB7C97"/>
    <w:rsid w:val="00EC06D9"/>
    <w:rsid w:val="00EC09B2"/>
    <w:rsid w:val="00EC0F36"/>
    <w:rsid w:val="00EC1271"/>
    <w:rsid w:val="00EC1AC1"/>
    <w:rsid w:val="00EC2386"/>
    <w:rsid w:val="00EC26BE"/>
    <w:rsid w:val="00EC272D"/>
    <w:rsid w:val="00EC2C0F"/>
    <w:rsid w:val="00EC2E98"/>
    <w:rsid w:val="00EC3E60"/>
    <w:rsid w:val="00EC48F8"/>
    <w:rsid w:val="00EC4F60"/>
    <w:rsid w:val="00EC55D2"/>
    <w:rsid w:val="00EC6215"/>
    <w:rsid w:val="00EC63F6"/>
    <w:rsid w:val="00EC6754"/>
    <w:rsid w:val="00EC6AA0"/>
    <w:rsid w:val="00EC6C5A"/>
    <w:rsid w:val="00EC7124"/>
    <w:rsid w:val="00EC7547"/>
    <w:rsid w:val="00EC7CEB"/>
    <w:rsid w:val="00EC7F3B"/>
    <w:rsid w:val="00ED0429"/>
    <w:rsid w:val="00ED0F52"/>
    <w:rsid w:val="00ED1970"/>
    <w:rsid w:val="00ED1D96"/>
    <w:rsid w:val="00ED210F"/>
    <w:rsid w:val="00ED23D5"/>
    <w:rsid w:val="00ED28CA"/>
    <w:rsid w:val="00ED2F25"/>
    <w:rsid w:val="00ED30EA"/>
    <w:rsid w:val="00ED3C7A"/>
    <w:rsid w:val="00ED3E38"/>
    <w:rsid w:val="00ED42FC"/>
    <w:rsid w:val="00ED42FF"/>
    <w:rsid w:val="00ED4801"/>
    <w:rsid w:val="00ED4F59"/>
    <w:rsid w:val="00ED4F7A"/>
    <w:rsid w:val="00ED521E"/>
    <w:rsid w:val="00ED5326"/>
    <w:rsid w:val="00ED56BE"/>
    <w:rsid w:val="00ED5AD8"/>
    <w:rsid w:val="00ED627D"/>
    <w:rsid w:val="00ED69F9"/>
    <w:rsid w:val="00ED6AA2"/>
    <w:rsid w:val="00ED6FDE"/>
    <w:rsid w:val="00ED7169"/>
    <w:rsid w:val="00ED722B"/>
    <w:rsid w:val="00ED734F"/>
    <w:rsid w:val="00ED7C88"/>
    <w:rsid w:val="00EE08C1"/>
    <w:rsid w:val="00EE13EE"/>
    <w:rsid w:val="00EE174F"/>
    <w:rsid w:val="00EE1B3E"/>
    <w:rsid w:val="00EE2742"/>
    <w:rsid w:val="00EE28CC"/>
    <w:rsid w:val="00EE2B04"/>
    <w:rsid w:val="00EE2D78"/>
    <w:rsid w:val="00EE335B"/>
    <w:rsid w:val="00EE376D"/>
    <w:rsid w:val="00EE455F"/>
    <w:rsid w:val="00EE4E44"/>
    <w:rsid w:val="00EE54D4"/>
    <w:rsid w:val="00EE54D7"/>
    <w:rsid w:val="00EE5CD5"/>
    <w:rsid w:val="00EE626E"/>
    <w:rsid w:val="00EE638A"/>
    <w:rsid w:val="00EE6883"/>
    <w:rsid w:val="00EE7808"/>
    <w:rsid w:val="00EE7A95"/>
    <w:rsid w:val="00EF04F0"/>
    <w:rsid w:val="00EF0A4A"/>
    <w:rsid w:val="00EF151E"/>
    <w:rsid w:val="00EF1E88"/>
    <w:rsid w:val="00EF22BE"/>
    <w:rsid w:val="00EF24BA"/>
    <w:rsid w:val="00EF2510"/>
    <w:rsid w:val="00EF30AD"/>
    <w:rsid w:val="00EF3A1B"/>
    <w:rsid w:val="00EF52D2"/>
    <w:rsid w:val="00EF5858"/>
    <w:rsid w:val="00EF6B09"/>
    <w:rsid w:val="00EF6B57"/>
    <w:rsid w:val="00EF6C51"/>
    <w:rsid w:val="00EF70BD"/>
    <w:rsid w:val="00EF7DCF"/>
    <w:rsid w:val="00EF7E91"/>
    <w:rsid w:val="00F00A2A"/>
    <w:rsid w:val="00F01807"/>
    <w:rsid w:val="00F01991"/>
    <w:rsid w:val="00F01F17"/>
    <w:rsid w:val="00F01FA9"/>
    <w:rsid w:val="00F02378"/>
    <w:rsid w:val="00F0444F"/>
    <w:rsid w:val="00F04851"/>
    <w:rsid w:val="00F05113"/>
    <w:rsid w:val="00F076E6"/>
    <w:rsid w:val="00F077F5"/>
    <w:rsid w:val="00F07E1E"/>
    <w:rsid w:val="00F102DC"/>
    <w:rsid w:val="00F11E93"/>
    <w:rsid w:val="00F133FF"/>
    <w:rsid w:val="00F1377E"/>
    <w:rsid w:val="00F13C08"/>
    <w:rsid w:val="00F13C13"/>
    <w:rsid w:val="00F13F12"/>
    <w:rsid w:val="00F147E2"/>
    <w:rsid w:val="00F14897"/>
    <w:rsid w:val="00F15169"/>
    <w:rsid w:val="00F15560"/>
    <w:rsid w:val="00F15976"/>
    <w:rsid w:val="00F15F2E"/>
    <w:rsid w:val="00F16340"/>
    <w:rsid w:val="00F1679A"/>
    <w:rsid w:val="00F167E2"/>
    <w:rsid w:val="00F16AD5"/>
    <w:rsid w:val="00F1767B"/>
    <w:rsid w:val="00F20A2A"/>
    <w:rsid w:val="00F20B4A"/>
    <w:rsid w:val="00F20FE3"/>
    <w:rsid w:val="00F21FDE"/>
    <w:rsid w:val="00F22743"/>
    <w:rsid w:val="00F2336B"/>
    <w:rsid w:val="00F240F7"/>
    <w:rsid w:val="00F2485C"/>
    <w:rsid w:val="00F24C57"/>
    <w:rsid w:val="00F24FA1"/>
    <w:rsid w:val="00F2573F"/>
    <w:rsid w:val="00F26AE3"/>
    <w:rsid w:val="00F26C9C"/>
    <w:rsid w:val="00F26FDB"/>
    <w:rsid w:val="00F271EF"/>
    <w:rsid w:val="00F2722F"/>
    <w:rsid w:val="00F276EF"/>
    <w:rsid w:val="00F2792C"/>
    <w:rsid w:val="00F27E2C"/>
    <w:rsid w:val="00F27EC0"/>
    <w:rsid w:val="00F3037E"/>
    <w:rsid w:val="00F30854"/>
    <w:rsid w:val="00F30895"/>
    <w:rsid w:val="00F32631"/>
    <w:rsid w:val="00F32FDD"/>
    <w:rsid w:val="00F3304F"/>
    <w:rsid w:val="00F33AAD"/>
    <w:rsid w:val="00F34495"/>
    <w:rsid w:val="00F34AC6"/>
    <w:rsid w:val="00F34D0B"/>
    <w:rsid w:val="00F34E00"/>
    <w:rsid w:val="00F34E21"/>
    <w:rsid w:val="00F351DD"/>
    <w:rsid w:val="00F3573A"/>
    <w:rsid w:val="00F35897"/>
    <w:rsid w:val="00F35D5F"/>
    <w:rsid w:val="00F3635E"/>
    <w:rsid w:val="00F36C58"/>
    <w:rsid w:val="00F37212"/>
    <w:rsid w:val="00F373A5"/>
    <w:rsid w:val="00F37F40"/>
    <w:rsid w:val="00F40928"/>
    <w:rsid w:val="00F4116D"/>
    <w:rsid w:val="00F4124C"/>
    <w:rsid w:val="00F415A9"/>
    <w:rsid w:val="00F418DD"/>
    <w:rsid w:val="00F428A3"/>
    <w:rsid w:val="00F435F1"/>
    <w:rsid w:val="00F444F1"/>
    <w:rsid w:val="00F44F98"/>
    <w:rsid w:val="00F45866"/>
    <w:rsid w:val="00F476CF"/>
    <w:rsid w:val="00F47F49"/>
    <w:rsid w:val="00F50279"/>
    <w:rsid w:val="00F502FA"/>
    <w:rsid w:val="00F51114"/>
    <w:rsid w:val="00F51406"/>
    <w:rsid w:val="00F519A5"/>
    <w:rsid w:val="00F51B67"/>
    <w:rsid w:val="00F533E3"/>
    <w:rsid w:val="00F54607"/>
    <w:rsid w:val="00F5467B"/>
    <w:rsid w:val="00F5481D"/>
    <w:rsid w:val="00F54BAC"/>
    <w:rsid w:val="00F5531B"/>
    <w:rsid w:val="00F55B0C"/>
    <w:rsid w:val="00F55FBF"/>
    <w:rsid w:val="00F55FD2"/>
    <w:rsid w:val="00F56223"/>
    <w:rsid w:val="00F564B1"/>
    <w:rsid w:val="00F566B3"/>
    <w:rsid w:val="00F56749"/>
    <w:rsid w:val="00F56BCD"/>
    <w:rsid w:val="00F56FC9"/>
    <w:rsid w:val="00F5708B"/>
    <w:rsid w:val="00F570F8"/>
    <w:rsid w:val="00F57437"/>
    <w:rsid w:val="00F57547"/>
    <w:rsid w:val="00F5782E"/>
    <w:rsid w:val="00F60709"/>
    <w:rsid w:val="00F60987"/>
    <w:rsid w:val="00F61600"/>
    <w:rsid w:val="00F616F3"/>
    <w:rsid w:val="00F62AC5"/>
    <w:rsid w:val="00F63530"/>
    <w:rsid w:val="00F645B6"/>
    <w:rsid w:val="00F64650"/>
    <w:rsid w:val="00F6494D"/>
    <w:rsid w:val="00F65200"/>
    <w:rsid w:val="00F653FA"/>
    <w:rsid w:val="00F654E1"/>
    <w:rsid w:val="00F65728"/>
    <w:rsid w:val="00F65B57"/>
    <w:rsid w:val="00F6609E"/>
    <w:rsid w:val="00F66453"/>
    <w:rsid w:val="00F66507"/>
    <w:rsid w:val="00F6701D"/>
    <w:rsid w:val="00F67263"/>
    <w:rsid w:val="00F67328"/>
    <w:rsid w:val="00F71908"/>
    <w:rsid w:val="00F72DA8"/>
    <w:rsid w:val="00F72E70"/>
    <w:rsid w:val="00F73AAD"/>
    <w:rsid w:val="00F73B29"/>
    <w:rsid w:val="00F73BDB"/>
    <w:rsid w:val="00F73BE6"/>
    <w:rsid w:val="00F73F14"/>
    <w:rsid w:val="00F74402"/>
    <w:rsid w:val="00F74479"/>
    <w:rsid w:val="00F74969"/>
    <w:rsid w:val="00F74B30"/>
    <w:rsid w:val="00F74D94"/>
    <w:rsid w:val="00F7547B"/>
    <w:rsid w:val="00F75E50"/>
    <w:rsid w:val="00F761FA"/>
    <w:rsid w:val="00F767EB"/>
    <w:rsid w:val="00F76C45"/>
    <w:rsid w:val="00F77595"/>
    <w:rsid w:val="00F778CA"/>
    <w:rsid w:val="00F77E69"/>
    <w:rsid w:val="00F80694"/>
    <w:rsid w:val="00F817C7"/>
    <w:rsid w:val="00F8194E"/>
    <w:rsid w:val="00F819BE"/>
    <w:rsid w:val="00F81D6A"/>
    <w:rsid w:val="00F82641"/>
    <w:rsid w:val="00F82705"/>
    <w:rsid w:val="00F832DB"/>
    <w:rsid w:val="00F838A9"/>
    <w:rsid w:val="00F83957"/>
    <w:rsid w:val="00F84F81"/>
    <w:rsid w:val="00F85123"/>
    <w:rsid w:val="00F85321"/>
    <w:rsid w:val="00F858C5"/>
    <w:rsid w:val="00F865E6"/>
    <w:rsid w:val="00F86918"/>
    <w:rsid w:val="00F877FC"/>
    <w:rsid w:val="00F87874"/>
    <w:rsid w:val="00F87EF6"/>
    <w:rsid w:val="00F90027"/>
    <w:rsid w:val="00F912F0"/>
    <w:rsid w:val="00F91986"/>
    <w:rsid w:val="00F91C1E"/>
    <w:rsid w:val="00F91E7D"/>
    <w:rsid w:val="00F923C2"/>
    <w:rsid w:val="00F92A76"/>
    <w:rsid w:val="00F930C4"/>
    <w:rsid w:val="00F93114"/>
    <w:rsid w:val="00F93198"/>
    <w:rsid w:val="00F93FA0"/>
    <w:rsid w:val="00F9404F"/>
    <w:rsid w:val="00F94F87"/>
    <w:rsid w:val="00F95125"/>
    <w:rsid w:val="00F952A0"/>
    <w:rsid w:val="00F956FE"/>
    <w:rsid w:val="00F958B5"/>
    <w:rsid w:val="00F95956"/>
    <w:rsid w:val="00F95C25"/>
    <w:rsid w:val="00F95E71"/>
    <w:rsid w:val="00F95F28"/>
    <w:rsid w:val="00F96D38"/>
    <w:rsid w:val="00F96D6E"/>
    <w:rsid w:val="00F9712A"/>
    <w:rsid w:val="00F97EB0"/>
    <w:rsid w:val="00FA009A"/>
    <w:rsid w:val="00FA050D"/>
    <w:rsid w:val="00FA0587"/>
    <w:rsid w:val="00FA0750"/>
    <w:rsid w:val="00FA0DB1"/>
    <w:rsid w:val="00FA1181"/>
    <w:rsid w:val="00FA15C3"/>
    <w:rsid w:val="00FA21D0"/>
    <w:rsid w:val="00FA39B3"/>
    <w:rsid w:val="00FA45FB"/>
    <w:rsid w:val="00FA46E4"/>
    <w:rsid w:val="00FA4B3A"/>
    <w:rsid w:val="00FA4BCD"/>
    <w:rsid w:val="00FA5107"/>
    <w:rsid w:val="00FA53EA"/>
    <w:rsid w:val="00FA540C"/>
    <w:rsid w:val="00FA574D"/>
    <w:rsid w:val="00FA5955"/>
    <w:rsid w:val="00FA5A6A"/>
    <w:rsid w:val="00FA5BDD"/>
    <w:rsid w:val="00FA5D4A"/>
    <w:rsid w:val="00FA6479"/>
    <w:rsid w:val="00FA6C19"/>
    <w:rsid w:val="00FA7B6C"/>
    <w:rsid w:val="00FB0CF6"/>
    <w:rsid w:val="00FB0EC5"/>
    <w:rsid w:val="00FB17A2"/>
    <w:rsid w:val="00FB2528"/>
    <w:rsid w:val="00FB2960"/>
    <w:rsid w:val="00FB2A02"/>
    <w:rsid w:val="00FB2AA4"/>
    <w:rsid w:val="00FB2C51"/>
    <w:rsid w:val="00FB2D9A"/>
    <w:rsid w:val="00FB3E36"/>
    <w:rsid w:val="00FB46FF"/>
    <w:rsid w:val="00FB49FF"/>
    <w:rsid w:val="00FB4AAD"/>
    <w:rsid w:val="00FB5109"/>
    <w:rsid w:val="00FB5418"/>
    <w:rsid w:val="00FB5880"/>
    <w:rsid w:val="00FB5EB9"/>
    <w:rsid w:val="00FB6534"/>
    <w:rsid w:val="00FB6A83"/>
    <w:rsid w:val="00FB6CE2"/>
    <w:rsid w:val="00FC00EF"/>
    <w:rsid w:val="00FC080F"/>
    <w:rsid w:val="00FC0CAB"/>
    <w:rsid w:val="00FC12F9"/>
    <w:rsid w:val="00FC134E"/>
    <w:rsid w:val="00FC1607"/>
    <w:rsid w:val="00FC166E"/>
    <w:rsid w:val="00FC1A2B"/>
    <w:rsid w:val="00FC1A35"/>
    <w:rsid w:val="00FC2DF0"/>
    <w:rsid w:val="00FC2E09"/>
    <w:rsid w:val="00FC2E47"/>
    <w:rsid w:val="00FC4610"/>
    <w:rsid w:val="00FC5033"/>
    <w:rsid w:val="00FC5B9B"/>
    <w:rsid w:val="00FC5BED"/>
    <w:rsid w:val="00FC5DF8"/>
    <w:rsid w:val="00FC6124"/>
    <w:rsid w:val="00FC650D"/>
    <w:rsid w:val="00FC7156"/>
    <w:rsid w:val="00FC7280"/>
    <w:rsid w:val="00FC7F51"/>
    <w:rsid w:val="00FD0CF4"/>
    <w:rsid w:val="00FD108E"/>
    <w:rsid w:val="00FD131F"/>
    <w:rsid w:val="00FD1B92"/>
    <w:rsid w:val="00FD2A4F"/>
    <w:rsid w:val="00FD2DD8"/>
    <w:rsid w:val="00FD4372"/>
    <w:rsid w:val="00FD4428"/>
    <w:rsid w:val="00FD5294"/>
    <w:rsid w:val="00FD587D"/>
    <w:rsid w:val="00FD5F83"/>
    <w:rsid w:val="00FD6123"/>
    <w:rsid w:val="00FD6151"/>
    <w:rsid w:val="00FD624C"/>
    <w:rsid w:val="00FD6A42"/>
    <w:rsid w:val="00FD7079"/>
    <w:rsid w:val="00FD7330"/>
    <w:rsid w:val="00FD7A59"/>
    <w:rsid w:val="00FE01C4"/>
    <w:rsid w:val="00FE0295"/>
    <w:rsid w:val="00FE06FC"/>
    <w:rsid w:val="00FE0717"/>
    <w:rsid w:val="00FE0974"/>
    <w:rsid w:val="00FE138D"/>
    <w:rsid w:val="00FE1804"/>
    <w:rsid w:val="00FE26A0"/>
    <w:rsid w:val="00FE3289"/>
    <w:rsid w:val="00FE42A8"/>
    <w:rsid w:val="00FE4418"/>
    <w:rsid w:val="00FE4570"/>
    <w:rsid w:val="00FE466C"/>
    <w:rsid w:val="00FE519F"/>
    <w:rsid w:val="00FE55B8"/>
    <w:rsid w:val="00FE56F2"/>
    <w:rsid w:val="00FE5F1C"/>
    <w:rsid w:val="00FE603F"/>
    <w:rsid w:val="00FE68C6"/>
    <w:rsid w:val="00FE715A"/>
    <w:rsid w:val="00FE7312"/>
    <w:rsid w:val="00FE7FD7"/>
    <w:rsid w:val="00FF0005"/>
    <w:rsid w:val="00FF000F"/>
    <w:rsid w:val="00FF0B6F"/>
    <w:rsid w:val="00FF0C32"/>
    <w:rsid w:val="00FF25C8"/>
    <w:rsid w:val="00FF2BE5"/>
    <w:rsid w:val="00FF2F7E"/>
    <w:rsid w:val="00FF311B"/>
    <w:rsid w:val="00FF3321"/>
    <w:rsid w:val="00FF34D1"/>
    <w:rsid w:val="00FF3D95"/>
    <w:rsid w:val="00FF4379"/>
    <w:rsid w:val="00FF43CF"/>
    <w:rsid w:val="00FF53CB"/>
    <w:rsid w:val="00FF5611"/>
    <w:rsid w:val="00FF5DB0"/>
    <w:rsid w:val="00FF5FD7"/>
    <w:rsid w:val="00FF63DD"/>
    <w:rsid w:val="00FF6AE7"/>
    <w:rsid w:val="00FF6C28"/>
    <w:rsid w:val="00FF6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09DF57"/>
  <w15:docId w15:val="{070B8D17-2EFA-43FD-A933-F5EE72D38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1679A"/>
    <w:rPr>
      <w:rFonts w:ascii="Times New Roman" w:eastAsia="Times New Roman" w:hAnsi="Times New Roman" w:cs="Times New Roman"/>
    </w:rPr>
  </w:style>
  <w:style w:type="paragraph" w:styleId="Heading1">
    <w:name w:val="heading 1"/>
    <w:basedOn w:val="Normal"/>
    <w:uiPriority w:val="1"/>
    <w:qFormat/>
    <w:rsid w:val="00F1679A"/>
    <w:pPr>
      <w:ind w:left="160"/>
      <w:outlineLvl w:val="0"/>
    </w:pPr>
    <w:rPr>
      <w:b/>
      <w:bCs/>
      <w:sz w:val="20"/>
      <w:szCs w:val="20"/>
    </w:rPr>
  </w:style>
  <w:style w:type="paragraph" w:styleId="Heading2">
    <w:name w:val="heading 2"/>
    <w:basedOn w:val="Normal"/>
    <w:link w:val="Heading2Char"/>
    <w:uiPriority w:val="1"/>
    <w:qFormat/>
    <w:rsid w:val="00F1679A"/>
    <w:pPr>
      <w:ind w:left="160"/>
      <w:outlineLvl w:val="1"/>
    </w:pPr>
    <w:rPr>
      <w:b/>
      <w:bCs/>
      <w:sz w:val="20"/>
      <w:szCs w:val="20"/>
    </w:rPr>
  </w:style>
  <w:style w:type="paragraph" w:styleId="Heading3">
    <w:name w:val="heading 3"/>
    <w:basedOn w:val="Normal"/>
    <w:uiPriority w:val="1"/>
    <w:qFormat/>
    <w:rsid w:val="00F1679A"/>
    <w:pPr>
      <w:ind w:left="160"/>
      <w:jc w:val="both"/>
      <w:outlineLvl w:val="2"/>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1679A"/>
    <w:rPr>
      <w:sz w:val="20"/>
      <w:szCs w:val="20"/>
    </w:rPr>
  </w:style>
  <w:style w:type="paragraph" w:styleId="Title">
    <w:name w:val="Title"/>
    <w:basedOn w:val="Normal"/>
    <w:uiPriority w:val="1"/>
    <w:qFormat/>
    <w:rsid w:val="00F1679A"/>
    <w:pPr>
      <w:spacing w:before="86"/>
      <w:ind w:left="2"/>
      <w:jc w:val="center"/>
    </w:pPr>
    <w:rPr>
      <w:b/>
      <w:bCs/>
      <w:sz w:val="32"/>
      <w:szCs w:val="32"/>
    </w:rPr>
  </w:style>
  <w:style w:type="paragraph" w:styleId="ListParagraph">
    <w:name w:val="List Paragraph"/>
    <w:basedOn w:val="Normal"/>
    <w:uiPriority w:val="1"/>
    <w:qFormat/>
    <w:rsid w:val="00F1679A"/>
    <w:pPr>
      <w:spacing w:before="121"/>
      <w:ind w:left="707" w:right="5609" w:hanging="548"/>
      <w:jc w:val="both"/>
    </w:pPr>
  </w:style>
  <w:style w:type="paragraph" w:customStyle="1" w:styleId="TableParagraph">
    <w:name w:val="Table Paragraph"/>
    <w:basedOn w:val="Normal"/>
    <w:uiPriority w:val="1"/>
    <w:qFormat/>
    <w:rsid w:val="00F1679A"/>
    <w:pPr>
      <w:jc w:val="center"/>
    </w:pPr>
  </w:style>
  <w:style w:type="character" w:styleId="Strong">
    <w:name w:val="Strong"/>
    <w:basedOn w:val="DefaultParagraphFont"/>
    <w:uiPriority w:val="22"/>
    <w:qFormat/>
    <w:rsid w:val="000D7EAC"/>
    <w:rPr>
      <w:b/>
      <w:bCs/>
    </w:rPr>
  </w:style>
  <w:style w:type="paragraph" w:styleId="BalloonText">
    <w:name w:val="Balloon Text"/>
    <w:basedOn w:val="Normal"/>
    <w:link w:val="BalloonTextChar"/>
    <w:uiPriority w:val="99"/>
    <w:semiHidden/>
    <w:unhideWhenUsed/>
    <w:rsid w:val="005341FA"/>
    <w:rPr>
      <w:rFonts w:ascii="Tahoma" w:hAnsi="Tahoma" w:cs="Tahoma"/>
      <w:sz w:val="16"/>
      <w:szCs w:val="16"/>
    </w:rPr>
  </w:style>
  <w:style w:type="character" w:customStyle="1" w:styleId="BalloonTextChar">
    <w:name w:val="Balloon Text Char"/>
    <w:basedOn w:val="DefaultParagraphFont"/>
    <w:link w:val="BalloonText"/>
    <w:uiPriority w:val="99"/>
    <w:semiHidden/>
    <w:rsid w:val="005341FA"/>
    <w:rPr>
      <w:rFonts w:ascii="Tahoma" w:eastAsia="Times New Roman" w:hAnsi="Tahoma" w:cs="Tahoma"/>
      <w:sz w:val="16"/>
      <w:szCs w:val="16"/>
    </w:rPr>
  </w:style>
  <w:style w:type="table" w:styleId="TableGrid">
    <w:name w:val="Table Grid"/>
    <w:basedOn w:val="TableNormal"/>
    <w:uiPriority w:val="59"/>
    <w:rsid w:val="009B710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TMLCode">
    <w:name w:val="HTML Code"/>
    <w:basedOn w:val="DefaultParagraphFont"/>
    <w:uiPriority w:val="99"/>
    <w:semiHidden/>
    <w:unhideWhenUsed/>
    <w:rsid w:val="007E2501"/>
    <w:rPr>
      <w:rFonts w:ascii="Courier New" w:eastAsia="Times New Roman" w:hAnsi="Courier New" w:cs="Courier New"/>
      <w:sz w:val="20"/>
      <w:szCs w:val="20"/>
    </w:rPr>
  </w:style>
  <w:style w:type="paragraph" w:styleId="NormalWeb">
    <w:name w:val="Normal (Web)"/>
    <w:basedOn w:val="Normal"/>
    <w:uiPriority w:val="99"/>
    <w:unhideWhenUsed/>
    <w:rsid w:val="007E2501"/>
    <w:pPr>
      <w:widowControl/>
      <w:autoSpaceDE/>
      <w:autoSpaceDN/>
      <w:spacing w:before="100" w:beforeAutospacing="1" w:after="100" w:afterAutospacing="1"/>
    </w:pPr>
    <w:rPr>
      <w:sz w:val="24"/>
      <w:szCs w:val="24"/>
    </w:rPr>
  </w:style>
  <w:style w:type="paragraph" w:styleId="Header">
    <w:name w:val="header"/>
    <w:basedOn w:val="Normal"/>
    <w:link w:val="HeaderChar"/>
    <w:uiPriority w:val="99"/>
    <w:semiHidden/>
    <w:unhideWhenUsed/>
    <w:rsid w:val="00442507"/>
    <w:pPr>
      <w:tabs>
        <w:tab w:val="center" w:pos="4680"/>
        <w:tab w:val="right" w:pos="9360"/>
      </w:tabs>
    </w:pPr>
  </w:style>
  <w:style w:type="character" w:customStyle="1" w:styleId="HeaderChar">
    <w:name w:val="Header Char"/>
    <w:basedOn w:val="DefaultParagraphFont"/>
    <w:link w:val="Header"/>
    <w:uiPriority w:val="99"/>
    <w:semiHidden/>
    <w:rsid w:val="00442507"/>
    <w:rPr>
      <w:rFonts w:ascii="Times New Roman" w:eastAsia="Times New Roman" w:hAnsi="Times New Roman" w:cs="Times New Roman"/>
    </w:rPr>
  </w:style>
  <w:style w:type="paragraph" w:styleId="Footer">
    <w:name w:val="footer"/>
    <w:basedOn w:val="Normal"/>
    <w:link w:val="FooterChar"/>
    <w:uiPriority w:val="99"/>
    <w:semiHidden/>
    <w:unhideWhenUsed/>
    <w:rsid w:val="00442507"/>
    <w:pPr>
      <w:tabs>
        <w:tab w:val="center" w:pos="4680"/>
        <w:tab w:val="right" w:pos="9360"/>
      </w:tabs>
    </w:pPr>
  </w:style>
  <w:style w:type="character" w:customStyle="1" w:styleId="FooterChar">
    <w:name w:val="Footer Char"/>
    <w:basedOn w:val="DefaultParagraphFont"/>
    <w:link w:val="Footer"/>
    <w:uiPriority w:val="99"/>
    <w:semiHidden/>
    <w:rsid w:val="00442507"/>
    <w:rPr>
      <w:rFonts w:ascii="Times New Roman" w:eastAsia="Times New Roman" w:hAnsi="Times New Roman" w:cs="Times New Roman"/>
    </w:rPr>
  </w:style>
  <w:style w:type="character" w:customStyle="1" w:styleId="katex-mathml">
    <w:name w:val="katex-mathml"/>
    <w:basedOn w:val="DefaultParagraphFont"/>
    <w:rsid w:val="008B1BFD"/>
  </w:style>
  <w:style w:type="character" w:customStyle="1" w:styleId="mord">
    <w:name w:val="mord"/>
    <w:basedOn w:val="DefaultParagraphFont"/>
    <w:rsid w:val="008B1BFD"/>
  </w:style>
  <w:style w:type="character" w:styleId="Hyperlink">
    <w:name w:val="Hyperlink"/>
    <w:basedOn w:val="DefaultParagraphFont"/>
    <w:uiPriority w:val="99"/>
    <w:unhideWhenUsed/>
    <w:rsid w:val="00086B3B"/>
    <w:rPr>
      <w:color w:val="0000FF"/>
      <w:u w:val="single"/>
    </w:rPr>
  </w:style>
  <w:style w:type="character" w:customStyle="1" w:styleId="Heading2Char">
    <w:name w:val="Heading 2 Char"/>
    <w:basedOn w:val="DefaultParagraphFont"/>
    <w:link w:val="Heading2"/>
    <w:uiPriority w:val="1"/>
    <w:rsid w:val="00B93EB6"/>
    <w:rPr>
      <w:rFonts w:ascii="Times New Roman" w:eastAsia="Times New Roman" w:hAnsi="Times New Roman" w:cs="Times New Roman"/>
      <w:b/>
      <w:bCs/>
      <w:sz w:val="20"/>
      <w:szCs w:val="20"/>
    </w:rPr>
  </w:style>
  <w:style w:type="character" w:styleId="Emphasis">
    <w:name w:val="Emphasis"/>
    <w:basedOn w:val="DefaultParagraphFont"/>
    <w:uiPriority w:val="20"/>
    <w:qFormat/>
    <w:rsid w:val="00297475"/>
    <w:rPr>
      <w:i/>
      <w:iCs/>
    </w:rPr>
  </w:style>
  <w:style w:type="character" w:styleId="UnresolvedMention">
    <w:name w:val="Unresolved Mention"/>
    <w:basedOn w:val="DefaultParagraphFont"/>
    <w:uiPriority w:val="99"/>
    <w:semiHidden/>
    <w:unhideWhenUsed/>
    <w:rsid w:val="00A930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08237">
      <w:bodyDiv w:val="1"/>
      <w:marLeft w:val="0"/>
      <w:marRight w:val="0"/>
      <w:marTop w:val="0"/>
      <w:marBottom w:val="0"/>
      <w:divBdr>
        <w:top w:val="none" w:sz="0" w:space="0" w:color="auto"/>
        <w:left w:val="none" w:sz="0" w:space="0" w:color="auto"/>
        <w:bottom w:val="none" w:sz="0" w:space="0" w:color="auto"/>
        <w:right w:val="none" w:sz="0" w:space="0" w:color="auto"/>
      </w:divBdr>
    </w:div>
    <w:div w:id="31157596">
      <w:bodyDiv w:val="1"/>
      <w:marLeft w:val="0"/>
      <w:marRight w:val="0"/>
      <w:marTop w:val="0"/>
      <w:marBottom w:val="0"/>
      <w:divBdr>
        <w:top w:val="none" w:sz="0" w:space="0" w:color="auto"/>
        <w:left w:val="none" w:sz="0" w:space="0" w:color="auto"/>
        <w:bottom w:val="none" w:sz="0" w:space="0" w:color="auto"/>
        <w:right w:val="none" w:sz="0" w:space="0" w:color="auto"/>
      </w:divBdr>
    </w:div>
    <w:div w:id="49815258">
      <w:bodyDiv w:val="1"/>
      <w:marLeft w:val="0"/>
      <w:marRight w:val="0"/>
      <w:marTop w:val="0"/>
      <w:marBottom w:val="0"/>
      <w:divBdr>
        <w:top w:val="none" w:sz="0" w:space="0" w:color="auto"/>
        <w:left w:val="none" w:sz="0" w:space="0" w:color="auto"/>
        <w:bottom w:val="none" w:sz="0" w:space="0" w:color="auto"/>
        <w:right w:val="none" w:sz="0" w:space="0" w:color="auto"/>
      </w:divBdr>
    </w:div>
    <w:div w:id="99032939">
      <w:bodyDiv w:val="1"/>
      <w:marLeft w:val="0"/>
      <w:marRight w:val="0"/>
      <w:marTop w:val="0"/>
      <w:marBottom w:val="0"/>
      <w:divBdr>
        <w:top w:val="none" w:sz="0" w:space="0" w:color="auto"/>
        <w:left w:val="none" w:sz="0" w:space="0" w:color="auto"/>
        <w:bottom w:val="none" w:sz="0" w:space="0" w:color="auto"/>
        <w:right w:val="none" w:sz="0" w:space="0" w:color="auto"/>
      </w:divBdr>
    </w:div>
    <w:div w:id="139467992">
      <w:bodyDiv w:val="1"/>
      <w:marLeft w:val="0"/>
      <w:marRight w:val="0"/>
      <w:marTop w:val="0"/>
      <w:marBottom w:val="0"/>
      <w:divBdr>
        <w:top w:val="none" w:sz="0" w:space="0" w:color="auto"/>
        <w:left w:val="none" w:sz="0" w:space="0" w:color="auto"/>
        <w:bottom w:val="none" w:sz="0" w:space="0" w:color="auto"/>
        <w:right w:val="none" w:sz="0" w:space="0" w:color="auto"/>
      </w:divBdr>
    </w:div>
    <w:div w:id="155466099">
      <w:bodyDiv w:val="1"/>
      <w:marLeft w:val="0"/>
      <w:marRight w:val="0"/>
      <w:marTop w:val="0"/>
      <w:marBottom w:val="0"/>
      <w:divBdr>
        <w:top w:val="none" w:sz="0" w:space="0" w:color="auto"/>
        <w:left w:val="none" w:sz="0" w:space="0" w:color="auto"/>
        <w:bottom w:val="none" w:sz="0" w:space="0" w:color="auto"/>
        <w:right w:val="none" w:sz="0" w:space="0" w:color="auto"/>
      </w:divBdr>
    </w:div>
    <w:div w:id="166752475">
      <w:bodyDiv w:val="1"/>
      <w:marLeft w:val="0"/>
      <w:marRight w:val="0"/>
      <w:marTop w:val="0"/>
      <w:marBottom w:val="0"/>
      <w:divBdr>
        <w:top w:val="none" w:sz="0" w:space="0" w:color="auto"/>
        <w:left w:val="none" w:sz="0" w:space="0" w:color="auto"/>
        <w:bottom w:val="none" w:sz="0" w:space="0" w:color="auto"/>
        <w:right w:val="none" w:sz="0" w:space="0" w:color="auto"/>
      </w:divBdr>
    </w:div>
    <w:div w:id="169683578">
      <w:bodyDiv w:val="1"/>
      <w:marLeft w:val="0"/>
      <w:marRight w:val="0"/>
      <w:marTop w:val="0"/>
      <w:marBottom w:val="0"/>
      <w:divBdr>
        <w:top w:val="none" w:sz="0" w:space="0" w:color="auto"/>
        <w:left w:val="none" w:sz="0" w:space="0" w:color="auto"/>
        <w:bottom w:val="none" w:sz="0" w:space="0" w:color="auto"/>
        <w:right w:val="none" w:sz="0" w:space="0" w:color="auto"/>
      </w:divBdr>
    </w:div>
    <w:div w:id="192160495">
      <w:bodyDiv w:val="1"/>
      <w:marLeft w:val="0"/>
      <w:marRight w:val="0"/>
      <w:marTop w:val="0"/>
      <w:marBottom w:val="0"/>
      <w:divBdr>
        <w:top w:val="none" w:sz="0" w:space="0" w:color="auto"/>
        <w:left w:val="none" w:sz="0" w:space="0" w:color="auto"/>
        <w:bottom w:val="none" w:sz="0" w:space="0" w:color="auto"/>
        <w:right w:val="none" w:sz="0" w:space="0" w:color="auto"/>
      </w:divBdr>
    </w:div>
    <w:div w:id="195626541">
      <w:bodyDiv w:val="1"/>
      <w:marLeft w:val="0"/>
      <w:marRight w:val="0"/>
      <w:marTop w:val="0"/>
      <w:marBottom w:val="0"/>
      <w:divBdr>
        <w:top w:val="none" w:sz="0" w:space="0" w:color="auto"/>
        <w:left w:val="none" w:sz="0" w:space="0" w:color="auto"/>
        <w:bottom w:val="none" w:sz="0" w:space="0" w:color="auto"/>
        <w:right w:val="none" w:sz="0" w:space="0" w:color="auto"/>
      </w:divBdr>
    </w:div>
    <w:div w:id="261228625">
      <w:bodyDiv w:val="1"/>
      <w:marLeft w:val="0"/>
      <w:marRight w:val="0"/>
      <w:marTop w:val="0"/>
      <w:marBottom w:val="0"/>
      <w:divBdr>
        <w:top w:val="none" w:sz="0" w:space="0" w:color="auto"/>
        <w:left w:val="none" w:sz="0" w:space="0" w:color="auto"/>
        <w:bottom w:val="none" w:sz="0" w:space="0" w:color="auto"/>
        <w:right w:val="none" w:sz="0" w:space="0" w:color="auto"/>
      </w:divBdr>
    </w:div>
    <w:div w:id="264727801">
      <w:bodyDiv w:val="1"/>
      <w:marLeft w:val="0"/>
      <w:marRight w:val="0"/>
      <w:marTop w:val="0"/>
      <w:marBottom w:val="0"/>
      <w:divBdr>
        <w:top w:val="none" w:sz="0" w:space="0" w:color="auto"/>
        <w:left w:val="none" w:sz="0" w:space="0" w:color="auto"/>
        <w:bottom w:val="none" w:sz="0" w:space="0" w:color="auto"/>
        <w:right w:val="none" w:sz="0" w:space="0" w:color="auto"/>
      </w:divBdr>
    </w:div>
    <w:div w:id="332146291">
      <w:bodyDiv w:val="1"/>
      <w:marLeft w:val="0"/>
      <w:marRight w:val="0"/>
      <w:marTop w:val="0"/>
      <w:marBottom w:val="0"/>
      <w:divBdr>
        <w:top w:val="none" w:sz="0" w:space="0" w:color="auto"/>
        <w:left w:val="none" w:sz="0" w:space="0" w:color="auto"/>
        <w:bottom w:val="none" w:sz="0" w:space="0" w:color="auto"/>
        <w:right w:val="none" w:sz="0" w:space="0" w:color="auto"/>
      </w:divBdr>
    </w:div>
    <w:div w:id="342755132">
      <w:bodyDiv w:val="1"/>
      <w:marLeft w:val="0"/>
      <w:marRight w:val="0"/>
      <w:marTop w:val="0"/>
      <w:marBottom w:val="0"/>
      <w:divBdr>
        <w:top w:val="none" w:sz="0" w:space="0" w:color="auto"/>
        <w:left w:val="none" w:sz="0" w:space="0" w:color="auto"/>
        <w:bottom w:val="none" w:sz="0" w:space="0" w:color="auto"/>
        <w:right w:val="none" w:sz="0" w:space="0" w:color="auto"/>
      </w:divBdr>
    </w:div>
    <w:div w:id="367069039">
      <w:bodyDiv w:val="1"/>
      <w:marLeft w:val="0"/>
      <w:marRight w:val="0"/>
      <w:marTop w:val="0"/>
      <w:marBottom w:val="0"/>
      <w:divBdr>
        <w:top w:val="none" w:sz="0" w:space="0" w:color="auto"/>
        <w:left w:val="none" w:sz="0" w:space="0" w:color="auto"/>
        <w:bottom w:val="none" w:sz="0" w:space="0" w:color="auto"/>
        <w:right w:val="none" w:sz="0" w:space="0" w:color="auto"/>
      </w:divBdr>
    </w:div>
    <w:div w:id="392000359">
      <w:bodyDiv w:val="1"/>
      <w:marLeft w:val="0"/>
      <w:marRight w:val="0"/>
      <w:marTop w:val="0"/>
      <w:marBottom w:val="0"/>
      <w:divBdr>
        <w:top w:val="none" w:sz="0" w:space="0" w:color="auto"/>
        <w:left w:val="none" w:sz="0" w:space="0" w:color="auto"/>
        <w:bottom w:val="none" w:sz="0" w:space="0" w:color="auto"/>
        <w:right w:val="none" w:sz="0" w:space="0" w:color="auto"/>
      </w:divBdr>
    </w:div>
    <w:div w:id="405346224">
      <w:bodyDiv w:val="1"/>
      <w:marLeft w:val="0"/>
      <w:marRight w:val="0"/>
      <w:marTop w:val="0"/>
      <w:marBottom w:val="0"/>
      <w:divBdr>
        <w:top w:val="none" w:sz="0" w:space="0" w:color="auto"/>
        <w:left w:val="none" w:sz="0" w:space="0" w:color="auto"/>
        <w:bottom w:val="none" w:sz="0" w:space="0" w:color="auto"/>
        <w:right w:val="none" w:sz="0" w:space="0" w:color="auto"/>
      </w:divBdr>
      <w:divsChild>
        <w:div w:id="2123723381">
          <w:marLeft w:val="0"/>
          <w:marRight w:val="0"/>
          <w:marTop w:val="0"/>
          <w:marBottom w:val="0"/>
          <w:divBdr>
            <w:top w:val="none" w:sz="0" w:space="0" w:color="auto"/>
            <w:left w:val="none" w:sz="0" w:space="0" w:color="auto"/>
            <w:bottom w:val="none" w:sz="0" w:space="0" w:color="auto"/>
            <w:right w:val="none" w:sz="0" w:space="0" w:color="auto"/>
          </w:divBdr>
          <w:divsChild>
            <w:div w:id="1545169614">
              <w:marLeft w:val="0"/>
              <w:marRight w:val="0"/>
              <w:marTop w:val="0"/>
              <w:marBottom w:val="0"/>
              <w:divBdr>
                <w:top w:val="none" w:sz="0" w:space="0" w:color="auto"/>
                <w:left w:val="none" w:sz="0" w:space="0" w:color="auto"/>
                <w:bottom w:val="none" w:sz="0" w:space="0" w:color="auto"/>
                <w:right w:val="none" w:sz="0" w:space="0" w:color="auto"/>
              </w:divBdr>
              <w:divsChild>
                <w:div w:id="1639913039">
                  <w:marLeft w:val="0"/>
                  <w:marRight w:val="0"/>
                  <w:marTop w:val="0"/>
                  <w:marBottom w:val="0"/>
                  <w:divBdr>
                    <w:top w:val="none" w:sz="0" w:space="0" w:color="auto"/>
                    <w:left w:val="none" w:sz="0" w:space="0" w:color="auto"/>
                    <w:bottom w:val="none" w:sz="0" w:space="0" w:color="auto"/>
                    <w:right w:val="none" w:sz="0" w:space="0" w:color="auto"/>
                  </w:divBdr>
                  <w:divsChild>
                    <w:div w:id="165972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652903">
          <w:marLeft w:val="0"/>
          <w:marRight w:val="0"/>
          <w:marTop w:val="0"/>
          <w:marBottom w:val="0"/>
          <w:divBdr>
            <w:top w:val="none" w:sz="0" w:space="0" w:color="auto"/>
            <w:left w:val="none" w:sz="0" w:space="0" w:color="auto"/>
            <w:bottom w:val="none" w:sz="0" w:space="0" w:color="auto"/>
            <w:right w:val="none" w:sz="0" w:space="0" w:color="auto"/>
          </w:divBdr>
          <w:divsChild>
            <w:div w:id="1669626653">
              <w:marLeft w:val="0"/>
              <w:marRight w:val="0"/>
              <w:marTop w:val="0"/>
              <w:marBottom w:val="0"/>
              <w:divBdr>
                <w:top w:val="none" w:sz="0" w:space="0" w:color="auto"/>
                <w:left w:val="none" w:sz="0" w:space="0" w:color="auto"/>
                <w:bottom w:val="none" w:sz="0" w:space="0" w:color="auto"/>
                <w:right w:val="none" w:sz="0" w:space="0" w:color="auto"/>
              </w:divBdr>
              <w:divsChild>
                <w:div w:id="1573732212">
                  <w:marLeft w:val="0"/>
                  <w:marRight w:val="0"/>
                  <w:marTop w:val="0"/>
                  <w:marBottom w:val="0"/>
                  <w:divBdr>
                    <w:top w:val="none" w:sz="0" w:space="0" w:color="auto"/>
                    <w:left w:val="none" w:sz="0" w:space="0" w:color="auto"/>
                    <w:bottom w:val="none" w:sz="0" w:space="0" w:color="auto"/>
                    <w:right w:val="none" w:sz="0" w:space="0" w:color="auto"/>
                  </w:divBdr>
                  <w:divsChild>
                    <w:div w:id="41667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667802">
      <w:bodyDiv w:val="1"/>
      <w:marLeft w:val="0"/>
      <w:marRight w:val="0"/>
      <w:marTop w:val="0"/>
      <w:marBottom w:val="0"/>
      <w:divBdr>
        <w:top w:val="none" w:sz="0" w:space="0" w:color="auto"/>
        <w:left w:val="none" w:sz="0" w:space="0" w:color="auto"/>
        <w:bottom w:val="none" w:sz="0" w:space="0" w:color="auto"/>
        <w:right w:val="none" w:sz="0" w:space="0" w:color="auto"/>
      </w:divBdr>
    </w:div>
    <w:div w:id="451945561">
      <w:bodyDiv w:val="1"/>
      <w:marLeft w:val="0"/>
      <w:marRight w:val="0"/>
      <w:marTop w:val="0"/>
      <w:marBottom w:val="0"/>
      <w:divBdr>
        <w:top w:val="none" w:sz="0" w:space="0" w:color="auto"/>
        <w:left w:val="none" w:sz="0" w:space="0" w:color="auto"/>
        <w:bottom w:val="none" w:sz="0" w:space="0" w:color="auto"/>
        <w:right w:val="none" w:sz="0" w:space="0" w:color="auto"/>
      </w:divBdr>
    </w:div>
    <w:div w:id="458108960">
      <w:bodyDiv w:val="1"/>
      <w:marLeft w:val="0"/>
      <w:marRight w:val="0"/>
      <w:marTop w:val="0"/>
      <w:marBottom w:val="0"/>
      <w:divBdr>
        <w:top w:val="none" w:sz="0" w:space="0" w:color="auto"/>
        <w:left w:val="none" w:sz="0" w:space="0" w:color="auto"/>
        <w:bottom w:val="none" w:sz="0" w:space="0" w:color="auto"/>
        <w:right w:val="none" w:sz="0" w:space="0" w:color="auto"/>
      </w:divBdr>
    </w:div>
    <w:div w:id="477767939">
      <w:bodyDiv w:val="1"/>
      <w:marLeft w:val="0"/>
      <w:marRight w:val="0"/>
      <w:marTop w:val="0"/>
      <w:marBottom w:val="0"/>
      <w:divBdr>
        <w:top w:val="none" w:sz="0" w:space="0" w:color="auto"/>
        <w:left w:val="none" w:sz="0" w:space="0" w:color="auto"/>
        <w:bottom w:val="none" w:sz="0" w:space="0" w:color="auto"/>
        <w:right w:val="none" w:sz="0" w:space="0" w:color="auto"/>
      </w:divBdr>
    </w:div>
    <w:div w:id="523520094">
      <w:bodyDiv w:val="1"/>
      <w:marLeft w:val="0"/>
      <w:marRight w:val="0"/>
      <w:marTop w:val="0"/>
      <w:marBottom w:val="0"/>
      <w:divBdr>
        <w:top w:val="none" w:sz="0" w:space="0" w:color="auto"/>
        <w:left w:val="none" w:sz="0" w:space="0" w:color="auto"/>
        <w:bottom w:val="none" w:sz="0" w:space="0" w:color="auto"/>
        <w:right w:val="none" w:sz="0" w:space="0" w:color="auto"/>
      </w:divBdr>
    </w:div>
    <w:div w:id="545029321">
      <w:bodyDiv w:val="1"/>
      <w:marLeft w:val="0"/>
      <w:marRight w:val="0"/>
      <w:marTop w:val="0"/>
      <w:marBottom w:val="0"/>
      <w:divBdr>
        <w:top w:val="none" w:sz="0" w:space="0" w:color="auto"/>
        <w:left w:val="none" w:sz="0" w:space="0" w:color="auto"/>
        <w:bottom w:val="none" w:sz="0" w:space="0" w:color="auto"/>
        <w:right w:val="none" w:sz="0" w:space="0" w:color="auto"/>
      </w:divBdr>
    </w:div>
    <w:div w:id="551161854">
      <w:bodyDiv w:val="1"/>
      <w:marLeft w:val="0"/>
      <w:marRight w:val="0"/>
      <w:marTop w:val="0"/>
      <w:marBottom w:val="0"/>
      <w:divBdr>
        <w:top w:val="none" w:sz="0" w:space="0" w:color="auto"/>
        <w:left w:val="none" w:sz="0" w:space="0" w:color="auto"/>
        <w:bottom w:val="none" w:sz="0" w:space="0" w:color="auto"/>
        <w:right w:val="none" w:sz="0" w:space="0" w:color="auto"/>
      </w:divBdr>
    </w:div>
    <w:div w:id="661356271">
      <w:bodyDiv w:val="1"/>
      <w:marLeft w:val="0"/>
      <w:marRight w:val="0"/>
      <w:marTop w:val="0"/>
      <w:marBottom w:val="0"/>
      <w:divBdr>
        <w:top w:val="none" w:sz="0" w:space="0" w:color="auto"/>
        <w:left w:val="none" w:sz="0" w:space="0" w:color="auto"/>
        <w:bottom w:val="none" w:sz="0" w:space="0" w:color="auto"/>
        <w:right w:val="none" w:sz="0" w:space="0" w:color="auto"/>
      </w:divBdr>
    </w:div>
    <w:div w:id="662467338">
      <w:bodyDiv w:val="1"/>
      <w:marLeft w:val="0"/>
      <w:marRight w:val="0"/>
      <w:marTop w:val="0"/>
      <w:marBottom w:val="0"/>
      <w:divBdr>
        <w:top w:val="none" w:sz="0" w:space="0" w:color="auto"/>
        <w:left w:val="none" w:sz="0" w:space="0" w:color="auto"/>
        <w:bottom w:val="none" w:sz="0" w:space="0" w:color="auto"/>
        <w:right w:val="none" w:sz="0" w:space="0" w:color="auto"/>
      </w:divBdr>
    </w:div>
    <w:div w:id="712540159">
      <w:bodyDiv w:val="1"/>
      <w:marLeft w:val="0"/>
      <w:marRight w:val="0"/>
      <w:marTop w:val="0"/>
      <w:marBottom w:val="0"/>
      <w:divBdr>
        <w:top w:val="none" w:sz="0" w:space="0" w:color="auto"/>
        <w:left w:val="none" w:sz="0" w:space="0" w:color="auto"/>
        <w:bottom w:val="none" w:sz="0" w:space="0" w:color="auto"/>
        <w:right w:val="none" w:sz="0" w:space="0" w:color="auto"/>
      </w:divBdr>
    </w:div>
    <w:div w:id="716508614">
      <w:bodyDiv w:val="1"/>
      <w:marLeft w:val="0"/>
      <w:marRight w:val="0"/>
      <w:marTop w:val="0"/>
      <w:marBottom w:val="0"/>
      <w:divBdr>
        <w:top w:val="none" w:sz="0" w:space="0" w:color="auto"/>
        <w:left w:val="none" w:sz="0" w:space="0" w:color="auto"/>
        <w:bottom w:val="none" w:sz="0" w:space="0" w:color="auto"/>
        <w:right w:val="none" w:sz="0" w:space="0" w:color="auto"/>
      </w:divBdr>
    </w:div>
    <w:div w:id="758867779">
      <w:bodyDiv w:val="1"/>
      <w:marLeft w:val="0"/>
      <w:marRight w:val="0"/>
      <w:marTop w:val="0"/>
      <w:marBottom w:val="0"/>
      <w:divBdr>
        <w:top w:val="none" w:sz="0" w:space="0" w:color="auto"/>
        <w:left w:val="none" w:sz="0" w:space="0" w:color="auto"/>
        <w:bottom w:val="none" w:sz="0" w:space="0" w:color="auto"/>
        <w:right w:val="none" w:sz="0" w:space="0" w:color="auto"/>
      </w:divBdr>
    </w:div>
    <w:div w:id="767844651">
      <w:bodyDiv w:val="1"/>
      <w:marLeft w:val="0"/>
      <w:marRight w:val="0"/>
      <w:marTop w:val="0"/>
      <w:marBottom w:val="0"/>
      <w:divBdr>
        <w:top w:val="none" w:sz="0" w:space="0" w:color="auto"/>
        <w:left w:val="none" w:sz="0" w:space="0" w:color="auto"/>
        <w:bottom w:val="none" w:sz="0" w:space="0" w:color="auto"/>
        <w:right w:val="none" w:sz="0" w:space="0" w:color="auto"/>
      </w:divBdr>
    </w:div>
    <w:div w:id="807674070">
      <w:bodyDiv w:val="1"/>
      <w:marLeft w:val="0"/>
      <w:marRight w:val="0"/>
      <w:marTop w:val="0"/>
      <w:marBottom w:val="0"/>
      <w:divBdr>
        <w:top w:val="none" w:sz="0" w:space="0" w:color="auto"/>
        <w:left w:val="none" w:sz="0" w:space="0" w:color="auto"/>
        <w:bottom w:val="none" w:sz="0" w:space="0" w:color="auto"/>
        <w:right w:val="none" w:sz="0" w:space="0" w:color="auto"/>
      </w:divBdr>
    </w:div>
    <w:div w:id="818693197">
      <w:bodyDiv w:val="1"/>
      <w:marLeft w:val="0"/>
      <w:marRight w:val="0"/>
      <w:marTop w:val="0"/>
      <w:marBottom w:val="0"/>
      <w:divBdr>
        <w:top w:val="none" w:sz="0" w:space="0" w:color="auto"/>
        <w:left w:val="none" w:sz="0" w:space="0" w:color="auto"/>
        <w:bottom w:val="none" w:sz="0" w:space="0" w:color="auto"/>
        <w:right w:val="none" w:sz="0" w:space="0" w:color="auto"/>
      </w:divBdr>
    </w:div>
    <w:div w:id="824052258">
      <w:bodyDiv w:val="1"/>
      <w:marLeft w:val="0"/>
      <w:marRight w:val="0"/>
      <w:marTop w:val="0"/>
      <w:marBottom w:val="0"/>
      <w:divBdr>
        <w:top w:val="none" w:sz="0" w:space="0" w:color="auto"/>
        <w:left w:val="none" w:sz="0" w:space="0" w:color="auto"/>
        <w:bottom w:val="none" w:sz="0" w:space="0" w:color="auto"/>
        <w:right w:val="none" w:sz="0" w:space="0" w:color="auto"/>
      </w:divBdr>
    </w:div>
    <w:div w:id="860582656">
      <w:bodyDiv w:val="1"/>
      <w:marLeft w:val="0"/>
      <w:marRight w:val="0"/>
      <w:marTop w:val="0"/>
      <w:marBottom w:val="0"/>
      <w:divBdr>
        <w:top w:val="none" w:sz="0" w:space="0" w:color="auto"/>
        <w:left w:val="none" w:sz="0" w:space="0" w:color="auto"/>
        <w:bottom w:val="none" w:sz="0" w:space="0" w:color="auto"/>
        <w:right w:val="none" w:sz="0" w:space="0" w:color="auto"/>
      </w:divBdr>
    </w:div>
    <w:div w:id="867908155">
      <w:bodyDiv w:val="1"/>
      <w:marLeft w:val="0"/>
      <w:marRight w:val="0"/>
      <w:marTop w:val="0"/>
      <w:marBottom w:val="0"/>
      <w:divBdr>
        <w:top w:val="none" w:sz="0" w:space="0" w:color="auto"/>
        <w:left w:val="none" w:sz="0" w:space="0" w:color="auto"/>
        <w:bottom w:val="none" w:sz="0" w:space="0" w:color="auto"/>
        <w:right w:val="none" w:sz="0" w:space="0" w:color="auto"/>
      </w:divBdr>
    </w:div>
    <w:div w:id="869488195">
      <w:bodyDiv w:val="1"/>
      <w:marLeft w:val="0"/>
      <w:marRight w:val="0"/>
      <w:marTop w:val="0"/>
      <w:marBottom w:val="0"/>
      <w:divBdr>
        <w:top w:val="none" w:sz="0" w:space="0" w:color="auto"/>
        <w:left w:val="none" w:sz="0" w:space="0" w:color="auto"/>
        <w:bottom w:val="none" w:sz="0" w:space="0" w:color="auto"/>
        <w:right w:val="none" w:sz="0" w:space="0" w:color="auto"/>
      </w:divBdr>
    </w:div>
    <w:div w:id="872570472">
      <w:bodyDiv w:val="1"/>
      <w:marLeft w:val="0"/>
      <w:marRight w:val="0"/>
      <w:marTop w:val="0"/>
      <w:marBottom w:val="0"/>
      <w:divBdr>
        <w:top w:val="none" w:sz="0" w:space="0" w:color="auto"/>
        <w:left w:val="none" w:sz="0" w:space="0" w:color="auto"/>
        <w:bottom w:val="none" w:sz="0" w:space="0" w:color="auto"/>
        <w:right w:val="none" w:sz="0" w:space="0" w:color="auto"/>
      </w:divBdr>
    </w:div>
    <w:div w:id="897545725">
      <w:bodyDiv w:val="1"/>
      <w:marLeft w:val="0"/>
      <w:marRight w:val="0"/>
      <w:marTop w:val="0"/>
      <w:marBottom w:val="0"/>
      <w:divBdr>
        <w:top w:val="none" w:sz="0" w:space="0" w:color="auto"/>
        <w:left w:val="none" w:sz="0" w:space="0" w:color="auto"/>
        <w:bottom w:val="none" w:sz="0" w:space="0" w:color="auto"/>
        <w:right w:val="none" w:sz="0" w:space="0" w:color="auto"/>
      </w:divBdr>
    </w:div>
    <w:div w:id="943607799">
      <w:bodyDiv w:val="1"/>
      <w:marLeft w:val="0"/>
      <w:marRight w:val="0"/>
      <w:marTop w:val="0"/>
      <w:marBottom w:val="0"/>
      <w:divBdr>
        <w:top w:val="none" w:sz="0" w:space="0" w:color="auto"/>
        <w:left w:val="none" w:sz="0" w:space="0" w:color="auto"/>
        <w:bottom w:val="none" w:sz="0" w:space="0" w:color="auto"/>
        <w:right w:val="none" w:sz="0" w:space="0" w:color="auto"/>
      </w:divBdr>
    </w:div>
    <w:div w:id="967971225">
      <w:bodyDiv w:val="1"/>
      <w:marLeft w:val="0"/>
      <w:marRight w:val="0"/>
      <w:marTop w:val="0"/>
      <w:marBottom w:val="0"/>
      <w:divBdr>
        <w:top w:val="none" w:sz="0" w:space="0" w:color="auto"/>
        <w:left w:val="none" w:sz="0" w:space="0" w:color="auto"/>
        <w:bottom w:val="none" w:sz="0" w:space="0" w:color="auto"/>
        <w:right w:val="none" w:sz="0" w:space="0" w:color="auto"/>
      </w:divBdr>
    </w:div>
    <w:div w:id="976688812">
      <w:bodyDiv w:val="1"/>
      <w:marLeft w:val="0"/>
      <w:marRight w:val="0"/>
      <w:marTop w:val="0"/>
      <w:marBottom w:val="0"/>
      <w:divBdr>
        <w:top w:val="none" w:sz="0" w:space="0" w:color="auto"/>
        <w:left w:val="none" w:sz="0" w:space="0" w:color="auto"/>
        <w:bottom w:val="none" w:sz="0" w:space="0" w:color="auto"/>
        <w:right w:val="none" w:sz="0" w:space="0" w:color="auto"/>
      </w:divBdr>
    </w:div>
    <w:div w:id="1016660540">
      <w:bodyDiv w:val="1"/>
      <w:marLeft w:val="0"/>
      <w:marRight w:val="0"/>
      <w:marTop w:val="0"/>
      <w:marBottom w:val="0"/>
      <w:divBdr>
        <w:top w:val="none" w:sz="0" w:space="0" w:color="auto"/>
        <w:left w:val="none" w:sz="0" w:space="0" w:color="auto"/>
        <w:bottom w:val="none" w:sz="0" w:space="0" w:color="auto"/>
        <w:right w:val="none" w:sz="0" w:space="0" w:color="auto"/>
      </w:divBdr>
    </w:div>
    <w:div w:id="1018234202">
      <w:bodyDiv w:val="1"/>
      <w:marLeft w:val="0"/>
      <w:marRight w:val="0"/>
      <w:marTop w:val="0"/>
      <w:marBottom w:val="0"/>
      <w:divBdr>
        <w:top w:val="none" w:sz="0" w:space="0" w:color="auto"/>
        <w:left w:val="none" w:sz="0" w:space="0" w:color="auto"/>
        <w:bottom w:val="none" w:sz="0" w:space="0" w:color="auto"/>
        <w:right w:val="none" w:sz="0" w:space="0" w:color="auto"/>
      </w:divBdr>
    </w:div>
    <w:div w:id="1021005246">
      <w:bodyDiv w:val="1"/>
      <w:marLeft w:val="0"/>
      <w:marRight w:val="0"/>
      <w:marTop w:val="0"/>
      <w:marBottom w:val="0"/>
      <w:divBdr>
        <w:top w:val="none" w:sz="0" w:space="0" w:color="auto"/>
        <w:left w:val="none" w:sz="0" w:space="0" w:color="auto"/>
        <w:bottom w:val="none" w:sz="0" w:space="0" w:color="auto"/>
        <w:right w:val="none" w:sz="0" w:space="0" w:color="auto"/>
      </w:divBdr>
    </w:div>
    <w:div w:id="1024787019">
      <w:bodyDiv w:val="1"/>
      <w:marLeft w:val="0"/>
      <w:marRight w:val="0"/>
      <w:marTop w:val="0"/>
      <w:marBottom w:val="0"/>
      <w:divBdr>
        <w:top w:val="none" w:sz="0" w:space="0" w:color="auto"/>
        <w:left w:val="none" w:sz="0" w:space="0" w:color="auto"/>
        <w:bottom w:val="none" w:sz="0" w:space="0" w:color="auto"/>
        <w:right w:val="none" w:sz="0" w:space="0" w:color="auto"/>
      </w:divBdr>
    </w:div>
    <w:div w:id="1107457742">
      <w:bodyDiv w:val="1"/>
      <w:marLeft w:val="0"/>
      <w:marRight w:val="0"/>
      <w:marTop w:val="0"/>
      <w:marBottom w:val="0"/>
      <w:divBdr>
        <w:top w:val="none" w:sz="0" w:space="0" w:color="auto"/>
        <w:left w:val="none" w:sz="0" w:space="0" w:color="auto"/>
        <w:bottom w:val="none" w:sz="0" w:space="0" w:color="auto"/>
        <w:right w:val="none" w:sz="0" w:space="0" w:color="auto"/>
      </w:divBdr>
    </w:div>
    <w:div w:id="1107576050">
      <w:bodyDiv w:val="1"/>
      <w:marLeft w:val="0"/>
      <w:marRight w:val="0"/>
      <w:marTop w:val="0"/>
      <w:marBottom w:val="0"/>
      <w:divBdr>
        <w:top w:val="none" w:sz="0" w:space="0" w:color="auto"/>
        <w:left w:val="none" w:sz="0" w:space="0" w:color="auto"/>
        <w:bottom w:val="none" w:sz="0" w:space="0" w:color="auto"/>
        <w:right w:val="none" w:sz="0" w:space="0" w:color="auto"/>
      </w:divBdr>
    </w:div>
    <w:div w:id="1123381991">
      <w:bodyDiv w:val="1"/>
      <w:marLeft w:val="0"/>
      <w:marRight w:val="0"/>
      <w:marTop w:val="0"/>
      <w:marBottom w:val="0"/>
      <w:divBdr>
        <w:top w:val="none" w:sz="0" w:space="0" w:color="auto"/>
        <w:left w:val="none" w:sz="0" w:space="0" w:color="auto"/>
        <w:bottom w:val="none" w:sz="0" w:space="0" w:color="auto"/>
        <w:right w:val="none" w:sz="0" w:space="0" w:color="auto"/>
      </w:divBdr>
    </w:div>
    <w:div w:id="1126848785">
      <w:bodyDiv w:val="1"/>
      <w:marLeft w:val="0"/>
      <w:marRight w:val="0"/>
      <w:marTop w:val="0"/>
      <w:marBottom w:val="0"/>
      <w:divBdr>
        <w:top w:val="none" w:sz="0" w:space="0" w:color="auto"/>
        <w:left w:val="none" w:sz="0" w:space="0" w:color="auto"/>
        <w:bottom w:val="none" w:sz="0" w:space="0" w:color="auto"/>
        <w:right w:val="none" w:sz="0" w:space="0" w:color="auto"/>
      </w:divBdr>
    </w:div>
    <w:div w:id="1137257856">
      <w:bodyDiv w:val="1"/>
      <w:marLeft w:val="0"/>
      <w:marRight w:val="0"/>
      <w:marTop w:val="0"/>
      <w:marBottom w:val="0"/>
      <w:divBdr>
        <w:top w:val="none" w:sz="0" w:space="0" w:color="auto"/>
        <w:left w:val="none" w:sz="0" w:space="0" w:color="auto"/>
        <w:bottom w:val="none" w:sz="0" w:space="0" w:color="auto"/>
        <w:right w:val="none" w:sz="0" w:space="0" w:color="auto"/>
      </w:divBdr>
    </w:div>
    <w:div w:id="1146509516">
      <w:bodyDiv w:val="1"/>
      <w:marLeft w:val="0"/>
      <w:marRight w:val="0"/>
      <w:marTop w:val="0"/>
      <w:marBottom w:val="0"/>
      <w:divBdr>
        <w:top w:val="none" w:sz="0" w:space="0" w:color="auto"/>
        <w:left w:val="none" w:sz="0" w:space="0" w:color="auto"/>
        <w:bottom w:val="none" w:sz="0" w:space="0" w:color="auto"/>
        <w:right w:val="none" w:sz="0" w:space="0" w:color="auto"/>
      </w:divBdr>
    </w:div>
    <w:div w:id="1176462492">
      <w:bodyDiv w:val="1"/>
      <w:marLeft w:val="0"/>
      <w:marRight w:val="0"/>
      <w:marTop w:val="0"/>
      <w:marBottom w:val="0"/>
      <w:divBdr>
        <w:top w:val="none" w:sz="0" w:space="0" w:color="auto"/>
        <w:left w:val="none" w:sz="0" w:space="0" w:color="auto"/>
        <w:bottom w:val="none" w:sz="0" w:space="0" w:color="auto"/>
        <w:right w:val="none" w:sz="0" w:space="0" w:color="auto"/>
      </w:divBdr>
    </w:div>
    <w:div w:id="1179200914">
      <w:bodyDiv w:val="1"/>
      <w:marLeft w:val="0"/>
      <w:marRight w:val="0"/>
      <w:marTop w:val="0"/>
      <w:marBottom w:val="0"/>
      <w:divBdr>
        <w:top w:val="none" w:sz="0" w:space="0" w:color="auto"/>
        <w:left w:val="none" w:sz="0" w:space="0" w:color="auto"/>
        <w:bottom w:val="none" w:sz="0" w:space="0" w:color="auto"/>
        <w:right w:val="none" w:sz="0" w:space="0" w:color="auto"/>
      </w:divBdr>
    </w:div>
    <w:div w:id="1218394554">
      <w:bodyDiv w:val="1"/>
      <w:marLeft w:val="0"/>
      <w:marRight w:val="0"/>
      <w:marTop w:val="0"/>
      <w:marBottom w:val="0"/>
      <w:divBdr>
        <w:top w:val="none" w:sz="0" w:space="0" w:color="auto"/>
        <w:left w:val="none" w:sz="0" w:space="0" w:color="auto"/>
        <w:bottom w:val="none" w:sz="0" w:space="0" w:color="auto"/>
        <w:right w:val="none" w:sz="0" w:space="0" w:color="auto"/>
      </w:divBdr>
    </w:div>
    <w:div w:id="1258714311">
      <w:bodyDiv w:val="1"/>
      <w:marLeft w:val="0"/>
      <w:marRight w:val="0"/>
      <w:marTop w:val="0"/>
      <w:marBottom w:val="0"/>
      <w:divBdr>
        <w:top w:val="none" w:sz="0" w:space="0" w:color="auto"/>
        <w:left w:val="none" w:sz="0" w:space="0" w:color="auto"/>
        <w:bottom w:val="none" w:sz="0" w:space="0" w:color="auto"/>
        <w:right w:val="none" w:sz="0" w:space="0" w:color="auto"/>
      </w:divBdr>
    </w:div>
    <w:div w:id="1282999117">
      <w:bodyDiv w:val="1"/>
      <w:marLeft w:val="0"/>
      <w:marRight w:val="0"/>
      <w:marTop w:val="0"/>
      <w:marBottom w:val="0"/>
      <w:divBdr>
        <w:top w:val="none" w:sz="0" w:space="0" w:color="auto"/>
        <w:left w:val="none" w:sz="0" w:space="0" w:color="auto"/>
        <w:bottom w:val="none" w:sz="0" w:space="0" w:color="auto"/>
        <w:right w:val="none" w:sz="0" w:space="0" w:color="auto"/>
      </w:divBdr>
    </w:div>
    <w:div w:id="1294940891">
      <w:bodyDiv w:val="1"/>
      <w:marLeft w:val="0"/>
      <w:marRight w:val="0"/>
      <w:marTop w:val="0"/>
      <w:marBottom w:val="0"/>
      <w:divBdr>
        <w:top w:val="none" w:sz="0" w:space="0" w:color="auto"/>
        <w:left w:val="none" w:sz="0" w:space="0" w:color="auto"/>
        <w:bottom w:val="none" w:sz="0" w:space="0" w:color="auto"/>
        <w:right w:val="none" w:sz="0" w:space="0" w:color="auto"/>
      </w:divBdr>
    </w:div>
    <w:div w:id="1301614327">
      <w:bodyDiv w:val="1"/>
      <w:marLeft w:val="0"/>
      <w:marRight w:val="0"/>
      <w:marTop w:val="0"/>
      <w:marBottom w:val="0"/>
      <w:divBdr>
        <w:top w:val="none" w:sz="0" w:space="0" w:color="auto"/>
        <w:left w:val="none" w:sz="0" w:space="0" w:color="auto"/>
        <w:bottom w:val="none" w:sz="0" w:space="0" w:color="auto"/>
        <w:right w:val="none" w:sz="0" w:space="0" w:color="auto"/>
      </w:divBdr>
    </w:div>
    <w:div w:id="1312976533">
      <w:bodyDiv w:val="1"/>
      <w:marLeft w:val="0"/>
      <w:marRight w:val="0"/>
      <w:marTop w:val="0"/>
      <w:marBottom w:val="0"/>
      <w:divBdr>
        <w:top w:val="none" w:sz="0" w:space="0" w:color="auto"/>
        <w:left w:val="none" w:sz="0" w:space="0" w:color="auto"/>
        <w:bottom w:val="none" w:sz="0" w:space="0" w:color="auto"/>
        <w:right w:val="none" w:sz="0" w:space="0" w:color="auto"/>
      </w:divBdr>
    </w:div>
    <w:div w:id="1322153554">
      <w:bodyDiv w:val="1"/>
      <w:marLeft w:val="0"/>
      <w:marRight w:val="0"/>
      <w:marTop w:val="0"/>
      <w:marBottom w:val="0"/>
      <w:divBdr>
        <w:top w:val="none" w:sz="0" w:space="0" w:color="auto"/>
        <w:left w:val="none" w:sz="0" w:space="0" w:color="auto"/>
        <w:bottom w:val="none" w:sz="0" w:space="0" w:color="auto"/>
        <w:right w:val="none" w:sz="0" w:space="0" w:color="auto"/>
      </w:divBdr>
    </w:div>
    <w:div w:id="1332946205">
      <w:bodyDiv w:val="1"/>
      <w:marLeft w:val="0"/>
      <w:marRight w:val="0"/>
      <w:marTop w:val="0"/>
      <w:marBottom w:val="0"/>
      <w:divBdr>
        <w:top w:val="none" w:sz="0" w:space="0" w:color="auto"/>
        <w:left w:val="none" w:sz="0" w:space="0" w:color="auto"/>
        <w:bottom w:val="none" w:sz="0" w:space="0" w:color="auto"/>
        <w:right w:val="none" w:sz="0" w:space="0" w:color="auto"/>
      </w:divBdr>
    </w:div>
    <w:div w:id="1468813567">
      <w:bodyDiv w:val="1"/>
      <w:marLeft w:val="0"/>
      <w:marRight w:val="0"/>
      <w:marTop w:val="0"/>
      <w:marBottom w:val="0"/>
      <w:divBdr>
        <w:top w:val="none" w:sz="0" w:space="0" w:color="auto"/>
        <w:left w:val="none" w:sz="0" w:space="0" w:color="auto"/>
        <w:bottom w:val="none" w:sz="0" w:space="0" w:color="auto"/>
        <w:right w:val="none" w:sz="0" w:space="0" w:color="auto"/>
      </w:divBdr>
    </w:div>
    <w:div w:id="1506046107">
      <w:bodyDiv w:val="1"/>
      <w:marLeft w:val="0"/>
      <w:marRight w:val="0"/>
      <w:marTop w:val="0"/>
      <w:marBottom w:val="0"/>
      <w:divBdr>
        <w:top w:val="none" w:sz="0" w:space="0" w:color="auto"/>
        <w:left w:val="none" w:sz="0" w:space="0" w:color="auto"/>
        <w:bottom w:val="none" w:sz="0" w:space="0" w:color="auto"/>
        <w:right w:val="none" w:sz="0" w:space="0" w:color="auto"/>
      </w:divBdr>
    </w:div>
    <w:div w:id="1545943399">
      <w:bodyDiv w:val="1"/>
      <w:marLeft w:val="0"/>
      <w:marRight w:val="0"/>
      <w:marTop w:val="0"/>
      <w:marBottom w:val="0"/>
      <w:divBdr>
        <w:top w:val="none" w:sz="0" w:space="0" w:color="auto"/>
        <w:left w:val="none" w:sz="0" w:space="0" w:color="auto"/>
        <w:bottom w:val="none" w:sz="0" w:space="0" w:color="auto"/>
        <w:right w:val="none" w:sz="0" w:space="0" w:color="auto"/>
      </w:divBdr>
    </w:div>
    <w:div w:id="1545944894">
      <w:bodyDiv w:val="1"/>
      <w:marLeft w:val="0"/>
      <w:marRight w:val="0"/>
      <w:marTop w:val="0"/>
      <w:marBottom w:val="0"/>
      <w:divBdr>
        <w:top w:val="none" w:sz="0" w:space="0" w:color="auto"/>
        <w:left w:val="none" w:sz="0" w:space="0" w:color="auto"/>
        <w:bottom w:val="none" w:sz="0" w:space="0" w:color="auto"/>
        <w:right w:val="none" w:sz="0" w:space="0" w:color="auto"/>
      </w:divBdr>
    </w:div>
    <w:div w:id="1568571297">
      <w:bodyDiv w:val="1"/>
      <w:marLeft w:val="0"/>
      <w:marRight w:val="0"/>
      <w:marTop w:val="0"/>
      <w:marBottom w:val="0"/>
      <w:divBdr>
        <w:top w:val="none" w:sz="0" w:space="0" w:color="auto"/>
        <w:left w:val="none" w:sz="0" w:space="0" w:color="auto"/>
        <w:bottom w:val="none" w:sz="0" w:space="0" w:color="auto"/>
        <w:right w:val="none" w:sz="0" w:space="0" w:color="auto"/>
      </w:divBdr>
    </w:div>
    <w:div w:id="1585676249">
      <w:bodyDiv w:val="1"/>
      <w:marLeft w:val="0"/>
      <w:marRight w:val="0"/>
      <w:marTop w:val="0"/>
      <w:marBottom w:val="0"/>
      <w:divBdr>
        <w:top w:val="none" w:sz="0" w:space="0" w:color="auto"/>
        <w:left w:val="none" w:sz="0" w:space="0" w:color="auto"/>
        <w:bottom w:val="none" w:sz="0" w:space="0" w:color="auto"/>
        <w:right w:val="none" w:sz="0" w:space="0" w:color="auto"/>
      </w:divBdr>
    </w:div>
    <w:div w:id="1628660033">
      <w:bodyDiv w:val="1"/>
      <w:marLeft w:val="0"/>
      <w:marRight w:val="0"/>
      <w:marTop w:val="0"/>
      <w:marBottom w:val="0"/>
      <w:divBdr>
        <w:top w:val="none" w:sz="0" w:space="0" w:color="auto"/>
        <w:left w:val="none" w:sz="0" w:space="0" w:color="auto"/>
        <w:bottom w:val="none" w:sz="0" w:space="0" w:color="auto"/>
        <w:right w:val="none" w:sz="0" w:space="0" w:color="auto"/>
      </w:divBdr>
    </w:div>
    <w:div w:id="1661538154">
      <w:bodyDiv w:val="1"/>
      <w:marLeft w:val="0"/>
      <w:marRight w:val="0"/>
      <w:marTop w:val="0"/>
      <w:marBottom w:val="0"/>
      <w:divBdr>
        <w:top w:val="none" w:sz="0" w:space="0" w:color="auto"/>
        <w:left w:val="none" w:sz="0" w:space="0" w:color="auto"/>
        <w:bottom w:val="none" w:sz="0" w:space="0" w:color="auto"/>
        <w:right w:val="none" w:sz="0" w:space="0" w:color="auto"/>
      </w:divBdr>
    </w:div>
    <w:div w:id="1696888024">
      <w:bodyDiv w:val="1"/>
      <w:marLeft w:val="0"/>
      <w:marRight w:val="0"/>
      <w:marTop w:val="0"/>
      <w:marBottom w:val="0"/>
      <w:divBdr>
        <w:top w:val="none" w:sz="0" w:space="0" w:color="auto"/>
        <w:left w:val="none" w:sz="0" w:space="0" w:color="auto"/>
        <w:bottom w:val="none" w:sz="0" w:space="0" w:color="auto"/>
        <w:right w:val="none" w:sz="0" w:space="0" w:color="auto"/>
      </w:divBdr>
    </w:div>
    <w:div w:id="1712849433">
      <w:bodyDiv w:val="1"/>
      <w:marLeft w:val="0"/>
      <w:marRight w:val="0"/>
      <w:marTop w:val="0"/>
      <w:marBottom w:val="0"/>
      <w:divBdr>
        <w:top w:val="none" w:sz="0" w:space="0" w:color="auto"/>
        <w:left w:val="none" w:sz="0" w:space="0" w:color="auto"/>
        <w:bottom w:val="none" w:sz="0" w:space="0" w:color="auto"/>
        <w:right w:val="none" w:sz="0" w:space="0" w:color="auto"/>
      </w:divBdr>
    </w:div>
    <w:div w:id="1716346220">
      <w:bodyDiv w:val="1"/>
      <w:marLeft w:val="0"/>
      <w:marRight w:val="0"/>
      <w:marTop w:val="0"/>
      <w:marBottom w:val="0"/>
      <w:divBdr>
        <w:top w:val="none" w:sz="0" w:space="0" w:color="auto"/>
        <w:left w:val="none" w:sz="0" w:space="0" w:color="auto"/>
        <w:bottom w:val="none" w:sz="0" w:space="0" w:color="auto"/>
        <w:right w:val="none" w:sz="0" w:space="0" w:color="auto"/>
      </w:divBdr>
    </w:div>
    <w:div w:id="1717510273">
      <w:bodyDiv w:val="1"/>
      <w:marLeft w:val="0"/>
      <w:marRight w:val="0"/>
      <w:marTop w:val="0"/>
      <w:marBottom w:val="0"/>
      <w:divBdr>
        <w:top w:val="none" w:sz="0" w:space="0" w:color="auto"/>
        <w:left w:val="none" w:sz="0" w:space="0" w:color="auto"/>
        <w:bottom w:val="none" w:sz="0" w:space="0" w:color="auto"/>
        <w:right w:val="none" w:sz="0" w:space="0" w:color="auto"/>
      </w:divBdr>
    </w:div>
    <w:div w:id="1739739715">
      <w:bodyDiv w:val="1"/>
      <w:marLeft w:val="0"/>
      <w:marRight w:val="0"/>
      <w:marTop w:val="0"/>
      <w:marBottom w:val="0"/>
      <w:divBdr>
        <w:top w:val="none" w:sz="0" w:space="0" w:color="auto"/>
        <w:left w:val="none" w:sz="0" w:space="0" w:color="auto"/>
        <w:bottom w:val="none" w:sz="0" w:space="0" w:color="auto"/>
        <w:right w:val="none" w:sz="0" w:space="0" w:color="auto"/>
      </w:divBdr>
    </w:div>
    <w:div w:id="1745252217">
      <w:bodyDiv w:val="1"/>
      <w:marLeft w:val="0"/>
      <w:marRight w:val="0"/>
      <w:marTop w:val="0"/>
      <w:marBottom w:val="0"/>
      <w:divBdr>
        <w:top w:val="none" w:sz="0" w:space="0" w:color="auto"/>
        <w:left w:val="none" w:sz="0" w:space="0" w:color="auto"/>
        <w:bottom w:val="none" w:sz="0" w:space="0" w:color="auto"/>
        <w:right w:val="none" w:sz="0" w:space="0" w:color="auto"/>
      </w:divBdr>
    </w:div>
    <w:div w:id="1745488647">
      <w:bodyDiv w:val="1"/>
      <w:marLeft w:val="0"/>
      <w:marRight w:val="0"/>
      <w:marTop w:val="0"/>
      <w:marBottom w:val="0"/>
      <w:divBdr>
        <w:top w:val="none" w:sz="0" w:space="0" w:color="auto"/>
        <w:left w:val="none" w:sz="0" w:space="0" w:color="auto"/>
        <w:bottom w:val="none" w:sz="0" w:space="0" w:color="auto"/>
        <w:right w:val="none" w:sz="0" w:space="0" w:color="auto"/>
      </w:divBdr>
    </w:div>
    <w:div w:id="1779520947">
      <w:bodyDiv w:val="1"/>
      <w:marLeft w:val="0"/>
      <w:marRight w:val="0"/>
      <w:marTop w:val="0"/>
      <w:marBottom w:val="0"/>
      <w:divBdr>
        <w:top w:val="none" w:sz="0" w:space="0" w:color="auto"/>
        <w:left w:val="none" w:sz="0" w:space="0" w:color="auto"/>
        <w:bottom w:val="none" w:sz="0" w:space="0" w:color="auto"/>
        <w:right w:val="none" w:sz="0" w:space="0" w:color="auto"/>
      </w:divBdr>
    </w:div>
    <w:div w:id="1801454617">
      <w:bodyDiv w:val="1"/>
      <w:marLeft w:val="0"/>
      <w:marRight w:val="0"/>
      <w:marTop w:val="0"/>
      <w:marBottom w:val="0"/>
      <w:divBdr>
        <w:top w:val="none" w:sz="0" w:space="0" w:color="auto"/>
        <w:left w:val="none" w:sz="0" w:space="0" w:color="auto"/>
        <w:bottom w:val="none" w:sz="0" w:space="0" w:color="auto"/>
        <w:right w:val="none" w:sz="0" w:space="0" w:color="auto"/>
      </w:divBdr>
    </w:div>
    <w:div w:id="1802645547">
      <w:bodyDiv w:val="1"/>
      <w:marLeft w:val="0"/>
      <w:marRight w:val="0"/>
      <w:marTop w:val="0"/>
      <w:marBottom w:val="0"/>
      <w:divBdr>
        <w:top w:val="none" w:sz="0" w:space="0" w:color="auto"/>
        <w:left w:val="none" w:sz="0" w:space="0" w:color="auto"/>
        <w:bottom w:val="none" w:sz="0" w:space="0" w:color="auto"/>
        <w:right w:val="none" w:sz="0" w:space="0" w:color="auto"/>
      </w:divBdr>
    </w:div>
    <w:div w:id="1819347267">
      <w:bodyDiv w:val="1"/>
      <w:marLeft w:val="0"/>
      <w:marRight w:val="0"/>
      <w:marTop w:val="0"/>
      <w:marBottom w:val="0"/>
      <w:divBdr>
        <w:top w:val="none" w:sz="0" w:space="0" w:color="auto"/>
        <w:left w:val="none" w:sz="0" w:space="0" w:color="auto"/>
        <w:bottom w:val="none" w:sz="0" w:space="0" w:color="auto"/>
        <w:right w:val="none" w:sz="0" w:space="0" w:color="auto"/>
      </w:divBdr>
    </w:div>
    <w:div w:id="1878083796">
      <w:bodyDiv w:val="1"/>
      <w:marLeft w:val="0"/>
      <w:marRight w:val="0"/>
      <w:marTop w:val="0"/>
      <w:marBottom w:val="0"/>
      <w:divBdr>
        <w:top w:val="none" w:sz="0" w:space="0" w:color="auto"/>
        <w:left w:val="none" w:sz="0" w:space="0" w:color="auto"/>
        <w:bottom w:val="none" w:sz="0" w:space="0" w:color="auto"/>
        <w:right w:val="none" w:sz="0" w:space="0" w:color="auto"/>
      </w:divBdr>
    </w:div>
    <w:div w:id="1950501102">
      <w:bodyDiv w:val="1"/>
      <w:marLeft w:val="0"/>
      <w:marRight w:val="0"/>
      <w:marTop w:val="0"/>
      <w:marBottom w:val="0"/>
      <w:divBdr>
        <w:top w:val="none" w:sz="0" w:space="0" w:color="auto"/>
        <w:left w:val="none" w:sz="0" w:space="0" w:color="auto"/>
        <w:bottom w:val="none" w:sz="0" w:space="0" w:color="auto"/>
        <w:right w:val="none" w:sz="0" w:space="0" w:color="auto"/>
      </w:divBdr>
    </w:div>
    <w:div w:id="1956862944">
      <w:bodyDiv w:val="1"/>
      <w:marLeft w:val="0"/>
      <w:marRight w:val="0"/>
      <w:marTop w:val="0"/>
      <w:marBottom w:val="0"/>
      <w:divBdr>
        <w:top w:val="none" w:sz="0" w:space="0" w:color="auto"/>
        <w:left w:val="none" w:sz="0" w:space="0" w:color="auto"/>
        <w:bottom w:val="none" w:sz="0" w:space="0" w:color="auto"/>
        <w:right w:val="none" w:sz="0" w:space="0" w:color="auto"/>
      </w:divBdr>
    </w:div>
    <w:div w:id="1974216396">
      <w:bodyDiv w:val="1"/>
      <w:marLeft w:val="0"/>
      <w:marRight w:val="0"/>
      <w:marTop w:val="0"/>
      <w:marBottom w:val="0"/>
      <w:divBdr>
        <w:top w:val="none" w:sz="0" w:space="0" w:color="auto"/>
        <w:left w:val="none" w:sz="0" w:space="0" w:color="auto"/>
        <w:bottom w:val="none" w:sz="0" w:space="0" w:color="auto"/>
        <w:right w:val="none" w:sz="0" w:space="0" w:color="auto"/>
      </w:divBdr>
    </w:div>
    <w:div w:id="1987202420">
      <w:bodyDiv w:val="1"/>
      <w:marLeft w:val="0"/>
      <w:marRight w:val="0"/>
      <w:marTop w:val="0"/>
      <w:marBottom w:val="0"/>
      <w:divBdr>
        <w:top w:val="none" w:sz="0" w:space="0" w:color="auto"/>
        <w:left w:val="none" w:sz="0" w:space="0" w:color="auto"/>
        <w:bottom w:val="none" w:sz="0" w:space="0" w:color="auto"/>
        <w:right w:val="none" w:sz="0" w:space="0" w:color="auto"/>
      </w:divBdr>
    </w:div>
    <w:div w:id="2002390233">
      <w:bodyDiv w:val="1"/>
      <w:marLeft w:val="0"/>
      <w:marRight w:val="0"/>
      <w:marTop w:val="0"/>
      <w:marBottom w:val="0"/>
      <w:divBdr>
        <w:top w:val="none" w:sz="0" w:space="0" w:color="auto"/>
        <w:left w:val="none" w:sz="0" w:space="0" w:color="auto"/>
        <w:bottom w:val="none" w:sz="0" w:space="0" w:color="auto"/>
        <w:right w:val="none" w:sz="0" w:space="0" w:color="auto"/>
      </w:divBdr>
    </w:div>
    <w:div w:id="2029986862">
      <w:bodyDiv w:val="1"/>
      <w:marLeft w:val="0"/>
      <w:marRight w:val="0"/>
      <w:marTop w:val="0"/>
      <w:marBottom w:val="0"/>
      <w:divBdr>
        <w:top w:val="none" w:sz="0" w:space="0" w:color="auto"/>
        <w:left w:val="none" w:sz="0" w:space="0" w:color="auto"/>
        <w:bottom w:val="none" w:sz="0" w:space="0" w:color="auto"/>
        <w:right w:val="none" w:sz="0" w:space="0" w:color="auto"/>
      </w:divBdr>
    </w:div>
    <w:div w:id="2032795839">
      <w:bodyDiv w:val="1"/>
      <w:marLeft w:val="0"/>
      <w:marRight w:val="0"/>
      <w:marTop w:val="0"/>
      <w:marBottom w:val="0"/>
      <w:divBdr>
        <w:top w:val="none" w:sz="0" w:space="0" w:color="auto"/>
        <w:left w:val="none" w:sz="0" w:space="0" w:color="auto"/>
        <w:bottom w:val="none" w:sz="0" w:space="0" w:color="auto"/>
        <w:right w:val="none" w:sz="0" w:space="0" w:color="auto"/>
      </w:divBdr>
    </w:div>
    <w:div w:id="2034576251">
      <w:bodyDiv w:val="1"/>
      <w:marLeft w:val="0"/>
      <w:marRight w:val="0"/>
      <w:marTop w:val="0"/>
      <w:marBottom w:val="0"/>
      <w:divBdr>
        <w:top w:val="none" w:sz="0" w:space="0" w:color="auto"/>
        <w:left w:val="none" w:sz="0" w:space="0" w:color="auto"/>
        <w:bottom w:val="none" w:sz="0" w:space="0" w:color="auto"/>
        <w:right w:val="none" w:sz="0" w:space="0" w:color="auto"/>
      </w:divBdr>
    </w:div>
    <w:div w:id="2050034839">
      <w:bodyDiv w:val="1"/>
      <w:marLeft w:val="0"/>
      <w:marRight w:val="0"/>
      <w:marTop w:val="0"/>
      <w:marBottom w:val="0"/>
      <w:divBdr>
        <w:top w:val="none" w:sz="0" w:space="0" w:color="auto"/>
        <w:left w:val="none" w:sz="0" w:space="0" w:color="auto"/>
        <w:bottom w:val="none" w:sz="0" w:space="0" w:color="auto"/>
        <w:right w:val="none" w:sz="0" w:space="0" w:color="auto"/>
      </w:divBdr>
    </w:div>
    <w:div w:id="2071927344">
      <w:bodyDiv w:val="1"/>
      <w:marLeft w:val="0"/>
      <w:marRight w:val="0"/>
      <w:marTop w:val="0"/>
      <w:marBottom w:val="0"/>
      <w:divBdr>
        <w:top w:val="none" w:sz="0" w:space="0" w:color="auto"/>
        <w:left w:val="none" w:sz="0" w:space="0" w:color="auto"/>
        <w:bottom w:val="none" w:sz="0" w:space="0" w:color="auto"/>
        <w:right w:val="none" w:sz="0" w:space="0" w:color="auto"/>
      </w:divBdr>
    </w:div>
    <w:div w:id="2096124748">
      <w:bodyDiv w:val="1"/>
      <w:marLeft w:val="0"/>
      <w:marRight w:val="0"/>
      <w:marTop w:val="0"/>
      <w:marBottom w:val="0"/>
      <w:divBdr>
        <w:top w:val="none" w:sz="0" w:space="0" w:color="auto"/>
        <w:left w:val="none" w:sz="0" w:space="0" w:color="auto"/>
        <w:bottom w:val="none" w:sz="0" w:space="0" w:color="auto"/>
        <w:right w:val="none" w:sz="0" w:space="0" w:color="auto"/>
      </w:divBdr>
    </w:div>
    <w:div w:id="21174776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pcr.bobbepalli@gmail.com"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chart" Target="charts/chart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charts/_rels/chart1.xml.rels><?xml version="1.0" encoding="UTF-8" standalone="yes"?>
<Relationships xmlns="http://schemas.openxmlformats.org/package/2006/relationships"><Relationship Id="rId1" Type="http://schemas.openxmlformats.org/officeDocument/2006/relationships/oleObject" Target="file:///E:\Desktop\Documents\Papers\Phase-Eight\Naveen-Renuka\ConfTWO\Graphs-PhaseEight-ConfTWO-Naveen.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E:\Desktop\Documents\Papers\Phase-Eight\Naveen-Renuka\ConfTWO\Graphs-PhaseEight-ConfTWO-Naveen.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E:\Desktop\Documents\Papers\Phase-Eight\Naveen-Renuka\ConfTWO\Graphs-PhaseEight-ConfTWO-Naveen.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rAngAx val="1"/>
    </c:view3D>
    <c:floor>
      <c:thickness val="0"/>
      <c:spPr>
        <a:gradFill>
          <a:gsLst>
            <a:gs pos="0">
              <a:srgbClr val="FFEFD1"/>
            </a:gs>
            <a:gs pos="64999">
              <a:srgbClr val="F0EBD5"/>
            </a:gs>
            <a:gs pos="100000">
              <a:srgbClr val="D1C39F"/>
            </a:gs>
          </a:gsLst>
          <a:lin ang="10800000" scaled="0"/>
        </a:gradFill>
        <a:ln w="25400">
          <a:solidFill>
            <a:srgbClr val="00B0F0"/>
          </a:solidFill>
        </a:ln>
      </c:spPr>
    </c:floor>
    <c:sideWall>
      <c:thickness val="0"/>
      <c:spPr>
        <a:gradFill flip="none" rotWithShape="1">
          <a:gsLst>
            <a:gs pos="100000">
              <a:srgbClr val="FBE4AE"/>
            </a:gs>
            <a:gs pos="50000">
              <a:srgbClr val="FFFF00"/>
            </a:gs>
            <a:gs pos="47000">
              <a:srgbClr val="00B050"/>
            </a:gs>
            <a:gs pos="38000">
              <a:srgbClr val="F79646">
                <a:lumMod val="75000"/>
              </a:srgbClr>
            </a:gs>
            <a:gs pos="100000">
              <a:srgbClr val="FF0000"/>
            </a:gs>
            <a:gs pos="90000">
              <a:srgbClr val="002060"/>
            </a:gs>
            <a:gs pos="82001">
              <a:srgbClr val="A28949"/>
            </a:gs>
            <a:gs pos="100000">
              <a:srgbClr val="FAE3B7"/>
            </a:gs>
          </a:gsLst>
          <a:lin ang="10800000" scaled="1"/>
          <a:tileRect/>
        </a:gradFill>
      </c:spPr>
    </c:sideWall>
    <c:backWall>
      <c:thickness val="0"/>
      <c:spPr>
        <a:gradFill flip="none" rotWithShape="1">
          <a:gsLst>
            <a:gs pos="100000">
              <a:srgbClr val="FBE4AE"/>
            </a:gs>
            <a:gs pos="50000">
              <a:srgbClr val="FFFF00"/>
            </a:gs>
            <a:gs pos="47000">
              <a:srgbClr val="00B050"/>
            </a:gs>
            <a:gs pos="38000">
              <a:srgbClr val="F79646">
                <a:lumMod val="75000"/>
              </a:srgbClr>
            </a:gs>
            <a:gs pos="100000">
              <a:srgbClr val="FF0000"/>
            </a:gs>
            <a:gs pos="90000">
              <a:srgbClr val="002060"/>
            </a:gs>
            <a:gs pos="82001">
              <a:srgbClr val="A28949"/>
            </a:gs>
            <a:gs pos="100000">
              <a:srgbClr val="FAE3B7"/>
            </a:gs>
          </a:gsLst>
          <a:lin ang="10800000" scaled="1"/>
          <a:tileRect/>
        </a:gradFill>
      </c:spPr>
    </c:backWall>
    <c:plotArea>
      <c:layout/>
      <c:bar3DChart>
        <c:barDir val="col"/>
        <c:grouping val="clustered"/>
        <c:varyColors val="0"/>
        <c:ser>
          <c:idx val="1"/>
          <c:order val="0"/>
          <c:tx>
            <c:strRef>
              <c:f>'Kishore-Student'!$C$2</c:f>
              <c:strCache>
                <c:ptCount val="1"/>
                <c:pt idx="0">
                  <c:v>Static Synchronization Delay (ms)</c:v>
                </c:pt>
              </c:strCache>
            </c:strRef>
          </c:tx>
          <c:spPr>
            <a:gradFill>
              <a:gsLst>
                <a:gs pos="61000">
                  <a:srgbClr val="FBE4AE"/>
                </a:gs>
                <a:gs pos="50000">
                  <a:srgbClr val="FFFF00"/>
                </a:gs>
                <a:gs pos="47000">
                  <a:srgbClr val="00B050"/>
                </a:gs>
                <a:gs pos="38000">
                  <a:srgbClr val="F79646">
                    <a:lumMod val="75000"/>
                  </a:srgbClr>
                </a:gs>
                <a:gs pos="37000">
                  <a:srgbClr val="FF0000"/>
                </a:gs>
                <a:gs pos="56000">
                  <a:srgbClr val="002060"/>
                </a:gs>
                <a:gs pos="82001">
                  <a:srgbClr val="A28949"/>
                </a:gs>
                <a:gs pos="100000">
                  <a:srgbClr val="FAE3B7"/>
                </a:gs>
              </a:gsLst>
              <a:lin ang="13500000" scaled="0"/>
            </a:gradFill>
          </c:spPr>
          <c:invertIfNegative val="0"/>
          <c:cat>
            <c:numRef>
              <c:f>'Kishore-Student'!$B$3:$B$7</c:f>
              <c:numCache>
                <c:formatCode>General</c:formatCode>
                <c:ptCount val="5"/>
                <c:pt idx="0">
                  <c:v>3</c:v>
                </c:pt>
                <c:pt idx="1">
                  <c:v>5</c:v>
                </c:pt>
                <c:pt idx="2">
                  <c:v>7</c:v>
                </c:pt>
                <c:pt idx="3">
                  <c:v>9</c:v>
                </c:pt>
                <c:pt idx="4">
                  <c:v>11</c:v>
                </c:pt>
              </c:numCache>
            </c:numRef>
          </c:cat>
          <c:val>
            <c:numRef>
              <c:f>'Kishore-Student'!$C$3:$C$7</c:f>
              <c:numCache>
                <c:formatCode>General</c:formatCode>
                <c:ptCount val="5"/>
                <c:pt idx="0">
                  <c:v>210</c:v>
                </c:pt>
                <c:pt idx="1">
                  <c:v>335</c:v>
                </c:pt>
                <c:pt idx="2">
                  <c:v>472</c:v>
                </c:pt>
                <c:pt idx="3">
                  <c:v>615</c:v>
                </c:pt>
                <c:pt idx="4">
                  <c:v>768</c:v>
                </c:pt>
              </c:numCache>
            </c:numRef>
          </c:val>
          <c:extLst>
            <c:ext xmlns:c16="http://schemas.microsoft.com/office/drawing/2014/chart" uri="{C3380CC4-5D6E-409C-BE32-E72D297353CC}">
              <c16:uniqueId val="{00000000-161C-4284-ADF8-7292F7CE3846}"/>
            </c:ext>
          </c:extLst>
        </c:ser>
        <c:dLbls>
          <c:showLegendKey val="0"/>
          <c:showVal val="0"/>
          <c:showCatName val="0"/>
          <c:showSerName val="0"/>
          <c:showPercent val="0"/>
          <c:showBubbleSize val="0"/>
        </c:dLbls>
        <c:gapWidth val="150"/>
        <c:shape val="cone"/>
        <c:axId val="113070464"/>
        <c:axId val="113072000"/>
        <c:axId val="0"/>
      </c:bar3DChart>
      <c:catAx>
        <c:axId val="113070464"/>
        <c:scaling>
          <c:orientation val="minMax"/>
        </c:scaling>
        <c:delete val="0"/>
        <c:axPos val="b"/>
        <c:numFmt formatCode="General" sourceLinked="1"/>
        <c:majorTickMark val="out"/>
        <c:minorTickMark val="none"/>
        <c:tickLblPos val="nextTo"/>
        <c:crossAx val="113072000"/>
        <c:crosses val="autoZero"/>
        <c:auto val="1"/>
        <c:lblAlgn val="ctr"/>
        <c:lblOffset val="100"/>
        <c:noMultiLvlLbl val="0"/>
      </c:catAx>
      <c:valAx>
        <c:axId val="113072000"/>
        <c:scaling>
          <c:orientation val="minMax"/>
        </c:scaling>
        <c:delete val="0"/>
        <c:axPos val="l"/>
        <c:majorGridlines/>
        <c:numFmt formatCode="General" sourceLinked="1"/>
        <c:majorTickMark val="out"/>
        <c:minorTickMark val="none"/>
        <c:tickLblPos val="nextTo"/>
        <c:crossAx val="113070464"/>
        <c:crosses val="autoZero"/>
        <c:crossBetween val="between"/>
      </c:valAx>
    </c:plotArea>
    <c:legend>
      <c:legendPos val="b"/>
      <c:overlay val="0"/>
    </c:legend>
    <c:plotVisOnly val="1"/>
    <c:dispBlanksAs val="gap"/>
    <c:showDLblsOverMax val="0"/>
  </c:chart>
  <c:spPr>
    <a:gradFill>
      <a:gsLst>
        <a:gs pos="0">
          <a:srgbClr val="FFEFD1"/>
        </a:gs>
        <a:gs pos="64999">
          <a:srgbClr val="F0EBD5"/>
        </a:gs>
        <a:gs pos="100000">
          <a:srgbClr val="D1C39F"/>
        </a:gs>
      </a:gsLst>
      <a:lin ang="10800000" scaled="0"/>
    </a:gradFill>
    <a:ln w="25400">
      <a:solidFill>
        <a:srgbClr val="00B0F0"/>
      </a:solidFill>
    </a:ln>
  </c:spPr>
  <c:txPr>
    <a:bodyPr/>
    <a:lstStyle/>
    <a:p>
      <a:pPr>
        <a:defRPr sz="800">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rAngAx val="1"/>
    </c:view3D>
    <c:floor>
      <c:thickness val="0"/>
      <c:spPr>
        <a:gradFill>
          <a:gsLst>
            <a:gs pos="0">
              <a:srgbClr val="FFEFD1"/>
            </a:gs>
            <a:gs pos="64999">
              <a:srgbClr val="F0EBD5"/>
            </a:gs>
            <a:gs pos="100000">
              <a:srgbClr val="D1C39F"/>
            </a:gs>
          </a:gsLst>
          <a:lin ang="13500000" scaled="0"/>
        </a:gradFill>
        <a:ln w="25400">
          <a:solidFill>
            <a:srgbClr val="00B0F0"/>
          </a:solidFill>
        </a:ln>
      </c:spPr>
    </c:floor>
    <c:sideWall>
      <c:thickness val="0"/>
      <c:spPr>
        <a:gradFill>
          <a:gsLst>
            <a:gs pos="53000">
              <a:srgbClr val="E6DCAC"/>
            </a:gs>
            <a:gs pos="52000">
              <a:srgbClr val="00B050"/>
            </a:gs>
            <a:gs pos="32000">
              <a:srgbClr val="F79646">
                <a:lumMod val="75000"/>
              </a:srgbClr>
            </a:gs>
            <a:gs pos="66000">
              <a:srgbClr val="0070C0"/>
            </a:gs>
            <a:gs pos="77000">
              <a:srgbClr val="C7AC4C"/>
            </a:gs>
            <a:gs pos="100000">
              <a:srgbClr val="E6DCAC"/>
            </a:gs>
          </a:gsLst>
          <a:lin ang="13500000" scaled="0"/>
        </a:gradFill>
      </c:spPr>
    </c:sideWall>
    <c:backWall>
      <c:thickness val="0"/>
      <c:spPr>
        <a:gradFill>
          <a:gsLst>
            <a:gs pos="53000">
              <a:srgbClr val="E6DCAC"/>
            </a:gs>
            <a:gs pos="52000">
              <a:srgbClr val="00B050"/>
            </a:gs>
            <a:gs pos="32000">
              <a:srgbClr val="F79646">
                <a:lumMod val="75000"/>
              </a:srgbClr>
            </a:gs>
            <a:gs pos="66000">
              <a:srgbClr val="0070C0"/>
            </a:gs>
            <a:gs pos="77000">
              <a:srgbClr val="C7AC4C"/>
            </a:gs>
            <a:gs pos="100000">
              <a:srgbClr val="E6DCAC"/>
            </a:gs>
          </a:gsLst>
          <a:lin ang="13500000" scaled="0"/>
        </a:gradFill>
      </c:spPr>
    </c:backWall>
    <c:plotArea>
      <c:layout/>
      <c:bar3DChart>
        <c:barDir val="col"/>
        <c:grouping val="clustered"/>
        <c:varyColors val="0"/>
        <c:ser>
          <c:idx val="1"/>
          <c:order val="0"/>
          <c:tx>
            <c:strRef>
              <c:f>'Kishore-Student'!$C$10</c:f>
              <c:strCache>
                <c:ptCount val="1"/>
                <c:pt idx="0">
                  <c:v>Adaptive Synchronization Delay (ms)</c:v>
                </c:pt>
              </c:strCache>
            </c:strRef>
          </c:tx>
          <c:spPr>
            <a:gradFill>
              <a:gsLst>
                <a:gs pos="0">
                  <a:srgbClr val="E6DCAC"/>
                </a:gs>
                <a:gs pos="52000">
                  <a:srgbClr val="00B050"/>
                </a:gs>
                <a:gs pos="32000">
                  <a:srgbClr val="F79646">
                    <a:lumMod val="75000"/>
                  </a:srgbClr>
                </a:gs>
                <a:gs pos="21000">
                  <a:srgbClr val="FFFF00"/>
                </a:gs>
                <a:gs pos="77000">
                  <a:srgbClr val="C7AC4C"/>
                </a:gs>
                <a:gs pos="100000">
                  <a:srgbClr val="E6DCAC"/>
                </a:gs>
              </a:gsLst>
              <a:lin ang="13500000" scaled="0"/>
            </a:gradFill>
          </c:spPr>
          <c:invertIfNegative val="0"/>
          <c:cat>
            <c:numRef>
              <c:f>'Kishore-Student'!$B$11:$B$15</c:f>
              <c:numCache>
                <c:formatCode>General</c:formatCode>
                <c:ptCount val="5"/>
                <c:pt idx="0">
                  <c:v>3</c:v>
                </c:pt>
                <c:pt idx="1">
                  <c:v>5</c:v>
                </c:pt>
                <c:pt idx="2">
                  <c:v>7</c:v>
                </c:pt>
                <c:pt idx="3">
                  <c:v>9</c:v>
                </c:pt>
                <c:pt idx="4">
                  <c:v>11</c:v>
                </c:pt>
              </c:numCache>
            </c:numRef>
          </c:cat>
          <c:val>
            <c:numRef>
              <c:f>'Kishore-Student'!$C$11:$C$15</c:f>
              <c:numCache>
                <c:formatCode>General</c:formatCode>
                <c:ptCount val="5"/>
                <c:pt idx="0">
                  <c:v>148</c:v>
                </c:pt>
                <c:pt idx="1">
                  <c:v>236</c:v>
                </c:pt>
                <c:pt idx="2">
                  <c:v>318</c:v>
                </c:pt>
                <c:pt idx="3">
                  <c:v>405</c:v>
                </c:pt>
                <c:pt idx="4">
                  <c:v>512</c:v>
                </c:pt>
              </c:numCache>
            </c:numRef>
          </c:val>
          <c:extLst>
            <c:ext xmlns:c16="http://schemas.microsoft.com/office/drawing/2014/chart" uri="{C3380CC4-5D6E-409C-BE32-E72D297353CC}">
              <c16:uniqueId val="{00000000-1D41-44FD-A6DB-F8991CFD615B}"/>
            </c:ext>
          </c:extLst>
        </c:ser>
        <c:dLbls>
          <c:showLegendKey val="0"/>
          <c:showVal val="0"/>
          <c:showCatName val="0"/>
          <c:showSerName val="0"/>
          <c:showPercent val="0"/>
          <c:showBubbleSize val="0"/>
        </c:dLbls>
        <c:gapWidth val="150"/>
        <c:shape val="cone"/>
        <c:axId val="196989312"/>
        <c:axId val="196990848"/>
        <c:axId val="0"/>
      </c:bar3DChart>
      <c:catAx>
        <c:axId val="196989312"/>
        <c:scaling>
          <c:orientation val="minMax"/>
        </c:scaling>
        <c:delete val="0"/>
        <c:axPos val="b"/>
        <c:numFmt formatCode="General" sourceLinked="1"/>
        <c:majorTickMark val="out"/>
        <c:minorTickMark val="none"/>
        <c:tickLblPos val="nextTo"/>
        <c:crossAx val="196990848"/>
        <c:crosses val="autoZero"/>
        <c:auto val="1"/>
        <c:lblAlgn val="ctr"/>
        <c:lblOffset val="100"/>
        <c:noMultiLvlLbl val="0"/>
      </c:catAx>
      <c:valAx>
        <c:axId val="196990848"/>
        <c:scaling>
          <c:orientation val="minMax"/>
        </c:scaling>
        <c:delete val="0"/>
        <c:axPos val="l"/>
        <c:majorGridlines/>
        <c:numFmt formatCode="General" sourceLinked="1"/>
        <c:majorTickMark val="out"/>
        <c:minorTickMark val="none"/>
        <c:tickLblPos val="nextTo"/>
        <c:crossAx val="196989312"/>
        <c:crosses val="autoZero"/>
        <c:crossBetween val="between"/>
      </c:valAx>
      <c:spPr>
        <a:gradFill>
          <a:gsLst>
            <a:gs pos="0">
              <a:srgbClr val="FFEFD1"/>
            </a:gs>
            <a:gs pos="64999">
              <a:srgbClr val="F0EBD5"/>
            </a:gs>
            <a:gs pos="100000">
              <a:srgbClr val="D1C39F"/>
            </a:gs>
          </a:gsLst>
          <a:lin ang="13500000" scaled="0"/>
        </a:gradFill>
        <a:ln w="25400">
          <a:solidFill>
            <a:srgbClr val="00B0F0"/>
          </a:solidFill>
        </a:ln>
      </c:spPr>
    </c:plotArea>
    <c:legend>
      <c:legendPos val="b"/>
      <c:overlay val="0"/>
      <c:spPr>
        <a:gradFill>
          <a:gsLst>
            <a:gs pos="76000">
              <a:srgbClr val="DDEBCF"/>
            </a:gs>
            <a:gs pos="83000">
              <a:sysClr val="window" lastClr="FFFFFF">
                <a:lumMod val="95000"/>
              </a:sysClr>
            </a:gs>
            <a:gs pos="86000">
              <a:srgbClr val="FFC000"/>
            </a:gs>
          </a:gsLst>
          <a:lin ang="13500000" scaled="0"/>
        </a:gradFill>
        <a:ln w="25400">
          <a:solidFill>
            <a:srgbClr val="00B0F0"/>
          </a:solidFill>
        </a:ln>
      </c:spPr>
    </c:legend>
    <c:plotVisOnly val="1"/>
    <c:dispBlanksAs val="gap"/>
    <c:showDLblsOverMax val="0"/>
  </c:chart>
  <c:spPr>
    <a:gradFill>
      <a:gsLst>
        <a:gs pos="0">
          <a:srgbClr val="DDEBCF"/>
        </a:gs>
        <a:gs pos="93000">
          <a:srgbClr val="00B050">
            <a:alpha val="37000"/>
          </a:srgbClr>
        </a:gs>
        <a:gs pos="100000">
          <a:srgbClr val="156B13"/>
        </a:gs>
      </a:gsLst>
      <a:lin ang="13500000" scaled="0"/>
    </a:gradFill>
  </c:spPr>
  <c:txPr>
    <a:bodyPr/>
    <a:lstStyle/>
    <a:p>
      <a:pPr>
        <a:defRPr sz="800" b="1">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spPr>
        <a:solidFill>
          <a:srgbClr val="00B050"/>
        </a:solidFill>
        <a:ln w="25400">
          <a:solidFill>
            <a:schemeClr val="bg1">
              <a:lumMod val="95000"/>
            </a:schemeClr>
          </a:solidFill>
        </a:ln>
      </c:spPr>
    </c:floor>
    <c:sideWall>
      <c:thickness val="0"/>
      <c:spPr>
        <a:gradFill>
          <a:gsLst>
            <a:gs pos="56000">
              <a:srgbClr val="FBE4AE"/>
            </a:gs>
            <a:gs pos="32000">
              <a:sysClr val="window" lastClr="FFFFFF">
                <a:lumMod val="95000"/>
              </a:sysClr>
            </a:gs>
            <a:gs pos="86000">
              <a:srgbClr val="F79646">
                <a:lumMod val="60000"/>
                <a:lumOff val="40000"/>
              </a:srgbClr>
            </a:gs>
            <a:gs pos="69000">
              <a:srgbClr val="FFFF00"/>
            </a:gs>
            <a:gs pos="51000">
              <a:srgbClr val="00B0F0"/>
            </a:gs>
            <a:gs pos="40000">
              <a:srgbClr val="00B050"/>
            </a:gs>
            <a:gs pos="82001">
              <a:srgbClr val="A28949"/>
            </a:gs>
            <a:gs pos="100000">
              <a:srgbClr val="FAE3B7"/>
            </a:gs>
          </a:gsLst>
          <a:lin ang="7200000" scaled="0"/>
        </a:gradFill>
        <a:ln w="25400">
          <a:solidFill>
            <a:srgbClr val="00B0F0"/>
          </a:solidFill>
        </a:ln>
      </c:spPr>
    </c:sideWall>
    <c:backWall>
      <c:thickness val="0"/>
      <c:spPr>
        <a:gradFill>
          <a:gsLst>
            <a:gs pos="13000">
              <a:srgbClr val="FBE4AE"/>
            </a:gs>
            <a:gs pos="32000">
              <a:sysClr val="window" lastClr="FFFFFF">
                <a:lumMod val="95000"/>
              </a:sysClr>
            </a:gs>
            <a:gs pos="86000">
              <a:srgbClr val="F79646">
                <a:lumMod val="60000"/>
                <a:lumOff val="40000"/>
              </a:srgbClr>
            </a:gs>
            <a:gs pos="69000">
              <a:srgbClr val="FFFF00"/>
            </a:gs>
            <a:gs pos="51000">
              <a:srgbClr val="00B0F0"/>
            </a:gs>
            <a:gs pos="40000">
              <a:srgbClr val="00B050"/>
            </a:gs>
            <a:gs pos="82001">
              <a:srgbClr val="A28949"/>
            </a:gs>
            <a:gs pos="100000">
              <a:srgbClr val="FAE3B7"/>
            </a:gs>
          </a:gsLst>
          <a:lin ang="7200000" scaled="0"/>
        </a:gradFill>
        <a:ln w="25400">
          <a:solidFill>
            <a:srgbClr val="00B0F0"/>
          </a:solidFill>
        </a:ln>
      </c:spPr>
    </c:backWall>
    <c:plotArea>
      <c:layout>
        <c:manualLayout>
          <c:layoutTarget val="inner"/>
          <c:xMode val="edge"/>
          <c:yMode val="edge"/>
          <c:x val="8.1407261592300967E-2"/>
          <c:y val="5.0925925925925923E-2"/>
          <c:w val="0.8880371828521435"/>
          <c:h val="0.77831255468066496"/>
        </c:manualLayout>
      </c:layout>
      <c:bar3DChart>
        <c:barDir val="col"/>
        <c:grouping val="clustered"/>
        <c:varyColors val="0"/>
        <c:ser>
          <c:idx val="1"/>
          <c:order val="0"/>
          <c:tx>
            <c:strRef>
              <c:f>'Kishore-Student'!$N$10</c:f>
              <c:strCache>
                <c:ptCount val="1"/>
                <c:pt idx="0">
                  <c:v>Static Synchronization Delay (ms)</c:v>
                </c:pt>
              </c:strCache>
            </c:strRef>
          </c:tx>
          <c:spPr>
            <a:gradFill>
              <a:gsLst>
                <a:gs pos="80000">
                  <a:srgbClr val="FBE4AE"/>
                </a:gs>
                <a:gs pos="72000">
                  <a:srgbClr val="00B0F0"/>
                </a:gs>
                <a:gs pos="70000">
                  <a:srgbClr val="FF0000"/>
                </a:gs>
                <a:gs pos="63000">
                  <a:srgbClr val="FBE4AE"/>
                </a:gs>
                <a:gs pos="77000">
                  <a:srgbClr val="4F81BD">
                    <a:lumMod val="75000"/>
                  </a:srgbClr>
                </a:gs>
                <a:gs pos="69000">
                  <a:srgbClr val="835E17"/>
                </a:gs>
                <a:gs pos="82001">
                  <a:srgbClr val="A28949"/>
                </a:gs>
                <a:gs pos="100000">
                  <a:srgbClr val="FAE3B7"/>
                </a:gs>
              </a:gsLst>
              <a:lin ang="7200000" scaled="0"/>
            </a:gradFill>
            <a:ln w="25400">
              <a:solidFill>
                <a:srgbClr val="00B0F0"/>
              </a:solidFill>
            </a:ln>
          </c:spPr>
          <c:invertIfNegative val="0"/>
          <c:cat>
            <c:numRef>
              <c:f>'Kishore-Student'!$M$11:$M$15</c:f>
              <c:numCache>
                <c:formatCode>General</c:formatCode>
                <c:ptCount val="5"/>
                <c:pt idx="0">
                  <c:v>3</c:v>
                </c:pt>
                <c:pt idx="1">
                  <c:v>5</c:v>
                </c:pt>
                <c:pt idx="2">
                  <c:v>7</c:v>
                </c:pt>
                <c:pt idx="3">
                  <c:v>9</c:v>
                </c:pt>
                <c:pt idx="4">
                  <c:v>11</c:v>
                </c:pt>
              </c:numCache>
            </c:numRef>
          </c:cat>
          <c:val>
            <c:numRef>
              <c:f>'Kishore-Student'!$N$11:$N$15</c:f>
              <c:numCache>
                <c:formatCode>General</c:formatCode>
                <c:ptCount val="5"/>
                <c:pt idx="0">
                  <c:v>210</c:v>
                </c:pt>
                <c:pt idx="1">
                  <c:v>335</c:v>
                </c:pt>
                <c:pt idx="2">
                  <c:v>472</c:v>
                </c:pt>
                <c:pt idx="3">
                  <c:v>615</c:v>
                </c:pt>
                <c:pt idx="4">
                  <c:v>768</c:v>
                </c:pt>
              </c:numCache>
            </c:numRef>
          </c:val>
          <c:extLst>
            <c:ext xmlns:c16="http://schemas.microsoft.com/office/drawing/2014/chart" uri="{C3380CC4-5D6E-409C-BE32-E72D297353CC}">
              <c16:uniqueId val="{00000000-2E6D-467F-A332-9D60D91DE86B}"/>
            </c:ext>
          </c:extLst>
        </c:ser>
        <c:ser>
          <c:idx val="2"/>
          <c:order val="1"/>
          <c:tx>
            <c:strRef>
              <c:f>'Kishore-Student'!$O$10</c:f>
              <c:strCache>
                <c:ptCount val="1"/>
                <c:pt idx="0">
                  <c:v>Adaptive Synchronization Delay (ms)</c:v>
                </c:pt>
              </c:strCache>
            </c:strRef>
          </c:tx>
          <c:spPr>
            <a:gradFill>
              <a:gsLst>
                <a:gs pos="0">
                  <a:srgbClr val="D6B19C"/>
                </a:gs>
                <a:gs pos="69000">
                  <a:sysClr val="window" lastClr="FFFFFF">
                    <a:lumMod val="95000"/>
                  </a:sysClr>
                </a:gs>
                <a:gs pos="34000">
                  <a:srgbClr val="00B0F0"/>
                </a:gs>
                <a:gs pos="100000">
                  <a:srgbClr val="663012"/>
                </a:gs>
              </a:gsLst>
              <a:lin ang="7200000" scaled="0"/>
            </a:gradFill>
          </c:spPr>
          <c:invertIfNegative val="0"/>
          <c:cat>
            <c:numRef>
              <c:f>'Kishore-Student'!$M$11:$M$15</c:f>
              <c:numCache>
                <c:formatCode>General</c:formatCode>
                <c:ptCount val="5"/>
                <c:pt idx="0">
                  <c:v>3</c:v>
                </c:pt>
                <c:pt idx="1">
                  <c:v>5</c:v>
                </c:pt>
                <c:pt idx="2">
                  <c:v>7</c:v>
                </c:pt>
                <c:pt idx="3">
                  <c:v>9</c:v>
                </c:pt>
                <c:pt idx="4">
                  <c:v>11</c:v>
                </c:pt>
              </c:numCache>
            </c:numRef>
          </c:cat>
          <c:val>
            <c:numRef>
              <c:f>'Kishore-Student'!$O$11:$O$15</c:f>
              <c:numCache>
                <c:formatCode>General</c:formatCode>
                <c:ptCount val="5"/>
                <c:pt idx="0">
                  <c:v>148</c:v>
                </c:pt>
                <c:pt idx="1">
                  <c:v>236</c:v>
                </c:pt>
                <c:pt idx="2">
                  <c:v>318</c:v>
                </c:pt>
                <c:pt idx="3">
                  <c:v>405</c:v>
                </c:pt>
                <c:pt idx="4">
                  <c:v>512</c:v>
                </c:pt>
              </c:numCache>
            </c:numRef>
          </c:val>
          <c:extLst>
            <c:ext xmlns:c16="http://schemas.microsoft.com/office/drawing/2014/chart" uri="{C3380CC4-5D6E-409C-BE32-E72D297353CC}">
              <c16:uniqueId val="{00000001-2E6D-467F-A332-9D60D91DE86B}"/>
            </c:ext>
          </c:extLst>
        </c:ser>
        <c:dLbls>
          <c:showLegendKey val="0"/>
          <c:showVal val="0"/>
          <c:showCatName val="0"/>
          <c:showSerName val="0"/>
          <c:showPercent val="0"/>
          <c:showBubbleSize val="0"/>
        </c:dLbls>
        <c:gapWidth val="150"/>
        <c:shape val="cone"/>
        <c:axId val="174992000"/>
        <c:axId val="174993792"/>
        <c:axId val="0"/>
      </c:bar3DChart>
      <c:catAx>
        <c:axId val="174992000"/>
        <c:scaling>
          <c:orientation val="minMax"/>
        </c:scaling>
        <c:delete val="0"/>
        <c:axPos val="b"/>
        <c:numFmt formatCode="General" sourceLinked="1"/>
        <c:majorTickMark val="out"/>
        <c:minorTickMark val="none"/>
        <c:tickLblPos val="nextTo"/>
        <c:crossAx val="174993792"/>
        <c:crosses val="autoZero"/>
        <c:auto val="1"/>
        <c:lblAlgn val="ctr"/>
        <c:lblOffset val="100"/>
        <c:noMultiLvlLbl val="0"/>
      </c:catAx>
      <c:valAx>
        <c:axId val="174993792"/>
        <c:scaling>
          <c:orientation val="minMax"/>
        </c:scaling>
        <c:delete val="0"/>
        <c:axPos val="l"/>
        <c:majorGridlines/>
        <c:numFmt formatCode="General" sourceLinked="1"/>
        <c:majorTickMark val="out"/>
        <c:minorTickMark val="none"/>
        <c:tickLblPos val="nextTo"/>
        <c:crossAx val="174992000"/>
        <c:crosses val="autoZero"/>
        <c:crossBetween val="between"/>
      </c:valAx>
      <c:spPr>
        <a:gradFill>
          <a:gsLst>
            <a:gs pos="56000">
              <a:srgbClr val="FBE4AE"/>
            </a:gs>
            <a:gs pos="32000">
              <a:sysClr val="window" lastClr="FFFFFF">
                <a:lumMod val="95000"/>
              </a:sysClr>
            </a:gs>
            <a:gs pos="86000">
              <a:srgbClr val="F79646">
                <a:lumMod val="60000"/>
                <a:lumOff val="40000"/>
              </a:srgbClr>
            </a:gs>
            <a:gs pos="69000">
              <a:srgbClr val="FFFF00"/>
            </a:gs>
            <a:gs pos="51000">
              <a:srgbClr val="00B0F0"/>
            </a:gs>
            <a:gs pos="40000">
              <a:srgbClr val="00B050"/>
            </a:gs>
            <a:gs pos="82001">
              <a:srgbClr val="A28949"/>
            </a:gs>
            <a:gs pos="100000">
              <a:srgbClr val="FAE3B7"/>
            </a:gs>
          </a:gsLst>
          <a:lin ang="7200000" scaled="0"/>
        </a:gradFill>
        <a:ln w="25400">
          <a:solidFill>
            <a:srgbClr val="00B0F0"/>
          </a:solidFill>
        </a:ln>
      </c:spPr>
    </c:plotArea>
    <c:legend>
      <c:legendPos val="b"/>
      <c:layout>
        <c:manualLayout>
          <c:xMode val="edge"/>
          <c:yMode val="edge"/>
          <c:x val="4.4171742683108015E-2"/>
          <c:y val="0.8976670395309222"/>
          <c:w val="0.91165620186255258"/>
          <c:h val="7.4477807265735232E-2"/>
        </c:manualLayout>
      </c:layout>
      <c:overlay val="0"/>
      <c:spPr>
        <a:gradFill>
          <a:gsLst>
            <a:gs pos="16000">
              <a:srgbClr val="FBE4AE"/>
            </a:gs>
            <a:gs pos="82000">
              <a:srgbClr val="00B0F0"/>
            </a:gs>
            <a:gs pos="80000">
              <a:srgbClr val="FFFF00"/>
            </a:gs>
            <a:gs pos="66000">
              <a:srgbClr val="F79646">
                <a:lumMod val="75000"/>
              </a:srgbClr>
            </a:gs>
            <a:gs pos="51000">
              <a:srgbClr val="00B0F0"/>
            </a:gs>
            <a:gs pos="40000">
              <a:srgbClr val="00B050"/>
            </a:gs>
            <a:gs pos="82001">
              <a:srgbClr val="A28949"/>
            </a:gs>
            <a:gs pos="100000">
              <a:srgbClr val="FAE3B7"/>
            </a:gs>
          </a:gsLst>
          <a:lin ang="7200000" scaled="0"/>
        </a:gradFill>
        <a:ln w="25400">
          <a:solidFill>
            <a:srgbClr val="00B0F0"/>
          </a:solidFill>
        </a:ln>
      </c:spPr>
      <c:txPr>
        <a:bodyPr/>
        <a:lstStyle/>
        <a:p>
          <a:pPr>
            <a:defRPr sz="700"/>
          </a:pPr>
          <a:endParaRPr lang="en-US"/>
        </a:p>
      </c:txPr>
    </c:legend>
    <c:plotVisOnly val="1"/>
    <c:dispBlanksAs val="gap"/>
    <c:showDLblsOverMax val="0"/>
  </c:chart>
  <c:spPr>
    <a:gradFill>
      <a:gsLst>
        <a:gs pos="80000">
          <a:srgbClr val="FBE4AE"/>
        </a:gs>
        <a:gs pos="72000">
          <a:srgbClr val="00B0F0"/>
        </a:gs>
        <a:gs pos="70000">
          <a:srgbClr val="FF0000"/>
        </a:gs>
        <a:gs pos="63000">
          <a:srgbClr val="FBE4AE"/>
        </a:gs>
        <a:gs pos="77000">
          <a:srgbClr val="4F81BD">
            <a:lumMod val="75000"/>
          </a:srgbClr>
        </a:gs>
        <a:gs pos="69000">
          <a:srgbClr val="835E17"/>
        </a:gs>
        <a:gs pos="82001">
          <a:srgbClr val="A28949"/>
        </a:gs>
        <a:gs pos="100000">
          <a:srgbClr val="FAE3B7"/>
        </a:gs>
      </a:gsLst>
      <a:lin ang="7200000" scaled="0"/>
    </a:gradFill>
  </c:spPr>
  <c:txPr>
    <a:bodyPr/>
    <a:lstStyle/>
    <a:p>
      <a:pPr>
        <a:defRPr sz="800">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591400-E38E-46A8-A668-B46CD786EE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7098</Words>
  <Characters>40461</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XYZ</dc:creator>
  <cp:lastModifiedBy>Admin</cp:lastModifiedBy>
  <cp:revision>2</cp:revision>
  <dcterms:created xsi:type="dcterms:W3CDTF">2026-03-20T12:34:00Z</dcterms:created>
  <dcterms:modified xsi:type="dcterms:W3CDTF">2026-03-20T12:34:00Z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2017-08-29T00:00:00Z</vt:filetime>
  </property>
  <property fmtid="{D5CDD505-2E9C-101B-9397-08002B2CF9AE}" pid="3" name="Creator">
    <vt:lpwstr>Microsoft® Word 2013</vt:lpwstr>
  </property>
  <property fmtid="{D5CDD505-2E9C-101B-9397-08002B2CF9AE}" pid="4" name="LastSaved">
    <vt:filetime>2024-10-09T00:00:00Z</vt:filetime>
  </property>
  <property fmtid="{D5CDD505-2E9C-101B-9397-08002B2CF9AE}" pid="5" name="Producer">
    <vt:lpwstr>Microsoft® Word 2013</vt:lpwstr>
  </property>
</Properties>
</file>