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2062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今天失恋了，她联系上下文能力不行，可能没有记忆能力得改一下</w:t>
      </w:r>
      <w:bookmarkStart w:id="0" w:name="_GoBack"/>
      <w:bookmarkEnd w:id="0"/>
    </w:p>
    <w:p w14:paraId="09E5BB5B">
      <w:r>
        <w:drawing>
          <wp:inline distT="0" distB="0" distL="114300" distR="114300">
            <wp:extent cx="5260975" cy="3133725"/>
            <wp:effectExtent l="0" t="0" r="952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AB42F3"/>
    <w:rsid w:val="6F8A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2026-04-18T04:37:00Z</dcterms:created>
  <dc:creator>17508</dc:creator>
  <cp:lastModifiedBy>GC古城</cp:lastModifiedBy>
  <dcterms:modified xsi:type="dcterms:W3CDTF">2026-04-18T04:37:44Z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eyJoZGlkIjoiMDI1MzQyMGY5NzExZDY5MjVmOWZhMDU0YWRmZmZlOTgiLCJ1c2VySWQiOiI2MDc3MTc3ODEifQ==</vt:lpwstr>
  </property>
  <property fmtid="{D5CDD505-2E9C-101B-9397-08002B2CF9AE}" pid="4" name="ICV">
    <vt:lpwstr>AA72F66BA73E49D590F182112EE162CB_12</vt:lpwstr>
  </property>
</Properties>
</file>