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8EF7" w14:textId="77777777" w:rsidR="00E537B3" w:rsidRPr="00C86739" w:rsidRDefault="00974A5A" w:rsidP="00C86739">
      <w:pPr>
        <w:pStyle w:val="Tytu"/>
        <w:jc w:val="center"/>
        <w:rPr>
          <w:rFonts w:ascii="Calibri Light" w:hAnsi="Calibri Light" w:cs="Calibri Light"/>
        </w:rPr>
      </w:pPr>
      <w:r w:rsidRPr="00C86739">
        <w:rPr>
          <w:rFonts w:ascii="Calibri Light" w:hAnsi="Calibri Light" w:cs="Calibri Light"/>
        </w:rPr>
        <w:t>Sprawdzanie prawa Malusa</w:t>
      </w:r>
    </w:p>
    <w:p w14:paraId="5D484A87" w14:textId="77777777" w:rsidR="00C86739" w:rsidRPr="00C86739" w:rsidRDefault="00C86739" w:rsidP="00C86739"/>
    <w:p w14:paraId="49460493" w14:textId="77777777" w:rsidR="001D435B" w:rsidRPr="00C86739" w:rsidRDefault="001D435B" w:rsidP="00744B9A">
      <w:pPr>
        <w:jc w:val="both"/>
        <w:rPr>
          <w:sz w:val="24"/>
          <w:szCs w:val="24"/>
        </w:rPr>
      </w:pPr>
      <w:r w:rsidRPr="00744B9A">
        <w:rPr>
          <w:b/>
          <w:bCs/>
          <w:sz w:val="24"/>
          <w:szCs w:val="24"/>
        </w:rPr>
        <w:t>Prawo Malusa</w:t>
      </w:r>
      <w:r w:rsidRPr="00C86739">
        <w:rPr>
          <w:sz w:val="24"/>
          <w:szCs w:val="24"/>
        </w:rPr>
        <w:t>: „Natężenie światła spolaryzowanego liniowo po przejściu przez idealny polaryzator optyczny jest równe iloczynowi natężenia światła padającego i kwadraty cosinusa kąta między płaszczyzną polaryzacji światła padającego a płaszczyzną polaryzacji światła po przejściu przez polaryzator”</w:t>
      </w:r>
    </w:p>
    <w:p w14:paraId="1E2A55B1" w14:textId="77777777" w:rsidR="00DA5502" w:rsidRPr="00C86739" w:rsidRDefault="00DA5502" w:rsidP="00744B9A">
      <w:pPr>
        <w:jc w:val="both"/>
        <w:rPr>
          <w:sz w:val="24"/>
          <w:szCs w:val="24"/>
        </w:rPr>
      </w:pPr>
      <w:r w:rsidRPr="00C86739">
        <w:rPr>
          <w:sz w:val="24"/>
          <w:szCs w:val="24"/>
        </w:rPr>
        <w:t>Fale elektromagnetyczne są powodowane przez okresowe zmiany pola magnetycznego i elektrycznego. Fale te mogą przenosić energię nawet w próżni, nie potrzebują do tego ośrodka.</w:t>
      </w:r>
    </w:p>
    <w:p w14:paraId="0B49A149" w14:textId="77777777" w:rsidR="00C86739" w:rsidRDefault="00457ABF" w:rsidP="00744B9A">
      <w:pPr>
        <w:jc w:val="both"/>
        <w:rPr>
          <w:sz w:val="24"/>
          <w:szCs w:val="24"/>
        </w:rPr>
      </w:pPr>
      <w:r w:rsidRPr="00C86739">
        <w:rPr>
          <w:sz w:val="24"/>
          <w:szCs w:val="24"/>
        </w:rPr>
        <w:t>Polaryzacja fali polega na uporządkowaniu kierunków drgań poprz</w:t>
      </w:r>
      <w:r w:rsidR="00C14868" w:rsidRPr="00C86739">
        <w:rPr>
          <w:sz w:val="24"/>
          <w:szCs w:val="24"/>
        </w:rPr>
        <w:t>ecznych fali.  Są trzy rodzaje polaryzacji fal: liniowa, kołowa i eliptyczna. Nazwy dotyczą kształtów poruszających się fal.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6"/>
        <w:gridCol w:w="4822"/>
      </w:tblGrid>
      <w:tr w:rsidR="00940818" w14:paraId="1F70B710" w14:textId="77777777" w:rsidTr="00940818">
        <w:tc>
          <w:tcPr>
            <w:tcW w:w="4606" w:type="dxa"/>
            <w:vAlign w:val="center"/>
          </w:tcPr>
          <w:p w14:paraId="4BF8A6D2" w14:textId="27CD83F4" w:rsidR="00940818" w:rsidRDefault="00940818" w:rsidP="00940818">
            <w:pPr>
              <w:jc w:val="center"/>
              <w:rPr>
                <w:sz w:val="24"/>
                <w:szCs w:val="24"/>
              </w:rPr>
            </w:pPr>
            <w:r w:rsidRPr="00C86739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24BDE6B" wp14:editId="03A059E2">
                  <wp:extent cx="2307771" cy="2019300"/>
                  <wp:effectExtent l="0" t="0" r="0" b="0"/>
                  <wp:docPr id="6" name="Obraz 7" descr="Optyka falo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ptyka falo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416" cy="202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1D2494E4" w14:textId="4B73F6A7" w:rsidR="00940818" w:rsidRDefault="00940818" w:rsidP="00940818">
            <w:pPr>
              <w:jc w:val="center"/>
              <w:rPr>
                <w:sz w:val="24"/>
                <w:szCs w:val="24"/>
              </w:rPr>
            </w:pPr>
            <w:r w:rsidRPr="00C86739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3ACA5031" wp14:editId="7E733460">
                  <wp:extent cx="2925128" cy="1264920"/>
                  <wp:effectExtent l="0" t="0" r="0" b="0"/>
                  <wp:docPr id="8" name="Obraz 1" descr="Polaryzacja fali – Wikipedia, wolna encyklo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laryzacja fali – Wikipedia, wolna encyklo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986" cy="1267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BF73C" w14:textId="77777777" w:rsidR="00E32B84" w:rsidRDefault="00E32B84" w:rsidP="00744B9A">
      <w:pPr>
        <w:jc w:val="both"/>
        <w:rPr>
          <w:sz w:val="24"/>
          <w:szCs w:val="24"/>
        </w:rPr>
      </w:pPr>
    </w:p>
    <w:p w14:paraId="2AE8BBE6" w14:textId="24D3B964" w:rsidR="00974A5A" w:rsidRPr="00C86739" w:rsidRDefault="00974A5A" w:rsidP="00744B9A">
      <w:pPr>
        <w:jc w:val="both"/>
        <w:rPr>
          <w:sz w:val="24"/>
          <w:szCs w:val="24"/>
        </w:rPr>
      </w:pPr>
      <w:r w:rsidRPr="00C86739">
        <w:rPr>
          <w:sz w:val="24"/>
          <w:szCs w:val="24"/>
        </w:rPr>
        <w:t>Urządzenie, z którego korzystaliśmy to fotometr polaryzacyjny oraz podłączony do niego multimetr. Fotometr polaryzacyjny zawiera w sobie dwa identyczne pryzmaty, pierwszy służy do polaryzacji wiązki światła</w:t>
      </w:r>
      <w:r w:rsidR="00C06C26" w:rsidRPr="00C86739">
        <w:rPr>
          <w:sz w:val="24"/>
          <w:szCs w:val="24"/>
        </w:rPr>
        <w:t xml:space="preserve"> a </w:t>
      </w:r>
      <w:r w:rsidR="00382368" w:rsidRPr="00C86739">
        <w:rPr>
          <w:sz w:val="24"/>
          <w:szCs w:val="24"/>
        </w:rPr>
        <w:t>drugi pracuje, jako analizator. Za pomocą pokrętła</w:t>
      </w:r>
      <w:r w:rsidR="00C06C26" w:rsidRPr="00C86739">
        <w:rPr>
          <w:sz w:val="24"/>
          <w:szCs w:val="24"/>
        </w:rPr>
        <w:t xml:space="preserve"> możemy obracać wokół własnej osi analizator tym samym zmieniając to ile światła przechodzi przez niego. </w:t>
      </w:r>
      <w:r w:rsidR="00382368" w:rsidRPr="00C86739">
        <w:rPr>
          <w:sz w:val="24"/>
          <w:szCs w:val="24"/>
        </w:rPr>
        <w:t>Na ko</w:t>
      </w:r>
      <w:r w:rsidR="0013318D" w:rsidRPr="00C86739">
        <w:rPr>
          <w:sz w:val="24"/>
          <w:szCs w:val="24"/>
        </w:rPr>
        <w:t>ńcu urządzenia znajduje się</w:t>
      </w:r>
      <w:r w:rsidRPr="00C86739">
        <w:rPr>
          <w:sz w:val="24"/>
          <w:szCs w:val="24"/>
        </w:rPr>
        <w:t xml:space="preserve"> </w:t>
      </w:r>
      <w:r w:rsidR="0013318D" w:rsidRPr="00C86739">
        <w:rPr>
          <w:sz w:val="24"/>
          <w:szCs w:val="24"/>
        </w:rPr>
        <w:t xml:space="preserve">fotorezystor, </w:t>
      </w:r>
      <w:r w:rsidR="00382368" w:rsidRPr="00C86739">
        <w:rPr>
          <w:sz w:val="24"/>
          <w:szCs w:val="24"/>
        </w:rPr>
        <w:t>n</w:t>
      </w:r>
      <w:r w:rsidR="0013318D" w:rsidRPr="00C86739">
        <w:rPr>
          <w:sz w:val="24"/>
          <w:szCs w:val="24"/>
        </w:rPr>
        <w:t>a</w:t>
      </w:r>
      <w:r w:rsidR="00382368" w:rsidRPr="00C86739">
        <w:rPr>
          <w:sz w:val="24"/>
          <w:szCs w:val="24"/>
        </w:rPr>
        <w:t xml:space="preserve"> któr</w:t>
      </w:r>
      <w:r w:rsidR="005F2FDA" w:rsidRPr="00C86739">
        <w:rPr>
          <w:sz w:val="24"/>
          <w:szCs w:val="24"/>
        </w:rPr>
        <w:t>y</w:t>
      </w:r>
      <w:r w:rsidR="00382368" w:rsidRPr="00C86739">
        <w:rPr>
          <w:sz w:val="24"/>
          <w:szCs w:val="24"/>
        </w:rPr>
        <w:t xml:space="preserve"> pada modyfikowana przez nas ilość światła. Sprawdzamy ile światła przedostaje się przez o</w:t>
      </w:r>
      <w:r w:rsidR="0013318D" w:rsidRPr="00C86739">
        <w:rPr>
          <w:sz w:val="24"/>
          <w:szCs w:val="24"/>
        </w:rPr>
        <w:t>ba pryzmaty za pomocą multimetra</w:t>
      </w:r>
      <w:r w:rsidR="00382368" w:rsidRPr="00C86739">
        <w:rPr>
          <w:sz w:val="24"/>
          <w:szCs w:val="24"/>
        </w:rPr>
        <w:t xml:space="preserve"> podłączonego do fotorezystora. </w:t>
      </w:r>
    </w:p>
    <w:p w14:paraId="3D7D3707" w14:textId="6321DF01" w:rsidR="00974A5A" w:rsidRPr="00C86739" w:rsidRDefault="00382368" w:rsidP="00744B9A">
      <w:pPr>
        <w:jc w:val="center"/>
        <w:rPr>
          <w:sz w:val="24"/>
          <w:szCs w:val="24"/>
        </w:rPr>
      </w:pPr>
      <w:r w:rsidRPr="00C86739">
        <w:rPr>
          <w:noProof/>
          <w:sz w:val="24"/>
          <w:szCs w:val="24"/>
          <w:lang w:eastAsia="pl-PL"/>
        </w:rPr>
        <w:drawing>
          <wp:inline distT="0" distB="0" distL="0" distR="0" wp14:anchorId="73504400" wp14:editId="740E89D4">
            <wp:extent cx="4391083" cy="15316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71" cy="153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4E488" w14:textId="77777777" w:rsidR="00382368" w:rsidRPr="00C86739" w:rsidRDefault="00382368" w:rsidP="00744B9A">
      <w:pPr>
        <w:jc w:val="both"/>
        <w:rPr>
          <w:sz w:val="24"/>
          <w:szCs w:val="24"/>
        </w:rPr>
      </w:pPr>
      <w:r w:rsidRPr="00C86739">
        <w:rPr>
          <w:sz w:val="24"/>
          <w:szCs w:val="24"/>
        </w:rPr>
        <w:lastRenderedPageBreak/>
        <w:t>Przebieg pomiarów wyglądał dość prosto. Obracaliśmy analizator za pomocą pokrętła o 5 stopni zaczynając od zera i spisywaliśmy napięcie pokazane przez multimetr i tak do 360 stopni.</w:t>
      </w:r>
    </w:p>
    <w:p w14:paraId="41AFF8D8" w14:textId="77777777" w:rsidR="00382368" w:rsidRPr="00C86739" w:rsidRDefault="00382368" w:rsidP="00744B9A">
      <w:pPr>
        <w:jc w:val="both"/>
        <w:rPr>
          <w:sz w:val="24"/>
          <w:szCs w:val="24"/>
        </w:rPr>
      </w:pPr>
      <w:r w:rsidRPr="00C86739">
        <w:rPr>
          <w:sz w:val="24"/>
          <w:szCs w:val="24"/>
        </w:rPr>
        <w:t>Celem badania było zbadać prawo Malusa w praktyce. Ile światła zostanie przepuszczone przez pryzmaty w zależności od pozycji Analizatora.</w:t>
      </w:r>
      <w:r w:rsidR="001D435B" w:rsidRPr="00C86739">
        <w:rPr>
          <w:sz w:val="24"/>
          <w:szCs w:val="24"/>
        </w:rPr>
        <w:t xml:space="preserve"> </w:t>
      </w:r>
    </w:p>
    <w:p w14:paraId="2D496663" w14:textId="77777777" w:rsidR="00744B9A" w:rsidRDefault="00744B9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194B7C6" w14:textId="1FFC4E02" w:rsidR="00C86739" w:rsidRDefault="00C86739" w:rsidP="00C86739">
      <w:pPr>
        <w:pStyle w:val="Nagwek2"/>
      </w:pPr>
      <w:r>
        <w:lastRenderedPageBreak/>
        <w:t>Zadanie 1</w:t>
      </w:r>
    </w:p>
    <w:p w14:paraId="75BB306E" w14:textId="4802C8F1" w:rsidR="0087378B" w:rsidRDefault="00744B9A" w:rsidP="00AF29A6">
      <w:pPr>
        <w:jc w:val="both"/>
      </w:pPr>
      <w:r>
        <w:t>Stworzono w</w:t>
      </w:r>
      <w:r w:rsidR="009B2849">
        <w:t>ykres zależności wskazań miernika od kąta skręcenia analizatora względem polaryzatora, we współrzędnych biegunowych (wykres radarowy).</w:t>
      </w:r>
    </w:p>
    <w:p w14:paraId="7ADB5A0E" w14:textId="77777777" w:rsidR="00744B9A" w:rsidRDefault="005C7720" w:rsidP="00744B9A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EF3F466" wp14:editId="3192FA2B">
            <wp:extent cx="5671956" cy="37947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151" cy="38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D0FE" w14:textId="1025F4AA" w:rsidR="00744B9A" w:rsidRDefault="00744B9A" w:rsidP="00744B9A">
      <w:pPr>
        <w:pStyle w:val="Nagwek2"/>
      </w:pPr>
      <w:r>
        <w:t>Zadanie 2</w:t>
      </w:r>
    </w:p>
    <w:p w14:paraId="53F0F48F" w14:textId="77777777" w:rsidR="00AF29A6" w:rsidRDefault="00744B9A" w:rsidP="00AF29A6">
      <w:r>
        <w:t>Oblicz</w:t>
      </w:r>
      <w:r>
        <w:t>ono</w:t>
      </w:r>
      <w:r>
        <w:t xml:space="preserve"> według prawa Malusa teoretyczne wartości prądu płynącego przez fotoopornik</w:t>
      </w:r>
      <w:r>
        <w:t>.</w:t>
      </w:r>
    </w:p>
    <w:p w14:paraId="33155B08" w14:textId="33B57908" w:rsidR="00885F8D" w:rsidRDefault="00885F8D" w:rsidP="00744B9A">
      <w:pPr>
        <w:jc w:val="both"/>
      </w:pPr>
      <w:r w:rsidRPr="00744B9A">
        <w:br/>
      </w:r>
      <w:r>
        <w:rPr>
          <w:noProof/>
          <w:lang w:eastAsia="pl-PL"/>
        </w:rPr>
        <w:drawing>
          <wp:inline distT="0" distB="0" distL="0" distR="0" wp14:anchorId="61B96940" wp14:editId="4A6978BA">
            <wp:extent cx="5911379" cy="2857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91" cy="286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783A2" w14:textId="77777777" w:rsidR="00744B9A" w:rsidRDefault="00744B9A" w:rsidP="005F2FDA">
      <w:pPr>
        <w:jc w:val="both"/>
        <w:rPr>
          <w:b/>
          <w:sz w:val="26"/>
          <w:szCs w:val="26"/>
        </w:rPr>
      </w:pPr>
    </w:p>
    <w:p w14:paraId="6C5E5EED" w14:textId="45B11830" w:rsidR="00744B9A" w:rsidRDefault="00744B9A" w:rsidP="00744B9A">
      <w:pPr>
        <w:pStyle w:val="Nagwek2"/>
      </w:pPr>
      <w:r>
        <w:lastRenderedPageBreak/>
        <w:t>Zadanie 3</w:t>
      </w:r>
    </w:p>
    <w:p w14:paraId="666C32CD" w14:textId="400AFDE7" w:rsidR="0087378B" w:rsidRDefault="00744B9A" w:rsidP="00744B9A">
      <w:r>
        <w:t>Nanie</w:t>
      </w:r>
      <w:r>
        <w:t>siono</w:t>
      </w:r>
      <w:r>
        <w:t xml:space="preserve"> na wykres radarowy wartości teoretyczne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55521334" w14:textId="0452C96E" w:rsidR="00885F8D" w:rsidRDefault="0087378B" w:rsidP="0087378B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DE137E9" wp14:editId="527C4627">
            <wp:simplePos x="0" y="0"/>
            <wp:positionH relativeFrom="column">
              <wp:posOffset>2086610</wp:posOffset>
            </wp:positionH>
            <wp:positionV relativeFrom="paragraph">
              <wp:posOffset>56515</wp:posOffset>
            </wp:positionV>
            <wp:extent cx="1719447" cy="251460"/>
            <wp:effectExtent l="0" t="0" r="0" b="0"/>
            <wp:wrapNone/>
            <wp:docPr id="11513394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47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C6A">
        <w:rPr>
          <w:b/>
          <w:noProof/>
          <w:sz w:val="26"/>
          <w:szCs w:val="26"/>
        </w:rPr>
        <w:drawing>
          <wp:inline distT="0" distB="0" distL="0" distR="0" wp14:anchorId="0F3F4B25" wp14:editId="50A4C72B">
            <wp:extent cx="5520640" cy="34594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14" cy="346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03E5" w14:textId="22CBF9A1" w:rsidR="00744B9A" w:rsidRDefault="00744B9A" w:rsidP="00744B9A">
      <w:pPr>
        <w:pStyle w:val="Nagwek2"/>
      </w:pPr>
      <w:r>
        <w:t>Zadanie 4</w:t>
      </w:r>
      <w:r w:rsidR="00AF29A6">
        <w:t xml:space="preserve"> i 5</w:t>
      </w:r>
    </w:p>
    <w:p w14:paraId="2310EC03" w14:textId="77777777" w:rsidR="00AF29A6" w:rsidRDefault="00AF29A6" w:rsidP="00AF29A6">
      <w:pPr>
        <w:jc w:val="both"/>
      </w:pPr>
      <w:r>
        <w:t>Znale</w:t>
      </w:r>
      <w:r>
        <w:t>ziono</w:t>
      </w:r>
      <w:r>
        <w:t xml:space="preserve"> błąd zera, czyli kąt α</w:t>
      </w:r>
      <w:r>
        <w:t xml:space="preserve"> </w:t>
      </w:r>
      <w:r>
        <w:t>o jaki należy obrócić wykres pomiarowy, by oba wykresy pasowały do siebie</w:t>
      </w:r>
      <w:r>
        <w:t>. W naszym przypadku był on równy 80°.</w:t>
      </w:r>
    </w:p>
    <w:p w14:paraId="78AC5621" w14:textId="4F661E5D" w:rsidR="00AF29A6" w:rsidRDefault="00AF29A6" w:rsidP="00AF29A6">
      <w:pPr>
        <w:pStyle w:val="Nagwek2"/>
      </w:pPr>
      <w:r>
        <w:t>Zadanie 6</w:t>
      </w:r>
    </w:p>
    <w:p w14:paraId="321869F2" w14:textId="24700047" w:rsidR="0087378B" w:rsidRDefault="00AF29A6" w:rsidP="00AF29A6">
      <w:pPr>
        <w:rPr>
          <w:b/>
          <w:sz w:val="26"/>
          <w:szCs w:val="26"/>
        </w:rPr>
      </w:pPr>
      <w:r>
        <w:t xml:space="preserve">Sporządzić skorygowany wykres radarowy </w:t>
      </w:r>
      <m:oMath>
        <m:r>
          <w:rPr>
            <w:rFonts w:ascii="Cambria Math" w:hAnsi="Cambria Math"/>
          </w:rPr>
          <m:t>i =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44EE314E" w14:textId="209502ED" w:rsidR="00885F8D" w:rsidRDefault="0087378B" w:rsidP="0087378B">
      <w:pPr>
        <w:jc w:val="center"/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C910872" wp14:editId="762ECBE0">
            <wp:simplePos x="0" y="0"/>
            <wp:positionH relativeFrom="column">
              <wp:posOffset>2087245</wp:posOffset>
            </wp:positionH>
            <wp:positionV relativeFrom="paragraph">
              <wp:posOffset>10795</wp:posOffset>
            </wp:positionV>
            <wp:extent cx="1424940" cy="281940"/>
            <wp:effectExtent l="0" t="0" r="0" b="0"/>
            <wp:wrapNone/>
            <wp:docPr id="76735182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D92">
        <w:rPr>
          <w:b/>
          <w:noProof/>
          <w:sz w:val="26"/>
          <w:szCs w:val="26"/>
        </w:rPr>
        <w:drawing>
          <wp:inline distT="0" distB="0" distL="0" distR="0" wp14:anchorId="56846D75" wp14:editId="1836F6A5">
            <wp:extent cx="5522169" cy="34366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55" cy="34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0A05" w14:textId="39828616" w:rsidR="00AF29A6" w:rsidRDefault="00AF29A6" w:rsidP="00AF29A6">
      <w:pPr>
        <w:pStyle w:val="Nagwek2"/>
      </w:pPr>
      <w:r>
        <w:lastRenderedPageBreak/>
        <w:t>Zadanie 7</w:t>
      </w:r>
    </w:p>
    <w:p w14:paraId="226DBEC6" w14:textId="3667538E" w:rsidR="001425D9" w:rsidRPr="001425D9" w:rsidRDefault="00AF29A6" w:rsidP="001425D9">
      <w:r>
        <w:t>Sporząd</w:t>
      </w:r>
      <w:r>
        <w:t>zono</w:t>
      </w:r>
      <w:r>
        <w:t xml:space="preserve"> wykres zależności wskazań amperomierza od kwadratu cosinusa kąta</w:t>
      </w:r>
      <w:r w:rsidR="001425D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i(φT )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0E64738" w14:textId="1570C622" w:rsidR="00885F8D" w:rsidRPr="001425D9" w:rsidRDefault="005F2FDA" w:rsidP="001425D9">
      <w:pPr>
        <w:jc w:val="center"/>
      </w:pPr>
      <w:r>
        <w:rPr>
          <w:noProof/>
        </w:rPr>
        <w:drawing>
          <wp:inline distT="0" distB="0" distL="0" distR="0" wp14:anchorId="36E6842C" wp14:editId="59D13C3A">
            <wp:extent cx="5737860" cy="3436620"/>
            <wp:effectExtent l="0" t="0" r="0" b="0"/>
            <wp:docPr id="48231190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325C02D-97BB-45E3-9F55-A6816FAEC7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64ADF72" w14:textId="77777777" w:rsidR="00CB1FCF" w:rsidRDefault="00CB1FCF" w:rsidP="00CB1FCF">
      <w:pPr>
        <w:pStyle w:val="Nagwek2"/>
      </w:pPr>
    </w:p>
    <w:p w14:paraId="3232B3C8" w14:textId="7646D449" w:rsidR="0064117A" w:rsidRDefault="00CB1FCF" w:rsidP="00CB1FCF">
      <w:pPr>
        <w:pStyle w:val="Nagwek2"/>
      </w:pPr>
      <w:r>
        <w:t>Zadanie 8</w:t>
      </w:r>
    </w:p>
    <w:p w14:paraId="1D46E691" w14:textId="4A1EEE22" w:rsidR="00885F8D" w:rsidRPr="001425D9" w:rsidRDefault="005C515B" w:rsidP="001425D9">
      <w:r>
        <w:t xml:space="preserve">Jak </w:t>
      </w:r>
      <w:r w:rsidR="002714EA">
        <w:t xml:space="preserve">było widać na poprzednich wykresach, </w:t>
      </w:r>
      <w:r w:rsidR="009150C6">
        <w:t xml:space="preserve">wartości uzyskane podczas pomiarów są bardzo podobne do </w:t>
      </w:r>
      <w:r w:rsidR="00A04D1F">
        <w:t>teoretycznych wartości obliczonych z prawa Malusa. Z tego</w:t>
      </w:r>
      <w:r w:rsidR="00F134BF">
        <w:t xml:space="preserve"> powodu można </w:t>
      </w:r>
      <w:r w:rsidR="00DA5502" w:rsidRPr="001425D9">
        <w:t>stwierdzić, że prawo Malusa zostało spełnione.</w:t>
      </w:r>
    </w:p>
    <w:p w14:paraId="71398B25" w14:textId="77777777" w:rsidR="001425D9" w:rsidRDefault="001425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4081D7F" w14:textId="479C0327" w:rsidR="00382368" w:rsidRPr="005F2FDA" w:rsidRDefault="00382368" w:rsidP="001425D9">
      <w:pPr>
        <w:pStyle w:val="Nagwek2"/>
      </w:pPr>
      <w:r w:rsidRPr="005F2FDA">
        <w:lastRenderedPageBreak/>
        <w:t>Wnioski</w:t>
      </w:r>
    </w:p>
    <w:p w14:paraId="066067CC" w14:textId="77777777" w:rsidR="00CE215A" w:rsidRPr="005F2FDA" w:rsidRDefault="00CE215A" w:rsidP="00974A5A">
      <w:pPr>
        <w:rPr>
          <w:sz w:val="24"/>
          <w:szCs w:val="24"/>
        </w:rPr>
      </w:pPr>
      <w:r w:rsidRPr="005F2FDA">
        <w:rPr>
          <w:sz w:val="24"/>
          <w:szCs w:val="24"/>
        </w:rPr>
        <w:t xml:space="preserve">Przeprowadzenie pomiarów nie sprawiało żadnych problemów. Dane, które zebraliśmy były tak dokładne jak tylko na to pozwalał sprzęt oraz warunki. </w:t>
      </w:r>
      <w:r w:rsidR="00FB5A6E" w:rsidRPr="005F2FDA">
        <w:rPr>
          <w:sz w:val="24"/>
          <w:szCs w:val="24"/>
        </w:rPr>
        <w:t>Niektóre niedokładności były spowodowane wstrząsami oddziałującymi na urządzenie, każde drgania zmieniały wartości pokazywane przez multimetr.</w:t>
      </w:r>
    </w:p>
    <w:p w14:paraId="3B7AA007" w14:textId="7CE61DE1" w:rsidR="00F65A2A" w:rsidRDefault="00F65A2A" w:rsidP="00974A5A">
      <w:pPr>
        <w:rPr>
          <w:sz w:val="24"/>
          <w:szCs w:val="24"/>
        </w:rPr>
      </w:pPr>
      <w:r w:rsidRPr="005F2FDA">
        <w:rPr>
          <w:sz w:val="24"/>
          <w:szCs w:val="24"/>
        </w:rPr>
        <w:t>Udało nam się stworzyć wykres radarowy</w:t>
      </w:r>
      <w:r w:rsidR="0013318D" w:rsidRPr="005F2FDA">
        <w:rPr>
          <w:sz w:val="24"/>
          <w:szCs w:val="24"/>
        </w:rPr>
        <w:t>,</w:t>
      </w:r>
      <w:r w:rsidRPr="005F2FDA">
        <w:rPr>
          <w:sz w:val="24"/>
          <w:szCs w:val="24"/>
        </w:rPr>
        <w:t xml:space="preserve"> na którym widnieją punkty oznaczające liczby z pomiaru. Następnie wyliczyliśmy ze wzoru </w:t>
      </w:r>
      <m:oMath>
        <m:r>
          <w:rPr>
            <w:rFonts w:ascii="Cambria Math" w:hAnsi="Cambria Math"/>
          </w:rPr>
          <m:t>i(φT )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(φ</m:t>
        </m:r>
        <m:r>
          <w:rPr>
            <w:rFonts w:ascii="Cambria Math" w:hAnsi="Cambria Math"/>
          </w:rPr>
          <m:t>)</m:t>
        </m:r>
      </m:oMath>
      <w:r w:rsidRPr="005F2FDA">
        <w:rPr>
          <w:sz w:val="24"/>
          <w:szCs w:val="24"/>
        </w:rPr>
        <w:t xml:space="preserve"> teoretyczne wartości prądu aby </w:t>
      </w:r>
      <w:r w:rsidR="0013318D" w:rsidRPr="005F2FDA">
        <w:rPr>
          <w:sz w:val="24"/>
          <w:szCs w:val="24"/>
        </w:rPr>
        <w:t>później</w:t>
      </w:r>
      <w:r w:rsidRPr="005F2FDA">
        <w:rPr>
          <w:sz w:val="24"/>
          <w:szCs w:val="24"/>
        </w:rPr>
        <w:t xml:space="preserve"> nanieść je na wcześniejszy wykres. </w:t>
      </w:r>
      <w:r w:rsidR="00FB5A6E" w:rsidRPr="005F2FDA">
        <w:rPr>
          <w:sz w:val="24"/>
          <w:szCs w:val="24"/>
        </w:rPr>
        <w:t>Jako że zero układu pomiarowego wykresu nie jest zerem bezwzględnym, wykresy są względem siebie obrócone, aby</w:t>
      </w:r>
      <w:r w:rsidR="0013318D" w:rsidRPr="005F2FDA">
        <w:rPr>
          <w:sz w:val="24"/>
          <w:szCs w:val="24"/>
        </w:rPr>
        <w:t xml:space="preserve"> nakładały się na siebie nale</w:t>
      </w:r>
      <w:r w:rsidR="00885F8D" w:rsidRPr="005F2FDA">
        <w:rPr>
          <w:sz w:val="24"/>
          <w:szCs w:val="24"/>
        </w:rPr>
        <w:t>ży obrócić wykres pomiarowy o 80</w:t>
      </w:r>
      <w:r w:rsidR="00886BAE">
        <w:rPr>
          <w:sz w:val="24"/>
          <w:szCs w:val="24"/>
        </w:rPr>
        <w:t>°</w:t>
      </w:r>
      <w:r w:rsidR="0013318D" w:rsidRPr="005F2FDA">
        <w:rPr>
          <w:sz w:val="24"/>
          <w:szCs w:val="24"/>
        </w:rPr>
        <w:t xml:space="preserve">, więc to jest nasz błąd zera. Na podstawie błędu zera powstał skorygowany wykres, który pokazuje wartości pomiarowe oraz teoretyczne nałożone na siebie. </w:t>
      </w:r>
      <w:r w:rsidR="00FB5A6E" w:rsidRPr="005F2FDA">
        <w:rPr>
          <w:sz w:val="24"/>
          <w:szCs w:val="24"/>
        </w:rPr>
        <w:t>Wykres zależności wskazań amperomierza od kwadratu cosinusa kąta</w:t>
      </w:r>
      <w:r w:rsidR="00B6556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i(φT ) 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FB5A6E" w:rsidRPr="005F2FDA">
        <w:rPr>
          <w:sz w:val="24"/>
          <w:szCs w:val="24"/>
        </w:rPr>
        <w:t xml:space="preserve"> w raz z prostą teoretyczną oraz prostą dopasowaną do punktów pomiarowych z zaznaczonymi słupkami niepewności na punktach pomiarowych, sprawił najwięcej problemów jednak i go udało nam się zrobić.</w:t>
      </w:r>
      <w:r w:rsidR="00FB5A6E" w:rsidRPr="005F2FDA">
        <w:rPr>
          <w:b/>
          <w:sz w:val="24"/>
          <w:szCs w:val="24"/>
        </w:rPr>
        <w:t xml:space="preserve"> </w:t>
      </w:r>
      <w:r w:rsidR="00AA4215" w:rsidRPr="005F2FDA">
        <w:rPr>
          <w:sz w:val="24"/>
          <w:szCs w:val="24"/>
        </w:rPr>
        <w:t>Na wykresie można zauważyć, że czym dalszy jest punkt pomiarowy tym większe są jego słupki niepewności.</w:t>
      </w:r>
      <w:r w:rsidR="00FB5A6E" w:rsidRPr="005F2FDA">
        <w:rPr>
          <w:sz w:val="24"/>
          <w:szCs w:val="24"/>
        </w:rPr>
        <w:t xml:space="preserve"> Podczas przeprowadzania doświadczenia cały czas korzystaliśmy z</w:t>
      </w:r>
      <w:r w:rsidR="0037207F" w:rsidRPr="005F2FDA">
        <w:rPr>
          <w:sz w:val="24"/>
          <w:szCs w:val="24"/>
        </w:rPr>
        <w:t>e</w:t>
      </w:r>
      <w:r w:rsidR="00FB5A6E" w:rsidRPr="005F2FDA">
        <w:rPr>
          <w:sz w:val="24"/>
          <w:szCs w:val="24"/>
        </w:rPr>
        <w:t xml:space="preserve"> wzorów ustalonych w Prawie Malusa. Jako że te nas ani razu nie zawiodły możemy stwierdzić, że </w:t>
      </w:r>
      <w:r w:rsidR="00B65566">
        <w:rPr>
          <w:sz w:val="24"/>
          <w:szCs w:val="24"/>
        </w:rPr>
        <w:t>p</w:t>
      </w:r>
      <w:r w:rsidR="00FB5A6E" w:rsidRPr="005F2FDA">
        <w:rPr>
          <w:sz w:val="24"/>
          <w:szCs w:val="24"/>
        </w:rPr>
        <w:t>rawo Malusa</w:t>
      </w:r>
      <w:r w:rsidR="0037207F" w:rsidRPr="005F2FDA">
        <w:rPr>
          <w:sz w:val="24"/>
          <w:szCs w:val="24"/>
        </w:rPr>
        <w:t xml:space="preserve"> nie powstało na podstawie fałszywych </w:t>
      </w:r>
      <w:r w:rsidR="00B65566" w:rsidRPr="005F2FDA">
        <w:rPr>
          <w:sz w:val="24"/>
          <w:szCs w:val="24"/>
        </w:rPr>
        <w:t>informacji</w:t>
      </w:r>
      <w:r w:rsidR="0037207F" w:rsidRPr="005F2FDA">
        <w:rPr>
          <w:sz w:val="24"/>
          <w:szCs w:val="24"/>
        </w:rPr>
        <w:t>.</w:t>
      </w:r>
    </w:p>
    <w:p w14:paraId="309C2734" w14:textId="77777777" w:rsidR="001425D9" w:rsidRPr="005F2FDA" w:rsidRDefault="001425D9" w:rsidP="00974A5A">
      <w:pPr>
        <w:rPr>
          <w:sz w:val="24"/>
          <w:szCs w:val="24"/>
        </w:rPr>
      </w:pPr>
    </w:p>
    <w:p w14:paraId="6A59F8BE" w14:textId="4B006E70" w:rsidR="00382368" w:rsidRPr="005F2FDA" w:rsidRDefault="00C14868" w:rsidP="001425D9">
      <w:pPr>
        <w:pStyle w:val="Nagwek2"/>
      </w:pPr>
      <w:r w:rsidRPr="005F2FDA">
        <w:t>Źródła</w:t>
      </w:r>
    </w:p>
    <w:p w14:paraId="2DADEF3A" w14:textId="6A4B6CE2" w:rsidR="00B65566" w:rsidRDefault="00B65566" w:rsidP="001425D9">
      <w:pPr>
        <w:pStyle w:val="Akapitzlist"/>
        <w:numPr>
          <w:ilvl w:val="0"/>
          <w:numId w:val="1"/>
        </w:numPr>
      </w:pPr>
      <w:r>
        <w:t>Materiały z platformy edukacyjnej,</w:t>
      </w:r>
    </w:p>
    <w:p w14:paraId="18A886D0" w14:textId="3FE7E10C" w:rsidR="00C14868" w:rsidRPr="001425D9" w:rsidRDefault="00B65566" w:rsidP="001425D9">
      <w:pPr>
        <w:pStyle w:val="Akapitzlist"/>
        <w:numPr>
          <w:ilvl w:val="0"/>
          <w:numId w:val="1"/>
        </w:numPr>
      </w:pPr>
      <w:r w:rsidRPr="00B65566">
        <w:t>https://www.naukowiec.org/wiedza/fizyka/polaryzacja_3431.html</w:t>
      </w:r>
      <w:r>
        <w:t>,</w:t>
      </w:r>
    </w:p>
    <w:p w14:paraId="1448A1B9" w14:textId="56FB7DF0" w:rsidR="00C14868" w:rsidRPr="001425D9" w:rsidRDefault="00C14868" w:rsidP="001425D9">
      <w:pPr>
        <w:pStyle w:val="Akapitzlist"/>
        <w:numPr>
          <w:ilvl w:val="0"/>
          <w:numId w:val="1"/>
        </w:numPr>
      </w:pPr>
      <w:r w:rsidRPr="00B65566">
        <w:t>https://leszekbober.pl/fizyka/ruch-drgajacy-i-falowy/fale-elektromagnetyczne</w:t>
      </w:r>
      <w:r w:rsidR="00B65566">
        <w:t>,</w:t>
      </w:r>
    </w:p>
    <w:p w14:paraId="4170E69C" w14:textId="754BA7AD" w:rsidR="00C14868" w:rsidRPr="001425D9" w:rsidRDefault="00C14868" w:rsidP="001425D9">
      <w:pPr>
        <w:pStyle w:val="Akapitzlist"/>
        <w:numPr>
          <w:ilvl w:val="0"/>
          <w:numId w:val="1"/>
        </w:numPr>
      </w:pPr>
      <w:r w:rsidRPr="00B65566">
        <w:t>https://danlab.pl/s%C5%82ownik/prawo-malusa</w:t>
      </w:r>
      <w:r w:rsidR="00B65566">
        <w:t>,</w:t>
      </w:r>
    </w:p>
    <w:p w14:paraId="234BD58D" w14:textId="77777777" w:rsidR="00C14868" w:rsidRPr="005F2FDA" w:rsidRDefault="00C14868" w:rsidP="00974A5A">
      <w:pPr>
        <w:rPr>
          <w:sz w:val="24"/>
          <w:szCs w:val="24"/>
        </w:rPr>
      </w:pPr>
    </w:p>
    <w:sectPr w:rsidR="00C14868" w:rsidRPr="005F2FDA" w:rsidSect="006C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91EE" w14:textId="77777777" w:rsidR="00F51271" w:rsidRDefault="00F51271" w:rsidP="00DA5502">
      <w:pPr>
        <w:spacing w:after="0" w:line="240" w:lineRule="auto"/>
      </w:pPr>
      <w:r>
        <w:separator/>
      </w:r>
    </w:p>
  </w:endnote>
  <w:endnote w:type="continuationSeparator" w:id="0">
    <w:p w14:paraId="365CBFED" w14:textId="77777777" w:rsidR="00F51271" w:rsidRDefault="00F51271" w:rsidP="00DA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206D" w14:textId="77777777" w:rsidR="00F51271" w:rsidRDefault="00F51271" w:rsidP="00DA5502">
      <w:pPr>
        <w:spacing w:after="0" w:line="240" w:lineRule="auto"/>
      </w:pPr>
      <w:r>
        <w:separator/>
      </w:r>
    </w:p>
  </w:footnote>
  <w:footnote w:type="continuationSeparator" w:id="0">
    <w:p w14:paraId="709DFF05" w14:textId="77777777" w:rsidR="00F51271" w:rsidRDefault="00F51271" w:rsidP="00DA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51FA9"/>
    <w:multiLevelType w:val="hybridMultilevel"/>
    <w:tmpl w:val="78549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1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A5A"/>
    <w:rsid w:val="00106C62"/>
    <w:rsid w:val="0013318D"/>
    <w:rsid w:val="001425D9"/>
    <w:rsid w:val="0018744E"/>
    <w:rsid w:val="001D435B"/>
    <w:rsid w:val="001F224B"/>
    <w:rsid w:val="002714EA"/>
    <w:rsid w:val="00325CA8"/>
    <w:rsid w:val="0037207F"/>
    <w:rsid w:val="00382368"/>
    <w:rsid w:val="00457ABF"/>
    <w:rsid w:val="004858C9"/>
    <w:rsid w:val="004A40EE"/>
    <w:rsid w:val="00574CD9"/>
    <w:rsid w:val="005C515B"/>
    <w:rsid w:val="005C7720"/>
    <w:rsid w:val="005D5D0F"/>
    <w:rsid w:val="005F2FDA"/>
    <w:rsid w:val="0064117A"/>
    <w:rsid w:val="006A4C6A"/>
    <w:rsid w:val="006C523F"/>
    <w:rsid w:val="0071322A"/>
    <w:rsid w:val="00744B9A"/>
    <w:rsid w:val="0087378B"/>
    <w:rsid w:val="00885F8D"/>
    <w:rsid w:val="00886BAE"/>
    <w:rsid w:val="009150C6"/>
    <w:rsid w:val="00940346"/>
    <w:rsid w:val="00940818"/>
    <w:rsid w:val="00961330"/>
    <w:rsid w:val="00974A5A"/>
    <w:rsid w:val="009B2849"/>
    <w:rsid w:val="00A04D1F"/>
    <w:rsid w:val="00A84A06"/>
    <w:rsid w:val="00AA4215"/>
    <w:rsid w:val="00AF29A6"/>
    <w:rsid w:val="00B65566"/>
    <w:rsid w:val="00C06C26"/>
    <w:rsid w:val="00C14868"/>
    <w:rsid w:val="00C86739"/>
    <w:rsid w:val="00CB1FCF"/>
    <w:rsid w:val="00CB722D"/>
    <w:rsid w:val="00CE215A"/>
    <w:rsid w:val="00D15D92"/>
    <w:rsid w:val="00DA5502"/>
    <w:rsid w:val="00DD52E3"/>
    <w:rsid w:val="00E32B84"/>
    <w:rsid w:val="00F134BF"/>
    <w:rsid w:val="00F51271"/>
    <w:rsid w:val="00F65A2A"/>
    <w:rsid w:val="00FB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62DE"/>
  <w15:docId w15:val="{CC14AFCB-3613-4DCC-BF3D-025C9BF6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523F"/>
  </w:style>
  <w:style w:type="paragraph" w:styleId="Nagwek1">
    <w:name w:val="heading 1"/>
    <w:basedOn w:val="Normalny"/>
    <w:next w:val="Normalny"/>
    <w:link w:val="Nagwek1Znak"/>
    <w:uiPriority w:val="9"/>
    <w:qFormat/>
    <w:rsid w:val="00C86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6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2368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55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55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550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14868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5F2FDA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C867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8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C867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425D9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B65566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94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Pomiar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0" cap="rnd">
                <a:solidFill>
                  <a:schemeClr val="tx2">
                    <a:lumMod val="60000"/>
                    <a:lumOff val="40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'Prawo Malusa'!$F$2:$F$74</c:f>
                <c:numCache>
                  <c:formatCode>General</c:formatCode>
                  <c:ptCount val="73"/>
                  <c:pt idx="0">
                    <c:v>0.11547005383792516</c:v>
                  </c:pt>
                  <c:pt idx="1">
                    <c:v>0.11547005383792516</c:v>
                  </c:pt>
                  <c:pt idx="2">
                    <c:v>0.11547005383792516</c:v>
                  </c:pt>
                  <c:pt idx="3">
                    <c:v>0.11547005383792516</c:v>
                  </c:pt>
                  <c:pt idx="4">
                    <c:v>0.11547005383792516</c:v>
                  </c:pt>
                  <c:pt idx="5">
                    <c:v>0.11547005383792516</c:v>
                  </c:pt>
                  <c:pt idx="6">
                    <c:v>0.11639381426862856</c:v>
                  </c:pt>
                  <c:pt idx="7">
                    <c:v>0.11731757469933196</c:v>
                  </c:pt>
                  <c:pt idx="8">
                    <c:v>0.11916509556073876</c:v>
                  </c:pt>
                  <c:pt idx="9">
                    <c:v>0.12101261642214557</c:v>
                  </c:pt>
                  <c:pt idx="10">
                    <c:v>0.12332201749890408</c:v>
                  </c:pt>
                  <c:pt idx="11">
                    <c:v>0.12563141857566257</c:v>
                  </c:pt>
                  <c:pt idx="12">
                    <c:v>0.12840269986777278</c:v>
                  </c:pt>
                  <c:pt idx="13">
                    <c:v>0.13117398115988299</c:v>
                  </c:pt>
                  <c:pt idx="14">
                    <c:v>0.1339452624519932</c:v>
                  </c:pt>
                  <c:pt idx="15">
                    <c:v>0.13671654374410339</c:v>
                  </c:pt>
                  <c:pt idx="16">
                    <c:v>0.13856406460551018</c:v>
                  </c:pt>
                  <c:pt idx="17">
                    <c:v>0.14041158546691698</c:v>
                  </c:pt>
                  <c:pt idx="18">
                    <c:v>0.1417972261129721</c:v>
                  </c:pt>
                  <c:pt idx="19">
                    <c:v>0.14272098654367549</c:v>
                  </c:pt>
                  <c:pt idx="20">
                    <c:v>0.14272098654367549</c:v>
                  </c:pt>
                  <c:pt idx="21">
                    <c:v>0.14225910632832381</c:v>
                  </c:pt>
                  <c:pt idx="22">
                    <c:v>0.1413353458976204</c:v>
                  </c:pt>
                  <c:pt idx="23">
                    <c:v>0.14041158546691698</c:v>
                  </c:pt>
                  <c:pt idx="24">
                    <c:v>0.13856406460551018</c:v>
                  </c:pt>
                  <c:pt idx="25">
                    <c:v>0.13625466352875168</c:v>
                  </c:pt>
                  <c:pt idx="26">
                    <c:v>0.1339452624519932</c:v>
                  </c:pt>
                  <c:pt idx="27">
                    <c:v>0.13117398115988299</c:v>
                  </c:pt>
                  <c:pt idx="28">
                    <c:v>0.12886458008312449</c:v>
                  </c:pt>
                  <c:pt idx="29">
                    <c:v>0.12609329879101427</c:v>
                  </c:pt>
                  <c:pt idx="30">
                    <c:v>0.12378389771425577</c:v>
                  </c:pt>
                  <c:pt idx="31">
                    <c:v>0.12147449663749726</c:v>
                  </c:pt>
                  <c:pt idx="32">
                    <c:v>0.11962697577609047</c:v>
                  </c:pt>
                  <c:pt idx="33">
                    <c:v>0.11824133513003537</c:v>
                  </c:pt>
                  <c:pt idx="34">
                    <c:v>0.11685569448398025</c:v>
                  </c:pt>
                  <c:pt idx="35">
                    <c:v>0.11593193405327687</c:v>
                  </c:pt>
                  <c:pt idx="36">
                    <c:v>0.11547005383792516</c:v>
                  </c:pt>
                  <c:pt idx="37">
                    <c:v>0.11547005383792516</c:v>
                  </c:pt>
                  <c:pt idx="38">
                    <c:v>0.11547005383792516</c:v>
                  </c:pt>
                  <c:pt idx="39">
                    <c:v>0.11547005383792516</c:v>
                  </c:pt>
                  <c:pt idx="40">
                    <c:v>0.11547005383792516</c:v>
                  </c:pt>
                  <c:pt idx="41">
                    <c:v>0.11547005383792516</c:v>
                  </c:pt>
                  <c:pt idx="42">
                    <c:v>0.11593193405327687</c:v>
                  </c:pt>
                  <c:pt idx="43">
                    <c:v>0.11731757469933196</c:v>
                  </c:pt>
                  <c:pt idx="44">
                    <c:v>0.11870321534538707</c:v>
                  </c:pt>
                  <c:pt idx="45">
                    <c:v>0.12055073620679388</c:v>
                  </c:pt>
                  <c:pt idx="46">
                    <c:v>0.12286013728355237</c:v>
                  </c:pt>
                  <c:pt idx="47">
                    <c:v>0.12516953836031086</c:v>
                  </c:pt>
                  <c:pt idx="48">
                    <c:v>0.12794081965242107</c:v>
                  </c:pt>
                  <c:pt idx="49">
                    <c:v>0.13025022072917958</c:v>
                  </c:pt>
                  <c:pt idx="50">
                    <c:v>0.13302150202128979</c:v>
                  </c:pt>
                  <c:pt idx="51">
                    <c:v>0.13533090309804829</c:v>
                  </c:pt>
                  <c:pt idx="52">
                    <c:v>0.1376403041748068</c:v>
                  </c:pt>
                  <c:pt idx="53">
                    <c:v>0.1394878250362136</c:v>
                  </c:pt>
                  <c:pt idx="54">
                    <c:v>0.14041158546691698</c:v>
                  </c:pt>
                  <c:pt idx="55">
                    <c:v>0.1417972261129721</c:v>
                  </c:pt>
                  <c:pt idx="56">
                    <c:v>0.1417972261129721</c:v>
                  </c:pt>
                  <c:pt idx="57">
                    <c:v>0.1417972261129721</c:v>
                  </c:pt>
                  <c:pt idx="58">
                    <c:v>0.14087346568226869</c:v>
                  </c:pt>
                  <c:pt idx="59">
                    <c:v>0.1394878250362136</c:v>
                  </c:pt>
                  <c:pt idx="60">
                    <c:v>0.1376403041748068</c:v>
                  </c:pt>
                  <c:pt idx="61">
                    <c:v>0.13579278331339997</c:v>
                  </c:pt>
                  <c:pt idx="62">
                    <c:v>0.13348338223664147</c:v>
                  </c:pt>
                  <c:pt idx="63">
                    <c:v>0.13071210094453128</c:v>
                  </c:pt>
                  <c:pt idx="64">
                    <c:v>0.12794081965242107</c:v>
                  </c:pt>
                  <c:pt idx="65">
                    <c:v>0.12563141857566257</c:v>
                  </c:pt>
                  <c:pt idx="66">
                    <c:v>0.12332201749890408</c:v>
                  </c:pt>
                  <c:pt idx="67">
                    <c:v>0.12147449663749726</c:v>
                  </c:pt>
                  <c:pt idx="68">
                    <c:v>0.11916509556073876</c:v>
                  </c:pt>
                  <c:pt idx="69">
                    <c:v>0.11777945491468365</c:v>
                  </c:pt>
                  <c:pt idx="70">
                    <c:v>0.11685569448398025</c:v>
                  </c:pt>
                  <c:pt idx="71">
                    <c:v>0.11593193405327687</c:v>
                  </c:pt>
                  <c:pt idx="72">
                    <c:v>0.11547005383792516</c:v>
                  </c:pt>
                </c:numCache>
              </c:numRef>
            </c:plus>
            <c:minus>
              <c:numRef>
                <c:f>'Prawo Malusa'!$F$2:$F$74</c:f>
                <c:numCache>
                  <c:formatCode>General</c:formatCode>
                  <c:ptCount val="73"/>
                  <c:pt idx="0">
                    <c:v>0.11547005383792516</c:v>
                  </c:pt>
                  <c:pt idx="1">
                    <c:v>0.11547005383792516</c:v>
                  </c:pt>
                  <c:pt idx="2">
                    <c:v>0.11547005383792516</c:v>
                  </c:pt>
                  <c:pt idx="3">
                    <c:v>0.11547005383792516</c:v>
                  </c:pt>
                  <c:pt idx="4">
                    <c:v>0.11547005383792516</c:v>
                  </c:pt>
                  <c:pt idx="5">
                    <c:v>0.11547005383792516</c:v>
                  </c:pt>
                  <c:pt idx="6">
                    <c:v>0.11639381426862856</c:v>
                  </c:pt>
                  <c:pt idx="7">
                    <c:v>0.11731757469933196</c:v>
                  </c:pt>
                  <c:pt idx="8">
                    <c:v>0.11916509556073876</c:v>
                  </c:pt>
                  <c:pt idx="9">
                    <c:v>0.12101261642214557</c:v>
                  </c:pt>
                  <c:pt idx="10">
                    <c:v>0.12332201749890408</c:v>
                  </c:pt>
                  <c:pt idx="11">
                    <c:v>0.12563141857566257</c:v>
                  </c:pt>
                  <c:pt idx="12">
                    <c:v>0.12840269986777278</c:v>
                  </c:pt>
                  <c:pt idx="13">
                    <c:v>0.13117398115988299</c:v>
                  </c:pt>
                  <c:pt idx="14">
                    <c:v>0.1339452624519932</c:v>
                  </c:pt>
                  <c:pt idx="15">
                    <c:v>0.13671654374410339</c:v>
                  </c:pt>
                  <c:pt idx="16">
                    <c:v>0.13856406460551018</c:v>
                  </c:pt>
                  <c:pt idx="17">
                    <c:v>0.14041158546691698</c:v>
                  </c:pt>
                  <c:pt idx="18">
                    <c:v>0.1417972261129721</c:v>
                  </c:pt>
                  <c:pt idx="19">
                    <c:v>0.14272098654367549</c:v>
                  </c:pt>
                  <c:pt idx="20">
                    <c:v>0.14272098654367549</c:v>
                  </c:pt>
                  <c:pt idx="21">
                    <c:v>0.14225910632832381</c:v>
                  </c:pt>
                  <c:pt idx="22">
                    <c:v>0.1413353458976204</c:v>
                  </c:pt>
                  <c:pt idx="23">
                    <c:v>0.14041158546691698</c:v>
                  </c:pt>
                  <c:pt idx="24">
                    <c:v>0.13856406460551018</c:v>
                  </c:pt>
                  <c:pt idx="25">
                    <c:v>0.13625466352875168</c:v>
                  </c:pt>
                  <c:pt idx="26">
                    <c:v>0.1339452624519932</c:v>
                  </c:pt>
                  <c:pt idx="27">
                    <c:v>0.13117398115988299</c:v>
                  </c:pt>
                  <c:pt idx="28">
                    <c:v>0.12886458008312449</c:v>
                  </c:pt>
                  <c:pt idx="29">
                    <c:v>0.12609329879101427</c:v>
                  </c:pt>
                  <c:pt idx="30">
                    <c:v>0.12378389771425577</c:v>
                  </c:pt>
                  <c:pt idx="31">
                    <c:v>0.12147449663749726</c:v>
                  </c:pt>
                  <c:pt idx="32">
                    <c:v>0.11962697577609047</c:v>
                  </c:pt>
                  <c:pt idx="33">
                    <c:v>0.11824133513003537</c:v>
                  </c:pt>
                  <c:pt idx="34">
                    <c:v>0.11685569448398025</c:v>
                  </c:pt>
                  <c:pt idx="35">
                    <c:v>0.11593193405327687</c:v>
                  </c:pt>
                  <c:pt idx="36">
                    <c:v>0.11547005383792516</c:v>
                  </c:pt>
                  <c:pt idx="37">
                    <c:v>0.11547005383792516</c:v>
                  </c:pt>
                  <c:pt idx="38">
                    <c:v>0.11547005383792516</c:v>
                  </c:pt>
                  <c:pt idx="39">
                    <c:v>0.11547005383792516</c:v>
                  </c:pt>
                  <c:pt idx="40">
                    <c:v>0.11547005383792516</c:v>
                  </c:pt>
                  <c:pt idx="41">
                    <c:v>0.11547005383792516</c:v>
                  </c:pt>
                  <c:pt idx="42">
                    <c:v>0.11593193405327687</c:v>
                  </c:pt>
                  <c:pt idx="43">
                    <c:v>0.11731757469933196</c:v>
                  </c:pt>
                  <c:pt idx="44">
                    <c:v>0.11870321534538707</c:v>
                  </c:pt>
                  <c:pt idx="45">
                    <c:v>0.12055073620679388</c:v>
                  </c:pt>
                  <c:pt idx="46">
                    <c:v>0.12286013728355237</c:v>
                  </c:pt>
                  <c:pt idx="47">
                    <c:v>0.12516953836031086</c:v>
                  </c:pt>
                  <c:pt idx="48">
                    <c:v>0.12794081965242107</c:v>
                  </c:pt>
                  <c:pt idx="49">
                    <c:v>0.13025022072917958</c:v>
                  </c:pt>
                  <c:pt idx="50">
                    <c:v>0.13302150202128979</c:v>
                  </c:pt>
                  <c:pt idx="51">
                    <c:v>0.13533090309804829</c:v>
                  </c:pt>
                  <c:pt idx="52">
                    <c:v>0.1376403041748068</c:v>
                  </c:pt>
                  <c:pt idx="53">
                    <c:v>0.1394878250362136</c:v>
                  </c:pt>
                  <c:pt idx="54">
                    <c:v>0.14041158546691698</c:v>
                  </c:pt>
                  <c:pt idx="55">
                    <c:v>0.1417972261129721</c:v>
                  </c:pt>
                  <c:pt idx="56">
                    <c:v>0.1417972261129721</c:v>
                  </c:pt>
                  <c:pt idx="57">
                    <c:v>0.1417972261129721</c:v>
                  </c:pt>
                  <c:pt idx="58">
                    <c:v>0.14087346568226869</c:v>
                  </c:pt>
                  <c:pt idx="59">
                    <c:v>0.1394878250362136</c:v>
                  </c:pt>
                  <c:pt idx="60">
                    <c:v>0.1376403041748068</c:v>
                  </c:pt>
                  <c:pt idx="61">
                    <c:v>0.13579278331339997</c:v>
                  </c:pt>
                  <c:pt idx="62">
                    <c:v>0.13348338223664147</c:v>
                  </c:pt>
                  <c:pt idx="63">
                    <c:v>0.13071210094453128</c:v>
                  </c:pt>
                  <c:pt idx="64">
                    <c:v>0.12794081965242107</c:v>
                  </c:pt>
                  <c:pt idx="65">
                    <c:v>0.12563141857566257</c:v>
                  </c:pt>
                  <c:pt idx="66">
                    <c:v>0.12332201749890408</c:v>
                  </c:pt>
                  <c:pt idx="67">
                    <c:v>0.12147449663749726</c:v>
                  </c:pt>
                  <c:pt idx="68">
                    <c:v>0.11916509556073876</c:v>
                  </c:pt>
                  <c:pt idx="69">
                    <c:v>0.11777945491468365</c:v>
                  </c:pt>
                  <c:pt idx="70">
                    <c:v>0.11685569448398025</c:v>
                  </c:pt>
                  <c:pt idx="71">
                    <c:v>0.11593193405327687</c:v>
                  </c:pt>
                  <c:pt idx="72">
                    <c:v>0.11547005383792516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'Prawo Malusa'!$A$2:$A$74</c:f>
              <c:numCache>
                <c:formatCode>General</c:formatCode>
                <c:ptCount val="7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</c:numCache>
            </c:numRef>
          </c:xVal>
          <c:yVal>
            <c:numRef>
              <c:f>'Prawo Malusa'!$B$2:$B$74</c:f>
              <c:numCache>
                <c:formatCode>General</c:formatCode>
                <c:ptCount val="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0.8</c:v>
                </c:pt>
                <c:pt idx="9">
                  <c:v>1.2</c:v>
                </c:pt>
                <c:pt idx="10">
                  <c:v>1.7</c:v>
                </c:pt>
                <c:pt idx="11">
                  <c:v>2.2000000000000002</c:v>
                </c:pt>
                <c:pt idx="12">
                  <c:v>2.8</c:v>
                </c:pt>
                <c:pt idx="13">
                  <c:v>3.4</c:v>
                </c:pt>
                <c:pt idx="14">
                  <c:v>4</c:v>
                </c:pt>
                <c:pt idx="15">
                  <c:v>4.5999999999999996</c:v>
                </c:pt>
                <c:pt idx="16">
                  <c:v>5</c:v>
                </c:pt>
                <c:pt idx="17">
                  <c:v>5.4</c:v>
                </c:pt>
                <c:pt idx="18">
                  <c:v>5.7</c:v>
                </c:pt>
                <c:pt idx="19">
                  <c:v>5.9</c:v>
                </c:pt>
                <c:pt idx="20">
                  <c:v>5.9</c:v>
                </c:pt>
                <c:pt idx="21">
                  <c:v>5.8</c:v>
                </c:pt>
                <c:pt idx="22">
                  <c:v>5.6</c:v>
                </c:pt>
                <c:pt idx="23">
                  <c:v>5.4</c:v>
                </c:pt>
                <c:pt idx="24">
                  <c:v>5</c:v>
                </c:pt>
                <c:pt idx="25">
                  <c:v>4.5</c:v>
                </c:pt>
                <c:pt idx="26">
                  <c:v>4</c:v>
                </c:pt>
                <c:pt idx="27">
                  <c:v>3.4</c:v>
                </c:pt>
                <c:pt idx="28">
                  <c:v>2.9</c:v>
                </c:pt>
                <c:pt idx="29">
                  <c:v>2.2999999999999998</c:v>
                </c:pt>
                <c:pt idx="30">
                  <c:v>1.8</c:v>
                </c:pt>
                <c:pt idx="31">
                  <c:v>1.3</c:v>
                </c:pt>
                <c:pt idx="32">
                  <c:v>0.9</c:v>
                </c:pt>
                <c:pt idx="33">
                  <c:v>0.6</c:v>
                </c:pt>
                <c:pt idx="34">
                  <c:v>0.3</c:v>
                </c:pt>
                <c:pt idx="35">
                  <c:v>0.1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0.1</c:v>
                </c:pt>
                <c:pt idx="43">
                  <c:v>0.4</c:v>
                </c:pt>
                <c:pt idx="44">
                  <c:v>0.7</c:v>
                </c:pt>
                <c:pt idx="45">
                  <c:v>1.1000000000000001</c:v>
                </c:pt>
                <c:pt idx="46">
                  <c:v>1.6</c:v>
                </c:pt>
                <c:pt idx="47">
                  <c:v>2.1</c:v>
                </c:pt>
                <c:pt idx="48">
                  <c:v>2.7</c:v>
                </c:pt>
                <c:pt idx="49">
                  <c:v>3.2</c:v>
                </c:pt>
                <c:pt idx="50">
                  <c:v>3.8</c:v>
                </c:pt>
                <c:pt idx="51">
                  <c:v>4.3</c:v>
                </c:pt>
                <c:pt idx="52">
                  <c:v>4.8</c:v>
                </c:pt>
                <c:pt idx="53">
                  <c:v>5.2</c:v>
                </c:pt>
                <c:pt idx="54">
                  <c:v>5.4</c:v>
                </c:pt>
                <c:pt idx="55">
                  <c:v>5.7</c:v>
                </c:pt>
                <c:pt idx="56">
                  <c:v>5.7</c:v>
                </c:pt>
                <c:pt idx="57">
                  <c:v>5.7</c:v>
                </c:pt>
                <c:pt idx="58">
                  <c:v>5.5</c:v>
                </c:pt>
                <c:pt idx="59">
                  <c:v>5.2</c:v>
                </c:pt>
                <c:pt idx="60">
                  <c:v>4.8</c:v>
                </c:pt>
                <c:pt idx="61">
                  <c:v>4.4000000000000004</c:v>
                </c:pt>
                <c:pt idx="62">
                  <c:v>3.9</c:v>
                </c:pt>
                <c:pt idx="63">
                  <c:v>3.3</c:v>
                </c:pt>
                <c:pt idx="64">
                  <c:v>2.7</c:v>
                </c:pt>
                <c:pt idx="65">
                  <c:v>2.2000000000000002</c:v>
                </c:pt>
                <c:pt idx="66">
                  <c:v>1.7</c:v>
                </c:pt>
                <c:pt idx="67">
                  <c:v>1.3</c:v>
                </c:pt>
                <c:pt idx="68">
                  <c:v>0.8</c:v>
                </c:pt>
                <c:pt idx="69">
                  <c:v>0.5</c:v>
                </c:pt>
                <c:pt idx="70">
                  <c:v>0.3</c:v>
                </c:pt>
                <c:pt idx="71">
                  <c:v>0.1</c:v>
                </c:pt>
                <c:pt idx="7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93-4258-88D5-1C7F6E325198}"/>
            </c:ext>
          </c:extLst>
        </c:ser>
        <c:ser>
          <c:idx val="1"/>
          <c:order val="1"/>
          <c:tx>
            <c:strRef>
              <c:f>'Prawo Malusa'!$D$1</c:f>
              <c:strCache>
                <c:ptCount val="1"/>
                <c:pt idx="0">
                  <c:v>i = f(φT 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'Prawo Malusa'!$A$2:$A$74</c:f>
              <c:numCache>
                <c:formatCode>General</c:formatCode>
                <c:ptCount val="7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</c:numCache>
            </c:numRef>
          </c:xVal>
          <c:yVal>
            <c:numRef>
              <c:f>'Prawo Malusa'!$D$2:$D$74</c:f>
              <c:numCache>
                <c:formatCode>General</c:formatCode>
                <c:ptCount val="73"/>
                <c:pt idx="0">
                  <c:v>0.1779067687</c:v>
                </c:pt>
                <c:pt idx="1">
                  <c:v>4.481712861E-2</c:v>
                </c:pt>
                <c:pt idx="2">
                  <c:v>0</c:v>
                </c:pt>
                <c:pt idx="3">
                  <c:v>4.481712861E-2</c:v>
                </c:pt>
                <c:pt idx="4">
                  <c:v>0.1779067687</c:v>
                </c:pt>
                <c:pt idx="5">
                  <c:v>0.39522505879999997</c:v>
                </c:pt>
                <c:pt idx="6">
                  <c:v>0.69016889280000004</c:v>
                </c:pt>
                <c:pt idx="7">
                  <c:v>1.0537765509999999</c:v>
                </c:pt>
                <c:pt idx="8">
                  <c:v>1.4750000000000001</c:v>
                </c:pt>
                <c:pt idx="9">
                  <c:v>1.9410405770000001</c:v>
                </c:pt>
                <c:pt idx="10">
                  <c:v>2.4377378759999999</c:v>
                </c:pt>
                <c:pt idx="11">
                  <c:v>2.95</c:v>
                </c:pt>
                <c:pt idx="12">
                  <c:v>3.462262124</c:v>
                </c:pt>
                <c:pt idx="13">
                  <c:v>3.958959423</c:v>
                </c:pt>
                <c:pt idx="14">
                  <c:v>4.4249999999999998</c:v>
                </c:pt>
                <c:pt idx="15">
                  <c:v>4.846223449</c:v>
                </c:pt>
                <c:pt idx="16">
                  <c:v>5.2098311070000003</c:v>
                </c:pt>
                <c:pt idx="17">
                  <c:v>5.504774941</c:v>
                </c:pt>
                <c:pt idx="18">
                  <c:v>5.7220932309999997</c:v>
                </c:pt>
                <c:pt idx="19">
                  <c:v>5.8551828710000002</c:v>
                </c:pt>
                <c:pt idx="20">
                  <c:v>5.9</c:v>
                </c:pt>
                <c:pt idx="21">
                  <c:v>5.8551828710000002</c:v>
                </c:pt>
                <c:pt idx="22">
                  <c:v>5.7220932309999997</c:v>
                </c:pt>
                <c:pt idx="23">
                  <c:v>5.504774941</c:v>
                </c:pt>
                <c:pt idx="24">
                  <c:v>5.2098311070000003</c:v>
                </c:pt>
                <c:pt idx="25">
                  <c:v>4.846223449</c:v>
                </c:pt>
                <c:pt idx="26">
                  <c:v>4.4249999999999998</c:v>
                </c:pt>
                <c:pt idx="27">
                  <c:v>3.958959423</c:v>
                </c:pt>
                <c:pt idx="28">
                  <c:v>3.462262124</c:v>
                </c:pt>
                <c:pt idx="29">
                  <c:v>2.95</c:v>
                </c:pt>
                <c:pt idx="30">
                  <c:v>2.4377378759999999</c:v>
                </c:pt>
                <c:pt idx="31">
                  <c:v>1.9410405770000001</c:v>
                </c:pt>
                <c:pt idx="32">
                  <c:v>1.4750000000000001</c:v>
                </c:pt>
                <c:pt idx="33">
                  <c:v>1.0537765509999999</c:v>
                </c:pt>
                <c:pt idx="34">
                  <c:v>0.69016889280000004</c:v>
                </c:pt>
                <c:pt idx="35">
                  <c:v>0.39522505879999997</c:v>
                </c:pt>
                <c:pt idx="36">
                  <c:v>0.1779067687</c:v>
                </c:pt>
                <c:pt idx="37">
                  <c:v>4.481712861E-2</c:v>
                </c:pt>
                <c:pt idx="38">
                  <c:v>0</c:v>
                </c:pt>
                <c:pt idx="39">
                  <c:v>4.481712861E-2</c:v>
                </c:pt>
                <c:pt idx="40">
                  <c:v>0.1779067687</c:v>
                </c:pt>
                <c:pt idx="41">
                  <c:v>0.39522505879999997</c:v>
                </c:pt>
                <c:pt idx="42">
                  <c:v>0.69016889280000004</c:v>
                </c:pt>
                <c:pt idx="43">
                  <c:v>1.0537765509999999</c:v>
                </c:pt>
                <c:pt idx="44">
                  <c:v>1.4750000000000001</c:v>
                </c:pt>
                <c:pt idx="45">
                  <c:v>1.9410405770000001</c:v>
                </c:pt>
                <c:pt idx="46">
                  <c:v>2.4377378759999999</c:v>
                </c:pt>
                <c:pt idx="47">
                  <c:v>2.95</c:v>
                </c:pt>
                <c:pt idx="48">
                  <c:v>3.462262124</c:v>
                </c:pt>
                <c:pt idx="49">
                  <c:v>3.958959423</c:v>
                </c:pt>
                <c:pt idx="50">
                  <c:v>4.4249999999999998</c:v>
                </c:pt>
                <c:pt idx="51">
                  <c:v>4.846223449</c:v>
                </c:pt>
                <c:pt idx="52">
                  <c:v>5.2098311070000003</c:v>
                </c:pt>
                <c:pt idx="53">
                  <c:v>5.504774941</c:v>
                </c:pt>
                <c:pt idx="54">
                  <c:v>5.7220932309999997</c:v>
                </c:pt>
                <c:pt idx="55">
                  <c:v>5.8551828710000002</c:v>
                </c:pt>
                <c:pt idx="56">
                  <c:v>5.9</c:v>
                </c:pt>
                <c:pt idx="57">
                  <c:v>5.8551828710000002</c:v>
                </c:pt>
                <c:pt idx="58">
                  <c:v>5.7220932309999997</c:v>
                </c:pt>
                <c:pt idx="59">
                  <c:v>5.504774941</c:v>
                </c:pt>
                <c:pt idx="60">
                  <c:v>5.2098311070000003</c:v>
                </c:pt>
                <c:pt idx="61">
                  <c:v>4.846223449</c:v>
                </c:pt>
                <c:pt idx="62">
                  <c:v>4.4249999999999998</c:v>
                </c:pt>
                <c:pt idx="63">
                  <c:v>3.958959423</c:v>
                </c:pt>
                <c:pt idx="64">
                  <c:v>3.462262124</c:v>
                </c:pt>
                <c:pt idx="65">
                  <c:v>2.95</c:v>
                </c:pt>
                <c:pt idx="66">
                  <c:v>2.4377378759999999</c:v>
                </c:pt>
                <c:pt idx="67">
                  <c:v>1.9410405770000001</c:v>
                </c:pt>
                <c:pt idx="68">
                  <c:v>1.4750000000000001</c:v>
                </c:pt>
                <c:pt idx="69">
                  <c:v>1.0537765509999999</c:v>
                </c:pt>
                <c:pt idx="70">
                  <c:v>0.69016889280000004</c:v>
                </c:pt>
                <c:pt idx="71">
                  <c:v>0.39522505879999997</c:v>
                </c:pt>
                <c:pt idx="72">
                  <c:v>0.1779067687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93-4258-88D5-1C7F6E325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303408"/>
        <c:axId val="2128303888"/>
      </c:scatterChart>
      <c:valAx>
        <c:axId val="212830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303888"/>
        <c:crosses val="autoZero"/>
        <c:crossBetween val="midCat"/>
      </c:valAx>
      <c:valAx>
        <c:axId val="212830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303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48AAF8D052AF4A8E6ACF5C434751A6" ma:contentTypeVersion="2" ma:contentTypeDescription="Utwórz nowy dokument." ma:contentTypeScope="" ma:versionID="f117fbc9795680dfc1327a97b585875c">
  <xsd:schema xmlns:xsd="http://www.w3.org/2001/XMLSchema" xmlns:xs="http://www.w3.org/2001/XMLSchema" xmlns:p="http://schemas.microsoft.com/office/2006/metadata/properties" xmlns:ns3="ec223ff5-7877-4433-acb6-8a78a32f4d51" targetNamespace="http://schemas.microsoft.com/office/2006/metadata/properties" ma:root="true" ma:fieldsID="46cc8ab298cd83908fefb554e5e7b4f8" ns3:_="">
    <xsd:import namespace="ec223ff5-7877-4433-acb6-8a78a32f4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3ff5-7877-4433-acb6-8a78a32f4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D207-4025-42EB-9427-909B1A0C7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3ff5-7877-4433-acb6-8a78a32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20F92-7FFB-4BFF-9CB7-9C65A9ED8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65709-9243-4A3C-88BD-532FEBB076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73F442-AFD7-42A9-8D17-3F770F2A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605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Dragon</dc:creator>
  <cp:keywords/>
  <dc:description/>
  <cp:lastModifiedBy>Mateusz Goik (mg307866)</cp:lastModifiedBy>
  <cp:revision>14</cp:revision>
  <dcterms:created xsi:type="dcterms:W3CDTF">2023-04-18T16:39:00Z</dcterms:created>
  <dcterms:modified xsi:type="dcterms:W3CDTF">2023-04-18T16:47:00Z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0x0101009648AAF8D052AF4A8E6ACF5C434751A6</vt:lpwstr>
  </property>
</Properties>
</file>