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9101" w14:textId="2E3082E7" w:rsidR="00ED2C4A" w:rsidRPr="00B92557" w:rsidRDefault="00494CED" w:rsidP="00296A16">
      <w:pPr>
        <w:pStyle w:val="Tytu"/>
        <w:jc w:val="center"/>
      </w:pPr>
      <w:r>
        <w:t>Wyznaczanie długości fali światła laserowego przy pomocy siatki dyfrakcyjnej</w:t>
      </w:r>
    </w:p>
    <w:p w14:paraId="7B608B48" w14:textId="6142CF55" w:rsidR="006D6BDC" w:rsidRDefault="006D6BDC" w:rsidP="006D6B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D20D07" w14:textId="7229F868" w:rsidR="5AE26183" w:rsidRDefault="00D83F4C" w:rsidP="5AE26183">
      <w:pPr>
        <w:spacing w:line="240" w:lineRule="auto"/>
        <w:jc w:val="both"/>
        <w:rPr>
          <w:rFonts w:ascii="Calibri" w:eastAsia="Calibri" w:hAnsi="Calibri" w:cs="Calibri"/>
          <w:color w:val="20212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02124"/>
          <w:sz w:val="24"/>
          <w:szCs w:val="24"/>
        </w:rPr>
        <w:t>Światło</w:t>
      </w:r>
      <w:r>
        <w:rPr>
          <w:rFonts w:ascii="Calibri" w:eastAsia="Calibri" w:hAnsi="Calibri" w:cs="Calibri"/>
          <w:color w:val="202124"/>
          <w:sz w:val="24"/>
          <w:szCs w:val="24"/>
        </w:rPr>
        <w:t xml:space="preserve"> to fala elektromagnetyczna</w:t>
      </w:r>
      <w:r w:rsidR="00C45D19">
        <w:rPr>
          <w:rFonts w:ascii="Calibri" w:eastAsia="Calibri" w:hAnsi="Calibri" w:cs="Calibri"/>
          <w:color w:val="202124"/>
          <w:sz w:val="24"/>
          <w:szCs w:val="24"/>
        </w:rPr>
        <w:t xml:space="preserve">, której nośnikami </w:t>
      </w:r>
      <w:r w:rsidR="00BF778C">
        <w:rPr>
          <w:rFonts w:ascii="Calibri" w:eastAsia="Calibri" w:hAnsi="Calibri" w:cs="Calibri"/>
          <w:color w:val="202124"/>
          <w:sz w:val="24"/>
          <w:szCs w:val="24"/>
        </w:rPr>
        <w:t>są</w:t>
      </w:r>
      <w:r w:rsidR="00F77737">
        <w:rPr>
          <w:rFonts w:ascii="Calibri" w:eastAsia="Calibri" w:hAnsi="Calibri" w:cs="Calibri"/>
          <w:color w:val="202124"/>
          <w:sz w:val="24"/>
          <w:szCs w:val="24"/>
        </w:rPr>
        <w:t xml:space="preserve"> fotony. Pomimo tego, </w:t>
      </w:r>
      <w:r w:rsidR="00D817F0">
        <w:rPr>
          <w:rFonts w:ascii="Calibri" w:eastAsia="Calibri" w:hAnsi="Calibri" w:cs="Calibri"/>
          <w:color w:val="202124"/>
          <w:sz w:val="24"/>
          <w:szCs w:val="24"/>
        </w:rPr>
        <w:t xml:space="preserve">wykazuje ono również </w:t>
      </w:r>
      <w:r w:rsidR="004D4626">
        <w:rPr>
          <w:rFonts w:ascii="Calibri" w:eastAsia="Calibri" w:hAnsi="Calibri" w:cs="Calibri"/>
          <w:color w:val="202124"/>
          <w:sz w:val="24"/>
          <w:szCs w:val="24"/>
        </w:rPr>
        <w:t xml:space="preserve">właściwości charakterystyczne dla </w:t>
      </w:r>
      <w:r w:rsidR="006768BE">
        <w:rPr>
          <w:rFonts w:ascii="Calibri" w:eastAsia="Calibri" w:hAnsi="Calibri" w:cs="Calibri"/>
          <w:color w:val="202124"/>
          <w:sz w:val="24"/>
          <w:szCs w:val="24"/>
        </w:rPr>
        <w:t xml:space="preserve">fal, co nazywamy </w:t>
      </w:r>
      <w:r w:rsidR="00325741">
        <w:rPr>
          <w:rFonts w:ascii="Calibri" w:eastAsia="Calibri" w:hAnsi="Calibri" w:cs="Calibri"/>
          <w:color w:val="202124"/>
          <w:sz w:val="24"/>
          <w:szCs w:val="24"/>
        </w:rPr>
        <w:t xml:space="preserve">dualizmem korpuskularno-falowym. </w:t>
      </w:r>
      <w:r w:rsidR="004F5BB3">
        <w:rPr>
          <w:rFonts w:ascii="Calibri" w:eastAsia="Calibri" w:hAnsi="Calibri" w:cs="Calibri"/>
          <w:color w:val="202124"/>
          <w:sz w:val="24"/>
          <w:szCs w:val="24"/>
        </w:rPr>
        <w:t>Jedną z takich właści</w:t>
      </w:r>
      <w:r w:rsidR="00104217">
        <w:rPr>
          <w:rFonts w:ascii="Calibri" w:eastAsia="Calibri" w:hAnsi="Calibri" w:cs="Calibri"/>
          <w:color w:val="202124"/>
          <w:sz w:val="24"/>
          <w:szCs w:val="24"/>
        </w:rPr>
        <w:t>wości jest</w:t>
      </w:r>
      <w:r w:rsidR="002742FD">
        <w:rPr>
          <w:rFonts w:ascii="Calibri" w:eastAsia="Calibri" w:hAnsi="Calibri" w:cs="Calibri"/>
          <w:color w:val="202124"/>
          <w:sz w:val="24"/>
          <w:szCs w:val="24"/>
        </w:rPr>
        <w:t xml:space="preserve"> z</w:t>
      </w:r>
      <w:r w:rsidR="002742FD" w:rsidRPr="002742FD">
        <w:rPr>
          <w:rFonts w:ascii="Calibri" w:eastAsia="Calibri" w:hAnsi="Calibri" w:cs="Calibri"/>
          <w:color w:val="202124"/>
          <w:sz w:val="24"/>
          <w:szCs w:val="24"/>
        </w:rPr>
        <w:t xml:space="preserve">jawisko </w:t>
      </w:r>
      <w:r w:rsidR="002742FD" w:rsidRPr="009519B3">
        <w:rPr>
          <w:rFonts w:ascii="Calibri" w:eastAsia="Calibri" w:hAnsi="Calibri" w:cs="Calibri"/>
          <w:b/>
          <w:bCs/>
          <w:color w:val="202124"/>
          <w:sz w:val="24"/>
          <w:szCs w:val="24"/>
        </w:rPr>
        <w:t>dyfrakcji</w:t>
      </w:r>
      <w:r w:rsidR="009519B3">
        <w:rPr>
          <w:rFonts w:ascii="Calibri" w:eastAsia="Calibri" w:hAnsi="Calibri" w:cs="Calibri"/>
          <w:color w:val="202124"/>
          <w:sz w:val="24"/>
          <w:szCs w:val="24"/>
        </w:rPr>
        <w:t>, które</w:t>
      </w:r>
      <w:r w:rsidR="002742FD" w:rsidRPr="002742FD">
        <w:rPr>
          <w:rFonts w:ascii="Calibri" w:eastAsia="Calibri" w:hAnsi="Calibri" w:cs="Calibri"/>
          <w:color w:val="202124"/>
          <w:sz w:val="24"/>
          <w:szCs w:val="24"/>
        </w:rPr>
        <w:t xml:space="preserve"> polega na uginaniu się promieni świetlnych, przechodzących w pobliżu przeszkody.</w:t>
      </w:r>
      <w:r w:rsidR="00576F1F"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r w:rsidR="00CE1675">
        <w:rPr>
          <w:rFonts w:ascii="Calibri" w:eastAsia="Calibri" w:hAnsi="Calibri" w:cs="Calibri"/>
          <w:color w:val="202124"/>
          <w:sz w:val="24"/>
          <w:szCs w:val="24"/>
        </w:rPr>
        <w:t xml:space="preserve">Gdy </w:t>
      </w:r>
      <w:r w:rsidR="00744BC0">
        <w:rPr>
          <w:rFonts w:ascii="Calibri" w:eastAsia="Calibri" w:hAnsi="Calibri" w:cs="Calibri"/>
          <w:color w:val="202124"/>
          <w:sz w:val="24"/>
          <w:szCs w:val="24"/>
        </w:rPr>
        <w:t>światło</w:t>
      </w:r>
      <w:r w:rsidR="004A6B55">
        <w:rPr>
          <w:rFonts w:ascii="Calibri" w:eastAsia="Calibri" w:hAnsi="Calibri" w:cs="Calibri"/>
          <w:color w:val="202124"/>
          <w:sz w:val="24"/>
          <w:szCs w:val="24"/>
        </w:rPr>
        <w:t xml:space="preserve"> napotka na swojej drodze </w:t>
      </w:r>
      <w:r w:rsidR="003500FB">
        <w:rPr>
          <w:rFonts w:ascii="Calibri" w:eastAsia="Calibri" w:hAnsi="Calibri" w:cs="Calibri"/>
          <w:color w:val="202124"/>
          <w:sz w:val="24"/>
          <w:szCs w:val="24"/>
        </w:rPr>
        <w:t>dwie lub więc</w:t>
      </w:r>
      <w:r w:rsidR="00F816B1">
        <w:rPr>
          <w:rFonts w:ascii="Calibri" w:eastAsia="Calibri" w:hAnsi="Calibri" w:cs="Calibri"/>
          <w:color w:val="202124"/>
          <w:sz w:val="24"/>
          <w:szCs w:val="24"/>
        </w:rPr>
        <w:t xml:space="preserve">ej szczelin, możemy zauważyć, że </w:t>
      </w:r>
      <w:r w:rsidR="007E028D">
        <w:rPr>
          <w:rFonts w:ascii="Calibri" w:eastAsia="Calibri" w:hAnsi="Calibri" w:cs="Calibri"/>
          <w:color w:val="202124"/>
          <w:sz w:val="24"/>
          <w:szCs w:val="24"/>
        </w:rPr>
        <w:t xml:space="preserve">po drugiej stronie </w:t>
      </w:r>
      <w:r w:rsidR="00953908">
        <w:rPr>
          <w:rFonts w:ascii="Calibri" w:eastAsia="Calibri" w:hAnsi="Calibri" w:cs="Calibri"/>
          <w:color w:val="202124"/>
          <w:sz w:val="24"/>
          <w:szCs w:val="24"/>
        </w:rPr>
        <w:t>szcze</w:t>
      </w:r>
      <w:r w:rsidR="00530C88">
        <w:rPr>
          <w:rFonts w:ascii="Calibri" w:eastAsia="Calibri" w:hAnsi="Calibri" w:cs="Calibri"/>
          <w:color w:val="202124"/>
          <w:sz w:val="24"/>
          <w:szCs w:val="24"/>
        </w:rPr>
        <w:t>lin następuje</w:t>
      </w:r>
      <w:r w:rsidR="00104217"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r w:rsidR="00401F3B">
        <w:rPr>
          <w:rFonts w:ascii="Calibri" w:eastAsia="Calibri" w:hAnsi="Calibri" w:cs="Calibri"/>
          <w:color w:val="202124"/>
          <w:sz w:val="24"/>
          <w:szCs w:val="24"/>
        </w:rPr>
        <w:t xml:space="preserve">wzmacnianie lub </w:t>
      </w:r>
      <w:r w:rsidR="003F4F29">
        <w:rPr>
          <w:rFonts w:ascii="Calibri" w:eastAsia="Calibri" w:hAnsi="Calibri" w:cs="Calibri"/>
          <w:color w:val="202124"/>
          <w:sz w:val="24"/>
          <w:szCs w:val="24"/>
        </w:rPr>
        <w:t xml:space="preserve">wygaszanie </w:t>
      </w:r>
      <w:r w:rsidR="00DA6D67">
        <w:rPr>
          <w:rFonts w:ascii="Calibri" w:eastAsia="Calibri" w:hAnsi="Calibri" w:cs="Calibri"/>
          <w:color w:val="202124"/>
          <w:sz w:val="24"/>
          <w:szCs w:val="24"/>
        </w:rPr>
        <w:t>amplitudy fali</w:t>
      </w:r>
      <w:r w:rsidR="007A07D5"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r w:rsidR="007E305D">
        <w:rPr>
          <w:rFonts w:ascii="Calibri" w:eastAsia="Calibri" w:hAnsi="Calibri" w:cs="Calibri"/>
          <w:color w:val="202124"/>
          <w:sz w:val="24"/>
          <w:szCs w:val="24"/>
        </w:rPr>
        <w:t xml:space="preserve">gdy </w:t>
      </w:r>
      <w:r w:rsidR="009E77D7">
        <w:rPr>
          <w:rFonts w:ascii="Calibri" w:eastAsia="Calibri" w:hAnsi="Calibri" w:cs="Calibri"/>
          <w:color w:val="202124"/>
          <w:sz w:val="24"/>
          <w:szCs w:val="24"/>
        </w:rPr>
        <w:t xml:space="preserve">kilka fal nakłada się na siebie. </w:t>
      </w:r>
      <w:r w:rsidR="00730101">
        <w:rPr>
          <w:rFonts w:ascii="Calibri" w:eastAsia="Calibri" w:hAnsi="Calibri" w:cs="Calibri"/>
          <w:color w:val="202124"/>
          <w:sz w:val="24"/>
          <w:szCs w:val="24"/>
        </w:rPr>
        <w:t>Jest to tak zwan</w:t>
      </w:r>
      <w:r w:rsidR="00D33A7E">
        <w:rPr>
          <w:rFonts w:ascii="Calibri" w:eastAsia="Calibri" w:hAnsi="Calibri" w:cs="Calibri"/>
          <w:color w:val="202124"/>
          <w:sz w:val="24"/>
          <w:szCs w:val="24"/>
        </w:rPr>
        <w:t>a</w:t>
      </w:r>
      <w:r w:rsidR="00D33A7E" w:rsidRPr="00D33A7E">
        <w:rPr>
          <w:rFonts w:ascii="Calibri" w:eastAsia="Calibri" w:hAnsi="Calibri" w:cs="Calibri"/>
          <w:b/>
          <w:bCs/>
          <w:color w:val="202124"/>
          <w:sz w:val="24"/>
          <w:szCs w:val="24"/>
        </w:rPr>
        <w:t xml:space="preserve"> </w:t>
      </w:r>
      <w:r w:rsidR="00D33A7E">
        <w:rPr>
          <w:rFonts w:ascii="Calibri" w:eastAsia="Calibri" w:hAnsi="Calibri" w:cs="Calibri"/>
          <w:b/>
          <w:bCs/>
          <w:color w:val="202124"/>
          <w:sz w:val="24"/>
          <w:szCs w:val="24"/>
        </w:rPr>
        <w:t>interferencja</w:t>
      </w:r>
      <w:r w:rsidR="00D33A7E">
        <w:rPr>
          <w:rFonts w:ascii="Calibri" w:eastAsia="Calibri" w:hAnsi="Calibri" w:cs="Calibri"/>
          <w:color w:val="202124"/>
          <w:sz w:val="24"/>
          <w:szCs w:val="24"/>
        </w:rPr>
        <w:t xml:space="preserve">. </w:t>
      </w:r>
    </w:p>
    <w:p w14:paraId="58CFD8F4" w14:textId="385B1E7A" w:rsidR="006B48D6" w:rsidRPr="00A739FD" w:rsidRDefault="00276CE6" w:rsidP="5AE2618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02124"/>
          <w:sz w:val="24"/>
          <w:szCs w:val="24"/>
        </w:rPr>
        <w:t>Jeśli posiadamy szczeliny o znanej odległo</w:t>
      </w:r>
      <w:r w:rsidR="00E92C8C">
        <w:rPr>
          <w:rFonts w:ascii="Calibri" w:eastAsia="Calibri" w:hAnsi="Calibri" w:cs="Calibri"/>
          <w:color w:val="202124"/>
          <w:sz w:val="24"/>
          <w:szCs w:val="24"/>
        </w:rPr>
        <w:t>ści od siebie</w:t>
      </w:r>
      <w:r w:rsidR="00A739FD"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r w:rsidR="00E92C8C">
        <w:rPr>
          <w:rFonts w:ascii="Calibri" w:eastAsia="Calibri" w:hAnsi="Calibri" w:cs="Calibri"/>
          <w:color w:val="202124"/>
          <w:sz w:val="24"/>
          <w:szCs w:val="24"/>
        </w:rPr>
        <w:t xml:space="preserve">(tak jak jest to w </w:t>
      </w:r>
      <w:r w:rsidR="00A739FD">
        <w:rPr>
          <w:rFonts w:ascii="Calibri" w:eastAsia="Calibri" w:hAnsi="Calibri" w:cs="Calibri"/>
          <w:b/>
          <w:bCs/>
          <w:color w:val="202124"/>
          <w:sz w:val="24"/>
          <w:szCs w:val="24"/>
        </w:rPr>
        <w:t>siatce dyfrakcyjnej</w:t>
      </w:r>
      <w:r w:rsidR="00E92C8C">
        <w:rPr>
          <w:rFonts w:ascii="Calibri" w:eastAsia="Calibri" w:hAnsi="Calibri" w:cs="Calibri"/>
          <w:color w:val="202124"/>
          <w:sz w:val="24"/>
          <w:szCs w:val="24"/>
        </w:rPr>
        <w:t xml:space="preserve">), </w:t>
      </w:r>
      <w:r w:rsidR="00A739FD">
        <w:rPr>
          <w:rFonts w:ascii="Calibri" w:eastAsia="Calibri" w:hAnsi="Calibri" w:cs="Calibri"/>
          <w:color w:val="202124"/>
          <w:sz w:val="24"/>
          <w:szCs w:val="24"/>
        </w:rPr>
        <w:t>możemy</w:t>
      </w:r>
      <w:r w:rsidR="00592655">
        <w:rPr>
          <w:rFonts w:ascii="Calibri" w:eastAsia="Calibri" w:hAnsi="Calibri" w:cs="Calibri"/>
          <w:color w:val="202124"/>
          <w:sz w:val="24"/>
          <w:szCs w:val="24"/>
        </w:rPr>
        <w:t xml:space="preserve"> </w:t>
      </w:r>
      <w:r w:rsidR="009F1060">
        <w:rPr>
          <w:rFonts w:ascii="Calibri" w:eastAsia="Calibri" w:hAnsi="Calibri" w:cs="Calibri"/>
          <w:color w:val="202124"/>
          <w:sz w:val="24"/>
          <w:szCs w:val="24"/>
        </w:rPr>
        <w:t xml:space="preserve">zmierzyć w jakiej odległości </w:t>
      </w:r>
      <w:r w:rsidR="00E0707D">
        <w:rPr>
          <w:rFonts w:ascii="Calibri" w:eastAsia="Calibri" w:hAnsi="Calibri" w:cs="Calibri"/>
          <w:color w:val="202124"/>
          <w:sz w:val="24"/>
          <w:szCs w:val="24"/>
        </w:rPr>
        <w:t xml:space="preserve">od siebie pojawiają się </w:t>
      </w:r>
      <w:r w:rsidR="00FA16FE" w:rsidRPr="00FA16FE">
        <w:rPr>
          <w:rFonts w:ascii="Calibri" w:eastAsia="Calibri" w:hAnsi="Calibri" w:cs="Calibri"/>
          <w:color w:val="202124"/>
          <w:sz w:val="24"/>
          <w:szCs w:val="24"/>
        </w:rPr>
        <w:t>prążk</w:t>
      </w:r>
      <w:r w:rsidR="00FA16FE">
        <w:rPr>
          <w:rFonts w:ascii="Calibri" w:eastAsia="Calibri" w:hAnsi="Calibri" w:cs="Calibri"/>
          <w:color w:val="202124"/>
          <w:sz w:val="24"/>
          <w:szCs w:val="24"/>
        </w:rPr>
        <w:t>i</w:t>
      </w:r>
      <w:r w:rsidR="00FA16FE" w:rsidRPr="00FA16FE">
        <w:rPr>
          <w:rFonts w:ascii="Calibri" w:eastAsia="Calibri" w:hAnsi="Calibri" w:cs="Calibri"/>
          <w:color w:val="202124"/>
          <w:sz w:val="24"/>
          <w:szCs w:val="24"/>
        </w:rPr>
        <w:t xml:space="preserve"> interferencyjn</w:t>
      </w:r>
      <w:r w:rsidR="00FA16FE">
        <w:rPr>
          <w:rFonts w:ascii="Calibri" w:eastAsia="Calibri" w:hAnsi="Calibri" w:cs="Calibri"/>
          <w:color w:val="202124"/>
          <w:sz w:val="24"/>
          <w:szCs w:val="24"/>
        </w:rPr>
        <w:t>e</w:t>
      </w:r>
      <w:r w:rsidR="0093451E">
        <w:rPr>
          <w:rFonts w:ascii="Calibri" w:eastAsia="Calibri" w:hAnsi="Calibri" w:cs="Calibri"/>
          <w:color w:val="202124"/>
          <w:sz w:val="24"/>
          <w:szCs w:val="24"/>
        </w:rPr>
        <w:t>,</w:t>
      </w:r>
      <w:r w:rsidR="00636E20">
        <w:rPr>
          <w:rFonts w:ascii="Calibri" w:eastAsia="Calibri" w:hAnsi="Calibri" w:cs="Calibri"/>
          <w:color w:val="202124"/>
          <w:sz w:val="24"/>
          <w:szCs w:val="24"/>
        </w:rPr>
        <w:t xml:space="preserve"> co pozwoli nam na obliczenie długości fali </w:t>
      </w:r>
      <w:r w:rsidR="00587D02">
        <w:rPr>
          <w:rFonts w:ascii="Calibri" w:eastAsia="Calibri" w:hAnsi="Calibri" w:cs="Calibri"/>
          <w:color w:val="202124"/>
          <w:sz w:val="24"/>
          <w:szCs w:val="24"/>
        </w:rPr>
        <w:t xml:space="preserve">tego </w:t>
      </w:r>
      <w:r w:rsidR="00E822B7">
        <w:rPr>
          <w:rFonts w:ascii="Calibri" w:eastAsia="Calibri" w:hAnsi="Calibri" w:cs="Calibri"/>
          <w:color w:val="202124"/>
          <w:sz w:val="24"/>
          <w:szCs w:val="24"/>
        </w:rPr>
        <w:t>światła</w:t>
      </w:r>
      <w:r w:rsidR="00587D02">
        <w:rPr>
          <w:rFonts w:ascii="Calibri" w:eastAsia="Calibri" w:hAnsi="Calibri" w:cs="Calibri"/>
          <w:color w:val="202124"/>
          <w:sz w:val="24"/>
          <w:szCs w:val="24"/>
        </w:rPr>
        <w:t>.</w:t>
      </w:r>
    </w:p>
    <w:p w14:paraId="33A41C94" w14:textId="6871CB71" w:rsidR="00FC3815" w:rsidRDefault="00FC3815" w:rsidP="0088450B">
      <w:pPr>
        <w:pStyle w:val="Nagwek2"/>
        <w:jc w:val="both"/>
        <w:rPr>
          <w:rFonts w:eastAsiaTheme="minorEastAsia"/>
        </w:rPr>
      </w:pPr>
      <w:r>
        <w:rPr>
          <w:rFonts w:eastAsiaTheme="minorEastAsia"/>
        </w:rPr>
        <w:t>Cel ćwiczenia</w:t>
      </w:r>
    </w:p>
    <w:p w14:paraId="5B8A8CC7" w14:textId="78AEDFD4" w:rsidR="005C5AE5" w:rsidRPr="009F3197" w:rsidRDefault="005223CC" w:rsidP="1AD1C626">
      <w:pPr>
        <w:jc w:val="both"/>
        <w:rPr>
          <w:sz w:val="24"/>
          <w:szCs w:val="24"/>
        </w:rPr>
      </w:pPr>
      <w:r w:rsidRPr="005223CC">
        <w:rPr>
          <w:kern w:val="0"/>
          <w:sz w:val="24"/>
          <w:szCs w:val="24"/>
          <w14:ligatures w14:val="none"/>
        </w:rPr>
        <w:t>Celem ćwiczenia jest wyznaczenie długości fali światła laserowego.</w:t>
      </w:r>
    </w:p>
    <w:p w14:paraId="72DBEDC4" w14:textId="6A2164BC" w:rsidR="005C5AE5" w:rsidRDefault="5AE26183" w:rsidP="0088450B">
      <w:pPr>
        <w:pStyle w:val="Nagwek2"/>
        <w:jc w:val="both"/>
        <w:rPr>
          <w:rFonts w:eastAsiaTheme="minorEastAsia"/>
        </w:rPr>
      </w:pPr>
      <w:r w:rsidRPr="5AE26183">
        <w:rPr>
          <w:rFonts w:eastAsiaTheme="minorEastAsia"/>
        </w:rPr>
        <w:t>Układ pomiarowy</w:t>
      </w:r>
    </w:p>
    <w:p w14:paraId="74272A24" w14:textId="247EE12E" w:rsidR="0022676B" w:rsidRPr="0089300E" w:rsidRDefault="00C446A1" w:rsidP="5AE26183">
      <w:pPr>
        <w:jc w:val="both"/>
        <w:rPr>
          <w:rFonts w:eastAsia="Calibri" w:cstheme="minorHAnsi"/>
          <w:sz w:val="24"/>
          <w:szCs w:val="24"/>
        </w:rPr>
      </w:pPr>
      <w:r w:rsidRPr="0089300E">
        <w:rPr>
          <w:rFonts w:eastAsia="Calibri" w:cstheme="minorHAnsi"/>
          <w:sz w:val="24"/>
          <w:szCs w:val="24"/>
        </w:rPr>
        <w:t>Układ pomiarowy składa się ze stolika goniometrycznego wyposażonego w układ kolimujący wiązkę, lunetę i źródło światła monochromatycznego, którym jest wskaźnik laserowy. Badaną siatkę dyfrakcyjną umieszcza się w uchwycie na stoliku goniometrycznym. Pomiarowi podlegają odległości prążków interferencyjnych od kierunku wiązki pierwotnej.</w:t>
      </w:r>
    </w:p>
    <w:p w14:paraId="7A5A4958" w14:textId="77777777" w:rsidR="0022676B" w:rsidRDefault="0022676B" w:rsidP="5AE26183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A327882" w14:textId="5E4E11B5" w:rsidR="0022676B" w:rsidRDefault="0098792B" w:rsidP="0022676B">
      <w:pPr>
        <w:jc w:val="center"/>
      </w:pPr>
      <w:r w:rsidRPr="0098792B">
        <w:rPr>
          <w:noProof/>
        </w:rPr>
        <w:drawing>
          <wp:inline distT="0" distB="0" distL="0" distR="0" wp14:anchorId="740A38A6" wp14:editId="472C27B9">
            <wp:extent cx="4099915" cy="2865368"/>
            <wp:effectExtent l="0" t="0" r="0" b="0"/>
            <wp:docPr id="257662094" name="Obraz 1" descr="Obraz zawierający linia, diagram, Równolegl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2094" name="Obraz 1" descr="Obraz zawierający linia, diagram, Równolegle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342E" w14:textId="3ADA40A1" w:rsidR="00CE193E" w:rsidRDefault="00CE193E" w:rsidP="5AE261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C93626" w14:textId="05F493C9" w:rsidR="00296A16" w:rsidRDefault="5AE26183" w:rsidP="004B5E45">
      <w:pPr>
        <w:pStyle w:val="Nagwek2"/>
        <w:jc w:val="both"/>
      </w:pPr>
      <w:r>
        <w:lastRenderedPageBreak/>
        <w:t>Zadanie 1</w:t>
      </w:r>
    </w:p>
    <w:p w14:paraId="2FF0666E" w14:textId="7B456D42" w:rsidR="003D3FA3" w:rsidRPr="003D3FA3" w:rsidRDefault="005E3B69" w:rsidP="003D3FA3">
      <w:r w:rsidRPr="005E3B69">
        <w:t xml:space="preserve">Dla każdej pary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5E3B69"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E3B69">
        <w:t xml:space="preserve"> obliczyć wartość średnią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E3B69">
        <w:t xml:space="preserve"> , gdzie </w:t>
      </w:r>
      <m:oMath>
        <m:r>
          <w:rPr>
            <w:rFonts w:ascii="Cambria Math" w:hAnsi="Cambria Math"/>
          </w:rPr>
          <m:t>N</m:t>
        </m:r>
      </m:oMath>
      <w:r w:rsidRPr="005E3B69">
        <w:t xml:space="preserve"> jest rzędem prążka dyfrakcyjnego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0E96" w14:paraId="0F0BE388" w14:textId="77777777" w:rsidTr="00B55B06">
        <w:trPr>
          <w:trHeight w:val="353"/>
        </w:trPr>
        <w:tc>
          <w:tcPr>
            <w:tcW w:w="2265" w:type="dxa"/>
            <w:vAlign w:val="center"/>
          </w:tcPr>
          <w:p w14:paraId="72A8FC85" w14:textId="2726C071" w:rsidR="00600E96" w:rsidRPr="00334758" w:rsidRDefault="00600E96" w:rsidP="00B55B06">
            <w:pPr>
              <w:rPr>
                <w:rFonts w:ascii="Cambria Math" w:hAnsi="Cambria Math"/>
              </w:rPr>
            </w:pPr>
            <w:r w:rsidRPr="00334758">
              <w:rPr>
                <w:rFonts w:ascii="Cambria Math" w:hAnsi="Cambria Math" w:cs="Calibri"/>
                <w:color w:val="000000"/>
              </w:rPr>
              <w:t>L, m</w:t>
            </w:r>
          </w:p>
        </w:tc>
        <w:tc>
          <w:tcPr>
            <w:tcW w:w="2265" w:type="dxa"/>
            <w:vAlign w:val="center"/>
          </w:tcPr>
          <w:p w14:paraId="57EC80F6" w14:textId="14B169B9" w:rsidR="00600E96" w:rsidRPr="00334758" w:rsidRDefault="00000000" w:rsidP="00B55B06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m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271C46F1" w14:textId="75319A4C" w:rsidR="00600E96" w:rsidRPr="00334758" w:rsidRDefault="00000000" w:rsidP="00B55B06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m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02DA62C5" w14:textId="0AF94961" w:rsidR="00600E96" w:rsidRPr="00334758" w:rsidRDefault="00000000" w:rsidP="00B55B06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</w:rPr>
                  <m:t>, m</m:t>
                </m:r>
              </m:oMath>
            </m:oMathPara>
          </w:p>
        </w:tc>
      </w:tr>
      <w:tr w:rsidR="00F56A94" w14:paraId="632A17DA" w14:textId="77777777" w:rsidTr="00D51E38">
        <w:trPr>
          <w:trHeight w:val="353"/>
        </w:trPr>
        <w:tc>
          <w:tcPr>
            <w:tcW w:w="2265" w:type="dxa"/>
            <w:vAlign w:val="bottom"/>
          </w:tcPr>
          <w:p w14:paraId="56248238" w14:textId="7C34C7F6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2265" w:type="dxa"/>
            <w:vAlign w:val="bottom"/>
          </w:tcPr>
          <w:p w14:paraId="51A47675" w14:textId="5E7E1131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2266" w:type="dxa"/>
            <w:vAlign w:val="bottom"/>
          </w:tcPr>
          <w:p w14:paraId="2D6157B9" w14:textId="681ACAC5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0,026</w:t>
            </w:r>
          </w:p>
        </w:tc>
        <w:tc>
          <w:tcPr>
            <w:tcW w:w="2266" w:type="dxa"/>
            <w:vAlign w:val="bottom"/>
          </w:tcPr>
          <w:p w14:paraId="0A6F194B" w14:textId="019C983A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</w:tr>
      <w:tr w:rsidR="00F56A94" w14:paraId="54E05CA2" w14:textId="77777777" w:rsidTr="00D51E38">
        <w:trPr>
          <w:trHeight w:val="353"/>
        </w:trPr>
        <w:tc>
          <w:tcPr>
            <w:tcW w:w="2265" w:type="dxa"/>
            <w:vAlign w:val="bottom"/>
          </w:tcPr>
          <w:p w14:paraId="60E1FC95" w14:textId="685A67FA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265" w:type="dxa"/>
            <w:vAlign w:val="bottom"/>
          </w:tcPr>
          <w:p w14:paraId="58A3B9AB" w14:textId="7D6C705E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0,019</w:t>
            </w:r>
          </w:p>
        </w:tc>
        <w:tc>
          <w:tcPr>
            <w:tcW w:w="2266" w:type="dxa"/>
            <w:vAlign w:val="bottom"/>
          </w:tcPr>
          <w:p w14:paraId="1C16B149" w14:textId="2B4305AF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  <w:r w:rsidR="00F043E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66" w:type="dxa"/>
            <w:vAlign w:val="bottom"/>
          </w:tcPr>
          <w:p w14:paraId="2D9C0108" w14:textId="6AB66A4A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  <w:r w:rsidR="00F043E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6A94" w14:paraId="1FB06234" w14:textId="77777777" w:rsidTr="00D51E38">
        <w:trPr>
          <w:trHeight w:val="353"/>
        </w:trPr>
        <w:tc>
          <w:tcPr>
            <w:tcW w:w="2265" w:type="dxa"/>
            <w:vAlign w:val="bottom"/>
          </w:tcPr>
          <w:p w14:paraId="3E4E8CB1" w14:textId="0FE833D0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2265" w:type="dxa"/>
            <w:vAlign w:val="bottom"/>
          </w:tcPr>
          <w:p w14:paraId="667833F8" w14:textId="6B9CE6DF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0,025</w:t>
            </w:r>
          </w:p>
        </w:tc>
        <w:tc>
          <w:tcPr>
            <w:tcW w:w="2266" w:type="dxa"/>
            <w:vAlign w:val="bottom"/>
          </w:tcPr>
          <w:p w14:paraId="2C6EB0D9" w14:textId="2D93F54F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  <w:r w:rsidR="00F043E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6" w:type="dxa"/>
            <w:vAlign w:val="bottom"/>
          </w:tcPr>
          <w:p w14:paraId="2D83430F" w14:textId="61EACE6B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0,079</w:t>
            </w:r>
          </w:p>
        </w:tc>
      </w:tr>
      <w:tr w:rsidR="00F56A94" w14:paraId="375D1F1A" w14:textId="77777777" w:rsidTr="00D51E38">
        <w:trPr>
          <w:trHeight w:val="353"/>
        </w:trPr>
        <w:tc>
          <w:tcPr>
            <w:tcW w:w="2265" w:type="dxa"/>
            <w:vAlign w:val="bottom"/>
          </w:tcPr>
          <w:p w14:paraId="4CB430DE" w14:textId="30E53344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265" w:type="dxa"/>
            <w:vAlign w:val="bottom"/>
          </w:tcPr>
          <w:p w14:paraId="37C39588" w14:textId="75FAAD84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0,031</w:t>
            </w:r>
          </w:p>
        </w:tc>
        <w:tc>
          <w:tcPr>
            <w:tcW w:w="2266" w:type="dxa"/>
            <w:vAlign w:val="bottom"/>
          </w:tcPr>
          <w:p w14:paraId="654C56EC" w14:textId="338BEDB6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2266" w:type="dxa"/>
            <w:vAlign w:val="bottom"/>
          </w:tcPr>
          <w:p w14:paraId="3CAF97BE" w14:textId="07689E5A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0,097</w:t>
            </w:r>
          </w:p>
        </w:tc>
      </w:tr>
      <w:tr w:rsidR="00F56A94" w14:paraId="1ED23A09" w14:textId="77777777" w:rsidTr="00D51E38">
        <w:trPr>
          <w:trHeight w:val="353"/>
        </w:trPr>
        <w:tc>
          <w:tcPr>
            <w:tcW w:w="2265" w:type="dxa"/>
            <w:vAlign w:val="bottom"/>
          </w:tcPr>
          <w:p w14:paraId="0A7F0270" w14:textId="5A186763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2265" w:type="dxa"/>
            <w:vAlign w:val="bottom"/>
          </w:tcPr>
          <w:p w14:paraId="458D3BEF" w14:textId="57EA5023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0,036</w:t>
            </w:r>
          </w:p>
        </w:tc>
        <w:tc>
          <w:tcPr>
            <w:tcW w:w="2266" w:type="dxa"/>
            <w:vAlign w:val="bottom"/>
          </w:tcPr>
          <w:p w14:paraId="564110F8" w14:textId="2036A075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0,075</w:t>
            </w:r>
          </w:p>
        </w:tc>
        <w:tc>
          <w:tcPr>
            <w:tcW w:w="2266" w:type="dxa"/>
            <w:vAlign w:val="bottom"/>
          </w:tcPr>
          <w:p w14:paraId="1934EF6F" w14:textId="397083B6" w:rsidR="00F56A94" w:rsidRPr="00334758" w:rsidRDefault="00F56A94" w:rsidP="00F56A94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  <w:r w:rsidR="00F2660F"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14:paraId="2BAD84EC" w14:textId="228B3DD6" w:rsidR="4EEDF11C" w:rsidRDefault="5AE26183" w:rsidP="00127543">
      <w:pPr>
        <w:pStyle w:val="Nagwek2"/>
      </w:pPr>
      <w:r>
        <w:br/>
      </w:r>
      <w:r w:rsidR="00127543">
        <w:t>Zadanie 2</w:t>
      </w:r>
    </w:p>
    <w:p w14:paraId="0DF2AC05" w14:textId="527A6CF0" w:rsidR="00127543" w:rsidRDefault="00127543" w:rsidP="00127543">
      <w:r w:rsidRPr="00127543">
        <w:t>Dla każdej wartości średniej oblicz</w:t>
      </w:r>
      <w:r w:rsidR="004B513F">
        <w:t>ono</w:t>
      </w:r>
      <w:r w:rsidRPr="00127543">
        <w:t xml:space="preserve"> długość fali światła laserowego</w:t>
      </w:r>
      <w:r>
        <w:t>.</w:t>
      </w:r>
    </w:p>
    <w:p w14:paraId="73570F74" w14:textId="73A632AA" w:rsidR="004B513F" w:rsidRPr="00C65130" w:rsidRDefault="00A6785E" w:rsidP="001275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17E55FF" w14:textId="2806C4C6" w:rsidR="00C65130" w:rsidRDefault="00E1234E" w:rsidP="00127543">
      <w:r>
        <w:t xml:space="preserve">Gdzie </w:t>
      </w:r>
      <m:oMath>
        <m:r>
          <w:rPr>
            <w:rFonts w:ascii="Cambria Math" w:hAnsi="Cambria Math"/>
          </w:rPr>
          <m:t>d</m:t>
        </m:r>
      </m:oMath>
      <w:r>
        <w:t xml:space="preserve"> – stała siatki dyfrakcyjnej, </w:t>
      </w:r>
      <m:oMath>
        <m:r>
          <w:rPr>
            <w:rFonts w:ascii="Cambria Math" w:hAnsi="Cambria Math"/>
          </w:rPr>
          <m:t>L</m:t>
        </m:r>
      </m:oMath>
      <w:r>
        <w:t xml:space="preserve"> – odległość siatki od ekranu</w:t>
      </w:r>
      <w:r w:rsidR="00B71439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11061" w:rsidRPr="00F12BB0" w14:paraId="50ED3E7A" w14:textId="77777777" w:rsidTr="00985D97">
        <w:trPr>
          <w:trHeight w:val="351"/>
        </w:trPr>
        <w:tc>
          <w:tcPr>
            <w:tcW w:w="2265" w:type="dxa"/>
            <w:vMerge w:val="restart"/>
            <w:vAlign w:val="center"/>
          </w:tcPr>
          <w:p w14:paraId="487C2D48" w14:textId="1880B3C8" w:rsidR="00011061" w:rsidRPr="00F12BB0" w:rsidRDefault="00D94A3D" w:rsidP="00B55B06">
            <w:pPr>
              <w:spacing w:after="160" w:line="259" w:lineRule="auto"/>
              <w:jc w:val="center"/>
              <w:rPr>
                <w:rFonts w:ascii="Cambria Math" w:hAnsi="Cambria Math"/>
              </w:rPr>
            </w:pPr>
            <w:r w:rsidRPr="00334758">
              <w:rPr>
                <w:rFonts w:ascii="Cambria Math" w:hAnsi="Cambria Math" w:cs="Calibri"/>
                <w:color w:val="000000"/>
              </w:rPr>
              <w:t>L, m</w:t>
            </w:r>
          </w:p>
        </w:tc>
        <w:tc>
          <w:tcPr>
            <w:tcW w:w="6797" w:type="dxa"/>
            <w:gridSpan w:val="3"/>
            <w:vAlign w:val="center"/>
          </w:tcPr>
          <w:p w14:paraId="76525E01" w14:textId="0F2E6060" w:rsidR="00011061" w:rsidRPr="00F12BB0" w:rsidRDefault="0036583A" w:rsidP="00E81E5D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, m</m:t>
                </m:r>
              </m:oMath>
            </m:oMathPara>
          </w:p>
        </w:tc>
      </w:tr>
      <w:tr w:rsidR="006B62B8" w:rsidRPr="00F12BB0" w14:paraId="445C0833" w14:textId="77777777" w:rsidTr="00985D97">
        <w:trPr>
          <w:trHeight w:val="351"/>
        </w:trPr>
        <w:tc>
          <w:tcPr>
            <w:tcW w:w="2265" w:type="dxa"/>
            <w:vMerge/>
          </w:tcPr>
          <w:p w14:paraId="3882C0BD" w14:textId="77777777" w:rsidR="006B62B8" w:rsidRPr="00F12BB0" w:rsidRDefault="006B62B8" w:rsidP="006B62B8">
            <w:pPr>
              <w:rPr>
                <w:rFonts w:ascii="Cambria Math" w:hAnsi="Cambria Math"/>
              </w:rPr>
            </w:pPr>
          </w:p>
        </w:tc>
        <w:tc>
          <w:tcPr>
            <w:tcW w:w="2265" w:type="dxa"/>
            <w:vAlign w:val="center"/>
          </w:tcPr>
          <w:p w14:paraId="0B28D427" w14:textId="1011F21F" w:rsidR="006B62B8" w:rsidRPr="003078E9" w:rsidRDefault="00F12BB0" w:rsidP="00E81E5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N=</m:t>
                </m:r>
                <m:r>
                  <w:rPr>
                    <w:rFonts w:ascii="Cambria Math" w:hAnsi="Cambria Math" w:cs="Calibri"/>
                    <w:color w:val="000000"/>
                  </w:rPr>
                  <m:t>1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385F8634" w14:textId="3A58EB82" w:rsidR="006B62B8" w:rsidRPr="003078E9" w:rsidRDefault="003078E9" w:rsidP="00E81E5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N=</m:t>
                </m:r>
                <m:r>
                  <w:rPr>
                    <w:rFonts w:ascii="Cambria Math" w:hAnsi="Cambria Math" w:cs="Calibri"/>
                    <w:color w:val="000000"/>
                  </w:rPr>
                  <m:t>2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43AC4EE9" w14:textId="59503C85" w:rsidR="006B62B8" w:rsidRPr="003078E9" w:rsidRDefault="003078E9" w:rsidP="00E81E5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N=</m:t>
                </m:r>
                <m:r>
                  <w:rPr>
                    <w:rFonts w:ascii="Cambria Math" w:hAnsi="Cambria Math" w:cs="Calibri"/>
                    <w:color w:val="000000"/>
                  </w:rPr>
                  <m:t>3</m:t>
                </m:r>
              </m:oMath>
            </m:oMathPara>
          </w:p>
        </w:tc>
      </w:tr>
      <w:tr w:rsidR="00C5097C" w:rsidRPr="00F12BB0" w14:paraId="44E3C4A1" w14:textId="77777777" w:rsidTr="00AC3534">
        <w:trPr>
          <w:trHeight w:val="351"/>
        </w:trPr>
        <w:tc>
          <w:tcPr>
            <w:tcW w:w="2265" w:type="dxa"/>
            <w:vAlign w:val="bottom"/>
          </w:tcPr>
          <w:p w14:paraId="19B37847" w14:textId="3ED025C1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2265" w:type="dxa"/>
            <w:vAlign w:val="bottom"/>
          </w:tcPr>
          <w:p w14:paraId="1519F6EA" w14:textId="02BAAA51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2,16E-07</w:t>
            </w:r>
          </w:p>
        </w:tc>
        <w:tc>
          <w:tcPr>
            <w:tcW w:w="2266" w:type="dxa"/>
            <w:vAlign w:val="bottom"/>
          </w:tcPr>
          <w:p w14:paraId="20222E8D" w14:textId="6AA0A365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2,15E-07</w:t>
            </w:r>
          </w:p>
        </w:tc>
        <w:tc>
          <w:tcPr>
            <w:tcW w:w="2266" w:type="dxa"/>
            <w:vAlign w:val="bottom"/>
          </w:tcPr>
          <w:p w14:paraId="5A608BE5" w14:textId="0D18CCD1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2,28E-07</w:t>
            </w:r>
          </w:p>
        </w:tc>
      </w:tr>
      <w:tr w:rsidR="00C5097C" w:rsidRPr="00F12BB0" w14:paraId="543FE611" w14:textId="77777777" w:rsidTr="00AC3534">
        <w:trPr>
          <w:trHeight w:val="351"/>
        </w:trPr>
        <w:tc>
          <w:tcPr>
            <w:tcW w:w="2265" w:type="dxa"/>
            <w:vAlign w:val="bottom"/>
          </w:tcPr>
          <w:p w14:paraId="70FB38AA" w14:textId="438549E2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265" w:type="dxa"/>
            <w:vAlign w:val="bottom"/>
          </w:tcPr>
          <w:p w14:paraId="70B9CC56" w14:textId="502B2439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2,53E-07</w:t>
            </w:r>
          </w:p>
        </w:tc>
        <w:tc>
          <w:tcPr>
            <w:tcW w:w="2266" w:type="dxa"/>
            <w:vAlign w:val="bottom"/>
          </w:tcPr>
          <w:p w14:paraId="22E105BE" w14:textId="4918032A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2,54E-07</w:t>
            </w:r>
          </w:p>
        </w:tc>
        <w:tc>
          <w:tcPr>
            <w:tcW w:w="2266" w:type="dxa"/>
            <w:vAlign w:val="bottom"/>
          </w:tcPr>
          <w:p w14:paraId="2DA5FF4D" w14:textId="2526CAA6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2,59E-07</w:t>
            </w:r>
          </w:p>
        </w:tc>
      </w:tr>
      <w:tr w:rsidR="00C5097C" w:rsidRPr="00F12BB0" w14:paraId="3C72CD74" w14:textId="77777777" w:rsidTr="00AC3534">
        <w:trPr>
          <w:trHeight w:val="351"/>
        </w:trPr>
        <w:tc>
          <w:tcPr>
            <w:tcW w:w="2265" w:type="dxa"/>
            <w:vAlign w:val="bottom"/>
          </w:tcPr>
          <w:p w14:paraId="326A03C0" w14:textId="4B82BF5C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2265" w:type="dxa"/>
            <w:vAlign w:val="bottom"/>
          </w:tcPr>
          <w:p w14:paraId="281EB3F8" w14:textId="15AECC7B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2,77E-07</w:t>
            </w:r>
          </w:p>
        </w:tc>
        <w:tc>
          <w:tcPr>
            <w:tcW w:w="2266" w:type="dxa"/>
            <w:vAlign w:val="bottom"/>
          </w:tcPr>
          <w:p w14:paraId="3CEAF50E" w14:textId="5A068B0D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2,77E-07</w:t>
            </w:r>
          </w:p>
        </w:tc>
        <w:tc>
          <w:tcPr>
            <w:tcW w:w="2266" w:type="dxa"/>
            <w:vAlign w:val="bottom"/>
          </w:tcPr>
          <w:p w14:paraId="1CC7EA43" w14:textId="5AAF236E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2,83E-07</w:t>
            </w:r>
          </w:p>
        </w:tc>
      </w:tr>
      <w:tr w:rsidR="00C5097C" w:rsidRPr="00F12BB0" w14:paraId="02369678" w14:textId="77777777" w:rsidTr="00AC3534">
        <w:trPr>
          <w:trHeight w:val="351"/>
        </w:trPr>
        <w:tc>
          <w:tcPr>
            <w:tcW w:w="2265" w:type="dxa"/>
            <w:vAlign w:val="bottom"/>
          </w:tcPr>
          <w:p w14:paraId="1B40AF10" w14:textId="3C196D90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265" w:type="dxa"/>
            <w:vAlign w:val="bottom"/>
          </w:tcPr>
          <w:p w14:paraId="1B88BD13" w14:textId="70CFF7D8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2,89E-07</w:t>
            </w:r>
          </w:p>
        </w:tc>
        <w:tc>
          <w:tcPr>
            <w:tcW w:w="2266" w:type="dxa"/>
            <w:vAlign w:val="bottom"/>
          </w:tcPr>
          <w:p w14:paraId="67CA4795" w14:textId="1987CC46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2,91E-07</w:t>
            </w:r>
          </w:p>
        </w:tc>
        <w:tc>
          <w:tcPr>
            <w:tcW w:w="2266" w:type="dxa"/>
            <w:vAlign w:val="bottom"/>
          </w:tcPr>
          <w:p w14:paraId="56291C7C" w14:textId="64B2350E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2,97E-07</w:t>
            </w:r>
          </w:p>
        </w:tc>
      </w:tr>
      <w:tr w:rsidR="00C5097C" w:rsidRPr="00F12BB0" w14:paraId="74F26D41" w14:textId="77777777" w:rsidTr="00AC3534">
        <w:trPr>
          <w:trHeight w:val="351"/>
        </w:trPr>
        <w:tc>
          <w:tcPr>
            <w:tcW w:w="2265" w:type="dxa"/>
            <w:vAlign w:val="bottom"/>
          </w:tcPr>
          <w:p w14:paraId="03372FC5" w14:textId="57A95F42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2265" w:type="dxa"/>
            <w:vAlign w:val="bottom"/>
          </w:tcPr>
          <w:p w14:paraId="7730588E" w14:textId="56D87744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2,99E-07</w:t>
            </w:r>
          </w:p>
        </w:tc>
        <w:tc>
          <w:tcPr>
            <w:tcW w:w="2266" w:type="dxa"/>
            <w:vAlign w:val="bottom"/>
          </w:tcPr>
          <w:p w14:paraId="14C23512" w14:textId="25DB4209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3,05E-07</w:t>
            </w:r>
          </w:p>
        </w:tc>
        <w:tc>
          <w:tcPr>
            <w:tcW w:w="2266" w:type="dxa"/>
            <w:vAlign w:val="bottom"/>
          </w:tcPr>
          <w:p w14:paraId="797ABEB0" w14:textId="5BFDDE48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3,13E-07</w:t>
            </w:r>
          </w:p>
        </w:tc>
      </w:tr>
    </w:tbl>
    <w:p w14:paraId="6D906D6A" w14:textId="77777777" w:rsidR="00B71439" w:rsidRDefault="00B71439" w:rsidP="00127543"/>
    <w:p w14:paraId="356090FF" w14:textId="7419183B" w:rsidR="00663658" w:rsidRDefault="003D26CE" w:rsidP="003D26CE">
      <w:pPr>
        <w:pStyle w:val="Nagwek2"/>
      </w:pPr>
      <w:r>
        <w:t>Zadanie 3</w:t>
      </w:r>
    </w:p>
    <w:p w14:paraId="1DD9FC12" w14:textId="355F3983" w:rsidR="00BB5A6E" w:rsidRDefault="003D26CE" w:rsidP="003D26CE">
      <w:pPr>
        <w:jc w:val="both"/>
      </w:pPr>
      <w:r w:rsidRPr="003D26CE">
        <w:t xml:space="preserve">Korzystając z prawa przenoszenia niepewności, obliczyć niepewność długości fali </w:t>
      </w:r>
      <m:oMath>
        <m:r>
          <w:rPr>
            <w:rFonts w:ascii="Cambria Math" w:hAnsi="Cambria Math"/>
          </w:rPr>
          <m:t>λ</m:t>
        </m:r>
      </m:oMath>
      <w:r w:rsidRPr="003D26CE">
        <w:t>, uwzględniając dokładności urządzeń użytych do pomiaru odległości.</w:t>
      </w:r>
    </w:p>
    <w:p w14:paraId="64ED129F" w14:textId="24A29541" w:rsidR="00FF44FF" w:rsidRPr="00633CF2" w:rsidRDefault="00892179" w:rsidP="003D26C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DD2185B" w14:textId="6FFFB01F" w:rsidR="008563A0" w:rsidRPr="00BB5A6E" w:rsidRDefault="00633CF2" w:rsidP="00633CF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8194BF8" w14:textId="494EF370" w:rsidR="002E3171" w:rsidRPr="00633CF2" w:rsidRDefault="002E3171" w:rsidP="002E317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w:bookmarkStart w:id="0" w:name="_Hlk136373662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w:bookmarkEnd w:id="0"/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⋅u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e>
          </m:rad>
        </m:oMath>
      </m:oMathPara>
    </w:p>
    <w:p w14:paraId="237D2077" w14:textId="77777777" w:rsidR="00BB5A6E" w:rsidRPr="00FD0FE2" w:rsidRDefault="00BB5A6E" w:rsidP="00633CF2">
      <w:pPr>
        <w:jc w:val="both"/>
        <w:rPr>
          <w:rFonts w:eastAsiaTheme="minorEastAsia"/>
        </w:rPr>
      </w:pPr>
    </w:p>
    <w:p w14:paraId="6198CD7B" w14:textId="4F70A706" w:rsidR="00633CF2" w:rsidRDefault="00BB5A6E" w:rsidP="00BB5A6E">
      <w:r>
        <w:t xml:space="preserve">Gdzie </w:t>
      </w:r>
      <m:oMath>
        <m:r>
          <w:rPr>
            <w:rFonts w:ascii="Cambria Math" w:hAnsi="Cambria Math"/>
          </w:rPr>
          <m:t>d</m:t>
        </m:r>
      </m:oMath>
      <w:r>
        <w:t xml:space="preserve"> – stała siatki dyfrakcyjnej, </w:t>
      </w:r>
      <m:oMath>
        <m:r>
          <w:rPr>
            <w:rFonts w:ascii="Cambria Math" w:hAnsi="Cambria Math"/>
          </w:rPr>
          <m:t>L</m:t>
        </m:r>
      </m:oMath>
      <w:r>
        <w:t xml:space="preserve"> – odległość siatki od ekranu.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47FB2" w:rsidRPr="00F12BB0" w14:paraId="08C821AC" w14:textId="77777777" w:rsidTr="009355E6">
        <w:trPr>
          <w:trHeight w:val="351"/>
        </w:trPr>
        <w:tc>
          <w:tcPr>
            <w:tcW w:w="2265" w:type="dxa"/>
            <w:vMerge w:val="restart"/>
            <w:vAlign w:val="center"/>
          </w:tcPr>
          <w:p w14:paraId="4F317E57" w14:textId="6BBDD7CC" w:rsidR="00B47FB2" w:rsidRPr="00F12BB0" w:rsidRDefault="00B47FB2" w:rsidP="009355E6">
            <w:pPr>
              <w:spacing w:after="160" w:line="259" w:lineRule="auto"/>
              <w:jc w:val="center"/>
              <w:rPr>
                <w:rFonts w:ascii="Cambria Math" w:hAnsi="Cambria Math"/>
              </w:rPr>
            </w:pPr>
            <w:r w:rsidRPr="00334758">
              <w:rPr>
                <w:rFonts w:ascii="Cambria Math" w:hAnsi="Cambria Math" w:cs="Calibri"/>
                <w:color w:val="000000"/>
              </w:rPr>
              <w:lastRenderedPageBreak/>
              <w:t>L, m</w:t>
            </w:r>
          </w:p>
        </w:tc>
        <w:tc>
          <w:tcPr>
            <w:tcW w:w="6797" w:type="dxa"/>
            <w:gridSpan w:val="3"/>
            <w:vAlign w:val="center"/>
          </w:tcPr>
          <w:p w14:paraId="38C8C206" w14:textId="2820E654" w:rsidR="00B47FB2" w:rsidRPr="00F12BB0" w:rsidRDefault="0036583A" w:rsidP="009355E6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u(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47FB2" w:rsidRPr="00F12BB0" w14:paraId="55A5F2FE" w14:textId="77777777" w:rsidTr="009355E6">
        <w:trPr>
          <w:trHeight w:val="352"/>
        </w:trPr>
        <w:tc>
          <w:tcPr>
            <w:tcW w:w="2265" w:type="dxa"/>
            <w:vMerge/>
          </w:tcPr>
          <w:p w14:paraId="00C06D86" w14:textId="77777777" w:rsidR="00B47FB2" w:rsidRPr="00F12BB0" w:rsidRDefault="00B47FB2" w:rsidP="009355E6">
            <w:pPr>
              <w:rPr>
                <w:rFonts w:ascii="Cambria Math" w:hAnsi="Cambria Math"/>
              </w:rPr>
            </w:pPr>
          </w:p>
        </w:tc>
        <w:tc>
          <w:tcPr>
            <w:tcW w:w="2265" w:type="dxa"/>
            <w:vAlign w:val="center"/>
          </w:tcPr>
          <w:p w14:paraId="71365D55" w14:textId="77777777" w:rsidR="00B47FB2" w:rsidRPr="003078E9" w:rsidRDefault="00B47FB2" w:rsidP="009355E6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N=</m:t>
                </m:r>
                <m:r>
                  <w:rPr>
                    <w:rFonts w:ascii="Cambria Math" w:hAnsi="Cambria Math" w:cs="Calibri"/>
                    <w:color w:val="000000"/>
                  </w:rPr>
                  <m:t>1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4DA773CD" w14:textId="77777777" w:rsidR="00B47FB2" w:rsidRPr="003078E9" w:rsidRDefault="00B47FB2" w:rsidP="009355E6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N=</m:t>
                </m:r>
                <m:r>
                  <w:rPr>
                    <w:rFonts w:ascii="Cambria Math" w:hAnsi="Cambria Math" w:cs="Calibri"/>
                    <w:color w:val="000000"/>
                  </w:rPr>
                  <m:t>2</m:t>
                </m:r>
              </m:oMath>
            </m:oMathPara>
          </w:p>
        </w:tc>
        <w:tc>
          <w:tcPr>
            <w:tcW w:w="2266" w:type="dxa"/>
            <w:vAlign w:val="center"/>
          </w:tcPr>
          <w:p w14:paraId="2C125079" w14:textId="77777777" w:rsidR="00B47FB2" w:rsidRPr="003078E9" w:rsidRDefault="00B47FB2" w:rsidP="009355E6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N=</m:t>
                </m:r>
                <m:r>
                  <w:rPr>
                    <w:rFonts w:ascii="Cambria Math" w:hAnsi="Cambria Math" w:cs="Calibri"/>
                    <w:color w:val="000000"/>
                  </w:rPr>
                  <m:t>3</m:t>
                </m:r>
              </m:oMath>
            </m:oMathPara>
          </w:p>
        </w:tc>
      </w:tr>
      <w:tr w:rsidR="00C5097C" w:rsidRPr="00F12BB0" w14:paraId="4D2E2ED5" w14:textId="77777777" w:rsidTr="00BA208A">
        <w:trPr>
          <w:trHeight w:val="352"/>
        </w:trPr>
        <w:tc>
          <w:tcPr>
            <w:tcW w:w="2265" w:type="dxa"/>
            <w:vAlign w:val="bottom"/>
          </w:tcPr>
          <w:p w14:paraId="5A67ED96" w14:textId="2200E9CC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2265" w:type="dxa"/>
            <w:vAlign w:val="bottom"/>
          </w:tcPr>
          <w:p w14:paraId="6012823C" w14:textId="4F70BFC9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6,79E-09</w:t>
            </w:r>
          </w:p>
        </w:tc>
        <w:tc>
          <w:tcPr>
            <w:tcW w:w="2266" w:type="dxa"/>
            <w:vAlign w:val="bottom"/>
          </w:tcPr>
          <w:p w14:paraId="411B2378" w14:textId="784B16C8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3,37E-09</w:t>
            </w:r>
          </w:p>
        </w:tc>
        <w:tc>
          <w:tcPr>
            <w:tcW w:w="2266" w:type="dxa"/>
            <w:vAlign w:val="bottom"/>
          </w:tcPr>
          <w:p w14:paraId="492C8D1B" w14:textId="23D549D0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2,22E-09</w:t>
            </w:r>
          </w:p>
        </w:tc>
      </w:tr>
      <w:tr w:rsidR="00C5097C" w:rsidRPr="00F12BB0" w14:paraId="2EF31A5E" w14:textId="77777777" w:rsidTr="00BA208A">
        <w:trPr>
          <w:trHeight w:val="352"/>
        </w:trPr>
        <w:tc>
          <w:tcPr>
            <w:tcW w:w="2265" w:type="dxa"/>
            <w:vAlign w:val="bottom"/>
          </w:tcPr>
          <w:p w14:paraId="7FC77C0A" w14:textId="20B4D60A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265" w:type="dxa"/>
            <w:vAlign w:val="bottom"/>
          </w:tcPr>
          <w:p w14:paraId="22EE8398" w14:textId="10818222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5,43E-09</w:t>
            </w:r>
          </w:p>
        </w:tc>
        <w:tc>
          <w:tcPr>
            <w:tcW w:w="2266" w:type="dxa"/>
            <w:vAlign w:val="bottom"/>
          </w:tcPr>
          <w:p w14:paraId="333B30B7" w14:textId="241B36F3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2,69E-09</w:t>
            </w:r>
          </w:p>
        </w:tc>
        <w:tc>
          <w:tcPr>
            <w:tcW w:w="2266" w:type="dxa"/>
            <w:vAlign w:val="bottom"/>
          </w:tcPr>
          <w:p w14:paraId="00C8B5CD" w14:textId="045C00D1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1,76E-09</w:t>
            </w:r>
          </w:p>
        </w:tc>
      </w:tr>
      <w:tr w:rsidR="00C5097C" w:rsidRPr="00F12BB0" w14:paraId="77FD8150" w14:textId="77777777" w:rsidTr="00BA208A">
        <w:trPr>
          <w:trHeight w:val="352"/>
        </w:trPr>
        <w:tc>
          <w:tcPr>
            <w:tcW w:w="2265" w:type="dxa"/>
            <w:vAlign w:val="bottom"/>
          </w:tcPr>
          <w:p w14:paraId="3F475806" w14:textId="66E1F887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2265" w:type="dxa"/>
            <w:vAlign w:val="bottom"/>
          </w:tcPr>
          <w:p w14:paraId="2F08B549" w14:textId="5DC0334F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4,52E-09</w:t>
            </w:r>
          </w:p>
        </w:tc>
        <w:tc>
          <w:tcPr>
            <w:tcW w:w="2266" w:type="dxa"/>
            <w:vAlign w:val="bottom"/>
          </w:tcPr>
          <w:p w14:paraId="7C1F7E3E" w14:textId="2E355EDF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2,24E-09</w:t>
            </w:r>
          </w:p>
        </w:tc>
        <w:tc>
          <w:tcPr>
            <w:tcW w:w="2266" w:type="dxa"/>
            <w:vAlign w:val="bottom"/>
          </w:tcPr>
          <w:p w14:paraId="5F3B10B9" w14:textId="2824CD18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1,46E-09</w:t>
            </w:r>
          </w:p>
        </w:tc>
      </w:tr>
      <w:tr w:rsidR="00C5097C" w:rsidRPr="00F12BB0" w14:paraId="2DCFADB9" w14:textId="77777777" w:rsidTr="00BA208A">
        <w:trPr>
          <w:trHeight w:val="352"/>
        </w:trPr>
        <w:tc>
          <w:tcPr>
            <w:tcW w:w="2265" w:type="dxa"/>
            <w:vAlign w:val="bottom"/>
          </w:tcPr>
          <w:p w14:paraId="5356E0C8" w14:textId="073DB745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265" w:type="dxa"/>
            <w:vAlign w:val="bottom"/>
          </w:tcPr>
          <w:p w14:paraId="46FA4946" w14:textId="03262B8F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3,87E-09</w:t>
            </w:r>
          </w:p>
        </w:tc>
        <w:tc>
          <w:tcPr>
            <w:tcW w:w="2266" w:type="dxa"/>
            <w:vAlign w:val="bottom"/>
          </w:tcPr>
          <w:p w14:paraId="0AD9DC7F" w14:textId="4193391E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1,91E-09</w:t>
            </w:r>
          </w:p>
        </w:tc>
        <w:tc>
          <w:tcPr>
            <w:tcW w:w="2266" w:type="dxa"/>
            <w:vAlign w:val="bottom"/>
          </w:tcPr>
          <w:p w14:paraId="62ECB459" w14:textId="3A91620B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1,25E-09</w:t>
            </w:r>
          </w:p>
        </w:tc>
      </w:tr>
      <w:tr w:rsidR="00C5097C" w:rsidRPr="00F12BB0" w14:paraId="097790D7" w14:textId="77777777" w:rsidTr="00BA208A">
        <w:trPr>
          <w:trHeight w:val="352"/>
        </w:trPr>
        <w:tc>
          <w:tcPr>
            <w:tcW w:w="2265" w:type="dxa"/>
            <w:vAlign w:val="bottom"/>
          </w:tcPr>
          <w:p w14:paraId="1348618F" w14:textId="28B3DE57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2265" w:type="dxa"/>
            <w:vAlign w:val="bottom"/>
          </w:tcPr>
          <w:p w14:paraId="5AD36C23" w14:textId="07A54314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3,39E-09</w:t>
            </w:r>
          </w:p>
        </w:tc>
        <w:tc>
          <w:tcPr>
            <w:tcW w:w="2266" w:type="dxa"/>
            <w:vAlign w:val="bottom"/>
          </w:tcPr>
          <w:p w14:paraId="7BE85599" w14:textId="46087E1B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1,67E-09</w:t>
            </w:r>
          </w:p>
        </w:tc>
        <w:tc>
          <w:tcPr>
            <w:tcW w:w="2266" w:type="dxa"/>
            <w:vAlign w:val="bottom"/>
          </w:tcPr>
          <w:p w14:paraId="1B28DB73" w14:textId="382577E3" w:rsidR="00C5097C" w:rsidRPr="00F12BB0" w:rsidRDefault="00C5097C" w:rsidP="00C5097C">
            <w:pPr>
              <w:rPr>
                <w:rFonts w:ascii="Cambria Math" w:hAnsi="Cambria Math"/>
              </w:rPr>
            </w:pPr>
            <w:r>
              <w:rPr>
                <w:rFonts w:ascii="Calibri" w:hAnsi="Calibri" w:cs="Calibri"/>
                <w:color w:val="000000"/>
              </w:rPr>
              <w:t>1,08E-09</w:t>
            </w:r>
          </w:p>
        </w:tc>
      </w:tr>
    </w:tbl>
    <w:p w14:paraId="7265997C" w14:textId="77777777" w:rsidR="002658AF" w:rsidRDefault="002658AF" w:rsidP="003D26CE">
      <w:pPr>
        <w:jc w:val="both"/>
      </w:pPr>
    </w:p>
    <w:p w14:paraId="2C392B93" w14:textId="2EF76BFE" w:rsidR="008D6117" w:rsidRDefault="009148A9" w:rsidP="00FF5A90">
      <w:pPr>
        <w:pStyle w:val="Nagwek2"/>
      </w:pPr>
      <w:r>
        <w:t>Zadanie 4</w:t>
      </w:r>
      <w:r w:rsidR="00240A8C">
        <w:t xml:space="preserve"> i 5</w:t>
      </w:r>
    </w:p>
    <w:p w14:paraId="330D1261" w14:textId="79B3A56B" w:rsidR="009148A9" w:rsidRDefault="009148A9" w:rsidP="00A7321D">
      <w:pPr>
        <w:jc w:val="both"/>
      </w:pPr>
      <w:r w:rsidRPr="009148A9">
        <w:t>Uśredni</w:t>
      </w:r>
      <w:r>
        <w:t>ono</w:t>
      </w:r>
      <w:r w:rsidRPr="009148A9">
        <w:t xml:space="preserve"> wszystkie wartości </w:t>
      </w:r>
      <m:oMath>
        <m:r>
          <w:rPr>
            <w:rFonts w:ascii="Cambria Math" w:hAnsi="Cambria Math"/>
          </w:rPr>
          <m:t>λ</m:t>
        </m:r>
      </m:oMath>
      <w:r w:rsidRPr="009148A9">
        <w:t xml:space="preserve"> przy pomocy średniej ważonej</w:t>
      </w:r>
      <w:r w:rsidR="00240A8C">
        <w:t xml:space="preserve"> i o</w:t>
      </w:r>
      <w:r w:rsidR="00240A8C" w:rsidRPr="00240A8C">
        <w:t>blicz</w:t>
      </w:r>
      <w:r w:rsidR="00240A8C">
        <w:t>ono</w:t>
      </w:r>
      <w:r w:rsidR="00240A8C" w:rsidRPr="00240A8C">
        <w:t xml:space="preserve"> niepewność średniej ważonej</w:t>
      </w:r>
      <w:r>
        <w:t>.</w:t>
      </w:r>
    </w:p>
    <w:p w14:paraId="68097E7A" w14:textId="7D690C91" w:rsidR="009148A9" w:rsidRPr="00D055F5" w:rsidRDefault="000F3A8E" w:rsidP="009148A9">
      <w:pPr>
        <w:rPr>
          <w:rFonts w:eastAsiaTheme="minorEastAsia"/>
          <w:sz w:val="24"/>
          <w:szCs w:val="24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λ</m:t>
              </m:r>
            </m:e>
          </m:acc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2,8654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286</m:t>
          </m:r>
          <m:r>
            <w:rPr>
              <w:rFonts w:ascii="Cambria Math" w:eastAsiaTheme="minorEastAsia" w:hAnsi="Cambria Math"/>
              <w:sz w:val="24"/>
              <w:szCs w:val="24"/>
            </w:rPr>
            <m:t>,54nm</m:t>
          </m:r>
        </m:oMath>
      </m:oMathPara>
    </w:p>
    <w:p w14:paraId="2DF1D83E" w14:textId="4D304BD5" w:rsidR="009A3607" w:rsidRPr="007A6E81" w:rsidRDefault="00D64279" w:rsidP="009148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5,1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m=0,51nm</m:t>
          </m:r>
        </m:oMath>
      </m:oMathPara>
    </w:p>
    <w:p w14:paraId="4A271F20" w14:textId="5A9DF7F4" w:rsidR="007A6E81" w:rsidRPr="00D055F5" w:rsidRDefault="00E34130" w:rsidP="009148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24542378" w14:textId="6E5BD449" w:rsidR="00D055F5" w:rsidRDefault="00AF44BB" w:rsidP="00AF44BB">
      <w:pPr>
        <w:pStyle w:val="Nagwek2"/>
      </w:pPr>
      <w:r>
        <w:t>Zadanie 6</w:t>
      </w:r>
    </w:p>
    <w:p w14:paraId="1B2FB060" w14:textId="7542D42B" w:rsidR="00AF44BB" w:rsidRDefault="00A56131" w:rsidP="00AF44BB">
      <w:r w:rsidRPr="00A56131">
        <w:t>Zapisa</w:t>
      </w:r>
      <w:r>
        <w:t>no</w:t>
      </w:r>
      <w:r w:rsidRPr="00A56131">
        <w:t xml:space="preserve"> wynik w odpowiednim formacie</w:t>
      </w:r>
      <w:r>
        <w:t>.</w:t>
      </w:r>
    </w:p>
    <w:p w14:paraId="691B84AB" w14:textId="2874A06D" w:rsidR="00A56131" w:rsidRPr="00AF44BB" w:rsidRDefault="00A56131" w:rsidP="00AF44BB"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λ</m:t>
          </m:r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286,54</m:t>
          </m:r>
          <m:r>
            <w:rPr>
              <w:rFonts w:ascii="Cambria Math" w:eastAsiaTheme="minorEastAsia" w:hAnsi="Cambria Math"/>
              <w:sz w:val="24"/>
              <w:szCs w:val="24"/>
            </w:rPr>
            <m:t>(51)</m:t>
          </m:r>
          <m:r>
            <w:rPr>
              <w:rFonts w:ascii="Cambria Math" w:eastAsiaTheme="minorEastAsia" w:hAnsi="Cambria Math"/>
              <w:sz w:val="24"/>
              <w:szCs w:val="24"/>
            </w:rPr>
            <m:t>nm</m:t>
          </m:r>
        </m:oMath>
      </m:oMathPara>
    </w:p>
    <w:p w14:paraId="74A52B6E" w14:textId="5607E41B" w:rsidR="0014465E" w:rsidRDefault="2F7425FE" w:rsidP="5AE26183">
      <w:pPr>
        <w:pStyle w:val="Nagwek2"/>
        <w:rPr>
          <w:rFonts w:eastAsiaTheme="minorEastAsia"/>
        </w:rPr>
      </w:pPr>
      <w:r w:rsidRPr="2F7425FE">
        <w:rPr>
          <w:rFonts w:eastAsiaTheme="minorEastAsia"/>
        </w:rPr>
        <w:t>Wnioski</w:t>
      </w:r>
    </w:p>
    <w:p w14:paraId="62098120" w14:textId="0556C178" w:rsidR="0014465E" w:rsidRDefault="00226BDE" w:rsidP="5AE261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Przy pomocy siatki dyfrakcyjnej </w:t>
      </w:r>
      <w:r w:rsidR="00F90D56">
        <w:rPr>
          <w:rFonts w:eastAsiaTheme="minorEastAsia"/>
        </w:rPr>
        <w:t xml:space="preserve">udało się obliczyć długość fali światła emitowanego przez laser. </w:t>
      </w:r>
      <w:r w:rsidR="007217B1">
        <w:rPr>
          <w:rFonts w:eastAsiaTheme="minorEastAsia"/>
        </w:rPr>
        <w:t xml:space="preserve">Wynik ten jednak jest </w:t>
      </w:r>
      <w:r w:rsidR="00705E93">
        <w:rPr>
          <w:rFonts w:eastAsiaTheme="minorEastAsia"/>
        </w:rPr>
        <w:t xml:space="preserve">prawdopodobnie niepoprawny, ponieważ otrzymana długość fali nie znajduje się w spektrum światła widzialnego </w:t>
      </w:r>
      <w:r w:rsidR="007940DA">
        <w:rPr>
          <w:rFonts w:eastAsiaTheme="minorEastAsia"/>
        </w:rPr>
        <w:t xml:space="preserve">(które wynosi od </w:t>
      </w:r>
      <w:r w:rsidR="003406CE" w:rsidRPr="003406CE">
        <w:rPr>
          <w:rFonts w:eastAsiaTheme="minorEastAsia"/>
        </w:rPr>
        <w:t>380</w:t>
      </w:r>
      <w:r w:rsidR="003406CE">
        <w:rPr>
          <w:rFonts w:eastAsiaTheme="minorEastAsia"/>
        </w:rPr>
        <w:t xml:space="preserve"> do </w:t>
      </w:r>
      <w:r w:rsidR="003406CE" w:rsidRPr="003406CE">
        <w:rPr>
          <w:rFonts w:eastAsiaTheme="minorEastAsia"/>
        </w:rPr>
        <w:t>780</w:t>
      </w:r>
      <w:r w:rsidR="005C66C9">
        <w:rPr>
          <w:rFonts w:eastAsiaTheme="minorEastAsia"/>
        </w:rPr>
        <w:t xml:space="preserve"> nm). </w:t>
      </w:r>
      <w:r w:rsidR="00656E0E">
        <w:rPr>
          <w:rFonts w:eastAsiaTheme="minorEastAsia"/>
        </w:rPr>
        <w:t xml:space="preserve">Prawdopodobnie przyczyną tego jest niewystarczająco </w:t>
      </w:r>
      <w:r w:rsidR="00093604">
        <w:rPr>
          <w:rFonts w:eastAsiaTheme="minorEastAsia"/>
        </w:rPr>
        <w:t xml:space="preserve">dokładne zmierzenie odległości między </w:t>
      </w:r>
      <w:r w:rsidR="00EF5D8D" w:rsidRPr="00EF5D8D">
        <w:rPr>
          <w:rFonts w:eastAsiaTheme="minorEastAsia"/>
        </w:rPr>
        <w:t>prążk</w:t>
      </w:r>
      <w:r w:rsidR="00EF5D8D">
        <w:rPr>
          <w:rFonts w:eastAsiaTheme="minorEastAsia"/>
        </w:rPr>
        <w:t>ami</w:t>
      </w:r>
      <w:r w:rsidR="00EF5D8D" w:rsidRPr="00EF5D8D">
        <w:rPr>
          <w:rFonts w:eastAsiaTheme="minorEastAsia"/>
        </w:rPr>
        <w:t xml:space="preserve"> interferencyjny</w:t>
      </w:r>
      <w:r w:rsidR="00AA1480">
        <w:rPr>
          <w:rFonts w:eastAsiaTheme="minorEastAsia"/>
        </w:rPr>
        <w:t>mi.</w:t>
      </w:r>
    </w:p>
    <w:p w14:paraId="527F7880" w14:textId="4FBFC334" w:rsidR="0014465E" w:rsidRDefault="5AE26183" w:rsidP="5AE26183">
      <w:pPr>
        <w:pStyle w:val="Nagwek2"/>
        <w:rPr>
          <w:rFonts w:eastAsiaTheme="minorEastAsia"/>
        </w:rPr>
      </w:pPr>
      <w:r w:rsidRPr="5AE26183">
        <w:rPr>
          <w:rFonts w:eastAsiaTheme="minorEastAsia"/>
        </w:rPr>
        <w:t>Źródła</w:t>
      </w:r>
    </w:p>
    <w:p w14:paraId="4599AC74" w14:textId="77777777" w:rsidR="00BB5456" w:rsidRDefault="00BB5456" w:rsidP="5AE26183">
      <w:pPr>
        <w:pStyle w:val="Akapitzlist"/>
        <w:numPr>
          <w:ilvl w:val="0"/>
          <w:numId w:val="4"/>
        </w:numPr>
      </w:pPr>
      <w:r w:rsidRPr="00BB5456">
        <w:t>https://pl.wikipedia.org/wiki/Siatka_dyfrakcyjna</w:t>
      </w:r>
      <w:r w:rsidRPr="00BB5456">
        <w:t xml:space="preserve"> </w:t>
      </w:r>
    </w:p>
    <w:p w14:paraId="2CAA818D" w14:textId="77777777" w:rsidR="00D34D72" w:rsidRDefault="00D34D72" w:rsidP="003B7406">
      <w:pPr>
        <w:pStyle w:val="Akapitzlist"/>
        <w:numPr>
          <w:ilvl w:val="0"/>
          <w:numId w:val="4"/>
        </w:numPr>
      </w:pPr>
      <w:r w:rsidRPr="00D34D72">
        <w:t>https://pl.wikipedia.org/wiki/Interferencja</w:t>
      </w:r>
      <w:r w:rsidRPr="00D34D72">
        <w:t xml:space="preserve"> </w:t>
      </w:r>
    </w:p>
    <w:p w14:paraId="0440CDDC" w14:textId="03B6B4F0" w:rsidR="2F7425FE" w:rsidRDefault="008A3DE1" w:rsidP="008A3DE1">
      <w:pPr>
        <w:pStyle w:val="Akapitzlist"/>
        <w:numPr>
          <w:ilvl w:val="0"/>
          <w:numId w:val="4"/>
        </w:numPr>
      </w:pPr>
      <w:r w:rsidRPr="008A3DE1">
        <w:t>https://pl.wikipedia.org/wiki/%C5%9Awiat%C5%82o</w:t>
      </w:r>
    </w:p>
    <w:sectPr w:rsidR="2F7425F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AC8E" w14:textId="77777777" w:rsidR="00382765" w:rsidRDefault="00382765">
      <w:pPr>
        <w:spacing w:after="0" w:line="240" w:lineRule="auto"/>
      </w:pPr>
      <w:r>
        <w:separator/>
      </w:r>
    </w:p>
  </w:endnote>
  <w:endnote w:type="continuationSeparator" w:id="0">
    <w:p w14:paraId="15ED59B7" w14:textId="77777777" w:rsidR="00382765" w:rsidRDefault="00382765">
      <w:pPr>
        <w:spacing w:after="0" w:line="240" w:lineRule="auto"/>
      </w:pPr>
      <w:r>
        <w:continuationSeparator/>
      </w:r>
    </w:p>
  </w:endnote>
  <w:endnote w:type="continuationNotice" w:id="1">
    <w:p w14:paraId="457497ED" w14:textId="77777777" w:rsidR="00382765" w:rsidRDefault="003827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1F367BE5" w14:textId="77777777" w:rsidTr="5AE26183">
      <w:trPr>
        <w:trHeight w:val="300"/>
      </w:trPr>
      <w:tc>
        <w:tcPr>
          <w:tcW w:w="3020" w:type="dxa"/>
        </w:tcPr>
        <w:p w14:paraId="59167D07" w14:textId="6801445C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091A25C7" w14:textId="2A454743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3534AA49" w14:textId="0C609605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3EAA52A0" w14:textId="36A242EA" w:rsidR="5AE26183" w:rsidRDefault="5AE26183" w:rsidP="5AE261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201C" w14:textId="77777777" w:rsidR="00382765" w:rsidRDefault="00382765">
      <w:pPr>
        <w:spacing w:after="0" w:line="240" w:lineRule="auto"/>
      </w:pPr>
      <w:r>
        <w:separator/>
      </w:r>
    </w:p>
  </w:footnote>
  <w:footnote w:type="continuationSeparator" w:id="0">
    <w:p w14:paraId="3F44FBAE" w14:textId="77777777" w:rsidR="00382765" w:rsidRDefault="00382765">
      <w:pPr>
        <w:spacing w:after="0" w:line="240" w:lineRule="auto"/>
      </w:pPr>
      <w:r>
        <w:continuationSeparator/>
      </w:r>
    </w:p>
  </w:footnote>
  <w:footnote w:type="continuationNotice" w:id="1">
    <w:p w14:paraId="1C01B11E" w14:textId="77777777" w:rsidR="00382765" w:rsidRDefault="003827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AE26183" w14:paraId="6A360A02" w14:textId="77777777" w:rsidTr="5AE26183">
      <w:trPr>
        <w:trHeight w:val="300"/>
      </w:trPr>
      <w:tc>
        <w:tcPr>
          <w:tcW w:w="3020" w:type="dxa"/>
        </w:tcPr>
        <w:p w14:paraId="4AD2DFCC" w14:textId="2A6A1915" w:rsidR="5AE26183" w:rsidRDefault="5AE26183" w:rsidP="5AE26183">
          <w:pPr>
            <w:pStyle w:val="Nagwek"/>
            <w:ind w:left="-115"/>
          </w:pPr>
        </w:p>
      </w:tc>
      <w:tc>
        <w:tcPr>
          <w:tcW w:w="3020" w:type="dxa"/>
        </w:tcPr>
        <w:p w14:paraId="679BD3EE" w14:textId="2A3476EF" w:rsidR="5AE26183" w:rsidRDefault="5AE26183" w:rsidP="5AE26183">
          <w:pPr>
            <w:pStyle w:val="Nagwek"/>
            <w:jc w:val="center"/>
          </w:pPr>
        </w:p>
      </w:tc>
      <w:tc>
        <w:tcPr>
          <w:tcW w:w="3020" w:type="dxa"/>
        </w:tcPr>
        <w:p w14:paraId="2FD8ECE7" w14:textId="1FE4A469" w:rsidR="5AE26183" w:rsidRDefault="5AE26183" w:rsidP="5AE26183">
          <w:pPr>
            <w:pStyle w:val="Nagwek"/>
            <w:ind w:right="-115"/>
            <w:jc w:val="right"/>
          </w:pPr>
        </w:p>
      </w:tc>
    </w:tr>
  </w:tbl>
  <w:p w14:paraId="2F9A60E4" w14:textId="28DF718D" w:rsidR="5AE26183" w:rsidRDefault="5AE26183" w:rsidP="5AE2618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670"/>
    <w:multiLevelType w:val="hybridMultilevel"/>
    <w:tmpl w:val="6646F532"/>
    <w:lvl w:ilvl="0" w:tplc="2CFAD77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430A"/>
    <w:multiLevelType w:val="hybridMultilevel"/>
    <w:tmpl w:val="00C84358"/>
    <w:lvl w:ilvl="0" w:tplc="EDF6BD7A">
      <w:start w:val="1"/>
      <w:numFmt w:val="upperLetter"/>
      <w:lvlText w:val="%1)"/>
      <w:lvlJc w:val="left"/>
      <w:pPr>
        <w:ind w:left="720" w:hanging="360"/>
      </w:pPr>
    </w:lvl>
    <w:lvl w:ilvl="1" w:tplc="A456E54A">
      <w:start w:val="1"/>
      <w:numFmt w:val="lowerLetter"/>
      <w:lvlText w:val="%2."/>
      <w:lvlJc w:val="left"/>
      <w:pPr>
        <w:ind w:left="1440" w:hanging="360"/>
      </w:pPr>
    </w:lvl>
    <w:lvl w:ilvl="2" w:tplc="EA8C7B50">
      <w:start w:val="1"/>
      <w:numFmt w:val="lowerRoman"/>
      <w:lvlText w:val="%3."/>
      <w:lvlJc w:val="right"/>
      <w:pPr>
        <w:ind w:left="2160" w:hanging="180"/>
      </w:pPr>
    </w:lvl>
    <w:lvl w:ilvl="3" w:tplc="463E4852">
      <w:start w:val="1"/>
      <w:numFmt w:val="decimal"/>
      <w:lvlText w:val="%4."/>
      <w:lvlJc w:val="left"/>
      <w:pPr>
        <w:ind w:left="2880" w:hanging="360"/>
      </w:pPr>
    </w:lvl>
    <w:lvl w:ilvl="4" w:tplc="C25CD8A8">
      <w:start w:val="1"/>
      <w:numFmt w:val="lowerLetter"/>
      <w:lvlText w:val="%5."/>
      <w:lvlJc w:val="left"/>
      <w:pPr>
        <w:ind w:left="3600" w:hanging="360"/>
      </w:pPr>
    </w:lvl>
    <w:lvl w:ilvl="5" w:tplc="3EE8D0CE">
      <w:start w:val="1"/>
      <w:numFmt w:val="lowerRoman"/>
      <w:lvlText w:val="%6."/>
      <w:lvlJc w:val="right"/>
      <w:pPr>
        <w:ind w:left="4320" w:hanging="180"/>
      </w:pPr>
    </w:lvl>
    <w:lvl w:ilvl="6" w:tplc="0DDE6248">
      <w:start w:val="1"/>
      <w:numFmt w:val="decimal"/>
      <w:lvlText w:val="%7."/>
      <w:lvlJc w:val="left"/>
      <w:pPr>
        <w:ind w:left="5040" w:hanging="360"/>
      </w:pPr>
    </w:lvl>
    <w:lvl w:ilvl="7" w:tplc="EE7C9C70">
      <w:start w:val="1"/>
      <w:numFmt w:val="lowerLetter"/>
      <w:lvlText w:val="%8."/>
      <w:lvlJc w:val="left"/>
      <w:pPr>
        <w:ind w:left="5760" w:hanging="360"/>
      </w:pPr>
    </w:lvl>
    <w:lvl w:ilvl="8" w:tplc="E2B017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484BC"/>
    <w:multiLevelType w:val="hybridMultilevel"/>
    <w:tmpl w:val="3260FF66"/>
    <w:lvl w:ilvl="0" w:tplc="7338B80E">
      <w:start w:val="1"/>
      <w:numFmt w:val="lowerLetter"/>
      <w:lvlText w:val="%1)"/>
      <w:lvlJc w:val="left"/>
      <w:pPr>
        <w:ind w:left="720" w:hanging="360"/>
      </w:pPr>
    </w:lvl>
    <w:lvl w:ilvl="1" w:tplc="64904C4C">
      <w:start w:val="1"/>
      <w:numFmt w:val="lowerLetter"/>
      <w:lvlText w:val="%2."/>
      <w:lvlJc w:val="left"/>
      <w:pPr>
        <w:ind w:left="1440" w:hanging="360"/>
      </w:pPr>
    </w:lvl>
    <w:lvl w:ilvl="2" w:tplc="5EDEC0B2">
      <w:start w:val="1"/>
      <w:numFmt w:val="lowerRoman"/>
      <w:lvlText w:val="%3."/>
      <w:lvlJc w:val="right"/>
      <w:pPr>
        <w:ind w:left="2160" w:hanging="180"/>
      </w:pPr>
    </w:lvl>
    <w:lvl w:ilvl="3" w:tplc="13FC17F8">
      <w:start w:val="1"/>
      <w:numFmt w:val="decimal"/>
      <w:lvlText w:val="%4."/>
      <w:lvlJc w:val="left"/>
      <w:pPr>
        <w:ind w:left="2880" w:hanging="360"/>
      </w:pPr>
    </w:lvl>
    <w:lvl w:ilvl="4" w:tplc="C456CAB8">
      <w:start w:val="1"/>
      <w:numFmt w:val="lowerLetter"/>
      <w:lvlText w:val="%5."/>
      <w:lvlJc w:val="left"/>
      <w:pPr>
        <w:ind w:left="3600" w:hanging="360"/>
      </w:pPr>
    </w:lvl>
    <w:lvl w:ilvl="5" w:tplc="77E2911E">
      <w:start w:val="1"/>
      <w:numFmt w:val="lowerRoman"/>
      <w:lvlText w:val="%6."/>
      <w:lvlJc w:val="right"/>
      <w:pPr>
        <w:ind w:left="4320" w:hanging="180"/>
      </w:pPr>
    </w:lvl>
    <w:lvl w:ilvl="6" w:tplc="A748116E">
      <w:start w:val="1"/>
      <w:numFmt w:val="decimal"/>
      <w:lvlText w:val="%7."/>
      <w:lvlJc w:val="left"/>
      <w:pPr>
        <w:ind w:left="5040" w:hanging="360"/>
      </w:pPr>
    </w:lvl>
    <w:lvl w:ilvl="7" w:tplc="F710DDA2">
      <w:start w:val="1"/>
      <w:numFmt w:val="lowerLetter"/>
      <w:lvlText w:val="%8."/>
      <w:lvlJc w:val="left"/>
      <w:pPr>
        <w:ind w:left="5760" w:hanging="360"/>
      </w:pPr>
    </w:lvl>
    <w:lvl w:ilvl="8" w:tplc="21FC1B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2CE"/>
    <w:multiLevelType w:val="hybridMultilevel"/>
    <w:tmpl w:val="AD58B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4958"/>
    <w:multiLevelType w:val="hybridMultilevel"/>
    <w:tmpl w:val="5A4A4B1E"/>
    <w:lvl w:ilvl="0" w:tplc="10362986">
      <w:start w:val="1"/>
      <w:numFmt w:val="upperLetter"/>
      <w:lvlText w:val="%1)"/>
      <w:lvlJc w:val="left"/>
      <w:pPr>
        <w:ind w:left="720" w:hanging="360"/>
      </w:pPr>
    </w:lvl>
    <w:lvl w:ilvl="1" w:tplc="4EB60702">
      <w:start w:val="1"/>
      <w:numFmt w:val="lowerLetter"/>
      <w:lvlText w:val="%2."/>
      <w:lvlJc w:val="left"/>
      <w:pPr>
        <w:ind w:left="1440" w:hanging="360"/>
      </w:pPr>
    </w:lvl>
    <w:lvl w:ilvl="2" w:tplc="3AB21F34">
      <w:start w:val="1"/>
      <w:numFmt w:val="lowerRoman"/>
      <w:lvlText w:val="%3."/>
      <w:lvlJc w:val="right"/>
      <w:pPr>
        <w:ind w:left="2160" w:hanging="180"/>
      </w:pPr>
    </w:lvl>
    <w:lvl w:ilvl="3" w:tplc="6212AF1A">
      <w:start w:val="1"/>
      <w:numFmt w:val="decimal"/>
      <w:lvlText w:val="%4."/>
      <w:lvlJc w:val="left"/>
      <w:pPr>
        <w:ind w:left="2880" w:hanging="360"/>
      </w:pPr>
    </w:lvl>
    <w:lvl w:ilvl="4" w:tplc="1A6281B6">
      <w:start w:val="1"/>
      <w:numFmt w:val="lowerLetter"/>
      <w:lvlText w:val="%5."/>
      <w:lvlJc w:val="left"/>
      <w:pPr>
        <w:ind w:left="3600" w:hanging="360"/>
      </w:pPr>
    </w:lvl>
    <w:lvl w:ilvl="5" w:tplc="C30AF0E2">
      <w:start w:val="1"/>
      <w:numFmt w:val="lowerRoman"/>
      <w:lvlText w:val="%6."/>
      <w:lvlJc w:val="right"/>
      <w:pPr>
        <w:ind w:left="4320" w:hanging="180"/>
      </w:pPr>
    </w:lvl>
    <w:lvl w:ilvl="6" w:tplc="9AC4B7C0">
      <w:start w:val="1"/>
      <w:numFmt w:val="decimal"/>
      <w:lvlText w:val="%7."/>
      <w:lvlJc w:val="left"/>
      <w:pPr>
        <w:ind w:left="5040" w:hanging="360"/>
      </w:pPr>
    </w:lvl>
    <w:lvl w:ilvl="7" w:tplc="F3280EE4">
      <w:start w:val="1"/>
      <w:numFmt w:val="lowerLetter"/>
      <w:lvlText w:val="%8."/>
      <w:lvlJc w:val="left"/>
      <w:pPr>
        <w:ind w:left="5760" w:hanging="360"/>
      </w:pPr>
    </w:lvl>
    <w:lvl w:ilvl="8" w:tplc="A6021E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A7A59"/>
    <w:multiLevelType w:val="hybridMultilevel"/>
    <w:tmpl w:val="18108B96"/>
    <w:lvl w:ilvl="0" w:tplc="E844F74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88884">
    <w:abstractNumId w:val="4"/>
  </w:num>
  <w:num w:numId="2" w16cid:durableId="458494242">
    <w:abstractNumId w:val="1"/>
  </w:num>
  <w:num w:numId="3" w16cid:durableId="520513126">
    <w:abstractNumId w:val="2"/>
  </w:num>
  <w:num w:numId="4" w16cid:durableId="934171161">
    <w:abstractNumId w:val="3"/>
  </w:num>
  <w:num w:numId="5" w16cid:durableId="1896812424">
    <w:abstractNumId w:val="0"/>
  </w:num>
  <w:num w:numId="6" w16cid:durableId="1001742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0F"/>
    <w:rsid w:val="0000019F"/>
    <w:rsid w:val="00001C04"/>
    <w:rsid w:val="000037C1"/>
    <w:rsid w:val="00003F82"/>
    <w:rsid w:val="00011061"/>
    <w:rsid w:val="000133A7"/>
    <w:rsid w:val="00014C28"/>
    <w:rsid w:val="000152C0"/>
    <w:rsid w:val="000164C6"/>
    <w:rsid w:val="0001665F"/>
    <w:rsid w:val="00020056"/>
    <w:rsid w:val="00022FBA"/>
    <w:rsid w:val="00023660"/>
    <w:rsid w:val="00023CA3"/>
    <w:rsid w:val="0002466F"/>
    <w:rsid w:val="00025D0E"/>
    <w:rsid w:val="00025D5B"/>
    <w:rsid w:val="00025E58"/>
    <w:rsid w:val="000275EE"/>
    <w:rsid w:val="000301DE"/>
    <w:rsid w:val="00030489"/>
    <w:rsid w:val="00031C20"/>
    <w:rsid w:val="00033DB7"/>
    <w:rsid w:val="00037365"/>
    <w:rsid w:val="00037689"/>
    <w:rsid w:val="0004108D"/>
    <w:rsid w:val="00042EED"/>
    <w:rsid w:val="000435CB"/>
    <w:rsid w:val="00050921"/>
    <w:rsid w:val="00051D97"/>
    <w:rsid w:val="00052A28"/>
    <w:rsid w:val="00057E2B"/>
    <w:rsid w:val="00060184"/>
    <w:rsid w:val="00060C4A"/>
    <w:rsid w:val="00061C79"/>
    <w:rsid w:val="00064145"/>
    <w:rsid w:val="00070459"/>
    <w:rsid w:val="000704B2"/>
    <w:rsid w:val="00073377"/>
    <w:rsid w:val="00073B50"/>
    <w:rsid w:val="000770D4"/>
    <w:rsid w:val="00081404"/>
    <w:rsid w:val="0008250D"/>
    <w:rsid w:val="00082CEF"/>
    <w:rsid w:val="00084F53"/>
    <w:rsid w:val="00093604"/>
    <w:rsid w:val="000943D0"/>
    <w:rsid w:val="000967D5"/>
    <w:rsid w:val="000969AD"/>
    <w:rsid w:val="000A0135"/>
    <w:rsid w:val="000A3460"/>
    <w:rsid w:val="000A53DF"/>
    <w:rsid w:val="000B2141"/>
    <w:rsid w:val="000B482F"/>
    <w:rsid w:val="000B4E28"/>
    <w:rsid w:val="000B57F5"/>
    <w:rsid w:val="000B6A22"/>
    <w:rsid w:val="000C0A30"/>
    <w:rsid w:val="000C1916"/>
    <w:rsid w:val="000C5333"/>
    <w:rsid w:val="000D2DE8"/>
    <w:rsid w:val="000D4478"/>
    <w:rsid w:val="000D4A2A"/>
    <w:rsid w:val="000D5FD9"/>
    <w:rsid w:val="000D6995"/>
    <w:rsid w:val="000F3A8E"/>
    <w:rsid w:val="000F44CC"/>
    <w:rsid w:val="000F6F2C"/>
    <w:rsid w:val="000F7D08"/>
    <w:rsid w:val="00100533"/>
    <w:rsid w:val="00100D62"/>
    <w:rsid w:val="00104217"/>
    <w:rsid w:val="00111B69"/>
    <w:rsid w:val="00120CB1"/>
    <w:rsid w:val="001212FC"/>
    <w:rsid w:val="00123267"/>
    <w:rsid w:val="0012340F"/>
    <w:rsid w:val="00124204"/>
    <w:rsid w:val="00125613"/>
    <w:rsid w:val="0012600C"/>
    <w:rsid w:val="00127543"/>
    <w:rsid w:val="00127AF1"/>
    <w:rsid w:val="00131045"/>
    <w:rsid w:val="00131445"/>
    <w:rsid w:val="00134242"/>
    <w:rsid w:val="00135961"/>
    <w:rsid w:val="0014004C"/>
    <w:rsid w:val="0014465E"/>
    <w:rsid w:val="00145FDC"/>
    <w:rsid w:val="00146139"/>
    <w:rsid w:val="00150261"/>
    <w:rsid w:val="00151235"/>
    <w:rsid w:val="0015303A"/>
    <w:rsid w:val="00153E85"/>
    <w:rsid w:val="00156B0D"/>
    <w:rsid w:val="0016036E"/>
    <w:rsid w:val="00160AED"/>
    <w:rsid w:val="00162A96"/>
    <w:rsid w:val="001653C1"/>
    <w:rsid w:val="00165F02"/>
    <w:rsid w:val="001661AC"/>
    <w:rsid w:val="0017623D"/>
    <w:rsid w:val="00183CB7"/>
    <w:rsid w:val="00185075"/>
    <w:rsid w:val="00186F81"/>
    <w:rsid w:val="00193ED7"/>
    <w:rsid w:val="001A0308"/>
    <w:rsid w:val="001A089D"/>
    <w:rsid w:val="001A16DA"/>
    <w:rsid w:val="001A202B"/>
    <w:rsid w:val="001A499E"/>
    <w:rsid w:val="001A4C06"/>
    <w:rsid w:val="001A63CB"/>
    <w:rsid w:val="001A67F0"/>
    <w:rsid w:val="001B2B12"/>
    <w:rsid w:val="001B2B85"/>
    <w:rsid w:val="001B2E0B"/>
    <w:rsid w:val="001B44EB"/>
    <w:rsid w:val="001B4E76"/>
    <w:rsid w:val="001B7266"/>
    <w:rsid w:val="001B7F68"/>
    <w:rsid w:val="001C1ADD"/>
    <w:rsid w:val="001C2AFD"/>
    <w:rsid w:val="001C42DE"/>
    <w:rsid w:val="001D23F2"/>
    <w:rsid w:val="001D2BAD"/>
    <w:rsid w:val="001D3381"/>
    <w:rsid w:val="001D4935"/>
    <w:rsid w:val="001D7F0C"/>
    <w:rsid w:val="001F25F6"/>
    <w:rsid w:val="001F4F87"/>
    <w:rsid w:val="001F6687"/>
    <w:rsid w:val="001F6C7F"/>
    <w:rsid w:val="002010BE"/>
    <w:rsid w:val="002022B4"/>
    <w:rsid w:val="0020410D"/>
    <w:rsid w:val="00204464"/>
    <w:rsid w:val="00213927"/>
    <w:rsid w:val="00213DDD"/>
    <w:rsid w:val="00215F01"/>
    <w:rsid w:val="00216ADB"/>
    <w:rsid w:val="002200CB"/>
    <w:rsid w:val="00221CB7"/>
    <w:rsid w:val="00223287"/>
    <w:rsid w:val="002234EF"/>
    <w:rsid w:val="0022377E"/>
    <w:rsid w:val="002258A3"/>
    <w:rsid w:val="002259BB"/>
    <w:rsid w:val="0022676B"/>
    <w:rsid w:val="00226BDE"/>
    <w:rsid w:val="00233A68"/>
    <w:rsid w:val="00233D13"/>
    <w:rsid w:val="00235D3D"/>
    <w:rsid w:val="00240A8C"/>
    <w:rsid w:val="00243735"/>
    <w:rsid w:val="00244E1C"/>
    <w:rsid w:val="00245899"/>
    <w:rsid w:val="00247236"/>
    <w:rsid w:val="00247860"/>
    <w:rsid w:val="00250A96"/>
    <w:rsid w:val="00250C58"/>
    <w:rsid w:val="002518BA"/>
    <w:rsid w:val="00256C8F"/>
    <w:rsid w:val="0026225E"/>
    <w:rsid w:val="002658AF"/>
    <w:rsid w:val="00267D53"/>
    <w:rsid w:val="00270E81"/>
    <w:rsid w:val="00272F36"/>
    <w:rsid w:val="002742FD"/>
    <w:rsid w:val="002752B9"/>
    <w:rsid w:val="002753F4"/>
    <w:rsid w:val="00276CE6"/>
    <w:rsid w:val="00280713"/>
    <w:rsid w:val="00282CD4"/>
    <w:rsid w:val="00285886"/>
    <w:rsid w:val="00287F59"/>
    <w:rsid w:val="002910A1"/>
    <w:rsid w:val="0029127D"/>
    <w:rsid w:val="00292844"/>
    <w:rsid w:val="0029351A"/>
    <w:rsid w:val="00296A16"/>
    <w:rsid w:val="0029743E"/>
    <w:rsid w:val="002979FF"/>
    <w:rsid w:val="00297EC9"/>
    <w:rsid w:val="00297FFE"/>
    <w:rsid w:val="002A0D12"/>
    <w:rsid w:val="002A328A"/>
    <w:rsid w:val="002A408E"/>
    <w:rsid w:val="002B0282"/>
    <w:rsid w:val="002B6697"/>
    <w:rsid w:val="002B7AEE"/>
    <w:rsid w:val="002C34A0"/>
    <w:rsid w:val="002C5863"/>
    <w:rsid w:val="002D395A"/>
    <w:rsid w:val="002D4C4F"/>
    <w:rsid w:val="002D5C5C"/>
    <w:rsid w:val="002D710B"/>
    <w:rsid w:val="002D7322"/>
    <w:rsid w:val="002D7E0A"/>
    <w:rsid w:val="002E0CEF"/>
    <w:rsid w:val="002E3171"/>
    <w:rsid w:val="002F1680"/>
    <w:rsid w:val="002F795D"/>
    <w:rsid w:val="003025AF"/>
    <w:rsid w:val="003078E9"/>
    <w:rsid w:val="00315E9A"/>
    <w:rsid w:val="003212F3"/>
    <w:rsid w:val="00325741"/>
    <w:rsid w:val="00330D83"/>
    <w:rsid w:val="00331541"/>
    <w:rsid w:val="00331DCA"/>
    <w:rsid w:val="00332238"/>
    <w:rsid w:val="00334758"/>
    <w:rsid w:val="00335AAC"/>
    <w:rsid w:val="00337E88"/>
    <w:rsid w:val="0034030A"/>
    <w:rsid w:val="003406CE"/>
    <w:rsid w:val="00340D89"/>
    <w:rsid w:val="00341FDD"/>
    <w:rsid w:val="00347A71"/>
    <w:rsid w:val="003500FB"/>
    <w:rsid w:val="003509AA"/>
    <w:rsid w:val="003517BA"/>
    <w:rsid w:val="00352F9B"/>
    <w:rsid w:val="00353AFE"/>
    <w:rsid w:val="00355ED4"/>
    <w:rsid w:val="00361DA2"/>
    <w:rsid w:val="0036212A"/>
    <w:rsid w:val="003635BD"/>
    <w:rsid w:val="00363CBE"/>
    <w:rsid w:val="0036583A"/>
    <w:rsid w:val="00366A37"/>
    <w:rsid w:val="00372E69"/>
    <w:rsid w:val="00382765"/>
    <w:rsid w:val="00383ABA"/>
    <w:rsid w:val="00385C64"/>
    <w:rsid w:val="00386D91"/>
    <w:rsid w:val="003908C2"/>
    <w:rsid w:val="00391E19"/>
    <w:rsid w:val="00392A0D"/>
    <w:rsid w:val="0039568E"/>
    <w:rsid w:val="00395AB5"/>
    <w:rsid w:val="003966D6"/>
    <w:rsid w:val="003975A3"/>
    <w:rsid w:val="003A180B"/>
    <w:rsid w:val="003A1C70"/>
    <w:rsid w:val="003B0115"/>
    <w:rsid w:val="003B1C19"/>
    <w:rsid w:val="003B46BC"/>
    <w:rsid w:val="003B730D"/>
    <w:rsid w:val="003C1B15"/>
    <w:rsid w:val="003C28FD"/>
    <w:rsid w:val="003D26CE"/>
    <w:rsid w:val="003D326D"/>
    <w:rsid w:val="003D3FA3"/>
    <w:rsid w:val="003D6C22"/>
    <w:rsid w:val="003D75EA"/>
    <w:rsid w:val="003D7B01"/>
    <w:rsid w:val="003E0896"/>
    <w:rsid w:val="003E128E"/>
    <w:rsid w:val="003E1E4B"/>
    <w:rsid w:val="003E3F51"/>
    <w:rsid w:val="003E58F4"/>
    <w:rsid w:val="003E646D"/>
    <w:rsid w:val="003E675D"/>
    <w:rsid w:val="003E7252"/>
    <w:rsid w:val="003F02DB"/>
    <w:rsid w:val="003F1F01"/>
    <w:rsid w:val="003F27D3"/>
    <w:rsid w:val="003F4F29"/>
    <w:rsid w:val="00401F3B"/>
    <w:rsid w:val="004051E3"/>
    <w:rsid w:val="00405EB1"/>
    <w:rsid w:val="00410816"/>
    <w:rsid w:val="00412023"/>
    <w:rsid w:val="004177BF"/>
    <w:rsid w:val="00421B0D"/>
    <w:rsid w:val="00422C2F"/>
    <w:rsid w:val="00426B88"/>
    <w:rsid w:val="0043016D"/>
    <w:rsid w:val="00431592"/>
    <w:rsid w:val="0043177D"/>
    <w:rsid w:val="00432007"/>
    <w:rsid w:val="004533F9"/>
    <w:rsid w:val="00453DE2"/>
    <w:rsid w:val="00456429"/>
    <w:rsid w:val="004616D8"/>
    <w:rsid w:val="00462C46"/>
    <w:rsid w:val="00465081"/>
    <w:rsid w:val="0046520F"/>
    <w:rsid w:val="00465ACB"/>
    <w:rsid w:val="00467F8C"/>
    <w:rsid w:val="0047510F"/>
    <w:rsid w:val="00476C54"/>
    <w:rsid w:val="00476F79"/>
    <w:rsid w:val="004824C1"/>
    <w:rsid w:val="00482745"/>
    <w:rsid w:val="00484BCB"/>
    <w:rsid w:val="00490102"/>
    <w:rsid w:val="004918B3"/>
    <w:rsid w:val="00494CED"/>
    <w:rsid w:val="00497A8D"/>
    <w:rsid w:val="004A1CCE"/>
    <w:rsid w:val="004A3AB6"/>
    <w:rsid w:val="004A6B55"/>
    <w:rsid w:val="004A7839"/>
    <w:rsid w:val="004A7C55"/>
    <w:rsid w:val="004A7D2B"/>
    <w:rsid w:val="004B0CF6"/>
    <w:rsid w:val="004B1987"/>
    <w:rsid w:val="004B21A1"/>
    <w:rsid w:val="004B42ED"/>
    <w:rsid w:val="004B513F"/>
    <w:rsid w:val="004B5E45"/>
    <w:rsid w:val="004B5F60"/>
    <w:rsid w:val="004B7C78"/>
    <w:rsid w:val="004C379A"/>
    <w:rsid w:val="004C3950"/>
    <w:rsid w:val="004C559A"/>
    <w:rsid w:val="004C59D0"/>
    <w:rsid w:val="004C6932"/>
    <w:rsid w:val="004D09FF"/>
    <w:rsid w:val="004D2082"/>
    <w:rsid w:val="004D3529"/>
    <w:rsid w:val="004D4626"/>
    <w:rsid w:val="004D4E84"/>
    <w:rsid w:val="004D732A"/>
    <w:rsid w:val="004D7F3A"/>
    <w:rsid w:val="004F1291"/>
    <w:rsid w:val="004F1776"/>
    <w:rsid w:val="004F5BB3"/>
    <w:rsid w:val="004F7A5F"/>
    <w:rsid w:val="004F7F82"/>
    <w:rsid w:val="00501971"/>
    <w:rsid w:val="00507866"/>
    <w:rsid w:val="005120BC"/>
    <w:rsid w:val="0051319B"/>
    <w:rsid w:val="005140A9"/>
    <w:rsid w:val="00514414"/>
    <w:rsid w:val="00515684"/>
    <w:rsid w:val="005208DE"/>
    <w:rsid w:val="005223CC"/>
    <w:rsid w:val="00530488"/>
    <w:rsid w:val="005305ED"/>
    <w:rsid w:val="00530C88"/>
    <w:rsid w:val="00530F80"/>
    <w:rsid w:val="00534F52"/>
    <w:rsid w:val="00537EA9"/>
    <w:rsid w:val="00541551"/>
    <w:rsid w:val="00542BC2"/>
    <w:rsid w:val="00545C36"/>
    <w:rsid w:val="00554713"/>
    <w:rsid w:val="00555706"/>
    <w:rsid w:val="0055616D"/>
    <w:rsid w:val="005615C1"/>
    <w:rsid w:val="00562FF8"/>
    <w:rsid w:val="005701C2"/>
    <w:rsid w:val="00573AF4"/>
    <w:rsid w:val="00574596"/>
    <w:rsid w:val="00576CA4"/>
    <w:rsid w:val="00576F1F"/>
    <w:rsid w:val="005808AA"/>
    <w:rsid w:val="00582968"/>
    <w:rsid w:val="00582AB6"/>
    <w:rsid w:val="00585AA5"/>
    <w:rsid w:val="00587D02"/>
    <w:rsid w:val="00592655"/>
    <w:rsid w:val="005A1EA8"/>
    <w:rsid w:val="005A1EE3"/>
    <w:rsid w:val="005A42BA"/>
    <w:rsid w:val="005A604F"/>
    <w:rsid w:val="005B3F77"/>
    <w:rsid w:val="005B405B"/>
    <w:rsid w:val="005B728C"/>
    <w:rsid w:val="005C02D4"/>
    <w:rsid w:val="005C043E"/>
    <w:rsid w:val="005C29F5"/>
    <w:rsid w:val="005C3E59"/>
    <w:rsid w:val="005C40D5"/>
    <w:rsid w:val="005C446B"/>
    <w:rsid w:val="005C4BF1"/>
    <w:rsid w:val="005C584D"/>
    <w:rsid w:val="005C5AE5"/>
    <w:rsid w:val="005C66C9"/>
    <w:rsid w:val="005C6FE2"/>
    <w:rsid w:val="005D78C4"/>
    <w:rsid w:val="005E13A1"/>
    <w:rsid w:val="005E2968"/>
    <w:rsid w:val="005E3B69"/>
    <w:rsid w:val="005E6B77"/>
    <w:rsid w:val="005E793C"/>
    <w:rsid w:val="005F0CB9"/>
    <w:rsid w:val="005F231F"/>
    <w:rsid w:val="005F58FB"/>
    <w:rsid w:val="00600341"/>
    <w:rsid w:val="00600E96"/>
    <w:rsid w:val="006016DC"/>
    <w:rsid w:val="00610946"/>
    <w:rsid w:val="006112AD"/>
    <w:rsid w:val="006119F4"/>
    <w:rsid w:val="00612CFB"/>
    <w:rsid w:val="00613F99"/>
    <w:rsid w:val="00614362"/>
    <w:rsid w:val="0061514D"/>
    <w:rsid w:val="00616B0B"/>
    <w:rsid w:val="00621477"/>
    <w:rsid w:val="006231DE"/>
    <w:rsid w:val="00633293"/>
    <w:rsid w:val="00633CF2"/>
    <w:rsid w:val="00633D06"/>
    <w:rsid w:val="00634F17"/>
    <w:rsid w:val="006367C3"/>
    <w:rsid w:val="006368CC"/>
    <w:rsid w:val="00636E20"/>
    <w:rsid w:val="00640042"/>
    <w:rsid w:val="0064356E"/>
    <w:rsid w:val="00644B79"/>
    <w:rsid w:val="00647F11"/>
    <w:rsid w:val="00650D82"/>
    <w:rsid w:val="00651F68"/>
    <w:rsid w:val="00652D2C"/>
    <w:rsid w:val="006554F1"/>
    <w:rsid w:val="006563BF"/>
    <w:rsid w:val="0065685D"/>
    <w:rsid w:val="00656E0E"/>
    <w:rsid w:val="00663658"/>
    <w:rsid w:val="00664276"/>
    <w:rsid w:val="0066706D"/>
    <w:rsid w:val="00674269"/>
    <w:rsid w:val="006768BE"/>
    <w:rsid w:val="0068080B"/>
    <w:rsid w:val="00680CCE"/>
    <w:rsid w:val="0068186B"/>
    <w:rsid w:val="00683CCE"/>
    <w:rsid w:val="00684F8A"/>
    <w:rsid w:val="0068725A"/>
    <w:rsid w:val="00687893"/>
    <w:rsid w:val="00691E00"/>
    <w:rsid w:val="0069379D"/>
    <w:rsid w:val="00693B14"/>
    <w:rsid w:val="00695F99"/>
    <w:rsid w:val="006960C1"/>
    <w:rsid w:val="00696680"/>
    <w:rsid w:val="00696955"/>
    <w:rsid w:val="006A1254"/>
    <w:rsid w:val="006A1AB2"/>
    <w:rsid w:val="006A3141"/>
    <w:rsid w:val="006A4602"/>
    <w:rsid w:val="006B1CFA"/>
    <w:rsid w:val="006B3A16"/>
    <w:rsid w:val="006B48D6"/>
    <w:rsid w:val="006B62B8"/>
    <w:rsid w:val="006B6C44"/>
    <w:rsid w:val="006B7E45"/>
    <w:rsid w:val="006C21B9"/>
    <w:rsid w:val="006C4355"/>
    <w:rsid w:val="006C5084"/>
    <w:rsid w:val="006D0211"/>
    <w:rsid w:val="006D1ADA"/>
    <w:rsid w:val="006D1C3C"/>
    <w:rsid w:val="006D5BA7"/>
    <w:rsid w:val="006D6BDC"/>
    <w:rsid w:val="006E56E8"/>
    <w:rsid w:val="006E7E05"/>
    <w:rsid w:val="006F0638"/>
    <w:rsid w:val="006F20A3"/>
    <w:rsid w:val="007002D2"/>
    <w:rsid w:val="00700DC8"/>
    <w:rsid w:val="00702DA9"/>
    <w:rsid w:val="007031EF"/>
    <w:rsid w:val="00705E93"/>
    <w:rsid w:val="007111F0"/>
    <w:rsid w:val="00714ECE"/>
    <w:rsid w:val="00715DBE"/>
    <w:rsid w:val="00716D02"/>
    <w:rsid w:val="00720524"/>
    <w:rsid w:val="00721172"/>
    <w:rsid w:val="007217B1"/>
    <w:rsid w:val="0072183A"/>
    <w:rsid w:val="00724B45"/>
    <w:rsid w:val="007252EA"/>
    <w:rsid w:val="00730101"/>
    <w:rsid w:val="007308FF"/>
    <w:rsid w:val="00734236"/>
    <w:rsid w:val="00740932"/>
    <w:rsid w:val="0074230F"/>
    <w:rsid w:val="00744155"/>
    <w:rsid w:val="00744767"/>
    <w:rsid w:val="00744BC0"/>
    <w:rsid w:val="007453FB"/>
    <w:rsid w:val="0075120E"/>
    <w:rsid w:val="0075201D"/>
    <w:rsid w:val="0075467C"/>
    <w:rsid w:val="00757B92"/>
    <w:rsid w:val="007601C3"/>
    <w:rsid w:val="00760677"/>
    <w:rsid w:val="007612A9"/>
    <w:rsid w:val="00761E81"/>
    <w:rsid w:val="00762B00"/>
    <w:rsid w:val="00762D50"/>
    <w:rsid w:val="00763E4B"/>
    <w:rsid w:val="007669A0"/>
    <w:rsid w:val="00770F85"/>
    <w:rsid w:val="00773848"/>
    <w:rsid w:val="0077477E"/>
    <w:rsid w:val="00775DD7"/>
    <w:rsid w:val="00779390"/>
    <w:rsid w:val="00785CFD"/>
    <w:rsid w:val="007863C9"/>
    <w:rsid w:val="007865E3"/>
    <w:rsid w:val="007937F5"/>
    <w:rsid w:val="007940DA"/>
    <w:rsid w:val="007959F5"/>
    <w:rsid w:val="007A07D5"/>
    <w:rsid w:val="007A2882"/>
    <w:rsid w:val="007A6E81"/>
    <w:rsid w:val="007B563E"/>
    <w:rsid w:val="007B5D4A"/>
    <w:rsid w:val="007B736B"/>
    <w:rsid w:val="007C650A"/>
    <w:rsid w:val="007D03BE"/>
    <w:rsid w:val="007D120D"/>
    <w:rsid w:val="007D2166"/>
    <w:rsid w:val="007D6E3F"/>
    <w:rsid w:val="007E028D"/>
    <w:rsid w:val="007E15F7"/>
    <w:rsid w:val="007E305D"/>
    <w:rsid w:val="007E4BEE"/>
    <w:rsid w:val="007E5479"/>
    <w:rsid w:val="007E67D6"/>
    <w:rsid w:val="007F3A5A"/>
    <w:rsid w:val="007F43FE"/>
    <w:rsid w:val="007F5520"/>
    <w:rsid w:val="00800262"/>
    <w:rsid w:val="00801A30"/>
    <w:rsid w:val="00802A79"/>
    <w:rsid w:val="00803B7B"/>
    <w:rsid w:val="00805140"/>
    <w:rsid w:val="00805B13"/>
    <w:rsid w:val="00810233"/>
    <w:rsid w:val="008117D5"/>
    <w:rsid w:val="00814B38"/>
    <w:rsid w:val="00814ECE"/>
    <w:rsid w:val="00817CD1"/>
    <w:rsid w:val="008206C2"/>
    <w:rsid w:val="008213E5"/>
    <w:rsid w:val="00822ADC"/>
    <w:rsid w:val="00825904"/>
    <w:rsid w:val="00830B8D"/>
    <w:rsid w:val="00833CC7"/>
    <w:rsid w:val="008417AF"/>
    <w:rsid w:val="008417CF"/>
    <w:rsid w:val="00844DA5"/>
    <w:rsid w:val="00845CBE"/>
    <w:rsid w:val="008507CA"/>
    <w:rsid w:val="00854983"/>
    <w:rsid w:val="0085537A"/>
    <w:rsid w:val="008563A0"/>
    <w:rsid w:val="00857E9A"/>
    <w:rsid w:val="00860145"/>
    <w:rsid w:val="00860FD1"/>
    <w:rsid w:val="0086489B"/>
    <w:rsid w:val="00867476"/>
    <w:rsid w:val="00872E17"/>
    <w:rsid w:val="00876F66"/>
    <w:rsid w:val="00881E10"/>
    <w:rsid w:val="0088450B"/>
    <w:rsid w:val="0088652A"/>
    <w:rsid w:val="0088696F"/>
    <w:rsid w:val="00892179"/>
    <w:rsid w:val="00892E54"/>
    <w:rsid w:val="0089300E"/>
    <w:rsid w:val="00893A68"/>
    <w:rsid w:val="00894436"/>
    <w:rsid w:val="008A3DE1"/>
    <w:rsid w:val="008A479E"/>
    <w:rsid w:val="008A7474"/>
    <w:rsid w:val="008B0EC2"/>
    <w:rsid w:val="008B1021"/>
    <w:rsid w:val="008B4E67"/>
    <w:rsid w:val="008C28E7"/>
    <w:rsid w:val="008C2C8D"/>
    <w:rsid w:val="008C6537"/>
    <w:rsid w:val="008D34BC"/>
    <w:rsid w:val="008D481E"/>
    <w:rsid w:val="008D4900"/>
    <w:rsid w:val="008D6117"/>
    <w:rsid w:val="008D65C8"/>
    <w:rsid w:val="008E5AB4"/>
    <w:rsid w:val="008E69EC"/>
    <w:rsid w:val="008F5873"/>
    <w:rsid w:val="008F7C50"/>
    <w:rsid w:val="009000FD"/>
    <w:rsid w:val="00902967"/>
    <w:rsid w:val="00902F33"/>
    <w:rsid w:val="00903706"/>
    <w:rsid w:val="0090534C"/>
    <w:rsid w:val="00913F5D"/>
    <w:rsid w:val="009148A9"/>
    <w:rsid w:val="00916128"/>
    <w:rsid w:val="00922C76"/>
    <w:rsid w:val="00923DE0"/>
    <w:rsid w:val="0092517A"/>
    <w:rsid w:val="00927ABA"/>
    <w:rsid w:val="0093013D"/>
    <w:rsid w:val="0093451E"/>
    <w:rsid w:val="0093462D"/>
    <w:rsid w:val="009429BF"/>
    <w:rsid w:val="00945A62"/>
    <w:rsid w:val="00950C79"/>
    <w:rsid w:val="009510B7"/>
    <w:rsid w:val="009519B3"/>
    <w:rsid w:val="00953908"/>
    <w:rsid w:val="00954CE6"/>
    <w:rsid w:val="00957FB0"/>
    <w:rsid w:val="009665FC"/>
    <w:rsid w:val="00970B86"/>
    <w:rsid w:val="00971FE9"/>
    <w:rsid w:val="00975082"/>
    <w:rsid w:val="0098032E"/>
    <w:rsid w:val="00980F87"/>
    <w:rsid w:val="00985D97"/>
    <w:rsid w:val="0098792B"/>
    <w:rsid w:val="00990E06"/>
    <w:rsid w:val="009914EC"/>
    <w:rsid w:val="00992A53"/>
    <w:rsid w:val="00992FAA"/>
    <w:rsid w:val="009A2660"/>
    <w:rsid w:val="009A3607"/>
    <w:rsid w:val="009A36E5"/>
    <w:rsid w:val="009A3867"/>
    <w:rsid w:val="009B081C"/>
    <w:rsid w:val="009B0F29"/>
    <w:rsid w:val="009B5AF9"/>
    <w:rsid w:val="009C1431"/>
    <w:rsid w:val="009C1CBC"/>
    <w:rsid w:val="009C2E89"/>
    <w:rsid w:val="009C3D17"/>
    <w:rsid w:val="009C5BCF"/>
    <w:rsid w:val="009D5BE0"/>
    <w:rsid w:val="009E07A8"/>
    <w:rsid w:val="009E0F00"/>
    <w:rsid w:val="009E27C8"/>
    <w:rsid w:val="009E5DDF"/>
    <w:rsid w:val="009E77D7"/>
    <w:rsid w:val="009F1057"/>
    <w:rsid w:val="009F1060"/>
    <w:rsid w:val="009F28BE"/>
    <w:rsid w:val="009F3197"/>
    <w:rsid w:val="009F4698"/>
    <w:rsid w:val="009F5251"/>
    <w:rsid w:val="009F7D77"/>
    <w:rsid w:val="00A02C45"/>
    <w:rsid w:val="00A064C6"/>
    <w:rsid w:val="00A078B8"/>
    <w:rsid w:val="00A1258D"/>
    <w:rsid w:val="00A148E7"/>
    <w:rsid w:val="00A157BE"/>
    <w:rsid w:val="00A2125D"/>
    <w:rsid w:val="00A23065"/>
    <w:rsid w:val="00A231C3"/>
    <w:rsid w:val="00A24C82"/>
    <w:rsid w:val="00A3217C"/>
    <w:rsid w:val="00A404E9"/>
    <w:rsid w:val="00A414A2"/>
    <w:rsid w:val="00A42272"/>
    <w:rsid w:val="00A423E6"/>
    <w:rsid w:val="00A42716"/>
    <w:rsid w:val="00A4509B"/>
    <w:rsid w:val="00A52C5D"/>
    <w:rsid w:val="00A531BA"/>
    <w:rsid w:val="00A5354B"/>
    <w:rsid w:val="00A56131"/>
    <w:rsid w:val="00A60B7F"/>
    <w:rsid w:val="00A62F5A"/>
    <w:rsid w:val="00A6785E"/>
    <w:rsid w:val="00A70320"/>
    <w:rsid w:val="00A7074E"/>
    <w:rsid w:val="00A7321D"/>
    <w:rsid w:val="00A739FD"/>
    <w:rsid w:val="00A74E26"/>
    <w:rsid w:val="00A77365"/>
    <w:rsid w:val="00A77905"/>
    <w:rsid w:val="00A812CA"/>
    <w:rsid w:val="00A81AF7"/>
    <w:rsid w:val="00A841F5"/>
    <w:rsid w:val="00A84720"/>
    <w:rsid w:val="00A86D09"/>
    <w:rsid w:val="00A90058"/>
    <w:rsid w:val="00A96FB0"/>
    <w:rsid w:val="00AA1480"/>
    <w:rsid w:val="00AA210F"/>
    <w:rsid w:val="00AA52EE"/>
    <w:rsid w:val="00AB31BD"/>
    <w:rsid w:val="00AB50B1"/>
    <w:rsid w:val="00AB58FB"/>
    <w:rsid w:val="00AC0337"/>
    <w:rsid w:val="00AC05B1"/>
    <w:rsid w:val="00AC6DCE"/>
    <w:rsid w:val="00AC72D3"/>
    <w:rsid w:val="00AD01BF"/>
    <w:rsid w:val="00AD4141"/>
    <w:rsid w:val="00AD5795"/>
    <w:rsid w:val="00AE28FA"/>
    <w:rsid w:val="00AE3A18"/>
    <w:rsid w:val="00AE65AD"/>
    <w:rsid w:val="00AE7A5B"/>
    <w:rsid w:val="00AF44BB"/>
    <w:rsid w:val="00AF6BBC"/>
    <w:rsid w:val="00B00929"/>
    <w:rsid w:val="00B02932"/>
    <w:rsid w:val="00B0426F"/>
    <w:rsid w:val="00B0730A"/>
    <w:rsid w:val="00B11CC0"/>
    <w:rsid w:val="00B1399C"/>
    <w:rsid w:val="00B17966"/>
    <w:rsid w:val="00B2091F"/>
    <w:rsid w:val="00B210D4"/>
    <w:rsid w:val="00B21D69"/>
    <w:rsid w:val="00B242C4"/>
    <w:rsid w:val="00B266A5"/>
    <w:rsid w:val="00B32ED7"/>
    <w:rsid w:val="00B3442E"/>
    <w:rsid w:val="00B36ED8"/>
    <w:rsid w:val="00B4359E"/>
    <w:rsid w:val="00B438EA"/>
    <w:rsid w:val="00B47FB2"/>
    <w:rsid w:val="00B54D6C"/>
    <w:rsid w:val="00B55087"/>
    <w:rsid w:val="00B55B06"/>
    <w:rsid w:val="00B611AC"/>
    <w:rsid w:val="00B61D02"/>
    <w:rsid w:val="00B623F8"/>
    <w:rsid w:val="00B62744"/>
    <w:rsid w:val="00B6398D"/>
    <w:rsid w:val="00B659D6"/>
    <w:rsid w:val="00B66689"/>
    <w:rsid w:val="00B66820"/>
    <w:rsid w:val="00B66E43"/>
    <w:rsid w:val="00B71439"/>
    <w:rsid w:val="00B7180A"/>
    <w:rsid w:val="00B71BC1"/>
    <w:rsid w:val="00B72225"/>
    <w:rsid w:val="00B75C2F"/>
    <w:rsid w:val="00B7713B"/>
    <w:rsid w:val="00B79806"/>
    <w:rsid w:val="00B80197"/>
    <w:rsid w:val="00B83223"/>
    <w:rsid w:val="00B92557"/>
    <w:rsid w:val="00B94923"/>
    <w:rsid w:val="00BA0098"/>
    <w:rsid w:val="00BA5A4C"/>
    <w:rsid w:val="00BB1F3E"/>
    <w:rsid w:val="00BB45C2"/>
    <w:rsid w:val="00BB4C23"/>
    <w:rsid w:val="00BB5456"/>
    <w:rsid w:val="00BB5A6E"/>
    <w:rsid w:val="00BC039C"/>
    <w:rsid w:val="00BC1EC1"/>
    <w:rsid w:val="00BD01FD"/>
    <w:rsid w:val="00BD0FA0"/>
    <w:rsid w:val="00BD27E9"/>
    <w:rsid w:val="00BD7990"/>
    <w:rsid w:val="00BE2F8E"/>
    <w:rsid w:val="00BE3B45"/>
    <w:rsid w:val="00BE6D8F"/>
    <w:rsid w:val="00BF4D75"/>
    <w:rsid w:val="00BF5380"/>
    <w:rsid w:val="00BF5FDA"/>
    <w:rsid w:val="00BF778C"/>
    <w:rsid w:val="00BF798D"/>
    <w:rsid w:val="00C01027"/>
    <w:rsid w:val="00C02D92"/>
    <w:rsid w:val="00C03A40"/>
    <w:rsid w:val="00C04F52"/>
    <w:rsid w:val="00C12928"/>
    <w:rsid w:val="00C136CE"/>
    <w:rsid w:val="00C141AD"/>
    <w:rsid w:val="00C16839"/>
    <w:rsid w:val="00C17BAE"/>
    <w:rsid w:val="00C20314"/>
    <w:rsid w:val="00C23DCE"/>
    <w:rsid w:val="00C26976"/>
    <w:rsid w:val="00C276BC"/>
    <w:rsid w:val="00C32B35"/>
    <w:rsid w:val="00C33569"/>
    <w:rsid w:val="00C357F2"/>
    <w:rsid w:val="00C363E0"/>
    <w:rsid w:val="00C366F2"/>
    <w:rsid w:val="00C426E8"/>
    <w:rsid w:val="00C446A1"/>
    <w:rsid w:val="00C45D19"/>
    <w:rsid w:val="00C5097C"/>
    <w:rsid w:val="00C56B54"/>
    <w:rsid w:val="00C60416"/>
    <w:rsid w:val="00C612C5"/>
    <w:rsid w:val="00C62722"/>
    <w:rsid w:val="00C6447E"/>
    <w:rsid w:val="00C65130"/>
    <w:rsid w:val="00C66209"/>
    <w:rsid w:val="00C708BE"/>
    <w:rsid w:val="00C71B39"/>
    <w:rsid w:val="00C72AD8"/>
    <w:rsid w:val="00C820C9"/>
    <w:rsid w:val="00C94A4D"/>
    <w:rsid w:val="00C95273"/>
    <w:rsid w:val="00C97F09"/>
    <w:rsid w:val="00CA2BD7"/>
    <w:rsid w:val="00CA54BA"/>
    <w:rsid w:val="00CB07A8"/>
    <w:rsid w:val="00CB0C2A"/>
    <w:rsid w:val="00CB1CE8"/>
    <w:rsid w:val="00CB4C9A"/>
    <w:rsid w:val="00CC1BCD"/>
    <w:rsid w:val="00CC5168"/>
    <w:rsid w:val="00CC7782"/>
    <w:rsid w:val="00CD1B41"/>
    <w:rsid w:val="00CD5532"/>
    <w:rsid w:val="00CD5DCB"/>
    <w:rsid w:val="00CD7440"/>
    <w:rsid w:val="00CD7AC8"/>
    <w:rsid w:val="00CE1675"/>
    <w:rsid w:val="00CE193E"/>
    <w:rsid w:val="00CE2780"/>
    <w:rsid w:val="00CE2811"/>
    <w:rsid w:val="00CE343B"/>
    <w:rsid w:val="00CE5C70"/>
    <w:rsid w:val="00CF032E"/>
    <w:rsid w:val="00CF0F79"/>
    <w:rsid w:val="00CF1C96"/>
    <w:rsid w:val="00CF25DF"/>
    <w:rsid w:val="00CF491D"/>
    <w:rsid w:val="00CF6BB8"/>
    <w:rsid w:val="00CF6E0E"/>
    <w:rsid w:val="00D02830"/>
    <w:rsid w:val="00D02D01"/>
    <w:rsid w:val="00D042D2"/>
    <w:rsid w:val="00D055F5"/>
    <w:rsid w:val="00D066DA"/>
    <w:rsid w:val="00D101E6"/>
    <w:rsid w:val="00D12EB6"/>
    <w:rsid w:val="00D167C4"/>
    <w:rsid w:val="00D219EB"/>
    <w:rsid w:val="00D2436A"/>
    <w:rsid w:val="00D2565F"/>
    <w:rsid w:val="00D25A22"/>
    <w:rsid w:val="00D32D0E"/>
    <w:rsid w:val="00D33A7E"/>
    <w:rsid w:val="00D33DD4"/>
    <w:rsid w:val="00D34D72"/>
    <w:rsid w:val="00D35171"/>
    <w:rsid w:val="00D362DF"/>
    <w:rsid w:val="00D43461"/>
    <w:rsid w:val="00D54280"/>
    <w:rsid w:val="00D553D2"/>
    <w:rsid w:val="00D602AA"/>
    <w:rsid w:val="00D61C92"/>
    <w:rsid w:val="00D6318B"/>
    <w:rsid w:val="00D633F1"/>
    <w:rsid w:val="00D64279"/>
    <w:rsid w:val="00D6460E"/>
    <w:rsid w:val="00D646D7"/>
    <w:rsid w:val="00D67836"/>
    <w:rsid w:val="00D701D2"/>
    <w:rsid w:val="00D71A02"/>
    <w:rsid w:val="00D730C4"/>
    <w:rsid w:val="00D73BC2"/>
    <w:rsid w:val="00D817F0"/>
    <w:rsid w:val="00D825CC"/>
    <w:rsid w:val="00D83ED1"/>
    <w:rsid w:val="00D83F4C"/>
    <w:rsid w:val="00D8563F"/>
    <w:rsid w:val="00D87A3D"/>
    <w:rsid w:val="00D9382E"/>
    <w:rsid w:val="00D94A3D"/>
    <w:rsid w:val="00DA044F"/>
    <w:rsid w:val="00DA59ED"/>
    <w:rsid w:val="00DA6BED"/>
    <w:rsid w:val="00DA6D67"/>
    <w:rsid w:val="00DB12F3"/>
    <w:rsid w:val="00DB301E"/>
    <w:rsid w:val="00DB478D"/>
    <w:rsid w:val="00DB557C"/>
    <w:rsid w:val="00DC099F"/>
    <w:rsid w:val="00DC10EC"/>
    <w:rsid w:val="00DC1BB7"/>
    <w:rsid w:val="00DC2FFC"/>
    <w:rsid w:val="00DC3F8A"/>
    <w:rsid w:val="00DC6A1D"/>
    <w:rsid w:val="00DC6DD5"/>
    <w:rsid w:val="00DD09CE"/>
    <w:rsid w:val="00DD0DFA"/>
    <w:rsid w:val="00DD3DE0"/>
    <w:rsid w:val="00DE0FDA"/>
    <w:rsid w:val="00DE2284"/>
    <w:rsid w:val="00DE2DEB"/>
    <w:rsid w:val="00DE65CD"/>
    <w:rsid w:val="00DF28E8"/>
    <w:rsid w:val="00E0707D"/>
    <w:rsid w:val="00E1234E"/>
    <w:rsid w:val="00E20E7F"/>
    <w:rsid w:val="00E21067"/>
    <w:rsid w:val="00E21FED"/>
    <w:rsid w:val="00E23401"/>
    <w:rsid w:val="00E24626"/>
    <w:rsid w:val="00E30CB6"/>
    <w:rsid w:val="00E33170"/>
    <w:rsid w:val="00E34130"/>
    <w:rsid w:val="00E36129"/>
    <w:rsid w:val="00E37513"/>
    <w:rsid w:val="00E4089E"/>
    <w:rsid w:val="00E4178A"/>
    <w:rsid w:val="00E4326C"/>
    <w:rsid w:val="00E46F71"/>
    <w:rsid w:val="00E5175A"/>
    <w:rsid w:val="00E56321"/>
    <w:rsid w:val="00E606BF"/>
    <w:rsid w:val="00E62CC5"/>
    <w:rsid w:val="00E64213"/>
    <w:rsid w:val="00E7064C"/>
    <w:rsid w:val="00E73E0C"/>
    <w:rsid w:val="00E76152"/>
    <w:rsid w:val="00E81E5D"/>
    <w:rsid w:val="00E822B7"/>
    <w:rsid w:val="00E84587"/>
    <w:rsid w:val="00E849B4"/>
    <w:rsid w:val="00E85095"/>
    <w:rsid w:val="00E85294"/>
    <w:rsid w:val="00E856B2"/>
    <w:rsid w:val="00E87B56"/>
    <w:rsid w:val="00E92C8C"/>
    <w:rsid w:val="00E94BB6"/>
    <w:rsid w:val="00E973E3"/>
    <w:rsid w:val="00EA11FE"/>
    <w:rsid w:val="00EA3934"/>
    <w:rsid w:val="00EA5439"/>
    <w:rsid w:val="00EA5A9D"/>
    <w:rsid w:val="00EA6D5A"/>
    <w:rsid w:val="00EB0D1C"/>
    <w:rsid w:val="00EB35B0"/>
    <w:rsid w:val="00EB4337"/>
    <w:rsid w:val="00EB79F3"/>
    <w:rsid w:val="00EC20AC"/>
    <w:rsid w:val="00EC6B3E"/>
    <w:rsid w:val="00EC7C7E"/>
    <w:rsid w:val="00ED09B2"/>
    <w:rsid w:val="00ED2C4A"/>
    <w:rsid w:val="00EE18A8"/>
    <w:rsid w:val="00EE2D01"/>
    <w:rsid w:val="00EE448B"/>
    <w:rsid w:val="00EF4D26"/>
    <w:rsid w:val="00EF4EAD"/>
    <w:rsid w:val="00EF5D8D"/>
    <w:rsid w:val="00EF5FCD"/>
    <w:rsid w:val="00F00136"/>
    <w:rsid w:val="00F002F6"/>
    <w:rsid w:val="00F009D9"/>
    <w:rsid w:val="00F03279"/>
    <w:rsid w:val="00F043EC"/>
    <w:rsid w:val="00F12BB0"/>
    <w:rsid w:val="00F15102"/>
    <w:rsid w:val="00F16303"/>
    <w:rsid w:val="00F165EB"/>
    <w:rsid w:val="00F171A9"/>
    <w:rsid w:val="00F21B7B"/>
    <w:rsid w:val="00F24D20"/>
    <w:rsid w:val="00F251B2"/>
    <w:rsid w:val="00F25FEA"/>
    <w:rsid w:val="00F2660F"/>
    <w:rsid w:val="00F27F21"/>
    <w:rsid w:val="00F43875"/>
    <w:rsid w:val="00F4498B"/>
    <w:rsid w:val="00F46B67"/>
    <w:rsid w:val="00F46CDF"/>
    <w:rsid w:val="00F50767"/>
    <w:rsid w:val="00F53162"/>
    <w:rsid w:val="00F5423A"/>
    <w:rsid w:val="00F56A94"/>
    <w:rsid w:val="00F606B0"/>
    <w:rsid w:val="00F77737"/>
    <w:rsid w:val="00F7774C"/>
    <w:rsid w:val="00F80623"/>
    <w:rsid w:val="00F80ADA"/>
    <w:rsid w:val="00F80B63"/>
    <w:rsid w:val="00F816B1"/>
    <w:rsid w:val="00F90D56"/>
    <w:rsid w:val="00F92E53"/>
    <w:rsid w:val="00F93DD0"/>
    <w:rsid w:val="00F96B4C"/>
    <w:rsid w:val="00F97E19"/>
    <w:rsid w:val="00FA16FE"/>
    <w:rsid w:val="00FA1843"/>
    <w:rsid w:val="00FA19E4"/>
    <w:rsid w:val="00FA1EB9"/>
    <w:rsid w:val="00FA3159"/>
    <w:rsid w:val="00FA4229"/>
    <w:rsid w:val="00FA4C4C"/>
    <w:rsid w:val="00FA7DA5"/>
    <w:rsid w:val="00FB3E08"/>
    <w:rsid w:val="00FB4814"/>
    <w:rsid w:val="00FC295E"/>
    <w:rsid w:val="00FC3815"/>
    <w:rsid w:val="00FC559D"/>
    <w:rsid w:val="00FC7870"/>
    <w:rsid w:val="00FC7B2E"/>
    <w:rsid w:val="00FD0C27"/>
    <w:rsid w:val="00FD0FE2"/>
    <w:rsid w:val="00FD1921"/>
    <w:rsid w:val="00FD2688"/>
    <w:rsid w:val="00FD3225"/>
    <w:rsid w:val="00FD34D9"/>
    <w:rsid w:val="00FD58D4"/>
    <w:rsid w:val="00FD6997"/>
    <w:rsid w:val="00FE2085"/>
    <w:rsid w:val="00FE27B8"/>
    <w:rsid w:val="00FE6A75"/>
    <w:rsid w:val="00FE6EAD"/>
    <w:rsid w:val="00FE784A"/>
    <w:rsid w:val="00FE78F2"/>
    <w:rsid w:val="00FF098D"/>
    <w:rsid w:val="00FF20C4"/>
    <w:rsid w:val="00FF2AAD"/>
    <w:rsid w:val="00FF44FF"/>
    <w:rsid w:val="00FF5639"/>
    <w:rsid w:val="00FF5A90"/>
    <w:rsid w:val="00FF7DE2"/>
    <w:rsid w:val="042626A6"/>
    <w:rsid w:val="05C97453"/>
    <w:rsid w:val="06C5EE1A"/>
    <w:rsid w:val="076B9DA8"/>
    <w:rsid w:val="09A82664"/>
    <w:rsid w:val="0F602279"/>
    <w:rsid w:val="0F9C252B"/>
    <w:rsid w:val="126B577C"/>
    <w:rsid w:val="1297C33B"/>
    <w:rsid w:val="13842588"/>
    <w:rsid w:val="1AD1C626"/>
    <w:rsid w:val="1E89374E"/>
    <w:rsid w:val="1E8CF5F4"/>
    <w:rsid w:val="1F5880C2"/>
    <w:rsid w:val="20E34822"/>
    <w:rsid w:val="2524E974"/>
    <w:rsid w:val="261F5F6A"/>
    <w:rsid w:val="28B2C50B"/>
    <w:rsid w:val="29774BC6"/>
    <w:rsid w:val="29946F37"/>
    <w:rsid w:val="2D8434E1"/>
    <w:rsid w:val="2F2D440A"/>
    <w:rsid w:val="2F7425FE"/>
    <w:rsid w:val="3586855A"/>
    <w:rsid w:val="378AFBE0"/>
    <w:rsid w:val="38ACB874"/>
    <w:rsid w:val="38D45921"/>
    <w:rsid w:val="3B742B2D"/>
    <w:rsid w:val="3C0DFDB4"/>
    <w:rsid w:val="3DF51360"/>
    <w:rsid w:val="4055E2CA"/>
    <w:rsid w:val="40B304FC"/>
    <w:rsid w:val="457E56C3"/>
    <w:rsid w:val="4744C6C6"/>
    <w:rsid w:val="4A4ED28E"/>
    <w:rsid w:val="4BBE3CE5"/>
    <w:rsid w:val="4E64FF5D"/>
    <w:rsid w:val="4EEDF11C"/>
    <w:rsid w:val="4F05EA89"/>
    <w:rsid w:val="4F943822"/>
    <w:rsid w:val="52AD8683"/>
    <w:rsid w:val="5486C5EF"/>
    <w:rsid w:val="56C2B733"/>
    <w:rsid w:val="58B0633C"/>
    <w:rsid w:val="5ADD11E7"/>
    <w:rsid w:val="5AE26183"/>
    <w:rsid w:val="5D48C334"/>
    <w:rsid w:val="5EDD0BB1"/>
    <w:rsid w:val="672D51EE"/>
    <w:rsid w:val="6CDCE6A6"/>
    <w:rsid w:val="6EE2267A"/>
    <w:rsid w:val="6F648C74"/>
    <w:rsid w:val="719F8199"/>
    <w:rsid w:val="71FB1034"/>
    <w:rsid w:val="750E6A48"/>
    <w:rsid w:val="77CAFB1E"/>
    <w:rsid w:val="7ABAE3A3"/>
    <w:rsid w:val="7DEAC877"/>
    <w:rsid w:val="7DEB6858"/>
    <w:rsid w:val="7F3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12AC"/>
  <w15:chartTrackingRefBased/>
  <w15:docId w15:val="{D08FAF64-5E8C-4EB7-8F69-525BAF6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3171"/>
  </w:style>
  <w:style w:type="paragraph" w:styleId="Nagwek1">
    <w:name w:val="heading 1"/>
    <w:basedOn w:val="Normalny"/>
    <w:next w:val="Normalny"/>
    <w:link w:val="Nagwek1Znak"/>
    <w:uiPriority w:val="9"/>
    <w:qFormat/>
    <w:rsid w:val="00363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6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3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9C2E89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296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296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62CC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table" w:styleId="Tabela-Siatka">
    <w:name w:val="Table Grid"/>
    <w:basedOn w:val="Standardowy"/>
    <w:uiPriority w:val="39"/>
    <w:rsid w:val="00AE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0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427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4271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271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5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48AAF8D052AF4A8E6ACF5C434751A6" ma:contentTypeVersion="3" ma:contentTypeDescription="Utwórz nowy dokument." ma:contentTypeScope="" ma:versionID="d33212aa69c6db48c00db2b0698a9b61">
  <xsd:schema xmlns:xsd="http://www.w3.org/2001/XMLSchema" xmlns:xs="http://www.w3.org/2001/XMLSchema" xmlns:p="http://schemas.microsoft.com/office/2006/metadata/properties" xmlns:ns3="ec223ff5-7877-4433-acb6-8a78a32f4d51" targetNamespace="http://schemas.microsoft.com/office/2006/metadata/properties" ma:root="true" ma:fieldsID="3b400c892b0bc5bd099775af2a9ab9d4" ns3:_="">
    <xsd:import namespace="ec223ff5-7877-4433-acb6-8a78a32f4d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23ff5-7877-4433-acb6-8a78a32f4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223ff5-7877-4433-acb6-8a78a32f4d51" xsi:nil="true"/>
  </documentManagement>
</p:properties>
</file>

<file path=customXml/itemProps1.xml><?xml version="1.0" encoding="utf-8"?>
<ds:datastoreItem xmlns:ds="http://schemas.openxmlformats.org/officeDocument/2006/customXml" ds:itemID="{AD702E12-48B3-4C6E-9BA5-BB8C15747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48868-D81D-497B-B952-FFDE543DD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223ff5-7877-4433-acb6-8a78a32f4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C65558-40BD-4833-BDAC-665120C3F0DC}">
  <ds:schemaRefs>
    <ds:schemaRef ds:uri="http://schemas.microsoft.com/office/2006/metadata/properties"/>
    <ds:schemaRef ds:uri="http://schemas.microsoft.com/office/infopath/2007/PartnerControls"/>
    <ds:schemaRef ds:uri="ec223ff5-7877-4433-acb6-8a78a32f4d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514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Goik (mg307866)</dc:creator>
  <cp:keywords/>
  <dc:description/>
  <cp:lastModifiedBy>Mateusz Goik (mg307866)</cp:lastModifiedBy>
  <cp:revision>919</cp:revision>
  <cp:lastPrinted>2023-05-23T20:30:00Z</cp:lastPrinted>
  <dcterms:created xsi:type="dcterms:W3CDTF">2023-04-12T10:13:00Z</dcterms:created>
  <dcterms:modified xsi:type="dcterms:W3CDTF">2023-05-30T21:00:00Z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0x0101009648AAF8D052AF4A8E6ACF5C434751A6</vt:lpwstr>
  </property>
</Properties>
</file>