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08B48" w14:textId="2C353F54" w:rsidR="006D6BDC" w:rsidRDefault="001055CB" w:rsidP="001055CB">
      <w:pPr>
        <w:jc w:val="center"/>
        <w:rPr>
          <w:rFonts w:asciiTheme="majorHAnsi" w:eastAsiaTheme="majorEastAsia" w:hAnsiTheme="majorHAnsi" w:cstheme="majorBidi"/>
          <w:color w:val="2F5496" w:themeColor="accent1" w:themeShade="BF"/>
          <w:sz w:val="32"/>
          <w:szCs w:val="32"/>
        </w:rPr>
      </w:pPr>
      <w:r w:rsidRPr="001055CB">
        <w:rPr>
          <w:rFonts w:asciiTheme="majorHAnsi" w:eastAsiaTheme="majorEastAsia" w:hAnsiTheme="majorHAnsi" w:cstheme="majorBidi"/>
          <w:spacing w:val="-10"/>
          <w:kern w:val="28"/>
          <w:sz w:val="56"/>
          <w:szCs w:val="56"/>
        </w:rPr>
        <w:t>Wyznaczanie szerokości przerwy energetycznej półprzewodnika metodą termiczną</w:t>
      </w:r>
    </w:p>
    <w:p w14:paraId="4A2CABC3" w14:textId="0F8AD057" w:rsidR="00C967A1" w:rsidRDefault="27B3212B" w:rsidP="00C967A1">
      <w:pPr>
        <w:jc w:val="both"/>
        <w:rPr>
          <w:sz w:val="24"/>
          <w:szCs w:val="24"/>
        </w:rPr>
      </w:pPr>
      <w:r w:rsidRPr="27B3212B">
        <w:rPr>
          <w:sz w:val="24"/>
          <w:szCs w:val="24"/>
        </w:rPr>
        <w:t>Przewodniki to materiały bardzo dobrze przewodzące prąd elektryczny. Izolatory, zwane także dielektrykami, to grupa materiałów nieprzewodzących lub bardzo słabo przewodzących prąd elektryczny. Cechy półprzewodników sprawiają, że te nie należą do przewodników ani do izolatorów. Materiał ten posiada na ogół małą liczbę elektronów przewodnictwa co można łatwo zmienić w procesie zwanym domieszkowaniem. Domieszkowanie polega na wprowadzaniu do materiału półprzewodnikowego obcych atomów, nazywanych domieszkami, które mogę dostarczyć swobodnych elektronów. Przerwa energetyczna, nazywana też pasmem zabronionym, jest jednym z kluczowych parametrów, jakimi opisuje się półprzewodnik, a dokładniej jego strukturę energetyczną. Definiuje ona minimalną energię, jaką należy dostarczyć do materiału, aby wzbudzić elektron. Wzbudzenie to może być termiczne bądź elektryczne. W naszym przypadku była ona badana przy pomocy termistora. Jest to podzespół elektroniczny, który na zmianę temperatury swojej struktury reaguje adekwatną zmianą rezystancji.</w:t>
      </w:r>
    </w:p>
    <w:p w14:paraId="33A41C94" w14:textId="77777777" w:rsidR="00FC3815" w:rsidRDefault="00FC3815" w:rsidP="0088450B">
      <w:pPr>
        <w:pStyle w:val="Nagwek2"/>
        <w:jc w:val="both"/>
        <w:rPr>
          <w:rFonts w:eastAsiaTheme="minorEastAsia"/>
        </w:rPr>
      </w:pPr>
      <w:r>
        <w:rPr>
          <w:rFonts w:eastAsiaTheme="minorEastAsia"/>
        </w:rPr>
        <w:t>Cel ćwiczenia</w:t>
      </w:r>
    </w:p>
    <w:p w14:paraId="14DA9547" w14:textId="6C018E45" w:rsidR="005C5AE5" w:rsidRPr="009F3197" w:rsidRDefault="00C967A1" w:rsidP="0088450B">
      <w:pPr>
        <w:jc w:val="both"/>
        <w:rPr>
          <w:kern w:val="0"/>
          <w:sz w:val="24"/>
          <w:szCs w:val="24"/>
          <w14:ligatures w14:val="none"/>
        </w:rPr>
      </w:pPr>
      <w:r w:rsidRPr="00C967A1">
        <w:rPr>
          <w:kern w:val="0"/>
          <w:sz w:val="24"/>
          <w:szCs w:val="24"/>
          <w14:ligatures w14:val="none"/>
        </w:rPr>
        <w:t>Celem ćwiczenia jest wyznaczenie szerokości przerwy energetycznej materiału półprzewodnikowego</w:t>
      </w:r>
      <w:r w:rsidR="00327C6B">
        <w:rPr>
          <w:kern w:val="0"/>
          <w:sz w:val="24"/>
          <w:szCs w:val="24"/>
          <w14:ligatures w14:val="none"/>
        </w:rPr>
        <w:t>.</w:t>
      </w:r>
    </w:p>
    <w:p w14:paraId="72DBEDC4" w14:textId="77777777" w:rsidR="005C5AE5" w:rsidRDefault="005C5AE5" w:rsidP="0088450B">
      <w:pPr>
        <w:pStyle w:val="Nagwek2"/>
        <w:jc w:val="both"/>
        <w:rPr>
          <w:rFonts w:eastAsiaTheme="minorEastAsia"/>
        </w:rPr>
      </w:pPr>
      <w:r>
        <w:rPr>
          <w:rFonts w:eastAsiaTheme="minorEastAsia"/>
        </w:rPr>
        <w:t>Układ pomiarowy</w:t>
      </w:r>
    </w:p>
    <w:p w14:paraId="01859F11" w14:textId="5CD82467" w:rsidR="008B6068" w:rsidRPr="00621DF7" w:rsidRDefault="00F24CAE" w:rsidP="00C1682E">
      <w:pPr>
        <w:jc w:val="both"/>
        <w:rPr>
          <w:sz w:val="24"/>
          <w:szCs w:val="24"/>
        </w:rPr>
      </w:pPr>
      <w:r w:rsidRPr="00621DF7">
        <w:rPr>
          <w:sz w:val="24"/>
          <w:szCs w:val="24"/>
        </w:rPr>
        <w:t>W układzie pomiarowym materiał ten jest obecny w elemencie elektronicznym zwanym termistorem. Stanowisko pomiarowe składa się z dwóch różnych termistorów, umieszczonych w aluminiowym bloczku. Bloczek aluminiowy jest podgrzewany przy pomocy tranzystora bipolarnego. Natężenie prądu płynącego przez tranzystor regulowane jest przy pomocy potencjometru. Do pomiaru temperatury wykorzystano czujnik temperatury połączony z miernikiem cyfrowym. Oporności termistorów są mierzone za pomocą mierników cyfrowych. Odwrotność oporu termistora jest miarą koncentracji nośników ładunku.</w:t>
      </w:r>
    </w:p>
    <w:p w14:paraId="6AF96BF1" w14:textId="77777777" w:rsidR="008B6068" w:rsidRDefault="008B6068">
      <w:r>
        <w:br w:type="page"/>
      </w:r>
    </w:p>
    <w:p w14:paraId="714AC799" w14:textId="77777777" w:rsidR="00296A16" w:rsidRPr="00C1682E" w:rsidRDefault="00296A16" w:rsidP="00C1682E">
      <w:pPr>
        <w:jc w:val="both"/>
        <w:rPr>
          <w:sz w:val="24"/>
          <w:szCs w:val="24"/>
        </w:rPr>
      </w:pPr>
    </w:p>
    <w:p w14:paraId="2EC93626" w14:textId="5CADA951" w:rsidR="00296A16" w:rsidRDefault="00296A16" w:rsidP="004B5E45">
      <w:pPr>
        <w:pStyle w:val="Nagwek2"/>
        <w:jc w:val="both"/>
      </w:pPr>
      <w:r>
        <w:t>Zadanie 1</w:t>
      </w:r>
    </w:p>
    <w:p w14:paraId="4C00DC86" w14:textId="77777777" w:rsidR="00DC632B" w:rsidRPr="00621DF7" w:rsidRDefault="00C144D8" w:rsidP="00C144D8">
      <w:pPr>
        <w:jc w:val="both"/>
        <w:rPr>
          <w:rFonts w:cstheme="minorHAnsi"/>
          <w:sz w:val="24"/>
          <w:szCs w:val="24"/>
        </w:rPr>
      </w:pPr>
      <w:r w:rsidRPr="00621DF7">
        <w:rPr>
          <w:rFonts w:cstheme="minorHAnsi"/>
          <w:sz w:val="24"/>
          <w:szCs w:val="24"/>
        </w:rPr>
        <w:t>Na podstawie otrzymanych wyników pomiarów sporz</w:t>
      </w:r>
      <w:r w:rsidR="00B24CD4" w:rsidRPr="00621DF7">
        <w:rPr>
          <w:rFonts w:cstheme="minorHAnsi"/>
          <w:sz w:val="24"/>
          <w:szCs w:val="24"/>
        </w:rPr>
        <w:t>ądzono</w:t>
      </w:r>
      <w:r w:rsidRPr="00621DF7">
        <w:rPr>
          <w:rFonts w:cstheme="minorHAnsi"/>
          <w:sz w:val="24"/>
          <w:szCs w:val="24"/>
        </w:rPr>
        <w:t xml:space="preserve"> wykres zależności oporu </w:t>
      </w:r>
      <m:oMath>
        <m:r>
          <w:rPr>
            <w:rFonts w:ascii="Cambria Math" w:hAnsi="Cambria Math" w:cstheme="minorHAnsi"/>
            <w:sz w:val="24"/>
            <w:szCs w:val="24"/>
          </w:rPr>
          <m:t>R</m:t>
        </m:r>
      </m:oMath>
      <w:r w:rsidRPr="00621DF7">
        <w:rPr>
          <w:rFonts w:cstheme="minorHAnsi"/>
          <w:sz w:val="24"/>
          <w:szCs w:val="24"/>
        </w:rPr>
        <w:t xml:space="preserve"> od temperatury</w:t>
      </w:r>
      <w:r w:rsidR="00D65696" w:rsidRPr="00621DF7">
        <w:rPr>
          <w:rFonts w:cstheme="minorHAnsi"/>
          <w:sz w:val="24"/>
          <w:szCs w:val="24"/>
        </w:rPr>
        <w:t xml:space="preserve"> </w:t>
      </w:r>
      <m:oMath>
        <m:r>
          <w:rPr>
            <w:rFonts w:ascii="Cambria Math" w:hAnsi="Cambria Math" w:cstheme="minorHAnsi"/>
            <w:sz w:val="24"/>
            <w:szCs w:val="24"/>
          </w:rPr>
          <m:t>T</m:t>
        </m:r>
      </m:oMath>
      <w:r w:rsidR="004B0CF6" w:rsidRPr="00621DF7">
        <w:rPr>
          <w:rFonts w:cstheme="minorHAnsi"/>
          <w:sz w:val="24"/>
          <w:szCs w:val="24"/>
        </w:rPr>
        <w:t>.</w:t>
      </w:r>
      <w:r w:rsidR="001078D0" w:rsidRPr="00621DF7">
        <w:rPr>
          <w:rFonts w:cstheme="minorHAnsi"/>
          <w:sz w:val="24"/>
          <w:szCs w:val="24"/>
        </w:rPr>
        <w:t xml:space="preserve"> </w:t>
      </w:r>
    </w:p>
    <w:p w14:paraId="2D549527" w14:textId="77777777" w:rsidR="0069146A" w:rsidRDefault="007D27ED" w:rsidP="00C144D8">
      <w:pPr>
        <w:jc w:val="both"/>
      </w:pPr>
      <w:r>
        <w:rPr>
          <w:noProof/>
        </w:rPr>
        <w:drawing>
          <wp:inline distT="0" distB="0" distL="0" distR="0" wp14:anchorId="568E72B4" wp14:editId="64D704D7">
            <wp:extent cx="5760720" cy="3568700"/>
            <wp:effectExtent l="0" t="0" r="0" b="0"/>
            <wp:docPr id="757077363" name="Obraz 3" descr="Obraz zawierający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077363" name="Obraz 3" descr="Obraz zawierający wykres&#10;&#10;Opis wygenerowany automatyczni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568700"/>
                    </a:xfrm>
                    <a:prstGeom prst="rect">
                      <a:avLst/>
                    </a:prstGeom>
                    <a:noFill/>
                    <a:ln>
                      <a:noFill/>
                    </a:ln>
                  </pic:spPr>
                </pic:pic>
              </a:graphicData>
            </a:graphic>
          </wp:inline>
        </w:drawing>
      </w:r>
      <w:r w:rsidR="001078D0" w:rsidRPr="001078D0">
        <w:t xml:space="preserve"> </w:t>
      </w:r>
    </w:p>
    <w:p w14:paraId="1EC14299" w14:textId="48DEFB1E" w:rsidR="004B0CF6" w:rsidRDefault="007D27ED" w:rsidP="00C144D8">
      <w:pPr>
        <w:jc w:val="both"/>
      </w:pPr>
      <w:r>
        <w:rPr>
          <w:noProof/>
        </w:rPr>
        <w:drawing>
          <wp:inline distT="0" distB="0" distL="0" distR="0" wp14:anchorId="5C3E428A" wp14:editId="3FB80D71">
            <wp:extent cx="5760720" cy="3568700"/>
            <wp:effectExtent l="0" t="0" r="0" b="0"/>
            <wp:docPr id="792355144" name="Obraz 4" descr="Obraz zawierający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355144" name="Obraz 4" descr="Obraz zawierający wykres&#10;&#10;Opis wygenerowany automatyczni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568700"/>
                    </a:xfrm>
                    <a:prstGeom prst="rect">
                      <a:avLst/>
                    </a:prstGeom>
                    <a:noFill/>
                    <a:ln>
                      <a:noFill/>
                    </a:ln>
                  </pic:spPr>
                </pic:pic>
              </a:graphicData>
            </a:graphic>
          </wp:inline>
        </w:drawing>
      </w:r>
    </w:p>
    <w:p w14:paraId="7F022005" w14:textId="77777777" w:rsidR="007D27ED" w:rsidRDefault="007D27ED">
      <w:pPr>
        <w:rPr>
          <w:rFonts w:asciiTheme="majorHAnsi" w:eastAsiaTheme="majorEastAsia" w:hAnsiTheme="majorHAnsi" w:cstheme="majorBidi"/>
          <w:color w:val="2F5496" w:themeColor="accent1" w:themeShade="BF"/>
          <w:sz w:val="26"/>
          <w:szCs w:val="26"/>
        </w:rPr>
      </w:pPr>
      <w:r>
        <w:br w:type="page"/>
      </w:r>
    </w:p>
    <w:p w14:paraId="54D003ED" w14:textId="12E890A7" w:rsidR="004B0CF6" w:rsidRDefault="004B0CF6" w:rsidP="004B5E45">
      <w:pPr>
        <w:pStyle w:val="Nagwek2"/>
        <w:jc w:val="both"/>
      </w:pPr>
      <w:r>
        <w:lastRenderedPageBreak/>
        <w:t>Zadanie 2</w:t>
      </w:r>
    </w:p>
    <w:p w14:paraId="528DDA05" w14:textId="289BBDD7" w:rsidR="00E62CC5" w:rsidRDefault="002B1B7C" w:rsidP="004B5E45">
      <w:pPr>
        <w:pStyle w:val="Standard"/>
        <w:jc w:val="both"/>
        <w:rPr>
          <w:rFonts w:asciiTheme="minorHAnsi" w:hAnsiTheme="minorHAnsi" w:cstheme="minorHAnsi"/>
        </w:rPr>
      </w:pPr>
      <w:r>
        <w:rPr>
          <w:rFonts w:asciiTheme="minorHAnsi" w:hAnsiTheme="minorHAnsi" w:cstheme="minorHAnsi"/>
        </w:rPr>
        <w:t>Obliczono</w:t>
      </w:r>
      <w:r w:rsidRPr="002B1B7C">
        <w:rPr>
          <w:rFonts w:asciiTheme="minorHAnsi" w:hAnsiTheme="minorHAnsi" w:cstheme="minorHAnsi"/>
        </w:rPr>
        <w:t xml:space="preserve"> niepewności </w:t>
      </w:r>
      <w:r w:rsidR="001D5792">
        <w:rPr>
          <w:rFonts w:asciiTheme="minorHAnsi" w:hAnsiTheme="minorHAnsi" w:cstheme="minorHAnsi"/>
        </w:rPr>
        <w:t xml:space="preserve">pomiarowe </w:t>
      </w:r>
      <w:r w:rsidRPr="002B1B7C">
        <w:rPr>
          <w:rFonts w:asciiTheme="minorHAnsi" w:hAnsiTheme="minorHAnsi" w:cstheme="minorHAnsi"/>
        </w:rPr>
        <w:t>dla temperatur i oporności.</w:t>
      </w:r>
    </w:p>
    <w:p w14:paraId="1F9DF426" w14:textId="77777777" w:rsidR="00F0222D" w:rsidRDefault="00F0222D" w:rsidP="004B5E45">
      <w:pPr>
        <w:pStyle w:val="Standard"/>
        <w:jc w:val="both"/>
        <w:rPr>
          <w:rFonts w:asciiTheme="minorHAnsi" w:hAnsiTheme="minorHAnsi" w:cstheme="minorHAnsi"/>
        </w:rPr>
      </w:pPr>
    </w:p>
    <w:p w14:paraId="081807EC" w14:textId="603BC45A" w:rsidR="006D5A79" w:rsidRPr="006F02E0" w:rsidRDefault="008C7B7F" w:rsidP="004B5E45">
      <w:pPr>
        <w:pStyle w:val="Standard"/>
        <w:jc w:val="both"/>
        <w:rPr>
          <w:rFonts w:asciiTheme="minorHAnsi" w:hAnsiTheme="minorHAnsi" w:cstheme="minorHAnsi"/>
        </w:rPr>
      </w:pPr>
      <m:oMathPara>
        <m:oMath>
          <m:r>
            <w:rPr>
              <w:rFonts w:ascii="Cambria Math" w:hAnsi="Cambria Math" w:cstheme="minorHAnsi"/>
            </w:rPr>
            <m:t>u</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1</m:t>
                  </m:r>
                </m:sub>
              </m:sSub>
            </m:e>
          </m:d>
          <m:r>
            <w:rPr>
              <w:rFonts w:ascii="Cambria Math" w:hAnsi="Cambria Math" w:cstheme="minorHAnsi"/>
            </w:rPr>
            <m:t>=</m:t>
          </m:r>
          <m:f>
            <m:fPr>
              <m:ctrlPr>
                <w:rPr>
                  <w:rFonts w:ascii="Cambria Math" w:hAnsi="Cambria Math" w:cstheme="minorHAnsi"/>
                  <w:i/>
                </w:rPr>
              </m:ctrlPr>
            </m:fPr>
            <m:num>
              <m:r>
                <m:rPr>
                  <m:sty m:val="p"/>
                </m:rPr>
                <w:rPr>
                  <w:rFonts w:ascii="Cambria Math" w:hAnsi="Cambria Math" w:cstheme="minorHAnsi"/>
                </w:rPr>
                <m:t>0,15</m:t>
              </m:r>
              <m:r>
                <w:rPr>
                  <w:rFonts w:ascii="Cambria Math" w:hAnsi="Cambria Math" w:cstheme="minorHAnsi"/>
                </w:rPr>
                <m:t>%⋅wynⅈk+3⋅</m:t>
              </m:r>
              <m:r>
                <m:rPr>
                  <m:sty m:val="p"/>
                </m:rPr>
                <w:rPr>
                  <w:rFonts w:ascii="Cambria Math" w:hAnsi="Cambria Math" w:cstheme="minorHAnsi"/>
                </w:rPr>
                <m:t>0,01</m:t>
              </m:r>
            </m:num>
            <m:den>
              <m:rad>
                <m:radPr>
                  <m:degHide m:val="1"/>
                  <m:ctrlPr>
                    <w:rPr>
                      <w:rFonts w:ascii="Cambria Math" w:hAnsi="Cambria Math" w:cstheme="minorHAnsi"/>
                      <w:i/>
                    </w:rPr>
                  </m:ctrlPr>
                </m:radPr>
                <m:deg/>
                <m:e>
                  <m:r>
                    <w:rPr>
                      <w:rFonts w:ascii="Cambria Math" w:hAnsi="Cambria Math" w:cstheme="minorHAnsi"/>
                    </w:rPr>
                    <m:t>3</m:t>
                  </m:r>
                </m:e>
              </m:rad>
            </m:den>
          </m:f>
          <m:r>
            <w:rPr>
              <w:rFonts w:ascii="Cambria Math" w:hAnsi="Cambria Math" w:cstheme="minorHAnsi"/>
            </w:rPr>
            <m:t>kΩ</m:t>
          </m:r>
        </m:oMath>
      </m:oMathPara>
    </w:p>
    <w:p w14:paraId="115F7315" w14:textId="77777777" w:rsidR="006F02E0" w:rsidRPr="004E1C6B" w:rsidRDefault="006F02E0" w:rsidP="004B5E45">
      <w:pPr>
        <w:pStyle w:val="Standard"/>
        <w:jc w:val="both"/>
        <w:rPr>
          <w:rFonts w:asciiTheme="minorHAnsi" w:hAnsiTheme="minorHAnsi" w:cstheme="minorHAnsi"/>
        </w:rPr>
      </w:pPr>
    </w:p>
    <w:p w14:paraId="08F99ADA" w14:textId="3F66C760" w:rsidR="004E1C6B" w:rsidRPr="004C2C48" w:rsidRDefault="004E1C6B" w:rsidP="004B5E45">
      <w:pPr>
        <w:pStyle w:val="Standard"/>
        <w:jc w:val="both"/>
        <w:rPr>
          <w:rFonts w:asciiTheme="minorHAnsi" w:hAnsiTheme="minorHAnsi" w:cstheme="minorHAnsi"/>
        </w:rPr>
      </w:pPr>
      <m:oMathPara>
        <m:oMath>
          <m:r>
            <w:rPr>
              <w:rFonts w:ascii="Cambria Math" w:hAnsi="Cambria Math" w:cstheme="minorHAnsi"/>
            </w:rPr>
            <m:t>u</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2</m:t>
                  </m:r>
                </m:sub>
              </m:sSub>
            </m:e>
          </m:d>
          <m:r>
            <w:rPr>
              <w:rFonts w:ascii="Cambria Math" w:hAnsi="Cambria Math" w:cstheme="minorHAnsi"/>
            </w:rPr>
            <m:t>=</m:t>
          </m:r>
          <m:f>
            <m:fPr>
              <m:ctrlPr>
                <w:rPr>
                  <w:rFonts w:ascii="Cambria Math" w:hAnsi="Cambria Math" w:cstheme="minorHAnsi"/>
                  <w:i/>
                </w:rPr>
              </m:ctrlPr>
            </m:fPr>
            <m:num>
              <m:r>
                <m:rPr>
                  <m:sty m:val="p"/>
                </m:rPr>
                <w:rPr>
                  <w:rFonts w:ascii="Cambria Math" w:hAnsi="Cambria Math" w:cstheme="minorHAnsi"/>
                </w:rPr>
                <m:t>0,8</m:t>
              </m:r>
              <m:r>
                <w:rPr>
                  <w:rFonts w:ascii="Cambria Math" w:hAnsi="Cambria Math" w:cstheme="minorHAnsi"/>
                </w:rPr>
                <m:t>%⋅wynⅈk+1⋅</m:t>
              </m:r>
              <m:r>
                <m:rPr>
                  <m:sty m:val="p"/>
                </m:rPr>
                <w:rPr>
                  <w:rFonts w:ascii="Cambria Math" w:hAnsi="Cambria Math" w:cstheme="minorHAnsi"/>
                </w:rPr>
                <m:t>0,1</m:t>
              </m:r>
            </m:num>
            <m:den>
              <m:rad>
                <m:radPr>
                  <m:degHide m:val="1"/>
                  <m:ctrlPr>
                    <w:rPr>
                      <w:rFonts w:ascii="Cambria Math" w:hAnsi="Cambria Math" w:cstheme="minorHAnsi"/>
                      <w:i/>
                    </w:rPr>
                  </m:ctrlPr>
                </m:radPr>
                <m:deg/>
                <m:e>
                  <m:r>
                    <w:rPr>
                      <w:rFonts w:ascii="Cambria Math" w:hAnsi="Cambria Math" w:cstheme="minorHAnsi"/>
                    </w:rPr>
                    <m:t>3</m:t>
                  </m:r>
                </m:e>
              </m:rad>
            </m:den>
          </m:f>
          <m:r>
            <w:rPr>
              <w:rFonts w:ascii="Cambria Math" w:hAnsi="Cambria Math" w:cstheme="minorHAnsi"/>
            </w:rPr>
            <m:t>kΩ</m:t>
          </m:r>
        </m:oMath>
      </m:oMathPara>
    </w:p>
    <w:p w14:paraId="3C0506FA" w14:textId="77777777" w:rsidR="004C2C48" w:rsidRPr="006277F2" w:rsidRDefault="004C2C48" w:rsidP="004B5E45">
      <w:pPr>
        <w:pStyle w:val="Standard"/>
        <w:jc w:val="both"/>
        <w:rPr>
          <w:rFonts w:asciiTheme="minorHAnsi" w:hAnsiTheme="minorHAnsi" w:cstheme="minorHAnsi"/>
        </w:rPr>
      </w:pPr>
    </w:p>
    <w:p w14:paraId="38751991" w14:textId="0A08475F" w:rsidR="006277F2" w:rsidRPr="00A867DC" w:rsidRDefault="00D11287" w:rsidP="004B5E45">
      <w:pPr>
        <w:pStyle w:val="Standard"/>
        <w:jc w:val="both"/>
        <w:rPr>
          <w:rFonts w:asciiTheme="minorHAnsi" w:hAnsiTheme="minorHAnsi" w:cstheme="minorHAnsi"/>
        </w:rPr>
      </w:pPr>
      <w:r>
        <w:rPr>
          <w:rFonts w:asciiTheme="minorHAnsi" w:hAnsiTheme="minorHAnsi" w:cstheme="minorHAnsi"/>
        </w:rPr>
        <w:t>Pomiar</w:t>
      </w:r>
      <w:r w:rsidR="001C7BE1">
        <w:rPr>
          <w:rFonts w:asciiTheme="minorHAnsi" w:hAnsiTheme="minorHAnsi" w:cstheme="minorHAnsi"/>
        </w:rPr>
        <w:t xml:space="preserve"> temperatury</w:t>
      </w:r>
      <w:r w:rsidR="00C15F58">
        <w:rPr>
          <w:rFonts w:asciiTheme="minorHAnsi" w:hAnsiTheme="minorHAnsi" w:cstheme="minorHAnsi"/>
        </w:rPr>
        <w:t xml:space="preserve"> i jej niepewność </w:t>
      </w:r>
      <w:r w:rsidR="001C7BE1">
        <w:rPr>
          <w:rFonts w:asciiTheme="minorHAnsi" w:hAnsiTheme="minorHAnsi" w:cstheme="minorHAnsi"/>
        </w:rPr>
        <w:t>był</w:t>
      </w:r>
      <w:r w:rsidR="00C15F58">
        <w:rPr>
          <w:rFonts w:asciiTheme="minorHAnsi" w:hAnsiTheme="minorHAnsi" w:cstheme="minorHAnsi"/>
        </w:rPr>
        <w:t>y</w:t>
      </w:r>
      <w:r w:rsidR="001C7BE1">
        <w:rPr>
          <w:rFonts w:asciiTheme="minorHAnsi" w:hAnsiTheme="minorHAnsi" w:cstheme="minorHAnsi"/>
        </w:rPr>
        <w:t xml:space="preserve"> </w:t>
      </w:r>
      <w:r w:rsidR="00103F92">
        <w:rPr>
          <w:rFonts w:asciiTheme="minorHAnsi" w:hAnsiTheme="minorHAnsi" w:cstheme="minorHAnsi"/>
        </w:rPr>
        <w:t>otrzyman</w:t>
      </w:r>
      <w:r w:rsidR="00C15F58">
        <w:rPr>
          <w:rFonts w:asciiTheme="minorHAnsi" w:hAnsiTheme="minorHAnsi" w:cstheme="minorHAnsi"/>
        </w:rPr>
        <w:t>e</w:t>
      </w:r>
      <w:r w:rsidR="00103F92">
        <w:rPr>
          <w:rFonts w:asciiTheme="minorHAnsi" w:hAnsiTheme="minorHAnsi" w:cstheme="minorHAnsi"/>
        </w:rPr>
        <w:t xml:space="preserve"> z odczytu woltomierz</w:t>
      </w:r>
      <w:r w:rsidR="00AF1E5B">
        <w:rPr>
          <w:rFonts w:asciiTheme="minorHAnsi" w:hAnsiTheme="minorHAnsi" w:cstheme="minorHAnsi"/>
        </w:rPr>
        <w:t>a</w:t>
      </w:r>
      <w:r w:rsidR="00572089">
        <w:rPr>
          <w:rFonts w:asciiTheme="minorHAnsi" w:hAnsiTheme="minorHAnsi" w:cstheme="minorHAnsi"/>
        </w:rPr>
        <w:t xml:space="preserve"> pomnożonego przez </w:t>
      </w:r>
      <m:oMath>
        <m:r>
          <w:rPr>
            <w:rFonts w:ascii="Cambria Math" w:hAnsi="Cambria Math" w:cstheme="minorHAnsi"/>
          </w:rPr>
          <m:t>0,1</m:t>
        </m:r>
        <m:f>
          <m:fPr>
            <m:ctrlPr>
              <w:rPr>
                <w:rFonts w:ascii="Cambria Math" w:hAnsi="Cambria Math" w:cstheme="minorHAnsi"/>
                <w:i/>
              </w:rPr>
            </m:ctrlPr>
          </m:fPr>
          <m:num>
            <m:r>
              <w:rPr>
                <w:rFonts w:ascii="Cambria Math" w:hAnsi="Cambria Math" w:cstheme="minorHAnsi"/>
              </w:rPr>
              <m:t>°C</m:t>
            </m:r>
          </m:num>
          <m:den>
            <m:r>
              <w:rPr>
                <w:rFonts w:ascii="Cambria Math" w:hAnsi="Cambria Math" w:cstheme="minorHAnsi"/>
              </w:rPr>
              <m:t>mV</m:t>
            </m:r>
          </m:den>
        </m:f>
      </m:oMath>
      <w:r w:rsidR="00D12C7D">
        <w:rPr>
          <w:rFonts w:asciiTheme="minorHAnsi" w:hAnsiTheme="minorHAnsi" w:cstheme="minorHAnsi"/>
        </w:rPr>
        <w:t>.</w:t>
      </w:r>
    </w:p>
    <w:p w14:paraId="362F7A46" w14:textId="77777777" w:rsidR="00A867DC" w:rsidRPr="00F0222D" w:rsidRDefault="00A867DC" w:rsidP="004B5E45">
      <w:pPr>
        <w:pStyle w:val="Standard"/>
        <w:jc w:val="both"/>
        <w:rPr>
          <w:rFonts w:asciiTheme="minorHAnsi" w:hAnsiTheme="minorHAnsi" w:cstheme="minorHAnsi"/>
        </w:rPr>
      </w:pPr>
    </w:p>
    <w:p w14:paraId="3EE361CB" w14:textId="5550C5EE" w:rsidR="00A867DC" w:rsidRPr="00A406F9" w:rsidRDefault="00A867DC" w:rsidP="00A867DC">
      <w:pPr>
        <w:pStyle w:val="Standard"/>
        <w:jc w:val="both"/>
        <w:rPr>
          <w:rFonts w:asciiTheme="minorHAnsi" w:hAnsiTheme="minorHAnsi" w:cstheme="minorHAnsi"/>
        </w:rPr>
      </w:pPr>
      <m:oMathPara>
        <m:oMath>
          <m:r>
            <w:rPr>
              <w:rFonts w:ascii="Cambria Math" w:hAnsi="Cambria Math" w:cstheme="minorHAnsi"/>
            </w:rPr>
            <m:t>u</m:t>
          </m:r>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m:t>
          </m:r>
          <m:f>
            <m:fPr>
              <m:ctrlPr>
                <w:rPr>
                  <w:rFonts w:ascii="Cambria Math" w:hAnsi="Cambria Math" w:cstheme="minorHAnsi"/>
                  <w:i/>
                </w:rPr>
              </m:ctrlPr>
            </m:fPr>
            <m:num>
              <m:r>
                <m:rPr>
                  <m:sty m:val="p"/>
                </m:rPr>
                <w:rPr>
                  <w:rFonts w:ascii="Cambria Math" w:hAnsi="Cambria Math" w:cstheme="minorHAnsi"/>
                </w:rPr>
                <m:t>0,7</m:t>
              </m:r>
              <m:r>
                <w:rPr>
                  <w:rFonts w:ascii="Cambria Math" w:hAnsi="Cambria Math" w:cstheme="minorHAnsi"/>
                </w:rPr>
                <m:t>%⋅wynⅈk+2⋅rozdzielczość</m:t>
              </m:r>
            </m:num>
            <m:den>
              <m:rad>
                <m:radPr>
                  <m:degHide m:val="1"/>
                  <m:ctrlPr>
                    <w:rPr>
                      <w:rFonts w:ascii="Cambria Math" w:hAnsi="Cambria Math" w:cstheme="minorHAnsi"/>
                      <w:i/>
                    </w:rPr>
                  </m:ctrlPr>
                </m:radPr>
                <m:deg/>
                <m:e>
                  <m:r>
                    <w:rPr>
                      <w:rFonts w:ascii="Cambria Math" w:hAnsi="Cambria Math" w:cstheme="minorHAnsi"/>
                    </w:rPr>
                    <m:t>3</m:t>
                  </m:r>
                </m:e>
              </m:rad>
            </m:den>
          </m:f>
          <m:r>
            <w:rPr>
              <w:rFonts w:ascii="Cambria Math" w:hAnsi="Cambria Math" w:cstheme="minorHAnsi"/>
            </w:rPr>
            <m:t>mV∙0,1</m:t>
          </m:r>
          <m:f>
            <m:fPr>
              <m:ctrlPr>
                <w:rPr>
                  <w:rFonts w:ascii="Cambria Math" w:hAnsi="Cambria Math" w:cstheme="minorHAnsi"/>
                  <w:i/>
                </w:rPr>
              </m:ctrlPr>
            </m:fPr>
            <m:num>
              <m:r>
                <w:rPr>
                  <w:rFonts w:ascii="Cambria Math" w:hAnsi="Cambria Math" w:cstheme="minorHAnsi"/>
                </w:rPr>
                <m:t>°C</m:t>
              </m:r>
            </m:num>
            <m:den>
              <m:r>
                <w:rPr>
                  <w:rFonts w:ascii="Cambria Math" w:hAnsi="Cambria Math" w:cstheme="minorHAnsi"/>
                </w:rPr>
                <m:t>mV</m:t>
              </m:r>
            </m:den>
          </m:f>
          <m:r>
            <w:rPr>
              <w:rFonts w:ascii="Cambria Math" w:hAnsi="Cambria Math" w:cstheme="minorHAnsi"/>
            </w:rPr>
            <m:t xml:space="preserve"> </m:t>
          </m:r>
        </m:oMath>
      </m:oMathPara>
    </w:p>
    <w:p w14:paraId="448239D5" w14:textId="77777777" w:rsidR="00A406F9" w:rsidRPr="00017F45" w:rsidRDefault="00A406F9" w:rsidP="00A867DC">
      <w:pPr>
        <w:pStyle w:val="Standard"/>
        <w:jc w:val="both"/>
        <w:rPr>
          <w:rFonts w:asciiTheme="minorHAnsi" w:hAnsiTheme="minorHAnsi" w:cstheme="minorHAnsi"/>
        </w:rPr>
      </w:pPr>
    </w:p>
    <w:p w14:paraId="4A98E0B6" w14:textId="68BB8100" w:rsidR="00017F45" w:rsidRDefault="00017F45" w:rsidP="00A867DC">
      <w:pPr>
        <w:pStyle w:val="Standard"/>
        <w:jc w:val="both"/>
        <w:rPr>
          <w:rFonts w:asciiTheme="minorHAnsi" w:hAnsiTheme="minorHAnsi" w:cstheme="minorHAnsi"/>
        </w:rPr>
      </w:pPr>
      <w:r>
        <w:rPr>
          <w:rFonts w:asciiTheme="minorHAnsi" w:hAnsiTheme="minorHAnsi" w:cstheme="minorHAnsi"/>
        </w:rPr>
        <w:t>Rozdzielczość jest ró</w:t>
      </w:r>
      <w:r w:rsidR="00A406F9">
        <w:rPr>
          <w:rFonts w:asciiTheme="minorHAnsi" w:hAnsiTheme="minorHAnsi" w:cstheme="minorHAnsi"/>
        </w:rPr>
        <w:t xml:space="preserve">wna </w:t>
      </w:r>
      <m:oMath>
        <m:r>
          <w:rPr>
            <w:rFonts w:ascii="Cambria Math" w:hAnsi="Cambria Math" w:cstheme="minorHAnsi"/>
          </w:rPr>
          <m:t>0,1mV</m:t>
        </m:r>
      </m:oMath>
      <w:r w:rsidR="00E2408D">
        <w:rPr>
          <w:rFonts w:asciiTheme="minorHAnsi" w:hAnsiTheme="minorHAnsi" w:cstheme="minorHAnsi"/>
        </w:rPr>
        <w:t xml:space="preserve"> w zakresie do </w:t>
      </w:r>
      <m:oMath>
        <m:r>
          <w:rPr>
            <w:rFonts w:ascii="Cambria Math" w:hAnsi="Cambria Math" w:cstheme="minorHAnsi"/>
          </w:rPr>
          <m:t>400mV</m:t>
        </m:r>
      </m:oMath>
      <w:r w:rsidR="003F0BAB">
        <w:rPr>
          <w:rFonts w:asciiTheme="minorHAnsi" w:hAnsiTheme="minorHAnsi" w:cstheme="minorHAnsi"/>
        </w:rPr>
        <w:t xml:space="preserve"> oraz </w:t>
      </w:r>
      <m:oMath>
        <m:r>
          <w:rPr>
            <w:rFonts w:ascii="Cambria Math" w:hAnsi="Cambria Math" w:cstheme="minorHAnsi"/>
          </w:rPr>
          <m:t>1mV</m:t>
        </m:r>
      </m:oMath>
      <w:r w:rsidR="003F0BAB">
        <w:rPr>
          <w:rFonts w:asciiTheme="minorHAnsi" w:hAnsiTheme="minorHAnsi" w:cstheme="minorHAnsi"/>
        </w:rPr>
        <w:t xml:space="preserve"> w zakresie do </w:t>
      </w:r>
      <m:oMath>
        <m:r>
          <w:rPr>
            <w:rFonts w:ascii="Cambria Math" w:hAnsi="Cambria Math" w:cstheme="minorHAnsi"/>
          </w:rPr>
          <m:t>4V</m:t>
        </m:r>
      </m:oMath>
      <w:r w:rsidR="00D17BF6">
        <w:rPr>
          <w:rFonts w:asciiTheme="minorHAnsi" w:hAnsiTheme="minorHAnsi" w:cstheme="minorHAnsi"/>
        </w:rPr>
        <w:t>.</w:t>
      </w:r>
    </w:p>
    <w:p w14:paraId="22B9E94C" w14:textId="77777777" w:rsidR="00B0483B" w:rsidRDefault="00B0483B" w:rsidP="00A867DC">
      <w:pPr>
        <w:pStyle w:val="Standard"/>
        <w:jc w:val="both"/>
        <w:rPr>
          <w:rFonts w:asciiTheme="minorHAnsi" w:hAnsiTheme="minorHAnsi" w:cstheme="minorHAnsi"/>
        </w:rPr>
      </w:pPr>
    </w:p>
    <w:p w14:paraId="5C7C03AA" w14:textId="50CFC536" w:rsidR="00906E64" w:rsidRDefault="00906E64" w:rsidP="00A867DC">
      <w:pPr>
        <w:pStyle w:val="Standard"/>
        <w:jc w:val="both"/>
        <w:rPr>
          <w:rFonts w:asciiTheme="minorHAnsi" w:hAnsiTheme="minorHAnsi" w:cstheme="minorHAnsi"/>
        </w:rPr>
      </w:pPr>
      <w:r>
        <w:rPr>
          <w:rFonts w:asciiTheme="minorHAnsi" w:hAnsiTheme="minorHAnsi" w:cstheme="minorHAnsi"/>
        </w:rPr>
        <w:t>O</w:t>
      </w:r>
      <w:r w:rsidRPr="00906E64">
        <w:rPr>
          <w:rFonts w:asciiTheme="minorHAnsi" w:hAnsiTheme="minorHAnsi" w:cstheme="minorHAnsi"/>
        </w:rPr>
        <w:t xml:space="preserve">bliczone wartości niepewności pomiarowych temperatury i rezystancji są bardzo niewielkie, </w:t>
      </w:r>
      <w:r>
        <w:rPr>
          <w:rFonts w:asciiTheme="minorHAnsi" w:hAnsiTheme="minorHAnsi" w:cstheme="minorHAnsi"/>
        </w:rPr>
        <w:t xml:space="preserve">dlatego </w:t>
      </w:r>
      <w:r w:rsidRPr="00906E64">
        <w:rPr>
          <w:rFonts w:asciiTheme="minorHAnsi" w:hAnsiTheme="minorHAnsi" w:cstheme="minorHAnsi"/>
        </w:rPr>
        <w:t>nie zostały one przedstawione w formie słupków na wykresie. Pokazane są one jednak w poniższej tabeli.</w:t>
      </w:r>
    </w:p>
    <w:p w14:paraId="262A1B4B" w14:textId="77777777" w:rsidR="00D556AE" w:rsidRDefault="00D556AE" w:rsidP="00A867DC">
      <w:pPr>
        <w:pStyle w:val="Standard"/>
        <w:jc w:val="both"/>
        <w:rPr>
          <w:rFonts w:asciiTheme="minorHAnsi" w:hAnsiTheme="minorHAnsi" w:cstheme="minorHAnsi"/>
        </w:rPr>
      </w:pPr>
    </w:p>
    <w:p w14:paraId="67449408" w14:textId="77777777" w:rsidR="0095119A" w:rsidRDefault="0095119A" w:rsidP="00A867DC">
      <w:pPr>
        <w:pStyle w:val="Standard"/>
        <w:jc w:val="both"/>
        <w:rPr>
          <w:rFonts w:asciiTheme="minorHAnsi" w:hAnsiTheme="minorHAnsi" w:cstheme="minorHAnsi"/>
        </w:rPr>
      </w:pPr>
    </w:p>
    <w:tbl>
      <w:tblPr>
        <w:tblStyle w:val="Tabela-Siatka"/>
        <w:tblW w:w="0" w:type="auto"/>
        <w:tblLook w:val="04A0" w:firstRow="1" w:lastRow="0" w:firstColumn="1" w:lastColumn="0" w:noHBand="0" w:noVBand="1"/>
      </w:tblPr>
      <w:tblGrid>
        <w:gridCol w:w="1097"/>
        <w:gridCol w:w="1098"/>
        <w:gridCol w:w="1097"/>
        <w:gridCol w:w="1098"/>
        <w:gridCol w:w="283"/>
        <w:gridCol w:w="1097"/>
        <w:gridCol w:w="1097"/>
        <w:gridCol w:w="1097"/>
        <w:gridCol w:w="1098"/>
      </w:tblGrid>
      <w:tr w:rsidR="00F45BD4" w14:paraId="06136F3C" w14:textId="77777777" w:rsidTr="005F7595">
        <w:trPr>
          <w:trHeight w:val="325"/>
        </w:trPr>
        <w:tc>
          <w:tcPr>
            <w:tcW w:w="1097" w:type="dxa"/>
            <w:vAlign w:val="center"/>
          </w:tcPr>
          <w:p w14:paraId="303B9125" w14:textId="7C797442" w:rsidR="00F45BD4" w:rsidRPr="003D6C04" w:rsidRDefault="00F45BD4" w:rsidP="006154CC">
            <w:pPr>
              <w:pStyle w:val="Standard"/>
              <w:jc w:val="center"/>
              <w:rPr>
                <w:rFonts w:asciiTheme="minorHAnsi" w:hAnsiTheme="minorHAnsi" w:cstheme="minorHAnsi"/>
                <w:sz w:val="20"/>
                <w:szCs w:val="20"/>
              </w:rPr>
            </w:pPr>
            <m:oMathPara>
              <m:oMath>
                <m:r>
                  <w:rPr>
                    <w:rFonts w:ascii="Cambria Math" w:hAnsi="Cambria Math" w:cs="Arial"/>
                    <w:sz w:val="20"/>
                    <w:szCs w:val="20"/>
                  </w:rPr>
                  <m:t>T,°C</m:t>
                </m:r>
              </m:oMath>
            </m:oMathPara>
          </w:p>
        </w:tc>
        <w:tc>
          <w:tcPr>
            <w:tcW w:w="1098" w:type="dxa"/>
            <w:vAlign w:val="center"/>
          </w:tcPr>
          <w:p w14:paraId="783C1340" w14:textId="26D2AEA2" w:rsidR="00F45BD4" w:rsidRPr="003D6C04" w:rsidRDefault="00F45BD4" w:rsidP="006154CC">
            <w:pPr>
              <w:pStyle w:val="Standard"/>
              <w:jc w:val="center"/>
              <w:rPr>
                <w:rFonts w:asciiTheme="minorHAnsi" w:hAnsiTheme="minorHAnsi" w:cstheme="minorHAnsi"/>
                <w:sz w:val="20"/>
                <w:szCs w:val="20"/>
              </w:rPr>
            </w:pPr>
            <m:oMathPara>
              <m:oMath>
                <m:r>
                  <w:rPr>
                    <w:rFonts w:ascii="Cambria Math" w:hAnsi="Cambria Math" w:cs="Arial"/>
                    <w:sz w:val="20"/>
                    <w:szCs w:val="20"/>
                  </w:rPr>
                  <m:t>u(T), C°</m:t>
                </m:r>
              </m:oMath>
            </m:oMathPara>
          </w:p>
        </w:tc>
        <w:tc>
          <w:tcPr>
            <w:tcW w:w="1097" w:type="dxa"/>
            <w:vAlign w:val="center"/>
          </w:tcPr>
          <w:p w14:paraId="33BB8426" w14:textId="6E8FCAC3" w:rsidR="00F45BD4" w:rsidRPr="003D6C04" w:rsidRDefault="00F45BD4" w:rsidP="006154CC">
            <w:pPr>
              <w:pStyle w:val="Standard"/>
              <w:jc w:val="center"/>
              <w:rPr>
                <w:rFonts w:asciiTheme="minorHAnsi" w:hAnsiTheme="minorHAnsi" w:cstheme="minorHAnsi"/>
                <w:sz w:val="20"/>
                <w:szCs w:val="20"/>
              </w:rPr>
            </w:pPr>
            <m:oMathPara>
              <m:oMath>
                <m:r>
                  <w:rPr>
                    <w:rFonts w:ascii="Cambria Math" w:hAnsi="Cambria Math" w:cstheme="minorHAnsi"/>
                    <w:sz w:val="20"/>
                    <w:szCs w:val="20"/>
                  </w:rPr>
                  <m:t>u</m:t>
                </m:r>
                <m:d>
                  <m:dPr>
                    <m:ctrlPr>
                      <w:rPr>
                        <w:rFonts w:ascii="Cambria Math" w:hAnsi="Cambria Math" w:cstheme="minorHAnsi"/>
                        <w:i/>
                        <w:sz w:val="20"/>
                        <w:szCs w:val="20"/>
                      </w:rPr>
                    </m:ctrlPr>
                  </m:dPr>
                  <m:e>
                    <m:sSub>
                      <m:sSubPr>
                        <m:ctrlPr>
                          <w:rPr>
                            <w:rFonts w:ascii="Cambria Math" w:hAnsi="Cambria Math" w:cstheme="minorHAnsi"/>
                            <w:i/>
                            <w:sz w:val="20"/>
                            <w:szCs w:val="20"/>
                          </w:rPr>
                        </m:ctrlPr>
                      </m:sSubPr>
                      <m:e>
                        <m:r>
                          <w:rPr>
                            <w:rFonts w:ascii="Cambria Math" w:hAnsi="Cambria Math" w:cstheme="minorHAnsi"/>
                            <w:sz w:val="20"/>
                            <w:szCs w:val="20"/>
                          </w:rPr>
                          <m:t>R</m:t>
                        </m:r>
                      </m:e>
                      <m:sub>
                        <m:r>
                          <w:rPr>
                            <w:rFonts w:ascii="Cambria Math" w:hAnsi="Cambria Math" w:cstheme="minorHAnsi"/>
                            <w:sz w:val="20"/>
                            <w:szCs w:val="20"/>
                          </w:rPr>
                          <m:t>1</m:t>
                        </m:r>
                      </m:sub>
                    </m:sSub>
                  </m:e>
                </m:d>
                <m:r>
                  <w:rPr>
                    <w:rFonts w:ascii="Cambria Math" w:hAnsi="Cambria Math" w:cs="Arial"/>
                    <w:sz w:val="20"/>
                    <w:szCs w:val="20"/>
                  </w:rPr>
                  <m:t>, kΩ</m:t>
                </m:r>
              </m:oMath>
            </m:oMathPara>
          </w:p>
        </w:tc>
        <w:tc>
          <w:tcPr>
            <w:tcW w:w="1098" w:type="dxa"/>
            <w:vAlign w:val="center"/>
          </w:tcPr>
          <w:p w14:paraId="3BC9700F" w14:textId="3F7CE83F" w:rsidR="00F45BD4" w:rsidRPr="003D6C04" w:rsidRDefault="00F45BD4" w:rsidP="006154CC">
            <w:pPr>
              <w:pStyle w:val="Standard"/>
              <w:jc w:val="center"/>
              <w:rPr>
                <w:rFonts w:asciiTheme="minorHAnsi" w:hAnsiTheme="minorHAnsi" w:cstheme="minorHAnsi"/>
                <w:sz w:val="20"/>
                <w:szCs w:val="20"/>
              </w:rPr>
            </w:pPr>
            <m:oMathPara>
              <m:oMath>
                <m:r>
                  <w:rPr>
                    <w:rFonts w:ascii="Cambria Math" w:hAnsi="Cambria Math" w:cstheme="minorHAnsi"/>
                    <w:sz w:val="20"/>
                    <w:szCs w:val="20"/>
                  </w:rPr>
                  <m:t>u</m:t>
                </m:r>
                <m:d>
                  <m:dPr>
                    <m:ctrlPr>
                      <w:rPr>
                        <w:rFonts w:ascii="Cambria Math" w:hAnsi="Cambria Math" w:cstheme="minorHAnsi"/>
                        <w:i/>
                        <w:sz w:val="20"/>
                        <w:szCs w:val="20"/>
                      </w:rPr>
                    </m:ctrlPr>
                  </m:dPr>
                  <m:e>
                    <m:sSub>
                      <m:sSubPr>
                        <m:ctrlPr>
                          <w:rPr>
                            <w:rFonts w:ascii="Cambria Math" w:hAnsi="Cambria Math" w:cstheme="minorHAnsi"/>
                            <w:i/>
                            <w:sz w:val="20"/>
                            <w:szCs w:val="20"/>
                          </w:rPr>
                        </m:ctrlPr>
                      </m:sSubPr>
                      <m:e>
                        <m:r>
                          <w:rPr>
                            <w:rFonts w:ascii="Cambria Math" w:hAnsi="Cambria Math" w:cstheme="minorHAnsi"/>
                            <w:sz w:val="20"/>
                            <w:szCs w:val="20"/>
                          </w:rPr>
                          <m:t>R</m:t>
                        </m:r>
                      </m:e>
                      <m:sub>
                        <m:r>
                          <w:rPr>
                            <w:rFonts w:ascii="Cambria Math" w:hAnsi="Cambria Math" w:cstheme="minorHAnsi"/>
                            <w:sz w:val="20"/>
                            <w:szCs w:val="20"/>
                          </w:rPr>
                          <m:t>2</m:t>
                        </m:r>
                      </m:sub>
                    </m:sSub>
                  </m:e>
                </m:d>
                <m:r>
                  <w:rPr>
                    <w:rFonts w:ascii="Cambria Math" w:hAnsi="Cambria Math" w:cs="Arial"/>
                    <w:sz w:val="20"/>
                    <w:szCs w:val="20"/>
                  </w:rPr>
                  <m:t>, kΩ</m:t>
                </m:r>
              </m:oMath>
            </m:oMathPara>
          </w:p>
        </w:tc>
        <w:tc>
          <w:tcPr>
            <w:tcW w:w="283" w:type="dxa"/>
            <w:vMerge w:val="restart"/>
            <w:tcBorders>
              <w:top w:val="nil"/>
              <w:bottom w:val="nil"/>
            </w:tcBorders>
            <w:vAlign w:val="center"/>
          </w:tcPr>
          <w:p w14:paraId="39DCC984" w14:textId="77777777" w:rsidR="00F45BD4" w:rsidRPr="003D6C04" w:rsidRDefault="00F45BD4" w:rsidP="006154CC">
            <w:pPr>
              <w:pStyle w:val="Standard"/>
              <w:jc w:val="center"/>
              <w:rPr>
                <w:rFonts w:asciiTheme="minorHAnsi" w:hAnsiTheme="minorHAnsi" w:cstheme="minorHAnsi"/>
                <w:sz w:val="20"/>
                <w:szCs w:val="20"/>
              </w:rPr>
            </w:pPr>
          </w:p>
        </w:tc>
        <w:tc>
          <w:tcPr>
            <w:tcW w:w="1097" w:type="dxa"/>
            <w:vAlign w:val="center"/>
          </w:tcPr>
          <w:p w14:paraId="662B8D2A" w14:textId="4673E6B2" w:rsidR="00F45BD4" w:rsidRPr="003D6C04" w:rsidRDefault="00F45BD4" w:rsidP="006154CC">
            <w:pPr>
              <w:pStyle w:val="Standard"/>
              <w:jc w:val="center"/>
              <w:rPr>
                <w:rFonts w:asciiTheme="minorHAnsi" w:hAnsiTheme="minorHAnsi" w:cstheme="minorHAnsi"/>
                <w:sz w:val="20"/>
                <w:szCs w:val="20"/>
              </w:rPr>
            </w:pPr>
            <m:oMathPara>
              <m:oMath>
                <m:r>
                  <w:rPr>
                    <w:rFonts w:ascii="Cambria Math" w:hAnsi="Cambria Math" w:cs="Arial"/>
                    <w:sz w:val="20"/>
                    <w:szCs w:val="20"/>
                  </w:rPr>
                  <m:t>T,°C</m:t>
                </m:r>
              </m:oMath>
            </m:oMathPara>
          </w:p>
        </w:tc>
        <w:tc>
          <w:tcPr>
            <w:tcW w:w="1097" w:type="dxa"/>
            <w:vAlign w:val="center"/>
          </w:tcPr>
          <w:p w14:paraId="2FD377A6" w14:textId="537DBB67" w:rsidR="00F45BD4" w:rsidRPr="003D6C04" w:rsidRDefault="00F45BD4" w:rsidP="006154CC">
            <w:pPr>
              <w:pStyle w:val="Standard"/>
              <w:jc w:val="center"/>
              <w:rPr>
                <w:rFonts w:asciiTheme="minorHAnsi" w:hAnsiTheme="minorHAnsi" w:cstheme="minorHAnsi"/>
                <w:sz w:val="20"/>
                <w:szCs w:val="20"/>
              </w:rPr>
            </w:pPr>
            <m:oMathPara>
              <m:oMath>
                <m:r>
                  <w:rPr>
                    <w:rFonts w:ascii="Cambria Math" w:hAnsi="Cambria Math" w:cs="Arial"/>
                    <w:sz w:val="20"/>
                    <w:szCs w:val="20"/>
                  </w:rPr>
                  <m:t>u(T), C°</m:t>
                </m:r>
              </m:oMath>
            </m:oMathPara>
          </w:p>
        </w:tc>
        <w:tc>
          <w:tcPr>
            <w:tcW w:w="1097" w:type="dxa"/>
            <w:vAlign w:val="center"/>
          </w:tcPr>
          <w:p w14:paraId="5EA1EAA7" w14:textId="0D4DB2FF" w:rsidR="00F45BD4" w:rsidRPr="003D6C04" w:rsidRDefault="00F45BD4" w:rsidP="006154CC">
            <w:pPr>
              <w:pStyle w:val="Standard"/>
              <w:jc w:val="center"/>
              <w:rPr>
                <w:rFonts w:asciiTheme="minorHAnsi" w:hAnsiTheme="minorHAnsi" w:cstheme="minorHAnsi"/>
                <w:sz w:val="20"/>
                <w:szCs w:val="20"/>
              </w:rPr>
            </w:pPr>
            <m:oMathPara>
              <m:oMath>
                <m:r>
                  <w:rPr>
                    <w:rFonts w:ascii="Cambria Math" w:hAnsi="Cambria Math" w:cstheme="minorHAnsi"/>
                    <w:sz w:val="20"/>
                    <w:szCs w:val="20"/>
                  </w:rPr>
                  <m:t>u</m:t>
                </m:r>
                <m:d>
                  <m:dPr>
                    <m:ctrlPr>
                      <w:rPr>
                        <w:rFonts w:ascii="Cambria Math" w:hAnsi="Cambria Math" w:cstheme="minorHAnsi"/>
                        <w:i/>
                        <w:sz w:val="20"/>
                        <w:szCs w:val="20"/>
                      </w:rPr>
                    </m:ctrlPr>
                  </m:dPr>
                  <m:e>
                    <m:sSub>
                      <m:sSubPr>
                        <m:ctrlPr>
                          <w:rPr>
                            <w:rFonts w:ascii="Cambria Math" w:hAnsi="Cambria Math" w:cstheme="minorHAnsi"/>
                            <w:i/>
                            <w:sz w:val="20"/>
                            <w:szCs w:val="20"/>
                          </w:rPr>
                        </m:ctrlPr>
                      </m:sSubPr>
                      <m:e>
                        <m:r>
                          <w:rPr>
                            <w:rFonts w:ascii="Cambria Math" w:hAnsi="Cambria Math" w:cstheme="minorHAnsi"/>
                            <w:sz w:val="20"/>
                            <w:szCs w:val="20"/>
                          </w:rPr>
                          <m:t>R</m:t>
                        </m:r>
                      </m:e>
                      <m:sub>
                        <m:r>
                          <w:rPr>
                            <w:rFonts w:ascii="Cambria Math" w:hAnsi="Cambria Math" w:cstheme="minorHAnsi"/>
                            <w:sz w:val="20"/>
                            <w:szCs w:val="20"/>
                          </w:rPr>
                          <m:t>1</m:t>
                        </m:r>
                      </m:sub>
                    </m:sSub>
                  </m:e>
                </m:d>
                <m:r>
                  <w:rPr>
                    <w:rFonts w:ascii="Cambria Math" w:hAnsi="Cambria Math" w:cs="Arial"/>
                    <w:sz w:val="20"/>
                    <w:szCs w:val="20"/>
                  </w:rPr>
                  <m:t>, kΩ</m:t>
                </m:r>
              </m:oMath>
            </m:oMathPara>
          </w:p>
        </w:tc>
        <w:tc>
          <w:tcPr>
            <w:tcW w:w="1098" w:type="dxa"/>
            <w:vAlign w:val="center"/>
          </w:tcPr>
          <w:p w14:paraId="04B3F039" w14:textId="56027D1D" w:rsidR="00F45BD4" w:rsidRPr="003D6C04" w:rsidRDefault="00F45BD4" w:rsidP="006154CC">
            <w:pPr>
              <w:pStyle w:val="Standard"/>
              <w:jc w:val="center"/>
              <w:rPr>
                <w:rFonts w:asciiTheme="minorHAnsi" w:hAnsiTheme="minorHAnsi" w:cstheme="minorHAnsi"/>
                <w:sz w:val="20"/>
                <w:szCs w:val="20"/>
              </w:rPr>
            </w:pPr>
            <m:oMathPara>
              <m:oMath>
                <m:r>
                  <w:rPr>
                    <w:rFonts w:ascii="Cambria Math" w:hAnsi="Cambria Math" w:cstheme="minorHAnsi"/>
                    <w:sz w:val="20"/>
                    <w:szCs w:val="20"/>
                  </w:rPr>
                  <m:t>u</m:t>
                </m:r>
                <m:d>
                  <m:dPr>
                    <m:ctrlPr>
                      <w:rPr>
                        <w:rFonts w:ascii="Cambria Math" w:hAnsi="Cambria Math" w:cstheme="minorHAnsi"/>
                        <w:i/>
                        <w:sz w:val="20"/>
                        <w:szCs w:val="20"/>
                      </w:rPr>
                    </m:ctrlPr>
                  </m:dPr>
                  <m:e>
                    <m:sSub>
                      <m:sSubPr>
                        <m:ctrlPr>
                          <w:rPr>
                            <w:rFonts w:ascii="Cambria Math" w:hAnsi="Cambria Math" w:cstheme="minorHAnsi"/>
                            <w:i/>
                            <w:sz w:val="20"/>
                            <w:szCs w:val="20"/>
                          </w:rPr>
                        </m:ctrlPr>
                      </m:sSubPr>
                      <m:e>
                        <m:r>
                          <w:rPr>
                            <w:rFonts w:ascii="Cambria Math" w:hAnsi="Cambria Math" w:cstheme="minorHAnsi"/>
                            <w:sz w:val="20"/>
                            <w:szCs w:val="20"/>
                          </w:rPr>
                          <m:t>R</m:t>
                        </m:r>
                      </m:e>
                      <m:sub>
                        <m:r>
                          <w:rPr>
                            <w:rFonts w:ascii="Cambria Math" w:hAnsi="Cambria Math" w:cstheme="minorHAnsi"/>
                            <w:sz w:val="20"/>
                            <w:szCs w:val="20"/>
                          </w:rPr>
                          <m:t>2</m:t>
                        </m:r>
                      </m:sub>
                    </m:sSub>
                  </m:e>
                </m:d>
                <m:r>
                  <w:rPr>
                    <w:rFonts w:ascii="Cambria Math" w:hAnsi="Cambria Math" w:cs="Arial"/>
                    <w:sz w:val="20"/>
                    <w:szCs w:val="20"/>
                  </w:rPr>
                  <m:t>, kΩ</m:t>
                </m:r>
              </m:oMath>
            </m:oMathPara>
          </w:p>
        </w:tc>
      </w:tr>
      <w:tr w:rsidR="00F45BD4" w14:paraId="5275CB21" w14:textId="77777777" w:rsidTr="005F7595">
        <w:trPr>
          <w:trHeight w:val="325"/>
        </w:trPr>
        <w:tc>
          <w:tcPr>
            <w:tcW w:w="1097" w:type="dxa"/>
            <w:vAlign w:val="center"/>
          </w:tcPr>
          <w:p w14:paraId="329F10F0" w14:textId="6EE6CBC3" w:rsidR="00F45BD4" w:rsidRDefault="00F45BD4" w:rsidP="005F7595">
            <w:pPr>
              <w:pStyle w:val="Standard"/>
              <w:rPr>
                <w:rFonts w:asciiTheme="minorHAnsi" w:hAnsiTheme="minorHAnsi" w:cstheme="minorHAnsi"/>
              </w:rPr>
            </w:pPr>
            <w:r>
              <w:rPr>
                <w:rFonts w:ascii="Arial" w:hAnsi="Arial" w:cs="Arial"/>
                <w:sz w:val="20"/>
                <w:szCs w:val="20"/>
              </w:rPr>
              <w:t>23,47</w:t>
            </w:r>
          </w:p>
        </w:tc>
        <w:tc>
          <w:tcPr>
            <w:tcW w:w="1098" w:type="dxa"/>
            <w:vAlign w:val="center"/>
          </w:tcPr>
          <w:p w14:paraId="1B598D3F" w14:textId="2723EC48" w:rsidR="00F45BD4" w:rsidRDefault="00F45BD4" w:rsidP="005F7595">
            <w:pPr>
              <w:pStyle w:val="Standard"/>
              <w:rPr>
                <w:rFonts w:asciiTheme="minorHAnsi" w:hAnsiTheme="minorHAnsi" w:cstheme="minorHAnsi"/>
              </w:rPr>
            </w:pPr>
            <w:r>
              <w:rPr>
                <w:rFonts w:ascii="Arial" w:hAnsi="Arial" w:cs="Arial"/>
                <w:sz w:val="20"/>
                <w:szCs w:val="20"/>
              </w:rPr>
              <w:t>0,11</w:t>
            </w:r>
          </w:p>
        </w:tc>
        <w:tc>
          <w:tcPr>
            <w:tcW w:w="1097" w:type="dxa"/>
            <w:vAlign w:val="center"/>
          </w:tcPr>
          <w:p w14:paraId="558C7D5B" w14:textId="282C4420" w:rsidR="00F45BD4" w:rsidRDefault="00F45BD4" w:rsidP="005F7595">
            <w:pPr>
              <w:pStyle w:val="Standard"/>
              <w:rPr>
                <w:rFonts w:asciiTheme="minorHAnsi" w:hAnsiTheme="minorHAnsi" w:cstheme="minorHAnsi"/>
              </w:rPr>
            </w:pPr>
            <w:r>
              <w:rPr>
                <w:rFonts w:ascii="Arial" w:hAnsi="Arial" w:cs="Arial"/>
                <w:sz w:val="20"/>
                <w:szCs w:val="20"/>
              </w:rPr>
              <w:t>0,04</w:t>
            </w:r>
          </w:p>
        </w:tc>
        <w:tc>
          <w:tcPr>
            <w:tcW w:w="1098" w:type="dxa"/>
            <w:vAlign w:val="center"/>
          </w:tcPr>
          <w:p w14:paraId="09B1F33D" w14:textId="453E3B6B" w:rsidR="00F45BD4" w:rsidRDefault="00F45BD4" w:rsidP="005F7595">
            <w:pPr>
              <w:pStyle w:val="Standard"/>
              <w:rPr>
                <w:rFonts w:asciiTheme="minorHAnsi" w:hAnsiTheme="minorHAnsi" w:cstheme="minorHAnsi"/>
              </w:rPr>
            </w:pPr>
            <w:r>
              <w:rPr>
                <w:rFonts w:ascii="Arial" w:hAnsi="Arial" w:cs="Arial"/>
                <w:sz w:val="20"/>
                <w:szCs w:val="20"/>
              </w:rPr>
              <w:t>0,21</w:t>
            </w:r>
          </w:p>
        </w:tc>
        <w:tc>
          <w:tcPr>
            <w:tcW w:w="283" w:type="dxa"/>
            <w:vMerge/>
            <w:tcBorders>
              <w:top w:val="nil"/>
              <w:bottom w:val="nil"/>
            </w:tcBorders>
            <w:vAlign w:val="center"/>
          </w:tcPr>
          <w:p w14:paraId="0ACD2336" w14:textId="77777777" w:rsidR="00F45BD4" w:rsidRDefault="00F45BD4" w:rsidP="005F7595">
            <w:pPr>
              <w:pStyle w:val="Standard"/>
              <w:rPr>
                <w:rFonts w:asciiTheme="minorHAnsi" w:hAnsiTheme="minorHAnsi" w:cstheme="minorHAnsi"/>
              </w:rPr>
            </w:pPr>
          </w:p>
        </w:tc>
        <w:tc>
          <w:tcPr>
            <w:tcW w:w="1097" w:type="dxa"/>
            <w:vAlign w:val="center"/>
          </w:tcPr>
          <w:p w14:paraId="7ACC7CFF" w14:textId="7F7A4FC2" w:rsidR="00F45BD4" w:rsidRDefault="00F45BD4" w:rsidP="005F7595">
            <w:pPr>
              <w:pStyle w:val="Standard"/>
              <w:rPr>
                <w:rFonts w:asciiTheme="minorHAnsi" w:hAnsiTheme="minorHAnsi" w:cstheme="minorHAnsi"/>
              </w:rPr>
            </w:pPr>
            <w:r>
              <w:rPr>
                <w:rFonts w:ascii="Arial" w:hAnsi="Arial" w:cs="Arial"/>
                <w:sz w:val="20"/>
                <w:szCs w:val="20"/>
              </w:rPr>
              <w:t>57</w:t>
            </w:r>
          </w:p>
        </w:tc>
        <w:tc>
          <w:tcPr>
            <w:tcW w:w="1097" w:type="dxa"/>
            <w:vAlign w:val="center"/>
          </w:tcPr>
          <w:p w14:paraId="11E42D30" w14:textId="1252C828" w:rsidR="00F45BD4" w:rsidRDefault="00F45BD4" w:rsidP="005F7595">
            <w:pPr>
              <w:pStyle w:val="Standard"/>
              <w:rPr>
                <w:rFonts w:asciiTheme="minorHAnsi" w:hAnsiTheme="minorHAnsi" w:cstheme="minorHAnsi"/>
              </w:rPr>
            </w:pPr>
            <w:r>
              <w:rPr>
                <w:rFonts w:ascii="Arial" w:hAnsi="Arial" w:cs="Arial"/>
                <w:sz w:val="20"/>
                <w:szCs w:val="20"/>
              </w:rPr>
              <w:t>0,35</w:t>
            </w:r>
          </w:p>
        </w:tc>
        <w:tc>
          <w:tcPr>
            <w:tcW w:w="1097" w:type="dxa"/>
            <w:vAlign w:val="center"/>
          </w:tcPr>
          <w:p w14:paraId="79A6494D" w14:textId="0CD5519E" w:rsidR="00F45BD4" w:rsidRDefault="00F45BD4" w:rsidP="005F7595">
            <w:pPr>
              <w:pStyle w:val="Standard"/>
              <w:rPr>
                <w:rFonts w:asciiTheme="minorHAnsi" w:hAnsiTheme="minorHAnsi" w:cstheme="minorHAnsi"/>
              </w:rPr>
            </w:pPr>
            <w:r>
              <w:rPr>
                <w:rFonts w:ascii="Arial" w:hAnsi="Arial" w:cs="Arial"/>
                <w:sz w:val="20"/>
                <w:szCs w:val="20"/>
              </w:rPr>
              <w:t>0,02</w:t>
            </w:r>
          </w:p>
        </w:tc>
        <w:tc>
          <w:tcPr>
            <w:tcW w:w="1098" w:type="dxa"/>
            <w:vAlign w:val="center"/>
          </w:tcPr>
          <w:p w14:paraId="7B56F805" w14:textId="6EA8DEE1" w:rsidR="00F45BD4" w:rsidRDefault="00F45BD4" w:rsidP="005F7595">
            <w:pPr>
              <w:pStyle w:val="Standard"/>
              <w:rPr>
                <w:rFonts w:asciiTheme="minorHAnsi" w:hAnsiTheme="minorHAnsi" w:cstheme="minorHAnsi"/>
              </w:rPr>
            </w:pPr>
            <w:r>
              <w:rPr>
                <w:rFonts w:ascii="Arial" w:hAnsi="Arial" w:cs="Arial"/>
                <w:sz w:val="20"/>
                <w:szCs w:val="20"/>
              </w:rPr>
              <w:t>0,09</w:t>
            </w:r>
          </w:p>
        </w:tc>
      </w:tr>
      <w:tr w:rsidR="00F45BD4" w14:paraId="213BE997" w14:textId="77777777" w:rsidTr="005F7595">
        <w:trPr>
          <w:trHeight w:val="325"/>
        </w:trPr>
        <w:tc>
          <w:tcPr>
            <w:tcW w:w="1097" w:type="dxa"/>
            <w:vAlign w:val="center"/>
          </w:tcPr>
          <w:p w14:paraId="0BFE9FD0" w14:textId="5F7B5EB0" w:rsidR="00F45BD4" w:rsidRDefault="00F45BD4" w:rsidP="005F7595">
            <w:pPr>
              <w:pStyle w:val="Standard"/>
              <w:rPr>
                <w:rFonts w:asciiTheme="minorHAnsi" w:hAnsiTheme="minorHAnsi" w:cstheme="minorHAnsi"/>
              </w:rPr>
            </w:pPr>
            <w:r>
              <w:rPr>
                <w:rFonts w:ascii="Arial" w:hAnsi="Arial" w:cs="Arial"/>
                <w:sz w:val="20"/>
                <w:szCs w:val="20"/>
              </w:rPr>
              <w:t>26</w:t>
            </w:r>
          </w:p>
        </w:tc>
        <w:tc>
          <w:tcPr>
            <w:tcW w:w="1098" w:type="dxa"/>
            <w:vAlign w:val="center"/>
          </w:tcPr>
          <w:p w14:paraId="4245947A" w14:textId="1AEC7702" w:rsidR="00F45BD4" w:rsidRDefault="00F45BD4" w:rsidP="005F7595">
            <w:pPr>
              <w:pStyle w:val="Standard"/>
              <w:rPr>
                <w:rFonts w:asciiTheme="minorHAnsi" w:hAnsiTheme="minorHAnsi" w:cstheme="minorHAnsi"/>
              </w:rPr>
            </w:pPr>
            <w:r>
              <w:rPr>
                <w:rFonts w:ascii="Arial" w:hAnsi="Arial" w:cs="Arial"/>
                <w:sz w:val="20"/>
                <w:szCs w:val="20"/>
              </w:rPr>
              <w:t>0,12</w:t>
            </w:r>
          </w:p>
        </w:tc>
        <w:tc>
          <w:tcPr>
            <w:tcW w:w="1097" w:type="dxa"/>
            <w:vAlign w:val="center"/>
          </w:tcPr>
          <w:p w14:paraId="025DE2B7" w14:textId="7C9E3EDF" w:rsidR="00F45BD4" w:rsidRDefault="00F45BD4" w:rsidP="005F7595">
            <w:pPr>
              <w:pStyle w:val="Standard"/>
              <w:rPr>
                <w:rFonts w:asciiTheme="minorHAnsi" w:hAnsiTheme="minorHAnsi" w:cstheme="minorHAnsi"/>
              </w:rPr>
            </w:pPr>
            <w:r>
              <w:rPr>
                <w:rFonts w:ascii="Arial" w:hAnsi="Arial" w:cs="Arial"/>
                <w:sz w:val="20"/>
                <w:szCs w:val="20"/>
              </w:rPr>
              <w:t>0,03</w:t>
            </w:r>
          </w:p>
        </w:tc>
        <w:tc>
          <w:tcPr>
            <w:tcW w:w="1098" w:type="dxa"/>
            <w:vAlign w:val="center"/>
          </w:tcPr>
          <w:p w14:paraId="66CF4A83" w14:textId="5DDEE539" w:rsidR="00F45BD4" w:rsidRDefault="00F45BD4" w:rsidP="005F7595">
            <w:pPr>
              <w:pStyle w:val="Standard"/>
              <w:rPr>
                <w:rFonts w:asciiTheme="minorHAnsi" w:hAnsiTheme="minorHAnsi" w:cstheme="minorHAnsi"/>
              </w:rPr>
            </w:pPr>
            <w:r>
              <w:rPr>
                <w:rFonts w:ascii="Arial" w:hAnsi="Arial" w:cs="Arial"/>
                <w:sz w:val="20"/>
                <w:szCs w:val="20"/>
              </w:rPr>
              <w:t>0,19</w:t>
            </w:r>
          </w:p>
        </w:tc>
        <w:tc>
          <w:tcPr>
            <w:tcW w:w="283" w:type="dxa"/>
            <w:vMerge/>
            <w:tcBorders>
              <w:top w:val="nil"/>
              <w:bottom w:val="nil"/>
            </w:tcBorders>
            <w:vAlign w:val="center"/>
          </w:tcPr>
          <w:p w14:paraId="396A8119" w14:textId="77777777" w:rsidR="00F45BD4" w:rsidRDefault="00F45BD4" w:rsidP="005F7595">
            <w:pPr>
              <w:pStyle w:val="Standard"/>
              <w:rPr>
                <w:rFonts w:asciiTheme="minorHAnsi" w:hAnsiTheme="minorHAnsi" w:cstheme="minorHAnsi"/>
              </w:rPr>
            </w:pPr>
          </w:p>
        </w:tc>
        <w:tc>
          <w:tcPr>
            <w:tcW w:w="1097" w:type="dxa"/>
            <w:vAlign w:val="center"/>
          </w:tcPr>
          <w:p w14:paraId="45E77014" w14:textId="4B0CB16B" w:rsidR="00F45BD4" w:rsidRDefault="00F45BD4" w:rsidP="005F7595">
            <w:pPr>
              <w:pStyle w:val="Standard"/>
              <w:rPr>
                <w:rFonts w:asciiTheme="minorHAnsi" w:hAnsiTheme="minorHAnsi" w:cstheme="minorHAnsi"/>
              </w:rPr>
            </w:pPr>
            <w:r>
              <w:rPr>
                <w:rFonts w:ascii="Arial" w:hAnsi="Arial" w:cs="Arial"/>
                <w:sz w:val="20"/>
                <w:szCs w:val="20"/>
              </w:rPr>
              <w:t>54</w:t>
            </w:r>
          </w:p>
        </w:tc>
        <w:tc>
          <w:tcPr>
            <w:tcW w:w="1097" w:type="dxa"/>
            <w:vAlign w:val="center"/>
          </w:tcPr>
          <w:p w14:paraId="5AC37A7E" w14:textId="40FF3D6C" w:rsidR="00F45BD4" w:rsidRDefault="00F45BD4" w:rsidP="005F7595">
            <w:pPr>
              <w:pStyle w:val="Standard"/>
              <w:rPr>
                <w:rFonts w:asciiTheme="minorHAnsi" w:hAnsiTheme="minorHAnsi" w:cstheme="minorHAnsi"/>
              </w:rPr>
            </w:pPr>
            <w:r>
              <w:rPr>
                <w:rFonts w:ascii="Arial" w:hAnsi="Arial" w:cs="Arial"/>
                <w:sz w:val="20"/>
                <w:szCs w:val="20"/>
              </w:rPr>
              <w:t>0,33</w:t>
            </w:r>
          </w:p>
        </w:tc>
        <w:tc>
          <w:tcPr>
            <w:tcW w:w="1097" w:type="dxa"/>
            <w:vAlign w:val="center"/>
          </w:tcPr>
          <w:p w14:paraId="183F1BB4" w14:textId="1AE43320" w:rsidR="00F45BD4" w:rsidRDefault="00F45BD4" w:rsidP="005F7595">
            <w:pPr>
              <w:pStyle w:val="Standard"/>
              <w:rPr>
                <w:rFonts w:asciiTheme="minorHAnsi" w:hAnsiTheme="minorHAnsi" w:cstheme="minorHAnsi"/>
              </w:rPr>
            </w:pPr>
            <w:r>
              <w:rPr>
                <w:rFonts w:ascii="Arial" w:hAnsi="Arial" w:cs="Arial"/>
                <w:sz w:val="20"/>
                <w:szCs w:val="20"/>
              </w:rPr>
              <w:t>0,02</w:t>
            </w:r>
          </w:p>
        </w:tc>
        <w:tc>
          <w:tcPr>
            <w:tcW w:w="1098" w:type="dxa"/>
            <w:vAlign w:val="center"/>
          </w:tcPr>
          <w:p w14:paraId="48167965" w14:textId="04D6FE23" w:rsidR="00F45BD4" w:rsidRDefault="00F45BD4" w:rsidP="005F7595">
            <w:pPr>
              <w:pStyle w:val="Standard"/>
              <w:rPr>
                <w:rFonts w:asciiTheme="minorHAnsi" w:hAnsiTheme="minorHAnsi" w:cstheme="minorHAnsi"/>
              </w:rPr>
            </w:pPr>
            <w:r>
              <w:rPr>
                <w:rFonts w:ascii="Arial" w:hAnsi="Arial" w:cs="Arial"/>
                <w:sz w:val="20"/>
                <w:szCs w:val="20"/>
              </w:rPr>
              <w:t>0,1</w:t>
            </w:r>
            <w:r w:rsidR="00B909C8">
              <w:rPr>
                <w:rFonts w:ascii="Arial" w:hAnsi="Arial" w:cs="Arial"/>
                <w:sz w:val="20"/>
                <w:szCs w:val="20"/>
              </w:rPr>
              <w:t>0</w:t>
            </w:r>
          </w:p>
        </w:tc>
      </w:tr>
      <w:tr w:rsidR="00F45BD4" w14:paraId="49FA98F7" w14:textId="77777777" w:rsidTr="005F7595">
        <w:trPr>
          <w:trHeight w:val="325"/>
        </w:trPr>
        <w:tc>
          <w:tcPr>
            <w:tcW w:w="1097" w:type="dxa"/>
            <w:vAlign w:val="center"/>
          </w:tcPr>
          <w:p w14:paraId="127D0DCA" w14:textId="2EFEAF43" w:rsidR="00F45BD4" w:rsidRDefault="00F45BD4" w:rsidP="005F7595">
            <w:pPr>
              <w:pStyle w:val="Standard"/>
              <w:rPr>
                <w:rFonts w:asciiTheme="minorHAnsi" w:hAnsiTheme="minorHAnsi" w:cstheme="minorHAnsi"/>
              </w:rPr>
            </w:pPr>
            <w:r>
              <w:rPr>
                <w:rFonts w:ascii="Arial" w:hAnsi="Arial" w:cs="Arial"/>
                <w:sz w:val="20"/>
                <w:szCs w:val="20"/>
              </w:rPr>
              <w:t>28,88</w:t>
            </w:r>
          </w:p>
        </w:tc>
        <w:tc>
          <w:tcPr>
            <w:tcW w:w="1098" w:type="dxa"/>
            <w:vAlign w:val="center"/>
          </w:tcPr>
          <w:p w14:paraId="6286C03E" w14:textId="7B9670CF" w:rsidR="00F45BD4" w:rsidRDefault="00F45BD4" w:rsidP="005F7595">
            <w:pPr>
              <w:pStyle w:val="Standard"/>
              <w:rPr>
                <w:rFonts w:asciiTheme="minorHAnsi" w:hAnsiTheme="minorHAnsi" w:cstheme="minorHAnsi"/>
              </w:rPr>
            </w:pPr>
            <w:r>
              <w:rPr>
                <w:rFonts w:ascii="Arial" w:hAnsi="Arial" w:cs="Arial"/>
                <w:sz w:val="20"/>
                <w:szCs w:val="20"/>
              </w:rPr>
              <w:t>0,13</w:t>
            </w:r>
          </w:p>
        </w:tc>
        <w:tc>
          <w:tcPr>
            <w:tcW w:w="1097" w:type="dxa"/>
            <w:vAlign w:val="center"/>
          </w:tcPr>
          <w:p w14:paraId="6689FDC3" w14:textId="55729C60" w:rsidR="00F45BD4" w:rsidRDefault="00F45BD4" w:rsidP="005F7595">
            <w:pPr>
              <w:pStyle w:val="Standard"/>
              <w:rPr>
                <w:rFonts w:asciiTheme="minorHAnsi" w:hAnsiTheme="minorHAnsi" w:cstheme="minorHAnsi"/>
              </w:rPr>
            </w:pPr>
            <w:r>
              <w:rPr>
                <w:rFonts w:ascii="Arial" w:hAnsi="Arial" w:cs="Arial"/>
                <w:sz w:val="20"/>
                <w:szCs w:val="20"/>
              </w:rPr>
              <w:t>0,03</w:t>
            </w:r>
          </w:p>
        </w:tc>
        <w:tc>
          <w:tcPr>
            <w:tcW w:w="1098" w:type="dxa"/>
            <w:vAlign w:val="center"/>
          </w:tcPr>
          <w:p w14:paraId="56D9099D" w14:textId="28E5ED5C" w:rsidR="00F45BD4" w:rsidRDefault="00F45BD4" w:rsidP="005F7595">
            <w:pPr>
              <w:pStyle w:val="Standard"/>
              <w:rPr>
                <w:rFonts w:asciiTheme="minorHAnsi" w:hAnsiTheme="minorHAnsi" w:cstheme="minorHAnsi"/>
              </w:rPr>
            </w:pPr>
            <w:r>
              <w:rPr>
                <w:rFonts w:ascii="Arial" w:hAnsi="Arial" w:cs="Arial"/>
                <w:sz w:val="20"/>
                <w:szCs w:val="20"/>
              </w:rPr>
              <w:t>0,17</w:t>
            </w:r>
          </w:p>
        </w:tc>
        <w:tc>
          <w:tcPr>
            <w:tcW w:w="283" w:type="dxa"/>
            <w:vMerge/>
            <w:tcBorders>
              <w:top w:val="nil"/>
              <w:bottom w:val="nil"/>
            </w:tcBorders>
            <w:vAlign w:val="center"/>
          </w:tcPr>
          <w:p w14:paraId="5F52BBD4" w14:textId="77777777" w:rsidR="00F45BD4" w:rsidRDefault="00F45BD4" w:rsidP="005F7595">
            <w:pPr>
              <w:pStyle w:val="Standard"/>
              <w:rPr>
                <w:rFonts w:asciiTheme="minorHAnsi" w:hAnsiTheme="minorHAnsi" w:cstheme="minorHAnsi"/>
              </w:rPr>
            </w:pPr>
          </w:p>
        </w:tc>
        <w:tc>
          <w:tcPr>
            <w:tcW w:w="1097" w:type="dxa"/>
            <w:vAlign w:val="center"/>
          </w:tcPr>
          <w:p w14:paraId="03FC8E29" w14:textId="17CFBE23" w:rsidR="00F45BD4" w:rsidRDefault="00F45BD4" w:rsidP="005F7595">
            <w:pPr>
              <w:pStyle w:val="Standard"/>
              <w:rPr>
                <w:rFonts w:asciiTheme="minorHAnsi" w:hAnsiTheme="minorHAnsi" w:cstheme="minorHAnsi"/>
              </w:rPr>
            </w:pPr>
            <w:r>
              <w:rPr>
                <w:rFonts w:ascii="Arial" w:hAnsi="Arial" w:cs="Arial"/>
                <w:sz w:val="20"/>
                <w:szCs w:val="20"/>
              </w:rPr>
              <w:t>51</w:t>
            </w:r>
          </w:p>
        </w:tc>
        <w:tc>
          <w:tcPr>
            <w:tcW w:w="1097" w:type="dxa"/>
            <w:vAlign w:val="center"/>
          </w:tcPr>
          <w:p w14:paraId="0AE65BB7" w14:textId="17BE04C8" w:rsidR="00F45BD4" w:rsidRDefault="00F45BD4" w:rsidP="005F7595">
            <w:pPr>
              <w:pStyle w:val="Standard"/>
              <w:rPr>
                <w:rFonts w:asciiTheme="minorHAnsi" w:hAnsiTheme="minorHAnsi" w:cstheme="minorHAnsi"/>
              </w:rPr>
            </w:pPr>
            <w:r>
              <w:rPr>
                <w:rFonts w:ascii="Arial" w:hAnsi="Arial" w:cs="Arial"/>
                <w:sz w:val="20"/>
                <w:szCs w:val="20"/>
              </w:rPr>
              <w:t>0,32</w:t>
            </w:r>
          </w:p>
        </w:tc>
        <w:tc>
          <w:tcPr>
            <w:tcW w:w="1097" w:type="dxa"/>
            <w:vAlign w:val="center"/>
          </w:tcPr>
          <w:p w14:paraId="42594463" w14:textId="6FCA2BBE" w:rsidR="00F45BD4" w:rsidRDefault="00F45BD4" w:rsidP="005F7595">
            <w:pPr>
              <w:pStyle w:val="Standard"/>
              <w:rPr>
                <w:rFonts w:asciiTheme="minorHAnsi" w:hAnsiTheme="minorHAnsi" w:cstheme="minorHAnsi"/>
              </w:rPr>
            </w:pPr>
            <w:r>
              <w:rPr>
                <w:rFonts w:ascii="Arial" w:hAnsi="Arial" w:cs="Arial"/>
                <w:sz w:val="20"/>
                <w:szCs w:val="20"/>
              </w:rPr>
              <w:t>0,02</w:t>
            </w:r>
          </w:p>
        </w:tc>
        <w:tc>
          <w:tcPr>
            <w:tcW w:w="1098" w:type="dxa"/>
            <w:vAlign w:val="center"/>
          </w:tcPr>
          <w:p w14:paraId="75A159B0" w14:textId="46E0435B" w:rsidR="00F45BD4" w:rsidRDefault="00F45BD4" w:rsidP="005F7595">
            <w:pPr>
              <w:pStyle w:val="Standard"/>
              <w:rPr>
                <w:rFonts w:asciiTheme="minorHAnsi" w:hAnsiTheme="minorHAnsi" w:cstheme="minorHAnsi"/>
              </w:rPr>
            </w:pPr>
            <w:r>
              <w:rPr>
                <w:rFonts w:ascii="Arial" w:hAnsi="Arial" w:cs="Arial"/>
                <w:sz w:val="20"/>
                <w:szCs w:val="20"/>
              </w:rPr>
              <w:t>0,1</w:t>
            </w:r>
            <w:r w:rsidR="00B909C8">
              <w:rPr>
                <w:rFonts w:ascii="Arial" w:hAnsi="Arial" w:cs="Arial"/>
                <w:sz w:val="20"/>
                <w:szCs w:val="20"/>
              </w:rPr>
              <w:t>0</w:t>
            </w:r>
          </w:p>
        </w:tc>
      </w:tr>
      <w:tr w:rsidR="00F45BD4" w14:paraId="0839D4C6" w14:textId="77777777" w:rsidTr="005F7595">
        <w:trPr>
          <w:trHeight w:val="325"/>
        </w:trPr>
        <w:tc>
          <w:tcPr>
            <w:tcW w:w="1097" w:type="dxa"/>
            <w:vAlign w:val="center"/>
          </w:tcPr>
          <w:p w14:paraId="2DCB2874" w14:textId="3D40FEB3" w:rsidR="00F45BD4" w:rsidRDefault="00F45BD4" w:rsidP="005F7595">
            <w:pPr>
              <w:pStyle w:val="Standard"/>
              <w:rPr>
                <w:rFonts w:asciiTheme="minorHAnsi" w:hAnsiTheme="minorHAnsi" w:cstheme="minorHAnsi"/>
              </w:rPr>
            </w:pPr>
            <w:r>
              <w:rPr>
                <w:rFonts w:ascii="Arial" w:hAnsi="Arial" w:cs="Arial"/>
                <w:sz w:val="20"/>
                <w:szCs w:val="20"/>
              </w:rPr>
              <w:t>31,5</w:t>
            </w:r>
          </w:p>
        </w:tc>
        <w:tc>
          <w:tcPr>
            <w:tcW w:w="1098" w:type="dxa"/>
            <w:vAlign w:val="center"/>
          </w:tcPr>
          <w:p w14:paraId="65DBB31E" w14:textId="0177DB91" w:rsidR="00F45BD4" w:rsidRDefault="00F45BD4" w:rsidP="005F7595">
            <w:pPr>
              <w:pStyle w:val="Standard"/>
              <w:rPr>
                <w:rFonts w:asciiTheme="minorHAnsi" w:hAnsiTheme="minorHAnsi" w:cstheme="minorHAnsi"/>
              </w:rPr>
            </w:pPr>
            <w:r>
              <w:rPr>
                <w:rFonts w:ascii="Arial" w:hAnsi="Arial" w:cs="Arial"/>
                <w:sz w:val="20"/>
                <w:szCs w:val="20"/>
              </w:rPr>
              <w:t>0,14</w:t>
            </w:r>
          </w:p>
        </w:tc>
        <w:tc>
          <w:tcPr>
            <w:tcW w:w="1097" w:type="dxa"/>
            <w:vAlign w:val="center"/>
          </w:tcPr>
          <w:p w14:paraId="387382F4" w14:textId="6E2F088A" w:rsidR="00F45BD4" w:rsidRDefault="00F45BD4" w:rsidP="005F7595">
            <w:pPr>
              <w:pStyle w:val="Standard"/>
              <w:rPr>
                <w:rFonts w:asciiTheme="minorHAnsi" w:hAnsiTheme="minorHAnsi" w:cstheme="minorHAnsi"/>
              </w:rPr>
            </w:pPr>
            <w:r>
              <w:rPr>
                <w:rFonts w:ascii="Arial" w:hAnsi="Arial" w:cs="Arial"/>
                <w:sz w:val="20"/>
                <w:szCs w:val="20"/>
              </w:rPr>
              <w:t>0,03</w:t>
            </w:r>
          </w:p>
        </w:tc>
        <w:tc>
          <w:tcPr>
            <w:tcW w:w="1098" w:type="dxa"/>
            <w:vAlign w:val="center"/>
          </w:tcPr>
          <w:p w14:paraId="4273AA8D" w14:textId="1D677F30" w:rsidR="00F45BD4" w:rsidRDefault="00F45BD4" w:rsidP="005F7595">
            <w:pPr>
              <w:pStyle w:val="Standard"/>
              <w:rPr>
                <w:rFonts w:asciiTheme="minorHAnsi" w:hAnsiTheme="minorHAnsi" w:cstheme="minorHAnsi"/>
              </w:rPr>
            </w:pPr>
            <w:r>
              <w:rPr>
                <w:rFonts w:ascii="Arial" w:hAnsi="Arial" w:cs="Arial"/>
                <w:sz w:val="20"/>
                <w:szCs w:val="20"/>
              </w:rPr>
              <w:t>0,16</w:t>
            </w:r>
          </w:p>
        </w:tc>
        <w:tc>
          <w:tcPr>
            <w:tcW w:w="283" w:type="dxa"/>
            <w:vMerge/>
            <w:tcBorders>
              <w:top w:val="nil"/>
              <w:bottom w:val="nil"/>
            </w:tcBorders>
            <w:vAlign w:val="center"/>
          </w:tcPr>
          <w:p w14:paraId="6A62A9E1" w14:textId="77777777" w:rsidR="00F45BD4" w:rsidRDefault="00F45BD4" w:rsidP="005F7595">
            <w:pPr>
              <w:pStyle w:val="Standard"/>
              <w:rPr>
                <w:rFonts w:asciiTheme="minorHAnsi" w:hAnsiTheme="minorHAnsi" w:cstheme="minorHAnsi"/>
              </w:rPr>
            </w:pPr>
          </w:p>
        </w:tc>
        <w:tc>
          <w:tcPr>
            <w:tcW w:w="1097" w:type="dxa"/>
            <w:vAlign w:val="center"/>
          </w:tcPr>
          <w:p w14:paraId="661C0197" w14:textId="2687066B" w:rsidR="00F45BD4" w:rsidRDefault="00F45BD4" w:rsidP="005F7595">
            <w:pPr>
              <w:pStyle w:val="Standard"/>
              <w:rPr>
                <w:rFonts w:asciiTheme="minorHAnsi" w:hAnsiTheme="minorHAnsi" w:cstheme="minorHAnsi"/>
              </w:rPr>
            </w:pPr>
            <w:r>
              <w:rPr>
                <w:rFonts w:ascii="Arial" w:hAnsi="Arial" w:cs="Arial"/>
                <w:sz w:val="20"/>
                <w:szCs w:val="20"/>
              </w:rPr>
              <w:t>48</w:t>
            </w:r>
          </w:p>
        </w:tc>
        <w:tc>
          <w:tcPr>
            <w:tcW w:w="1097" w:type="dxa"/>
            <w:vAlign w:val="center"/>
          </w:tcPr>
          <w:p w14:paraId="5B75EA6D" w14:textId="250DF045" w:rsidR="00F45BD4" w:rsidRDefault="00F45BD4" w:rsidP="005F7595">
            <w:pPr>
              <w:pStyle w:val="Standard"/>
              <w:rPr>
                <w:rFonts w:asciiTheme="minorHAnsi" w:hAnsiTheme="minorHAnsi" w:cstheme="minorHAnsi"/>
              </w:rPr>
            </w:pPr>
            <w:r>
              <w:rPr>
                <w:rFonts w:ascii="Arial" w:hAnsi="Arial" w:cs="Arial"/>
                <w:sz w:val="20"/>
                <w:szCs w:val="20"/>
              </w:rPr>
              <w:t>0,31</w:t>
            </w:r>
          </w:p>
        </w:tc>
        <w:tc>
          <w:tcPr>
            <w:tcW w:w="1097" w:type="dxa"/>
            <w:vAlign w:val="center"/>
          </w:tcPr>
          <w:p w14:paraId="55AF3901" w14:textId="22C73FCA" w:rsidR="00F45BD4" w:rsidRDefault="00F45BD4" w:rsidP="005F7595">
            <w:pPr>
              <w:pStyle w:val="Standard"/>
              <w:rPr>
                <w:rFonts w:asciiTheme="minorHAnsi" w:hAnsiTheme="minorHAnsi" w:cstheme="minorHAnsi"/>
              </w:rPr>
            </w:pPr>
            <w:r>
              <w:rPr>
                <w:rFonts w:ascii="Arial" w:hAnsi="Arial" w:cs="Arial"/>
                <w:sz w:val="20"/>
                <w:szCs w:val="20"/>
              </w:rPr>
              <w:t>0,02</w:t>
            </w:r>
          </w:p>
        </w:tc>
        <w:tc>
          <w:tcPr>
            <w:tcW w:w="1098" w:type="dxa"/>
            <w:vAlign w:val="center"/>
          </w:tcPr>
          <w:p w14:paraId="3E2ABA4C" w14:textId="50E6EF1D" w:rsidR="00F45BD4" w:rsidRDefault="00F45BD4" w:rsidP="005F7595">
            <w:pPr>
              <w:pStyle w:val="Standard"/>
              <w:rPr>
                <w:rFonts w:asciiTheme="minorHAnsi" w:hAnsiTheme="minorHAnsi" w:cstheme="minorHAnsi"/>
              </w:rPr>
            </w:pPr>
            <w:r>
              <w:rPr>
                <w:rFonts w:ascii="Arial" w:hAnsi="Arial" w:cs="Arial"/>
                <w:sz w:val="20"/>
                <w:szCs w:val="20"/>
              </w:rPr>
              <w:t>0,11</w:t>
            </w:r>
          </w:p>
        </w:tc>
      </w:tr>
      <w:tr w:rsidR="00F45BD4" w14:paraId="5BDC2925" w14:textId="77777777" w:rsidTr="005F7595">
        <w:trPr>
          <w:trHeight w:val="325"/>
        </w:trPr>
        <w:tc>
          <w:tcPr>
            <w:tcW w:w="1097" w:type="dxa"/>
            <w:vAlign w:val="center"/>
          </w:tcPr>
          <w:p w14:paraId="2DA45745" w14:textId="4670175B" w:rsidR="00F45BD4" w:rsidRDefault="00F45BD4" w:rsidP="005F7595">
            <w:pPr>
              <w:pStyle w:val="Standard"/>
              <w:rPr>
                <w:rFonts w:asciiTheme="minorHAnsi" w:hAnsiTheme="minorHAnsi" w:cstheme="minorHAnsi"/>
              </w:rPr>
            </w:pPr>
            <w:r>
              <w:rPr>
                <w:rFonts w:ascii="Arial" w:hAnsi="Arial" w:cs="Arial"/>
                <w:sz w:val="20"/>
                <w:szCs w:val="20"/>
              </w:rPr>
              <w:t>34,4</w:t>
            </w:r>
          </w:p>
        </w:tc>
        <w:tc>
          <w:tcPr>
            <w:tcW w:w="1098" w:type="dxa"/>
            <w:vAlign w:val="center"/>
          </w:tcPr>
          <w:p w14:paraId="14B4B368" w14:textId="553CE682" w:rsidR="00F45BD4" w:rsidRDefault="00F45BD4" w:rsidP="005F7595">
            <w:pPr>
              <w:pStyle w:val="Standard"/>
              <w:rPr>
                <w:rFonts w:asciiTheme="minorHAnsi" w:hAnsiTheme="minorHAnsi" w:cstheme="minorHAnsi"/>
              </w:rPr>
            </w:pPr>
            <w:r>
              <w:rPr>
                <w:rFonts w:ascii="Arial" w:hAnsi="Arial" w:cs="Arial"/>
                <w:sz w:val="20"/>
                <w:szCs w:val="20"/>
              </w:rPr>
              <w:t>0,15</w:t>
            </w:r>
          </w:p>
        </w:tc>
        <w:tc>
          <w:tcPr>
            <w:tcW w:w="1097" w:type="dxa"/>
            <w:vAlign w:val="center"/>
          </w:tcPr>
          <w:p w14:paraId="73535F3D" w14:textId="1C63EB03" w:rsidR="00F45BD4" w:rsidRDefault="00F45BD4" w:rsidP="005F7595">
            <w:pPr>
              <w:pStyle w:val="Standard"/>
              <w:rPr>
                <w:rFonts w:asciiTheme="minorHAnsi" w:hAnsiTheme="minorHAnsi" w:cstheme="minorHAnsi"/>
              </w:rPr>
            </w:pPr>
            <w:r>
              <w:rPr>
                <w:rFonts w:ascii="Arial" w:hAnsi="Arial" w:cs="Arial"/>
                <w:sz w:val="20"/>
                <w:szCs w:val="20"/>
              </w:rPr>
              <w:t>0,03</w:t>
            </w:r>
          </w:p>
        </w:tc>
        <w:tc>
          <w:tcPr>
            <w:tcW w:w="1098" w:type="dxa"/>
            <w:vAlign w:val="center"/>
          </w:tcPr>
          <w:p w14:paraId="6079ABC8" w14:textId="403B8724" w:rsidR="00F45BD4" w:rsidRDefault="00F45BD4" w:rsidP="005F7595">
            <w:pPr>
              <w:pStyle w:val="Standard"/>
              <w:rPr>
                <w:rFonts w:asciiTheme="minorHAnsi" w:hAnsiTheme="minorHAnsi" w:cstheme="minorHAnsi"/>
              </w:rPr>
            </w:pPr>
            <w:r>
              <w:rPr>
                <w:rFonts w:ascii="Arial" w:hAnsi="Arial" w:cs="Arial"/>
                <w:sz w:val="20"/>
                <w:szCs w:val="20"/>
              </w:rPr>
              <w:t>0,15</w:t>
            </w:r>
          </w:p>
        </w:tc>
        <w:tc>
          <w:tcPr>
            <w:tcW w:w="283" w:type="dxa"/>
            <w:vMerge/>
            <w:tcBorders>
              <w:top w:val="nil"/>
              <w:bottom w:val="nil"/>
            </w:tcBorders>
            <w:vAlign w:val="center"/>
          </w:tcPr>
          <w:p w14:paraId="36C004FA" w14:textId="77777777" w:rsidR="00F45BD4" w:rsidRDefault="00F45BD4" w:rsidP="005F7595">
            <w:pPr>
              <w:pStyle w:val="Standard"/>
              <w:rPr>
                <w:rFonts w:asciiTheme="minorHAnsi" w:hAnsiTheme="minorHAnsi" w:cstheme="minorHAnsi"/>
              </w:rPr>
            </w:pPr>
          </w:p>
        </w:tc>
        <w:tc>
          <w:tcPr>
            <w:tcW w:w="1097" w:type="dxa"/>
            <w:vAlign w:val="center"/>
          </w:tcPr>
          <w:p w14:paraId="7F8BC52E" w14:textId="46BC3AA2" w:rsidR="00F45BD4" w:rsidRDefault="00F45BD4" w:rsidP="005F7595">
            <w:pPr>
              <w:pStyle w:val="Standard"/>
              <w:rPr>
                <w:rFonts w:asciiTheme="minorHAnsi" w:hAnsiTheme="minorHAnsi" w:cstheme="minorHAnsi"/>
              </w:rPr>
            </w:pPr>
            <w:r>
              <w:rPr>
                <w:rFonts w:ascii="Arial" w:hAnsi="Arial" w:cs="Arial"/>
                <w:sz w:val="20"/>
                <w:szCs w:val="20"/>
              </w:rPr>
              <w:t>45</w:t>
            </w:r>
          </w:p>
        </w:tc>
        <w:tc>
          <w:tcPr>
            <w:tcW w:w="1097" w:type="dxa"/>
            <w:vAlign w:val="center"/>
          </w:tcPr>
          <w:p w14:paraId="3018782A" w14:textId="039319B6" w:rsidR="00F45BD4" w:rsidRDefault="00F45BD4" w:rsidP="005F7595">
            <w:pPr>
              <w:pStyle w:val="Standard"/>
              <w:rPr>
                <w:rFonts w:asciiTheme="minorHAnsi" w:hAnsiTheme="minorHAnsi" w:cstheme="minorHAnsi"/>
              </w:rPr>
            </w:pPr>
            <w:r>
              <w:rPr>
                <w:rFonts w:ascii="Arial" w:hAnsi="Arial" w:cs="Arial"/>
                <w:sz w:val="20"/>
                <w:szCs w:val="20"/>
              </w:rPr>
              <w:t>0,3</w:t>
            </w:r>
            <w:r w:rsidR="00BF78EA">
              <w:rPr>
                <w:rFonts w:ascii="Arial" w:hAnsi="Arial" w:cs="Arial"/>
                <w:sz w:val="20"/>
                <w:szCs w:val="20"/>
              </w:rPr>
              <w:t>0</w:t>
            </w:r>
          </w:p>
        </w:tc>
        <w:tc>
          <w:tcPr>
            <w:tcW w:w="1097" w:type="dxa"/>
            <w:vAlign w:val="center"/>
          </w:tcPr>
          <w:p w14:paraId="35C69FE0" w14:textId="3F75B3B1" w:rsidR="00F45BD4" w:rsidRDefault="00F45BD4" w:rsidP="005F7595">
            <w:pPr>
              <w:pStyle w:val="Standard"/>
              <w:rPr>
                <w:rFonts w:asciiTheme="minorHAnsi" w:hAnsiTheme="minorHAnsi" w:cstheme="minorHAnsi"/>
              </w:rPr>
            </w:pPr>
            <w:r>
              <w:rPr>
                <w:rFonts w:ascii="Arial" w:hAnsi="Arial" w:cs="Arial"/>
                <w:sz w:val="20"/>
                <w:szCs w:val="20"/>
              </w:rPr>
              <w:t>0,02</w:t>
            </w:r>
          </w:p>
        </w:tc>
        <w:tc>
          <w:tcPr>
            <w:tcW w:w="1098" w:type="dxa"/>
            <w:vAlign w:val="center"/>
          </w:tcPr>
          <w:p w14:paraId="1FF02C31" w14:textId="217B5BD4" w:rsidR="00F45BD4" w:rsidRDefault="00F45BD4" w:rsidP="005F7595">
            <w:pPr>
              <w:pStyle w:val="Standard"/>
              <w:rPr>
                <w:rFonts w:asciiTheme="minorHAnsi" w:hAnsiTheme="minorHAnsi" w:cstheme="minorHAnsi"/>
              </w:rPr>
            </w:pPr>
            <w:r>
              <w:rPr>
                <w:rFonts w:ascii="Arial" w:hAnsi="Arial" w:cs="Arial"/>
                <w:sz w:val="20"/>
                <w:szCs w:val="20"/>
              </w:rPr>
              <w:t>0,12</w:t>
            </w:r>
          </w:p>
        </w:tc>
      </w:tr>
      <w:tr w:rsidR="00F45BD4" w14:paraId="2E9BD2E3" w14:textId="77777777" w:rsidTr="005F7595">
        <w:trPr>
          <w:trHeight w:val="325"/>
        </w:trPr>
        <w:tc>
          <w:tcPr>
            <w:tcW w:w="1097" w:type="dxa"/>
            <w:vAlign w:val="center"/>
          </w:tcPr>
          <w:p w14:paraId="28234603" w14:textId="147E9548" w:rsidR="00F45BD4" w:rsidRDefault="00F45BD4" w:rsidP="005F7595">
            <w:pPr>
              <w:pStyle w:val="Standard"/>
              <w:rPr>
                <w:rFonts w:asciiTheme="minorHAnsi" w:hAnsiTheme="minorHAnsi" w:cstheme="minorHAnsi"/>
              </w:rPr>
            </w:pPr>
            <w:r>
              <w:rPr>
                <w:rFonts w:ascii="Arial" w:hAnsi="Arial" w:cs="Arial"/>
                <w:sz w:val="20"/>
                <w:szCs w:val="20"/>
              </w:rPr>
              <w:t>37,61</w:t>
            </w:r>
          </w:p>
        </w:tc>
        <w:tc>
          <w:tcPr>
            <w:tcW w:w="1098" w:type="dxa"/>
            <w:vAlign w:val="center"/>
          </w:tcPr>
          <w:p w14:paraId="6C41A533" w14:textId="5731A6A6" w:rsidR="00F45BD4" w:rsidRDefault="00F45BD4" w:rsidP="005F7595">
            <w:pPr>
              <w:pStyle w:val="Standard"/>
              <w:rPr>
                <w:rFonts w:asciiTheme="minorHAnsi" w:hAnsiTheme="minorHAnsi" w:cstheme="minorHAnsi"/>
              </w:rPr>
            </w:pPr>
            <w:r>
              <w:rPr>
                <w:rFonts w:ascii="Arial" w:hAnsi="Arial" w:cs="Arial"/>
                <w:sz w:val="20"/>
                <w:szCs w:val="20"/>
              </w:rPr>
              <w:t>0,16</w:t>
            </w:r>
          </w:p>
        </w:tc>
        <w:tc>
          <w:tcPr>
            <w:tcW w:w="1097" w:type="dxa"/>
            <w:vAlign w:val="center"/>
          </w:tcPr>
          <w:p w14:paraId="2D6B73A4" w14:textId="26D310B0" w:rsidR="00F45BD4" w:rsidRDefault="00F45BD4" w:rsidP="005F7595">
            <w:pPr>
              <w:pStyle w:val="Standard"/>
              <w:rPr>
                <w:rFonts w:asciiTheme="minorHAnsi" w:hAnsiTheme="minorHAnsi" w:cstheme="minorHAnsi"/>
              </w:rPr>
            </w:pPr>
            <w:r>
              <w:rPr>
                <w:rFonts w:ascii="Arial" w:hAnsi="Arial" w:cs="Arial"/>
                <w:sz w:val="20"/>
                <w:szCs w:val="20"/>
              </w:rPr>
              <w:t>0,03</w:t>
            </w:r>
          </w:p>
        </w:tc>
        <w:tc>
          <w:tcPr>
            <w:tcW w:w="1098" w:type="dxa"/>
            <w:vAlign w:val="center"/>
          </w:tcPr>
          <w:p w14:paraId="0E401374" w14:textId="0A33F660" w:rsidR="00F45BD4" w:rsidRDefault="00F45BD4" w:rsidP="005F7595">
            <w:pPr>
              <w:pStyle w:val="Standard"/>
              <w:rPr>
                <w:rFonts w:asciiTheme="minorHAnsi" w:hAnsiTheme="minorHAnsi" w:cstheme="minorHAnsi"/>
              </w:rPr>
            </w:pPr>
            <w:r>
              <w:rPr>
                <w:rFonts w:ascii="Arial" w:hAnsi="Arial" w:cs="Arial"/>
                <w:sz w:val="20"/>
                <w:szCs w:val="20"/>
              </w:rPr>
              <w:t>0,14</w:t>
            </w:r>
          </w:p>
        </w:tc>
        <w:tc>
          <w:tcPr>
            <w:tcW w:w="283" w:type="dxa"/>
            <w:vMerge/>
            <w:tcBorders>
              <w:top w:val="nil"/>
              <w:bottom w:val="nil"/>
            </w:tcBorders>
            <w:vAlign w:val="center"/>
          </w:tcPr>
          <w:p w14:paraId="4B36F772" w14:textId="77777777" w:rsidR="00F45BD4" w:rsidRDefault="00F45BD4" w:rsidP="005F7595">
            <w:pPr>
              <w:pStyle w:val="Standard"/>
              <w:rPr>
                <w:rFonts w:asciiTheme="minorHAnsi" w:hAnsiTheme="minorHAnsi" w:cstheme="minorHAnsi"/>
              </w:rPr>
            </w:pPr>
          </w:p>
        </w:tc>
        <w:tc>
          <w:tcPr>
            <w:tcW w:w="1097" w:type="dxa"/>
            <w:vAlign w:val="center"/>
          </w:tcPr>
          <w:p w14:paraId="16BFB3FF" w14:textId="067F6A77" w:rsidR="00F45BD4" w:rsidRDefault="00F45BD4" w:rsidP="005F7595">
            <w:pPr>
              <w:pStyle w:val="Standard"/>
              <w:rPr>
                <w:rFonts w:asciiTheme="minorHAnsi" w:hAnsiTheme="minorHAnsi" w:cstheme="minorHAnsi"/>
              </w:rPr>
            </w:pPr>
            <w:r>
              <w:rPr>
                <w:rFonts w:ascii="Arial" w:hAnsi="Arial" w:cs="Arial"/>
                <w:sz w:val="20"/>
                <w:szCs w:val="20"/>
              </w:rPr>
              <w:t>42</w:t>
            </w:r>
          </w:p>
        </w:tc>
        <w:tc>
          <w:tcPr>
            <w:tcW w:w="1097" w:type="dxa"/>
            <w:vAlign w:val="center"/>
          </w:tcPr>
          <w:p w14:paraId="53690079" w14:textId="61240370" w:rsidR="00F45BD4" w:rsidRDefault="00F45BD4" w:rsidP="005F7595">
            <w:pPr>
              <w:pStyle w:val="Standard"/>
              <w:rPr>
                <w:rFonts w:asciiTheme="minorHAnsi" w:hAnsiTheme="minorHAnsi" w:cstheme="minorHAnsi"/>
              </w:rPr>
            </w:pPr>
            <w:r>
              <w:rPr>
                <w:rFonts w:ascii="Arial" w:hAnsi="Arial" w:cs="Arial"/>
                <w:sz w:val="20"/>
                <w:szCs w:val="20"/>
              </w:rPr>
              <w:t>0,29</w:t>
            </w:r>
          </w:p>
        </w:tc>
        <w:tc>
          <w:tcPr>
            <w:tcW w:w="1097" w:type="dxa"/>
            <w:vAlign w:val="center"/>
          </w:tcPr>
          <w:p w14:paraId="7E43FCB1" w14:textId="3DA4BFF9" w:rsidR="00F45BD4" w:rsidRDefault="00F45BD4" w:rsidP="005F7595">
            <w:pPr>
              <w:pStyle w:val="Standard"/>
              <w:rPr>
                <w:rFonts w:asciiTheme="minorHAnsi" w:hAnsiTheme="minorHAnsi" w:cstheme="minorHAnsi"/>
              </w:rPr>
            </w:pPr>
            <w:r>
              <w:rPr>
                <w:rFonts w:ascii="Arial" w:hAnsi="Arial" w:cs="Arial"/>
                <w:sz w:val="20"/>
                <w:szCs w:val="20"/>
              </w:rPr>
              <w:t>0,03</w:t>
            </w:r>
          </w:p>
        </w:tc>
        <w:tc>
          <w:tcPr>
            <w:tcW w:w="1098" w:type="dxa"/>
            <w:vAlign w:val="center"/>
          </w:tcPr>
          <w:p w14:paraId="1142113C" w14:textId="74657697" w:rsidR="00F45BD4" w:rsidRDefault="00F45BD4" w:rsidP="005F7595">
            <w:pPr>
              <w:pStyle w:val="Standard"/>
              <w:rPr>
                <w:rFonts w:asciiTheme="minorHAnsi" w:hAnsiTheme="minorHAnsi" w:cstheme="minorHAnsi"/>
              </w:rPr>
            </w:pPr>
            <w:r>
              <w:rPr>
                <w:rFonts w:ascii="Arial" w:hAnsi="Arial" w:cs="Arial"/>
                <w:sz w:val="20"/>
                <w:szCs w:val="20"/>
              </w:rPr>
              <w:t>0,12</w:t>
            </w:r>
          </w:p>
        </w:tc>
      </w:tr>
      <w:tr w:rsidR="00F45BD4" w14:paraId="38E2BD5A" w14:textId="77777777" w:rsidTr="005F7595">
        <w:trPr>
          <w:trHeight w:val="325"/>
        </w:trPr>
        <w:tc>
          <w:tcPr>
            <w:tcW w:w="1097" w:type="dxa"/>
            <w:vAlign w:val="center"/>
          </w:tcPr>
          <w:p w14:paraId="2AF608C3" w14:textId="73837577" w:rsidR="00F45BD4" w:rsidRDefault="00F45BD4" w:rsidP="005F7595">
            <w:pPr>
              <w:pStyle w:val="Standard"/>
              <w:rPr>
                <w:rFonts w:asciiTheme="minorHAnsi" w:hAnsiTheme="minorHAnsi" w:cstheme="minorHAnsi"/>
              </w:rPr>
            </w:pPr>
            <w:r>
              <w:rPr>
                <w:rFonts w:ascii="Arial" w:hAnsi="Arial" w:cs="Arial"/>
                <w:sz w:val="20"/>
                <w:szCs w:val="20"/>
              </w:rPr>
              <w:t>40,5</w:t>
            </w:r>
          </w:p>
        </w:tc>
        <w:tc>
          <w:tcPr>
            <w:tcW w:w="1098" w:type="dxa"/>
            <w:vAlign w:val="center"/>
          </w:tcPr>
          <w:p w14:paraId="3BBAE074" w14:textId="153E44C1" w:rsidR="00F45BD4" w:rsidRDefault="00F45BD4" w:rsidP="005F7595">
            <w:pPr>
              <w:pStyle w:val="Standard"/>
              <w:rPr>
                <w:rFonts w:asciiTheme="minorHAnsi" w:hAnsiTheme="minorHAnsi" w:cstheme="minorHAnsi"/>
              </w:rPr>
            </w:pPr>
            <w:r>
              <w:rPr>
                <w:rFonts w:ascii="Arial" w:hAnsi="Arial" w:cs="Arial"/>
                <w:sz w:val="20"/>
                <w:szCs w:val="20"/>
              </w:rPr>
              <w:t>0,28</w:t>
            </w:r>
          </w:p>
        </w:tc>
        <w:tc>
          <w:tcPr>
            <w:tcW w:w="1097" w:type="dxa"/>
            <w:vAlign w:val="center"/>
          </w:tcPr>
          <w:p w14:paraId="0B41A426" w14:textId="10E05098" w:rsidR="00F45BD4" w:rsidRDefault="00F45BD4" w:rsidP="005F7595">
            <w:pPr>
              <w:pStyle w:val="Standard"/>
              <w:rPr>
                <w:rFonts w:asciiTheme="minorHAnsi" w:hAnsiTheme="minorHAnsi" w:cstheme="minorHAnsi"/>
              </w:rPr>
            </w:pPr>
            <w:r>
              <w:rPr>
                <w:rFonts w:ascii="Arial" w:hAnsi="Arial" w:cs="Arial"/>
                <w:sz w:val="20"/>
                <w:szCs w:val="20"/>
              </w:rPr>
              <w:t>0,03</w:t>
            </w:r>
          </w:p>
        </w:tc>
        <w:tc>
          <w:tcPr>
            <w:tcW w:w="1098" w:type="dxa"/>
            <w:vAlign w:val="center"/>
          </w:tcPr>
          <w:p w14:paraId="70430FC2" w14:textId="08809EB4" w:rsidR="00F45BD4" w:rsidRDefault="00F45BD4" w:rsidP="005F7595">
            <w:pPr>
              <w:pStyle w:val="Standard"/>
              <w:rPr>
                <w:rFonts w:asciiTheme="minorHAnsi" w:hAnsiTheme="minorHAnsi" w:cstheme="minorHAnsi"/>
              </w:rPr>
            </w:pPr>
            <w:r>
              <w:rPr>
                <w:rFonts w:ascii="Arial" w:hAnsi="Arial" w:cs="Arial"/>
                <w:sz w:val="20"/>
                <w:szCs w:val="20"/>
              </w:rPr>
              <w:t>0,13</w:t>
            </w:r>
          </w:p>
        </w:tc>
        <w:tc>
          <w:tcPr>
            <w:tcW w:w="283" w:type="dxa"/>
            <w:vMerge/>
            <w:tcBorders>
              <w:top w:val="nil"/>
              <w:bottom w:val="nil"/>
            </w:tcBorders>
            <w:vAlign w:val="center"/>
          </w:tcPr>
          <w:p w14:paraId="57C06A07" w14:textId="77777777" w:rsidR="00F45BD4" w:rsidRDefault="00F45BD4" w:rsidP="005F7595">
            <w:pPr>
              <w:pStyle w:val="Standard"/>
              <w:rPr>
                <w:rFonts w:asciiTheme="minorHAnsi" w:hAnsiTheme="minorHAnsi" w:cstheme="minorHAnsi"/>
              </w:rPr>
            </w:pPr>
          </w:p>
        </w:tc>
        <w:tc>
          <w:tcPr>
            <w:tcW w:w="1097" w:type="dxa"/>
            <w:vAlign w:val="center"/>
          </w:tcPr>
          <w:p w14:paraId="0BB085C2" w14:textId="49551DCE" w:rsidR="00F45BD4" w:rsidRDefault="00F45BD4" w:rsidP="005F7595">
            <w:pPr>
              <w:pStyle w:val="Standard"/>
              <w:rPr>
                <w:rFonts w:asciiTheme="minorHAnsi" w:hAnsiTheme="minorHAnsi" w:cstheme="minorHAnsi"/>
              </w:rPr>
            </w:pPr>
            <w:r>
              <w:rPr>
                <w:rFonts w:ascii="Arial" w:hAnsi="Arial" w:cs="Arial"/>
                <w:sz w:val="20"/>
                <w:szCs w:val="20"/>
              </w:rPr>
              <w:t>39</w:t>
            </w:r>
          </w:p>
        </w:tc>
        <w:tc>
          <w:tcPr>
            <w:tcW w:w="1097" w:type="dxa"/>
            <w:vAlign w:val="center"/>
          </w:tcPr>
          <w:p w14:paraId="0E081695" w14:textId="61654D70" w:rsidR="00F45BD4" w:rsidRDefault="00F45BD4" w:rsidP="005F7595">
            <w:pPr>
              <w:pStyle w:val="Standard"/>
              <w:rPr>
                <w:rFonts w:asciiTheme="minorHAnsi" w:hAnsiTheme="minorHAnsi" w:cstheme="minorHAnsi"/>
              </w:rPr>
            </w:pPr>
            <w:r>
              <w:rPr>
                <w:rFonts w:ascii="Arial" w:hAnsi="Arial" w:cs="Arial"/>
                <w:sz w:val="20"/>
                <w:szCs w:val="20"/>
              </w:rPr>
              <w:t>0,17</w:t>
            </w:r>
          </w:p>
        </w:tc>
        <w:tc>
          <w:tcPr>
            <w:tcW w:w="1097" w:type="dxa"/>
            <w:vAlign w:val="center"/>
          </w:tcPr>
          <w:p w14:paraId="675700F5" w14:textId="0658A738" w:rsidR="00F45BD4" w:rsidRDefault="00F45BD4" w:rsidP="005F7595">
            <w:pPr>
              <w:pStyle w:val="Standard"/>
              <w:rPr>
                <w:rFonts w:asciiTheme="minorHAnsi" w:hAnsiTheme="minorHAnsi" w:cstheme="minorHAnsi"/>
              </w:rPr>
            </w:pPr>
            <w:r>
              <w:rPr>
                <w:rFonts w:ascii="Arial" w:hAnsi="Arial" w:cs="Arial"/>
                <w:sz w:val="20"/>
                <w:szCs w:val="20"/>
              </w:rPr>
              <w:t>0,03</w:t>
            </w:r>
          </w:p>
        </w:tc>
        <w:tc>
          <w:tcPr>
            <w:tcW w:w="1098" w:type="dxa"/>
            <w:vAlign w:val="center"/>
          </w:tcPr>
          <w:p w14:paraId="0FCCA500" w14:textId="1213C78B" w:rsidR="00F45BD4" w:rsidRDefault="00F45BD4" w:rsidP="005F7595">
            <w:pPr>
              <w:pStyle w:val="Standard"/>
              <w:rPr>
                <w:rFonts w:asciiTheme="minorHAnsi" w:hAnsiTheme="minorHAnsi" w:cstheme="minorHAnsi"/>
              </w:rPr>
            </w:pPr>
            <w:r>
              <w:rPr>
                <w:rFonts w:ascii="Arial" w:hAnsi="Arial" w:cs="Arial"/>
                <w:sz w:val="20"/>
                <w:szCs w:val="20"/>
              </w:rPr>
              <w:t>0,13</w:t>
            </w:r>
          </w:p>
        </w:tc>
      </w:tr>
      <w:tr w:rsidR="00F45BD4" w14:paraId="4EE469FE" w14:textId="77777777" w:rsidTr="005F7595">
        <w:trPr>
          <w:trHeight w:val="325"/>
        </w:trPr>
        <w:tc>
          <w:tcPr>
            <w:tcW w:w="1097" w:type="dxa"/>
            <w:vAlign w:val="center"/>
          </w:tcPr>
          <w:p w14:paraId="6D87030E" w14:textId="1BDADBD1" w:rsidR="00F45BD4" w:rsidRDefault="00F45BD4" w:rsidP="005F7595">
            <w:pPr>
              <w:pStyle w:val="Standard"/>
              <w:rPr>
                <w:rFonts w:asciiTheme="minorHAnsi" w:hAnsiTheme="minorHAnsi" w:cstheme="minorHAnsi"/>
              </w:rPr>
            </w:pPr>
            <w:r>
              <w:rPr>
                <w:rFonts w:ascii="Arial" w:hAnsi="Arial" w:cs="Arial"/>
                <w:sz w:val="20"/>
                <w:szCs w:val="20"/>
              </w:rPr>
              <w:t>43,2</w:t>
            </w:r>
          </w:p>
        </w:tc>
        <w:tc>
          <w:tcPr>
            <w:tcW w:w="1098" w:type="dxa"/>
            <w:vAlign w:val="center"/>
          </w:tcPr>
          <w:p w14:paraId="6F8D165C" w14:textId="362F9CDF" w:rsidR="00F45BD4" w:rsidRDefault="00F45BD4" w:rsidP="005F7595">
            <w:pPr>
              <w:pStyle w:val="Standard"/>
              <w:rPr>
                <w:rFonts w:asciiTheme="minorHAnsi" w:hAnsiTheme="minorHAnsi" w:cstheme="minorHAnsi"/>
              </w:rPr>
            </w:pPr>
            <w:r>
              <w:rPr>
                <w:rFonts w:ascii="Arial" w:hAnsi="Arial" w:cs="Arial"/>
                <w:sz w:val="20"/>
                <w:szCs w:val="20"/>
              </w:rPr>
              <w:t>0,29</w:t>
            </w:r>
          </w:p>
        </w:tc>
        <w:tc>
          <w:tcPr>
            <w:tcW w:w="1097" w:type="dxa"/>
            <w:vAlign w:val="center"/>
          </w:tcPr>
          <w:p w14:paraId="129FC561" w14:textId="5BA1D67A" w:rsidR="00F45BD4" w:rsidRDefault="00F45BD4" w:rsidP="005F7595">
            <w:pPr>
              <w:pStyle w:val="Standard"/>
              <w:rPr>
                <w:rFonts w:asciiTheme="minorHAnsi" w:hAnsiTheme="minorHAnsi" w:cstheme="minorHAnsi"/>
              </w:rPr>
            </w:pPr>
            <w:r>
              <w:rPr>
                <w:rFonts w:ascii="Arial" w:hAnsi="Arial" w:cs="Arial"/>
                <w:sz w:val="20"/>
                <w:szCs w:val="20"/>
              </w:rPr>
              <w:t>0,02</w:t>
            </w:r>
          </w:p>
        </w:tc>
        <w:tc>
          <w:tcPr>
            <w:tcW w:w="1098" w:type="dxa"/>
            <w:vAlign w:val="center"/>
          </w:tcPr>
          <w:p w14:paraId="1663DAC1" w14:textId="6AADDA63" w:rsidR="00F45BD4" w:rsidRDefault="00F45BD4" w:rsidP="005F7595">
            <w:pPr>
              <w:pStyle w:val="Standard"/>
              <w:rPr>
                <w:rFonts w:asciiTheme="minorHAnsi" w:hAnsiTheme="minorHAnsi" w:cstheme="minorHAnsi"/>
              </w:rPr>
            </w:pPr>
            <w:r>
              <w:rPr>
                <w:rFonts w:ascii="Arial" w:hAnsi="Arial" w:cs="Arial"/>
                <w:sz w:val="20"/>
                <w:szCs w:val="20"/>
              </w:rPr>
              <w:t>0,12</w:t>
            </w:r>
          </w:p>
        </w:tc>
        <w:tc>
          <w:tcPr>
            <w:tcW w:w="283" w:type="dxa"/>
            <w:vMerge/>
            <w:tcBorders>
              <w:top w:val="nil"/>
              <w:bottom w:val="nil"/>
            </w:tcBorders>
            <w:vAlign w:val="center"/>
          </w:tcPr>
          <w:p w14:paraId="0FCBE0A7" w14:textId="77777777" w:rsidR="00F45BD4" w:rsidRDefault="00F45BD4" w:rsidP="005F7595">
            <w:pPr>
              <w:pStyle w:val="Standard"/>
              <w:rPr>
                <w:rFonts w:asciiTheme="minorHAnsi" w:hAnsiTheme="minorHAnsi" w:cstheme="minorHAnsi"/>
              </w:rPr>
            </w:pPr>
          </w:p>
        </w:tc>
        <w:tc>
          <w:tcPr>
            <w:tcW w:w="1097" w:type="dxa"/>
            <w:vAlign w:val="center"/>
          </w:tcPr>
          <w:p w14:paraId="1B762589" w14:textId="2AA00087" w:rsidR="00F45BD4" w:rsidRDefault="00F45BD4" w:rsidP="005F7595">
            <w:pPr>
              <w:pStyle w:val="Standard"/>
              <w:rPr>
                <w:rFonts w:asciiTheme="minorHAnsi" w:hAnsiTheme="minorHAnsi" w:cstheme="minorHAnsi"/>
              </w:rPr>
            </w:pPr>
            <w:r>
              <w:rPr>
                <w:rFonts w:ascii="Arial" w:hAnsi="Arial" w:cs="Arial"/>
                <w:sz w:val="20"/>
                <w:szCs w:val="20"/>
              </w:rPr>
              <w:t>36</w:t>
            </w:r>
          </w:p>
        </w:tc>
        <w:tc>
          <w:tcPr>
            <w:tcW w:w="1097" w:type="dxa"/>
            <w:vAlign w:val="center"/>
          </w:tcPr>
          <w:p w14:paraId="1E8ABB75" w14:textId="5740F87C" w:rsidR="00F45BD4" w:rsidRDefault="00F45BD4" w:rsidP="005F7595">
            <w:pPr>
              <w:pStyle w:val="Standard"/>
              <w:rPr>
                <w:rFonts w:asciiTheme="minorHAnsi" w:hAnsiTheme="minorHAnsi" w:cstheme="minorHAnsi"/>
              </w:rPr>
            </w:pPr>
            <w:r>
              <w:rPr>
                <w:rFonts w:ascii="Arial" w:hAnsi="Arial" w:cs="Arial"/>
                <w:sz w:val="20"/>
                <w:szCs w:val="20"/>
              </w:rPr>
              <w:t>0,16</w:t>
            </w:r>
          </w:p>
        </w:tc>
        <w:tc>
          <w:tcPr>
            <w:tcW w:w="1097" w:type="dxa"/>
            <w:vAlign w:val="center"/>
          </w:tcPr>
          <w:p w14:paraId="4B46444E" w14:textId="728984C9" w:rsidR="00F45BD4" w:rsidRDefault="00F45BD4" w:rsidP="005F7595">
            <w:pPr>
              <w:pStyle w:val="Standard"/>
              <w:rPr>
                <w:rFonts w:asciiTheme="minorHAnsi" w:hAnsiTheme="minorHAnsi" w:cstheme="minorHAnsi"/>
              </w:rPr>
            </w:pPr>
            <w:r>
              <w:rPr>
                <w:rFonts w:ascii="Arial" w:hAnsi="Arial" w:cs="Arial"/>
                <w:sz w:val="20"/>
                <w:szCs w:val="20"/>
              </w:rPr>
              <w:t>0,03</w:t>
            </w:r>
          </w:p>
        </w:tc>
        <w:tc>
          <w:tcPr>
            <w:tcW w:w="1098" w:type="dxa"/>
            <w:vAlign w:val="center"/>
          </w:tcPr>
          <w:p w14:paraId="61B74524" w14:textId="20B807C3" w:rsidR="00F45BD4" w:rsidRDefault="00F45BD4" w:rsidP="005F7595">
            <w:pPr>
              <w:pStyle w:val="Standard"/>
              <w:rPr>
                <w:rFonts w:asciiTheme="minorHAnsi" w:hAnsiTheme="minorHAnsi" w:cstheme="minorHAnsi"/>
              </w:rPr>
            </w:pPr>
            <w:r>
              <w:rPr>
                <w:rFonts w:ascii="Arial" w:hAnsi="Arial" w:cs="Arial"/>
                <w:sz w:val="20"/>
                <w:szCs w:val="20"/>
              </w:rPr>
              <w:t>0,14</w:t>
            </w:r>
          </w:p>
        </w:tc>
      </w:tr>
      <w:tr w:rsidR="00F45BD4" w14:paraId="1C0BDB75" w14:textId="77777777" w:rsidTr="005F7595">
        <w:trPr>
          <w:trHeight w:val="325"/>
        </w:trPr>
        <w:tc>
          <w:tcPr>
            <w:tcW w:w="1097" w:type="dxa"/>
            <w:vAlign w:val="center"/>
          </w:tcPr>
          <w:p w14:paraId="2BC30F0A" w14:textId="4F0E7751" w:rsidR="00F45BD4" w:rsidRDefault="00F45BD4" w:rsidP="005F7595">
            <w:pPr>
              <w:pStyle w:val="Standard"/>
              <w:rPr>
                <w:rFonts w:asciiTheme="minorHAnsi" w:hAnsiTheme="minorHAnsi" w:cstheme="minorHAnsi"/>
              </w:rPr>
            </w:pPr>
            <w:r>
              <w:rPr>
                <w:rFonts w:ascii="Arial" w:hAnsi="Arial" w:cs="Arial"/>
                <w:sz w:val="20"/>
                <w:szCs w:val="20"/>
              </w:rPr>
              <w:t>47</w:t>
            </w:r>
          </w:p>
        </w:tc>
        <w:tc>
          <w:tcPr>
            <w:tcW w:w="1098" w:type="dxa"/>
            <w:vAlign w:val="center"/>
          </w:tcPr>
          <w:p w14:paraId="7524BD55" w14:textId="79043018" w:rsidR="00F45BD4" w:rsidRDefault="00F45BD4" w:rsidP="005F7595">
            <w:pPr>
              <w:pStyle w:val="Standard"/>
              <w:rPr>
                <w:rFonts w:asciiTheme="minorHAnsi" w:hAnsiTheme="minorHAnsi" w:cstheme="minorHAnsi"/>
              </w:rPr>
            </w:pPr>
            <w:r>
              <w:rPr>
                <w:rFonts w:ascii="Arial" w:hAnsi="Arial" w:cs="Arial"/>
                <w:sz w:val="20"/>
                <w:szCs w:val="20"/>
              </w:rPr>
              <w:t>0,31</w:t>
            </w:r>
          </w:p>
        </w:tc>
        <w:tc>
          <w:tcPr>
            <w:tcW w:w="1097" w:type="dxa"/>
            <w:vAlign w:val="center"/>
          </w:tcPr>
          <w:p w14:paraId="1D8069C1" w14:textId="30B60879" w:rsidR="00F45BD4" w:rsidRDefault="00F45BD4" w:rsidP="005F7595">
            <w:pPr>
              <w:pStyle w:val="Standard"/>
              <w:rPr>
                <w:rFonts w:asciiTheme="minorHAnsi" w:hAnsiTheme="minorHAnsi" w:cstheme="minorHAnsi"/>
              </w:rPr>
            </w:pPr>
            <w:r>
              <w:rPr>
                <w:rFonts w:ascii="Arial" w:hAnsi="Arial" w:cs="Arial"/>
                <w:sz w:val="20"/>
                <w:szCs w:val="20"/>
              </w:rPr>
              <w:t>0,02</w:t>
            </w:r>
          </w:p>
        </w:tc>
        <w:tc>
          <w:tcPr>
            <w:tcW w:w="1098" w:type="dxa"/>
            <w:vAlign w:val="center"/>
          </w:tcPr>
          <w:p w14:paraId="6265DEF6" w14:textId="526FD842" w:rsidR="00F45BD4" w:rsidRDefault="00F45BD4" w:rsidP="005F7595">
            <w:pPr>
              <w:pStyle w:val="Standard"/>
              <w:rPr>
                <w:rFonts w:asciiTheme="minorHAnsi" w:hAnsiTheme="minorHAnsi" w:cstheme="minorHAnsi"/>
              </w:rPr>
            </w:pPr>
            <w:r>
              <w:rPr>
                <w:rFonts w:ascii="Arial" w:hAnsi="Arial" w:cs="Arial"/>
                <w:sz w:val="20"/>
                <w:szCs w:val="20"/>
              </w:rPr>
              <w:t>0,11</w:t>
            </w:r>
          </w:p>
        </w:tc>
        <w:tc>
          <w:tcPr>
            <w:tcW w:w="283" w:type="dxa"/>
            <w:vMerge/>
            <w:tcBorders>
              <w:top w:val="nil"/>
              <w:bottom w:val="nil"/>
            </w:tcBorders>
            <w:vAlign w:val="center"/>
          </w:tcPr>
          <w:p w14:paraId="79277900" w14:textId="77777777" w:rsidR="00F45BD4" w:rsidRDefault="00F45BD4" w:rsidP="005F7595">
            <w:pPr>
              <w:pStyle w:val="Standard"/>
              <w:rPr>
                <w:rFonts w:asciiTheme="minorHAnsi" w:hAnsiTheme="minorHAnsi" w:cstheme="minorHAnsi"/>
              </w:rPr>
            </w:pPr>
          </w:p>
        </w:tc>
        <w:tc>
          <w:tcPr>
            <w:tcW w:w="1097" w:type="dxa"/>
            <w:vAlign w:val="center"/>
          </w:tcPr>
          <w:p w14:paraId="7A59FBF1" w14:textId="27C82EB3" w:rsidR="00F45BD4" w:rsidRDefault="00F45BD4" w:rsidP="005F7595">
            <w:pPr>
              <w:pStyle w:val="Standard"/>
              <w:rPr>
                <w:rFonts w:asciiTheme="minorHAnsi" w:hAnsiTheme="minorHAnsi" w:cstheme="minorHAnsi"/>
              </w:rPr>
            </w:pPr>
            <w:r>
              <w:rPr>
                <w:rFonts w:ascii="Arial" w:hAnsi="Arial" w:cs="Arial"/>
                <w:sz w:val="20"/>
                <w:szCs w:val="20"/>
              </w:rPr>
              <w:t>33</w:t>
            </w:r>
          </w:p>
        </w:tc>
        <w:tc>
          <w:tcPr>
            <w:tcW w:w="1097" w:type="dxa"/>
            <w:vAlign w:val="center"/>
          </w:tcPr>
          <w:p w14:paraId="692351FF" w14:textId="45B450E2" w:rsidR="00F45BD4" w:rsidRDefault="00F45BD4" w:rsidP="005F7595">
            <w:pPr>
              <w:pStyle w:val="Standard"/>
              <w:rPr>
                <w:rFonts w:asciiTheme="minorHAnsi" w:hAnsiTheme="minorHAnsi" w:cstheme="minorHAnsi"/>
              </w:rPr>
            </w:pPr>
            <w:r>
              <w:rPr>
                <w:rFonts w:ascii="Arial" w:hAnsi="Arial" w:cs="Arial"/>
                <w:sz w:val="20"/>
                <w:szCs w:val="20"/>
              </w:rPr>
              <w:t>0,14</w:t>
            </w:r>
          </w:p>
        </w:tc>
        <w:tc>
          <w:tcPr>
            <w:tcW w:w="1097" w:type="dxa"/>
            <w:vAlign w:val="center"/>
          </w:tcPr>
          <w:p w14:paraId="0B0D90D0" w14:textId="318FCF5C" w:rsidR="00F45BD4" w:rsidRDefault="00F45BD4" w:rsidP="005F7595">
            <w:pPr>
              <w:pStyle w:val="Standard"/>
              <w:rPr>
                <w:rFonts w:asciiTheme="minorHAnsi" w:hAnsiTheme="minorHAnsi" w:cstheme="minorHAnsi"/>
              </w:rPr>
            </w:pPr>
            <w:r>
              <w:rPr>
                <w:rFonts w:ascii="Arial" w:hAnsi="Arial" w:cs="Arial"/>
                <w:sz w:val="20"/>
                <w:szCs w:val="20"/>
              </w:rPr>
              <w:t>0,03</w:t>
            </w:r>
          </w:p>
        </w:tc>
        <w:tc>
          <w:tcPr>
            <w:tcW w:w="1098" w:type="dxa"/>
            <w:vAlign w:val="center"/>
          </w:tcPr>
          <w:p w14:paraId="227921A1" w14:textId="7512CD6B" w:rsidR="00F45BD4" w:rsidRDefault="00F45BD4" w:rsidP="005F7595">
            <w:pPr>
              <w:pStyle w:val="Standard"/>
              <w:rPr>
                <w:rFonts w:asciiTheme="minorHAnsi" w:hAnsiTheme="minorHAnsi" w:cstheme="minorHAnsi"/>
              </w:rPr>
            </w:pPr>
            <w:r>
              <w:rPr>
                <w:rFonts w:ascii="Arial" w:hAnsi="Arial" w:cs="Arial"/>
                <w:sz w:val="20"/>
                <w:szCs w:val="20"/>
              </w:rPr>
              <w:t>0,15</w:t>
            </w:r>
          </w:p>
        </w:tc>
      </w:tr>
      <w:tr w:rsidR="00F45BD4" w14:paraId="28932228" w14:textId="77777777" w:rsidTr="005F7595">
        <w:trPr>
          <w:trHeight w:val="325"/>
        </w:trPr>
        <w:tc>
          <w:tcPr>
            <w:tcW w:w="1097" w:type="dxa"/>
            <w:vAlign w:val="center"/>
          </w:tcPr>
          <w:p w14:paraId="0DEED34D" w14:textId="6D5F6945" w:rsidR="00F45BD4" w:rsidRDefault="00F45BD4" w:rsidP="005F7595">
            <w:pPr>
              <w:pStyle w:val="Standard"/>
              <w:rPr>
                <w:rFonts w:asciiTheme="minorHAnsi" w:hAnsiTheme="minorHAnsi" w:cstheme="minorHAnsi"/>
              </w:rPr>
            </w:pPr>
            <w:r>
              <w:rPr>
                <w:rFonts w:ascii="Arial" w:hAnsi="Arial" w:cs="Arial"/>
                <w:sz w:val="20"/>
                <w:szCs w:val="20"/>
              </w:rPr>
              <w:t>50,6</w:t>
            </w:r>
          </w:p>
        </w:tc>
        <w:tc>
          <w:tcPr>
            <w:tcW w:w="1098" w:type="dxa"/>
            <w:vAlign w:val="center"/>
          </w:tcPr>
          <w:p w14:paraId="1E2CE281" w14:textId="00566F63" w:rsidR="00F45BD4" w:rsidRDefault="00F45BD4" w:rsidP="005F7595">
            <w:pPr>
              <w:pStyle w:val="Standard"/>
              <w:rPr>
                <w:rFonts w:asciiTheme="minorHAnsi" w:hAnsiTheme="minorHAnsi" w:cstheme="minorHAnsi"/>
              </w:rPr>
            </w:pPr>
            <w:r>
              <w:rPr>
                <w:rFonts w:ascii="Arial" w:hAnsi="Arial" w:cs="Arial"/>
                <w:sz w:val="20"/>
                <w:szCs w:val="20"/>
              </w:rPr>
              <w:t>0,32</w:t>
            </w:r>
          </w:p>
        </w:tc>
        <w:tc>
          <w:tcPr>
            <w:tcW w:w="1097" w:type="dxa"/>
            <w:vAlign w:val="center"/>
          </w:tcPr>
          <w:p w14:paraId="3AFA24D0" w14:textId="0EFBCB0F" w:rsidR="00F45BD4" w:rsidRDefault="00F45BD4" w:rsidP="005F7595">
            <w:pPr>
              <w:pStyle w:val="Standard"/>
              <w:rPr>
                <w:rFonts w:asciiTheme="minorHAnsi" w:hAnsiTheme="minorHAnsi" w:cstheme="minorHAnsi"/>
              </w:rPr>
            </w:pPr>
            <w:r>
              <w:rPr>
                <w:rFonts w:ascii="Arial" w:hAnsi="Arial" w:cs="Arial"/>
                <w:sz w:val="20"/>
                <w:szCs w:val="20"/>
              </w:rPr>
              <w:t>0,02</w:t>
            </w:r>
          </w:p>
        </w:tc>
        <w:tc>
          <w:tcPr>
            <w:tcW w:w="1098" w:type="dxa"/>
            <w:vAlign w:val="center"/>
          </w:tcPr>
          <w:p w14:paraId="29631103" w14:textId="3D7C5C9A" w:rsidR="00F45BD4" w:rsidRDefault="00F45BD4" w:rsidP="005F7595">
            <w:pPr>
              <w:pStyle w:val="Standard"/>
              <w:rPr>
                <w:rFonts w:asciiTheme="minorHAnsi" w:hAnsiTheme="minorHAnsi" w:cstheme="minorHAnsi"/>
              </w:rPr>
            </w:pPr>
            <w:r>
              <w:rPr>
                <w:rFonts w:ascii="Arial" w:hAnsi="Arial" w:cs="Arial"/>
                <w:sz w:val="20"/>
                <w:szCs w:val="20"/>
              </w:rPr>
              <w:t>0,1</w:t>
            </w:r>
            <w:r w:rsidR="00B909C8">
              <w:rPr>
                <w:rFonts w:ascii="Arial" w:hAnsi="Arial" w:cs="Arial"/>
                <w:sz w:val="20"/>
                <w:szCs w:val="20"/>
              </w:rPr>
              <w:t>0</w:t>
            </w:r>
          </w:p>
        </w:tc>
        <w:tc>
          <w:tcPr>
            <w:tcW w:w="283" w:type="dxa"/>
            <w:vMerge/>
            <w:tcBorders>
              <w:top w:val="nil"/>
              <w:bottom w:val="nil"/>
            </w:tcBorders>
            <w:vAlign w:val="center"/>
          </w:tcPr>
          <w:p w14:paraId="58906493" w14:textId="77777777" w:rsidR="00F45BD4" w:rsidRDefault="00F45BD4" w:rsidP="005F7595">
            <w:pPr>
              <w:pStyle w:val="Standard"/>
              <w:rPr>
                <w:rFonts w:asciiTheme="minorHAnsi" w:hAnsiTheme="minorHAnsi" w:cstheme="minorHAnsi"/>
              </w:rPr>
            </w:pPr>
          </w:p>
        </w:tc>
        <w:tc>
          <w:tcPr>
            <w:tcW w:w="1097" w:type="dxa"/>
            <w:vAlign w:val="center"/>
          </w:tcPr>
          <w:p w14:paraId="366F35FE" w14:textId="48D32654" w:rsidR="00F45BD4" w:rsidRDefault="00F45BD4" w:rsidP="005F7595">
            <w:pPr>
              <w:pStyle w:val="Standard"/>
              <w:rPr>
                <w:rFonts w:asciiTheme="minorHAnsi" w:hAnsiTheme="minorHAnsi" w:cstheme="minorHAnsi"/>
              </w:rPr>
            </w:pPr>
            <w:r>
              <w:rPr>
                <w:rFonts w:ascii="Arial" w:hAnsi="Arial" w:cs="Arial"/>
                <w:sz w:val="20"/>
                <w:szCs w:val="20"/>
              </w:rPr>
              <w:t>30</w:t>
            </w:r>
          </w:p>
        </w:tc>
        <w:tc>
          <w:tcPr>
            <w:tcW w:w="1097" w:type="dxa"/>
            <w:vAlign w:val="center"/>
          </w:tcPr>
          <w:p w14:paraId="63771BE6" w14:textId="677251FC" w:rsidR="00F45BD4" w:rsidRDefault="00F45BD4" w:rsidP="005F7595">
            <w:pPr>
              <w:pStyle w:val="Standard"/>
              <w:rPr>
                <w:rFonts w:asciiTheme="minorHAnsi" w:hAnsiTheme="minorHAnsi" w:cstheme="minorHAnsi"/>
              </w:rPr>
            </w:pPr>
            <w:r>
              <w:rPr>
                <w:rFonts w:ascii="Arial" w:hAnsi="Arial" w:cs="Arial"/>
                <w:sz w:val="20"/>
                <w:szCs w:val="20"/>
              </w:rPr>
              <w:t>0,13</w:t>
            </w:r>
          </w:p>
        </w:tc>
        <w:tc>
          <w:tcPr>
            <w:tcW w:w="1097" w:type="dxa"/>
            <w:vAlign w:val="center"/>
          </w:tcPr>
          <w:p w14:paraId="6B764375" w14:textId="27C018D9" w:rsidR="00F45BD4" w:rsidRDefault="00F45BD4" w:rsidP="005F7595">
            <w:pPr>
              <w:pStyle w:val="Standard"/>
              <w:rPr>
                <w:rFonts w:asciiTheme="minorHAnsi" w:hAnsiTheme="minorHAnsi" w:cstheme="minorHAnsi"/>
              </w:rPr>
            </w:pPr>
            <w:r>
              <w:rPr>
                <w:rFonts w:ascii="Arial" w:hAnsi="Arial" w:cs="Arial"/>
                <w:sz w:val="20"/>
                <w:szCs w:val="20"/>
              </w:rPr>
              <w:t>0,03</w:t>
            </w:r>
          </w:p>
        </w:tc>
        <w:tc>
          <w:tcPr>
            <w:tcW w:w="1098" w:type="dxa"/>
            <w:vAlign w:val="center"/>
          </w:tcPr>
          <w:p w14:paraId="3306D7D7" w14:textId="0F8610AE" w:rsidR="00F45BD4" w:rsidRDefault="00F45BD4" w:rsidP="005F7595">
            <w:pPr>
              <w:pStyle w:val="Standard"/>
              <w:rPr>
                <w:rFonts w:asciiTheme="minorHAnsi" w:hAnsiTheme="minorHAnsi" w:cstheme="minorHAnsi"/>
              </w:rPr>
            </w:pPr>
            <w:r>
              <w:rPr>
                <w:rFonts w:ascii="Arial" w:hAnsi="Arial" w:cs="Arial"/>
                <w:sz w:val="20"/>
                <w:szCs w:val="20"/>
              </w:rPr>
              <w:t>0,17</w:t>
            </w:r>
          </w:p>
        </w:tc>
      </w:tr>
      <w:tr w:rsidR="00F45BD4" w14:paraId="55785F35" w14:textId="77777777" w:rsidTr="005F7595">
        <w:trPr>
          <w:trHeight w:val="325"/>
        </w:trPr>
        <w:tc>
          <w:tcPr>
            <w:tcW w:w="1097" w:type="dxa"/>
            <w:vAlign w:val="center"/>
          </w:tcPr>
          <w:p w14:paraId="2F922436" w14:textId="253AA081" w:rsidR="00F45BD4" w:rsidRDefault="00F45BD4" w:rsidP="005F7595">
            <w:pPr>
              <w:pStyle w:val="Standard"/>
              <w:rPr>
                <w:rFonts w:asciiTheme="minorHAnsi" w:hAnsiTheme="minorHAnsi" w:cstheme="minorHAnsi"/>
              </w:rPr>
            </w:pPr>
            <w:r>
              <w:rPr>
                <w:rFonts w:ascii="Arial" w:hAnsi="Arial" w:cs="Arial"/>
                <w:sz w:val="20"/>
                <w:szCs w:val="20"/>
              </w:rPr>
              <w:t>54,2</w:t>
            </w:r>
          </w:p>
        </w:tc>
        <w:tc>
          <w:tcPr>
            <w:tcW w:w="1098" w:type="dxa"/>
            <w:vAlign w:val="center"/>
          </w:tcPr>
          <w:p w14:paraId="1483F0A1" w14:textId="552C3EAB" w:rsidR="00F45BD4" w:rsidRDefault="00F45BD4" w:rsidP="005F7595">
            <w:pPr>
              <w:pStyle w:val="Standard"/>
              <w:rPr>
                <w:rFonts w:asciiTheme="minorHAnsi" w:hAnsiTheme="minorHAnsi" w:cstheme="minorHAnsi"/>
              </w:rPr>
            </w:pPr>
            <w:r>
              <w:rPr>
                <w:rFonts w:ascii="Arial" w:hAnsi="Arial" w:cs="Arial"/>
                <w:sz w:val="20"/>
                <w:szCs w:val="20"/>
              </w:rPr>
              <w:t>0,33</w:t>
            </w:r>
          </w:p>
        </w:tc>
        <w:tc>
          <w:tcPr>
            <w:tcW w:w="1097" w:type="dxa"/>
            <w:vAlign w:val="center"/>
          </w:tcPr>
          <w:p w14:paraId="24B30F21" w14:textId="1D6CFCBE" w:rsidR="00F45BD4" w:rsidRDefault="00F45BD4" w:rsidP="005F7595">
            <w:pPr>
              <w:pStyle w:val="Standard"/>
              <w:rPr>
                <w:rFonts w:asciiTheme="minorHAnsi" w:hAnsiTheme="minorHAnsi" w:cstheme="minorHAnsi"/>
              </w:rPr>
            </w:pPr>
            <w:r>
              <w:rPr>
                <w:rFonts w:ascii="Arial" w:hAnsi="Arial" w:cs="Arial"/>
                <w:sz w:val="20"/>
                <w:szCs w:val="20"/>
              </w:rPr>
              <w:t>0,02</w:t>
            </w:r>
          </w:p>
        </w:tc>
        <w:tc>
          <w:tcPr>
            <w:tcW w:w="1098" w:type="dxa"/>
            <w:vAlign w:val="center"/>
          </w:tcPr>
          <w:p w14:paraId="04583923" w14:textId="66F94B9F" w:rsidR="00F45BD4" w:rsidRDefault="00F45BD4" w:rsidP="005F7595">
            <w:pPr>
              <w:pStyle w:val="Standard"/>
              <w:rPr>
                <w:rFonts w:asciiTheme="minorHAnsi" w:hAnsiTheme="minorHAnsi" w:cstheme="minorHAnsi"/>
              </w:rPr>
            </w:pPr>
            <w:r>
              <w:rPr>
                <w:rFonts w:ascii="Arial" w:hAnsi="Arial" w:cs="Arial"/>
                <w:sz w:val="20"/>
                <w:szCs w:val="20"/>
              </w:rPr>
              <w:t>0,1</w:t>
            </w:r>
            <w:r w:rsidR="00B909C8">
              <w:rPr>
                <w:rFonts w:ascii="Arial" w:hAnsi="Arial" w:cs="Arial"/>
                <w:sz w:val="20"/>
                <w:szCs w:val="20"/>
              </w:rPr>
              <w:t>0</w:t>
            </w:r>
          </w:p>
        </w:tc>
        <w:tc>
          <w:tcPr>
            <w:tcW w:w="283" w:type="dxa"/>
            <w:vMerge/>
            <w:tcBorders>
              <w:top w:val="nil"/>
              <w:bottom w:val="nil"/>
            </w:tcBorders>
            <w:vAlign w:val="center"/>
          </w:tcPr>
          <w:p w14:paraId="4794A684" w14:textId="77777777" w:rsidR="00F45BD4" w:rsidRDefault="00F45BD4" w:rsidP="005F7595">
            <w:pPr>
              <w:pStyle w:val="Standard"/>
              <w:rPr>
                <w:rFonts w:asciiTheme="minorHAnsi" w:hAnsiTheme="minorHAnsi" w:cstheme="minorHAnsi"/>
              </w:rPr>
            </w:pPr>
          </w:p>
        </w:tc>
        <w:tc>
          <w:tcPr>
            <w:tcW w:w="1097" w:type="dxa"/>
            <w:vAlign w:val="center"/>
          </w:tcPr>
          <w:p w14:paraId="2CC4F5A3" w14:textId="2A1859BA" w:rsidR="00F45BD4" w:rsidRDefault="00F45BD4" w:rsidP="005F7595">
            <w:pPr>
              <w:pStyle w:val="Standard"/>
              <w:rPr>
                <w:rFonts w:asciiTheme="minorHAnsi" w:hAnsiTheme="minorHAnsi" w:cstheme="minorHAnsi"/>
              </w:rPr>
            </w:pPr>
            <w:r>
              <w:rPr>
                <w:rFonts w:ascii="Arial" w:hAnsi="Arial" w:cs="Arial"/>
                <w:sz w:val="20"/>
                <w:szCs w:val="20"/>
              </w:rPr>
              <w:t>27</w:t>
            </w:r>
          </w:p>
        </w:tc>
        <w:tc>
          <w:tcPr>
            <w:tcW w:w="1097" w:type="dxa"/>
            <w:vAlign w:val="center"/>
          </w:tcPr>
          <w:p w14:paraId="1B104655" w14:textId="0336F2D7" w:rsidR="00F45BD4" w:rsidRDefault="00F45BD4" w:rsidP="005F7595">
            <w:pPr>
              <w:pStyle w:val="Standard"/>
              <w:rPr>
                <w:rFonts w:asciiTheme="minorHAnsi" w:hAnsiTheme="minorHAnsi" w:cstheme="minorHAnsi"/>
              </w:rPr>
            </w:pPr>
            <w:r>
              <w:rPr>
                <w:rFonts w:ascii="Arial" w:hAnsi="Arial" w:cs="Arial"/>
                <w:sz w:val="20"/>
                <w:szCs w:val="20"/>
              </w:rPr>
              <w:t>0,12</w:t>
            </w:r>
          </w:p>
        </w:tc>
        <w:tc>
          <w:tcPr>
            <w:tcW w:w="1097" w:type="dxa"/>
            <w:vAlign w:val="center"/>
          </w:tcPr>
          <w:p w14:paraId="5A66F5BB" w14:textId="6E0ED368" w:rsidR="00F45BD4" w:rsidRDefault="00F45BD4" w:rsidP="005F7595">
            <w:pPr>
              <w:pStyle w:val="Standard"/>
              <w:rPr>
                <w:rFonts w:asciiTheme="minorHAnsi" w:hAnsiTheme="minorHAnsi" w:cstheme="minorHAnsi"/>
              </w:rPr>
            </w:pPr>
            <w:r>
              <w:rPr>
                <w:rFonts w:ascii="Arial" w:hAnsi="Arial" w:cs="Arial"/>
                <w:sz w:val="20"/>
                <w:szCs w:val="20"/>
              </w:rPr>
              <w:t>0,03</w:t>
            </w:r>
          </w:p>
        </w:tc>
        <w:tc>
          <w:tcPr>
            <w:tcW w:w="1098" w:type="dxa"/>
            <w:vAlign w:val="center"/>
          </w:tcPr>
          <w:p w14:paraId="3AEDF262" w14:textId="49D12A8E" w:rsidR="00F45BD4" w:rsidRDefault="00F45BD4" w:rsidP="005F7595">
            <w:pPr>
              <w:pStyle w:val="Standard"/>
              <w:rPr>
                <w:rFonts w:asciiTheme="minorHAnsi" w:hAnsiTheme="minorHAnsi" w:cstheme="minorHAnsi"/>
              </w:rPr>
            </w:pPr>
            <w:r>
              <w:rPr>
                <w:rFonts w:ascii="Arial" w:hAnsi="Arial" w:cs="Arial"/>
                <w:sz w:val="20"/>
                <w:szCs w:val="20"/>
              </w:rPr>
              <w:t>0,18</w:t>
            </w:r>
          </w:p>
        </w:tc>
      </w:tr>
      <w:tr w:rsidR="00F45BD4" w14:paraId="3A8F0787" w14:textId="77777777" w:rsidTr="005F7595">
        <w:trPr>
          <w:trHeight w:val="325"/>
        </w:trPr>
        <w:tc>
          <w:tcPr>
            <w:tcW w:w="1097" w:type="dxa"/>
            <w:vAlign w:val="center"/>
          </w:tcPr>
          <w:p w14:paraId="05E96AA5" w14:textId="785A5808" w:rsidR="00F45BD4" w:rsidRDefault="00F45BD4" w:rsidP="005F7595">
            <w:pPr>
              <w:pStyle w:val="Standard"/>
              <w:rPr>
                <w:rFonts w:asciiTheme="minorHAnsi" w:hAnsiTheme="minorHAnsi" w:cstheme="minorHAnsi"/>
              </w:rPr>
            </w:pPr>
            <w:r>
              <w:rPr>
                <w:rFonts w:ascii="Arial" w:hAnsi="Arial" w:cs="Arial"/>
                <w:sz w:val="20"/>
                <w:szCs w:val="20"/>
              </w:rPr>
              <w:t>58,2</w:t>
            </w:r>
          </w:p>
        </w:tc>
        <w:tc>
          <w:tcPr>
            <w:tcW w:w="1098" w:type="dxa"/>
            <w:vAlign w:val="center"/>
          </w:tcPr>
          <w:p w14:paraId="66ACEF1E" w14:textId="3CF031ED" w:rsidR="00F45BD4" w:rsidRDefault="00F45BD4" w:rsidP="005F7595">
            <w:pPr>
              <w:pStyle w:val="Standard"/>
              <w:rPr>
                <w:rFonts w:asciiTheme="minorHAnsi" w:hAnsiTheme="minorHAnsi" w:cstheme="minorHAnsi"/>
              </w:rPr>
            </w:pPr>
            <w:r>
              <w:rPr>
                <w:rFonts w:ascii="Arial" w:hAnsi="Arial" w:cs="Arial"/>
                <w:sz w:val="20"/>
                <w:szCs w:val="20"/>
              </w:rPr>
              <w:t>0,35</w:t>
            </w:r>
          </w:p>
        </w:tc>
        <w:tc>
          <w:tcPr>
            <w:tcW w:w="1097" w:type="dxa"/>
            <w:vAlign w:val="center"/>
          </w:tcPr>
          <w:p w14:paraId="135E2E10" w14:textId="65B83739" w:rsidR="00F45BD4" w:rsidRDefault="00F45BD4" w:rsidP="005F7595">
            <w:pPr>
              <w:pStyle w:val="Standard"/>
              <w:rPr>
                <w:rFonts w:asciiTheme="minorHAnsi" w:hAnsiTheme="minorHAnsi" w:cstheme="minorHAnsi"/>
              </w:rPr>
            </w:pPr>
            <w:r>
              <w:rPr>
                <w:rFonts w:ascii="Arial" w:hAnsi="Arial" w:cs="Arial"/>
                <w:sz w:val="20"/>
                <w:szCs w:val="20"/>
              </w:rPr>
              <w:t>0,02</w:t>
            </w:r>
          </w:p>
        </w:tc>
        <w:tc>
          <w:tcPr>
            <w:tcW w:w="1098" w:type="dxa"/>
            <w:vAlign w:val="center"/>
          </w:tcPr>
          <w:p w14:paraId="1F19DF53" w14:textId="672B75A6" w:rsidR="00F45BD4" w:rsidRDefault="00F45BD4" w:rsidP="005F7595">
            <w:pPr>
              <w:pStyle w:val="Standard"/>
              <w:rPr>
                <w:rFonts w:asciiTheme="minorHAnsi" w:hAnsiTheme="minorHAnsi" w:cstheme="minorHAnsi"/>
              </w:rPr>
            </w:pPr>
            <w:r>
              <w:rPr>
                <w:rFonts w:ascii="Arial" w:hAnsi="Arial" w:cs="Arial"/>
                <w:sz w:val="20"/>
                <w:szCs w:val="20"/>
              </w:rPr>
              <w:t>0,09</w:t>
            </w:r>
          </w:p>
        </w:tc>
        <w:tc>
          <w:tcPr>
            <w:tcW w:w="283" w:type="dxa"/>
            <w:vMerge/>
            <w:tcBorders>
              <w:top w:val="nil"/>
              <w:bottom w:val="nil"/>
            </w:tcBorders>
            <w:vAlign w:val="center"/>
          </w:tcPr>
          <w:p w14:paraId="3E993FE1" w14:textId="77777777" w:rsidR="00F45BD4" w:rsidRDefault="00F45BD4" w:rsidP="005F7595">
            <w:pPr>
              <w:pStyle w:val="Standard"/>
              <w:rPr>
                <w:rFonts w:asciiTheme="minorHAnsi" w:hAnsiTheme="minorHAnsi" w:cstheme="minorHAnsi"/>
              </w:rPr>
            </w:pPr>
          </w:p>
        </w:tc>
        <w:tc>
          <w:tcPr>
            <w:tcW w:w="1097" w:type="dxa"/>
            <w:vAlign w:val="center"/>
          </w:tcPr>
          <w:p w14:paraId="18347494" w14:textId="094D4962" w:rsidR="00F45BD4" w:rsidRDefault="00F45BD4" w:rsidP="005F7595">
            <w:pPr>
              <w:pStyle w:val="Standard"/>
              <w:rPr>
                <w:rFonts w:asciiTheme="minorHAnsi" w:hAnsiTheme="minorHAnsi" w:cstheme="minorHAnsi"/>
              </w:rPr>
            </w:pPr>
            <w:r>
              <w:rPr>
                <w:rFonts w:ascii="Arial" w:hAnsi="Arial" w:cs="Arial"/>
                <w:sz w:val="20"/>
                <w:szCs w:val="20"/>
              </w:rPr>
              <w:t>24</w:t>
            </w:r>
          </w:p>
        </w:tc>
        <w:tc>
          <w:tcPr>
            <w:tcW w:w="1097" w:type="dxa"/>
            <w:vAlign w:val="center"/>
          </w:tcPr>
          <w:p w14:paraId="2F692370" w14:textId="7504F38A" w:rsidR="00F45BD4" w:rsidRDefault="00F45BD4" w:rsidP="005F7595">
            <w:pPr>
              <w:pStyle w:val="Standard"/>
              <w:rPr>
                <w:rFonts w:asciiTheme="minorHAnsi" w:hAnsiTheme="minorHAnsi" w:cstheme="minorHAnsi"/>
              </w:rPr>
            </w:pPr>
            <w:r>
              <w:rPr>
                <w:rFonts w:ascii="Arial" w:hAnsi="Arial" w:cs="Arial"/>
                <w:sz w:val="20"/>
                <w:szCs w:val="20"/>
              </w:rPr>
              <w:t>0,11</w:t>
            </w:r>
          </w:p>
        </w:tc>
        <w:tc>
          <w:tcPr>
            <w:tcW w:w="1097" w:type="dxa"/>
            <w:vAlign w:val="center"/>
          </w:tcPr>
          <w:p w14:paraId="6F815913" w14:textId="59FFE526" w:rsidR="00F45BD4" w:rsidRDefault="00F45BD4" w:rsidP="005F7595">
            <w:pPr>
              <w:pStyle w:val="Standard"/>
              <w:rPr>
                <w:rFonts w:asciiTheme="minorHAnsi" w:hAnsiTheme="minorHAnsi" w:cstheme="minorHAnsi"/>
              </w:rPr>
            </w:pPr>
            <w:r>
              <w:rPr>
                <w:rFonts w:ascii="Arial" w:hAnsi="Arial" w:cs="Arial"/>
                <w:sz w:val="20"/>
                <w:szCs w:val="20"/>
              </w:rPr>
              <w:t>0,04</w:t>
            </w:r>
          </w:p>
        </w:tc>
        <w:tc>
          <w:tcPr>
            <w:tcW w:w="1098" w:type="dxa"/>
            <w:vAlign w:val="center"/>
          </w:tcPr>
          <w:p w14:paraId="5043227D" w14:textId="2484CE34" w:rsidR="00F45BD4" w:rsidRDefault="00F45BD4" w:rsidP="005F7595">
            <w:pPr>
              <w:pStyle w:val="Standard"/>
              <w:rPr>
                <w:rFonts w:asciiTheme="minorHAnsi" w:hAnsiTheme="minorHAnsi" w:cstheme="minorHAnsi"/>
              </w:rPr>
            </w:pPr>
            <w:r>
              <w:rPr>
                <w:rFonts w:ascii="Arial" w:hAnsi="Arial" w:cs="Arial"/>
                <w:sz w:val="20"/>
                <w:szCs w:val="20"/>
              </w:rPr>
              <w:t>0,2</w:t>
            </w:r>
            <w:r w:rsidR="00B909C8">
              <w:rPr>
                <w:rFonts w:ascii="Arial" w:hAnsi="Arial" w:cs="Arial"/>
                <w:sz w:val="20"/>
                <w:szCs w:val="20"/>
              </w:rPr>
              <w:t>0</w:t>
            </w:r>
          </w:p>
        </w:tc>
      </w:tr>
      <w:tr w:rsidR="00F45BD4" w14:paraId="7959D213" w14:textId="77777777" w:rsidTr="005F7595">
        <w:trPr>
          <w:trHeight w:val="325"/>
        </w:trPr>
        <w:tc>
          <w:tcPr>
            <w:tcW w:w="1097" w:type="dxa"/>
            <w:vAlign w:val="center"/>
          </w:tcPr>
          <w:p w14:paraId="1C209206" w14:textId="25B032E3" w:rsidR="00F45BD4" w:rsidRDefault="00F45BD4" w:rsidP="005F7595">
            <w:pPr>
              <w:pStyle w:val="Standard"/>
              <w:rPr>
                <w:rFonts w:asciiTheme="minorHAnsi" w:hAnsiTheme="minorHAnsi" w:cstheme="minorHAnsi"/>
              </w:rPr>
            </w:pPr>
            <w:r>
              <w:rPr>
                <w:rFonts w:ascii="Arial" w:hAnsi="Arial" w:cs="Arial"/>
                <w:sz w:val="20"/>
                <w:szCs w:val="20"/>
              </w:rPr>
              <w:t>60</w:t>
            </w:r>
          </w:p>
        </w:tc>
        <w:tc>
          <w:tcPr>
            <w:tcW w:w="1098" w:type="dxa"/>
            <w:vAlign w:val="center"/>
          </w:tcPr>
          <w:p w14:paraId="288EAAB3" w14:textId="739CF45F" w:rsidR="00F45BD4" w:rsidRDefault="00F45BD4" w:rsidP="005F7595">
            <w:pPr>
              <w:pStyle w:val="Standard"/>
              <w:rPr>
                <w:rFonts w:asciiTheme="minorHAnsi" w:hAnsiTheme="minorHAnsi" w:cstheme="minorHAnsi"/>
              </w:rPr>
            </w:pPr>
            <w:r>
              <w:rPr>
                <w:rFonts w:ascii="Arial" w:hAnsi="Arial" w:cs="Arial"/>
                <w:sz w:val="20"/>
                <w:szCs w:val="20"/>
              </w:rPr>
              <w:t>0,36</w:t>
            </w:r>
          </w:p>
        </w:tc>
        <w:tc>
          <w:tcPr>
            <w:tcW w:w="1097" w:type="dxa"/>
            <w:vAlign w:val="center"/>
          </w:tcPr>
          <w:p w14:paraId="0437698D" w14:textId="6757CC68" w:rsidR="00F45BD4" w:rsidRDefault="00F45BD4" w:rsidP="005F7595">
            <w:pPr>
              <w:pStyle w:val="Standard"/>
              <w:rPr>
                <w:rFonts w:asciiTheme="minorHAnsi" w:hAnsiTheme="minorHAnsi" w:cstheme="minorHAnsi"/>
              </w:rPr>
            </w:pPr>
            <w:r>
              <w:rPr>
                <w:rFonts w:ascii="Arial" w:hAnsi="Arial" w:cs="Arial"/>
                <w:sz w:val="20"/>
                <w:szCs w:val="20"/>
              </w:rPr>
              <w:t>0,02</w:t>
            </w:r>
          </w:p>
        </w:tc>
        <w:tc>
          <w:tcPr>
            <w:tcW w:w="1098" w:type="dxa"/>
            <w:vAlign w:val="center"/>
          </w:tcPr>
          <w:p w14:paraId="5CD8F580" w14:textId="2E49A133" w:rsidR="00F45BD4" w:rsidRDefault="00F45BD4" w:rsidP="005F7595">
            <w:pPr>
              <w:pStyle w:val="Standard"/>
              <w:rPr>
                <w:rFonts w:asciiTheme="minorHAnsi" w:hAnsiTheme="minorHAnsi" w:cstheme="minorHAnsi"/>
              </w:rPr>
            </w:pPr>
            <w:r>
              <w:rPr>
                <w:rFonts w:ascii="Arial" w:hAnsi="Arial" w:cs="Arial"/>
                <w:sz w:val="20"/>
                <w:szCs w:val="20"/>
              </w:rPr>
              <w:t>0,09</w:t>
            </w:r>
          </w:p>
        </w:tc>
        <w:tc>
          <w:tcPr>
            <w:tcW w:w="283" w:type="dxa"/>
            <w:vMerge/>
            <w:tcBorders>
              <w:top w:val="nil"/>
              <w:bottom w:val="nil"/>
            </w:tcBorders>
            <w:vAlign w:val="center"/>
          </w:tcPr>
          <w:p w14:paraId="0A4F20F2" w14:textId="77777777" w:rsidR="00F45BD4" w:rsidRDefault="00F45BD4" w:rsidP="005F7595">
            <w:pPr>
              <w:pStyle w:val="Standard"/>
              <w:rPr>
                <w:rFonts w:asciiTheme="minorHAnsi" w:hAnsiTheme="minorHAnsi" w:cstheme="minorHAnsi"/>
              </w:rPr>
            </w:pPr>
          </w:p>
        </w:tc>
        <w:tc>
          <w:tcPr>
            <w:tcW w:w="1097" w:type="dxa"/>
            <w:vAlign w:val="center"/>
          </w:tcPr>
          <w:p w14:paraId="18AF978B" w14:textId="59B9FF30" w:rsidR="00F45BD4" w:rsidRDefault="00F45BD4" w:rsidP="005F7595">
            <w:pPr>
              <w:pStyle w:val="Standard"/>
              <w:rPr>
                <w:rFonts w:asciiTheme="minorHAnsi" w:hAnsiTheme="minorHAnsi" w:cstheme="minorHAnsi"/>
              </w:rPr>
            </w:pPr>
            <w:r>
              <w:rPr>
                <w:rFonts w:ascii="Arial" w:hAnsi="Arial" w:cs="Arial"/>
                <w:sz w:val="20"/>
                <w:szCs w:val="20"/>
              </w:rPr>
              <w:t>23,47</w:t>
            </w:r>
          </w:p>
        </w:tc>
        <w:tc>
          <w:tcPr>
            <w:tcW w:w="1097" w:type="dxa"/>
            <w:vAlign w:val="center"/>
          </w:tcPr>
          <w:p w14:paraId="235568BE" w14:textId="4F7FB039" w:rsidR="00F45BD4" w:rsidRDefault="00F45BD4" w:rsidP="005F7595">
            <w:pPr>
              <w:pStyle w:val="Standard"/>
              <w:rPr>
                <w:rFonts w:asciiTheme="minorHAnsi" w:hAnsiTheme="minorHAnsi" w:cstheme="minorHAnsi"/>
              </w:rPr>
            </w:pPr>
            <w:r>
              <w:rPr>
                <w:rFonts w:ascii="Arial" w:hAnsi="Arial" w:cs="Arial"/>
                <w:sz w:val="20"/>
                <w:szCs w:val="20"/>
              </w:rPr>
              <w:t>0,11</w:t>
            </w:r>
          </w:p>
        </w:tc>
        <w:tc>
          <w:tcPr>
            <w:tcW w:w="1097" w:type="dxa"/>
            <w:vAlign w:val="center"/>
          </w:tcPr>
          <w:p w14:paraId="1EA0122C" w14:textId="7098681A" w:rsidR="00F45BD4" w:rsidRDefault="00F45BD4" w:rsidP="005F7595">
            <w:pPr>
              <w:pStyle w:val="Standard"/>
              <w:rPr>
                <w:rFonts w:asciiTheme="minorHAnsi" w:hAnsiTheme="minorHAnsi" w:cstheme="minorHAnsi"/>
              </w:rPr>
            </w:pPr>
            <w:r>
              <w:rPr>
                <w:rFonts w:ascii="Arial" w:hAnsi="Arial" w:cs="Arial"/>
                <w:sz w:val="20"/>
                <w:szCs w:val="20"/>
              </w:rPr>
              <w:t>0,04</w:t>
            </w:r>
          </w:p>
        </w:tc>
        <w:tc>
          <w:tcPr>
            <w:tcW w:w="1098" w:type="dxa"/>
            <w:vAlign w:val="center"/>
          </w:tcPr>
          <w:p w14:paraId="7DE5F0F5" w14:textId="21DE8EC8" w:rsidR="00F45BD4" w:rsidRDefault="00F45BD4" w:rsidP="005F7595">
            <w:pPr>
              <w:pStyle w:val="Standard"/>
              <w:rPr>
                <w:rFonts w:asciiTheme="minorHAnsi" w:hAnsiTheme="minorHAnsi" w:cstheme="minorHAnsi"/>
              </w:rPr>
            </w:pPr>
            <w:r>
              <w:rPr>
                <w:rFonts w:ascii="Arial" w:hAnsi="Arial" w:cs="Arial"/>
                <w:sz w:val="20"/>
                <w:szCs w:val="20"/>
              </w:rPr>
              <w:t>0,21</w:t>
            </w:r>
          </w:p>
        </w:tc>
      </w:tr>
    </w:tbl>
    <w:p w14:paraId="12BA890E" w14:textId="77777777" w:rsidR="00B1759C" w:rsidRPr="002B1B7C" w:rsidRDefault="00B1759C" w:rsidP="00A867DC">
      <w:pPr>
        <w:pStyle w:val="Standard"/>
        <w:jc w:val="both"/>
        <w:rPr>
          <w:rFonts w:asciiTheme="minorHAnsi" w:hAnsiTheme="minorHAnsi" w:cstheme="minorHAnsi"/>
        </w:rPr>
      </w:pPr>
    </w:p>
    <w:p w14:paraId="289C38F1" w14:textId="77777777" w:rsidR="00F0222D" w:rsidRPr="002B1B7C" w:rsidRDefault="00F0222D" w:rsidP="004B5E45">
      <w:pPr>
        <w:pStyle w:val="Standard"/>
        <w:jc w:val="both"/>
        <w:rPr>
          <w:rFonts w:asciiTheme="minorHAnsi" w:hAnsiTheme="minorHAnsi" w:cstheme="minorHAnsi"/>
        </w:rPr>
      </w:pPr>
    </w:p>
    <w:p w14:paraId="3C3CE858" w14:textId="77777777" w:rsidR="00102B50" w:rsidRDefault="00102B50">
      <w:pPr>
        <w:rPr>
          <w:rFonts w:asciiTheme="majorHAnsi" w:eastAsiaTheme="majorEastAsia" w:hAnsiTheme="majorHAnsi" w:cstheme="majorBidi"/>
          <w:color w:val="2F5496" w:themeColor="accent1" w:themeShade="BF"/>
          <w:sz w:val="26"/>
          <w:szCs w:val="26"/>
        </w:rPr>
      </w:pPr>
      <w:r>
        <w:br w:type="page"/>
      </w:r>
    </w:p>
    <w:p w14:paraId="3E20EAF6" w14:textId="343DA703" w:rsidR="00E62CC5" w:rsidRDefault="00C363E0" w:rsidP="004B5E45">
      <w:pPr>
        <w:pStyle w:val="Nagwek2"/>
        <w:jc w:val="both"/>
      </w:pPr>
      <w:r>
        <w:lastRenderedPageBreak/>
        <w:t>Zadanie 3</w:t>
      </w:r>
    </w:p>
    <w:p w14:paraId="1680917F" w14:textId="7C2B596D" w:rsidR="00C363E0" w:rsidRDefault="004C6315" w:rsidP="004B5E45">
      <w:pPr>
        <w:jc w:val="both"/>
        <w:rPr>
          <w:sz w:val="24"/>
          <w:szCs w:val="24"/>
        </w:rPr>
      </w:pPr>
      <w:r w:rsidRPr="004C6315">
        <w:rPr>
          <w:sz w:val="24"/>
          <w:szCs w:val="24"/>
        </w:rPr>
        <w:t>Sporządz</w:t>
      </w:r>
      <w:r>
        <w:rPr>
          <w:sz w:val="24"/>
          <w:szCs w:val="24"/>
        </w:rPr>
        <w:t>ono</w:t>
      </w:r>
      <w:r w:rsidRPr="004C6315">
        <w:rPr>
          <w:sz w:val="24"/>
          <w:szCs w:val="24"/>
        </w:rPr>
        <w:t xml:space="preserve"> wykres zależności logarytmu naturalnego oporności od odwrotności temperatury</w:t>
      </w:r>
      <w:r w:rsidR="002F76B9">
        <w:rPr>
          <w:sz w:val="24"/>
          <w:szCs w:val="24"/>
        </w:rPr>
        <w:t>.</w:t>
      </w:r>
    </w:p>
    <w:p w14:paraId="69E8B6F9" w14:textId="1073FECF" w:rsidR="002C34A0" w:rsidRPr="003509AA" w:rsidRDefault="00286E8F" w:rsidP="004B5E45">
      <w:pPr>
        <w:pStyle w:val="Standard"/>
        <w:jc w:val="both"/>
        <w:rPr>
          <w:rFonts w:hint="eastAsia"/>
          <w:noProof/>
        </w:rPr>
      </w:pPr>
      <w:r>
        <w:rPr>
          <w:rFonts w:hint="eastAsia"/>
          <w:noProof/>
        </w:rPr>
        <w:drawing>
          <wp:inline distT="0" distB="0" distL="0" distR="0" wp14:anchorId="22F4BEB1" wp14:editId="6076E241">
            <wp:extent cx="5760720" cy="4058285"/>
            <wp:effectExtent l="0" t="0" r="0" b="0"/>
            <wp:docPr id="1370633673" name="Obraz 5" descr="Obraz zawierający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633673" name="Obraz 5" descr="Obraz zawierający wykres&#10;&#10;Opis wygenerowany automatyczni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058285"/>
                    </a:xfrm>
                    <a:prstGeom prst="rect">
                      <a:avLst/>
                    </a:prstGeom>
                    <a:noFill/>
                    <a:ln>
                      <a:noFill/>
                    </a:ln>
                  </pic:spPr>
                </pic:pic>
              </a:graphicData>
            </a:graphic>
          </wp:inline>
        </w:drawing>
      </w:r>
      <w:r w:rsidR="00940A03" w:rsidRPr="00940A03">
        <w:rPr>
          <w:rFonts w:hint="eastAsia"/>
          <w:noProof/>
        </w:rPr>
        <w:t xml:space="preserve"> </w:t>
      </w:r>
      <w:r w:rsidR="00940A03">
        <w:rPr>
          <w:rFonts w:hint="eastAsia"/>
          <w:noProof/>
        </w:rPr>
        <w:drawing>
          <wp:inline distT="0" distB="0" distL="0" distR="0" wp14:anchorId="3554295B" wp14:editId="269203E4">
            <wp:extent cx="5760720" cy="4058285"/>
            <wp:effectExtent l="0" t="0" r="0" b="0"/>
            <wp:docPr id="1120757872" name="Obraz 6" descr="Obraz zawierający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757872" name="Obraz 6" descr="Obraz zawierający wykres&#10;&#10;Opis wygenerowany automatyczni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4058285"/>
                    </a:xfrm>
                    <a:prstGeom prst="rect">
                      <a:avLst/>
                    </a:prstGeom>
                    <a:noFill/>
                    <a:ln>
                      <a:noFill/>
                    </a:ln>
                  </pic:spPr>
                </pic:pic>
              </a:graphicData>
            </a:graphic>
          </wp:inline>
        </w:drawing>
      </w:r>
    </w:p>
    <w:p w14:paraId="68CA1E8A" w14:textId="77777777" w:rsidR="00E84587" w:rsidRDefault="00E84587" w:rsidP="004B5E45">
      <w:pPr>
        <w:pStyle w:val="Nagwek2"/>
        <w:jc w:val="both"/>
        <w:rPr>
          <w:noProof/>
        </w:rPr>
      </w:pPr>
      <w:r>
        <w:rPr>
          <w:noProof/>
        </w:rPr>
        <w:lastRenderedPageBreak/>
        <w:t>Zadanie 4</w:t>
      </w:r>
    </w:p>
    <w:p w14:paraId="393055BB" w14:textId="21F5C4DF" w:rsidR="00EB3E81" w:rsidRDefault="00770105">
      <w:pPr>
        <w:rPr>
          <w:noProof/>
          <w:sz w:val="24"/>
          <w:szCs w:val="24"/>
        </w:rPr>
      </w:pPr>
      <w:r w:rsidRPr="00770105">
        <w:rPr>
          <w:noProof/>
          <w:sz w:val="24"/>
          <w:szCs w:val="24"/>
        </w:rPr>
        <w:t>Metodą regresji liniowej dopasowa</w:t>
      </w:r>
      <w:r w:rsidR="00A41CFB">
        <w:rPr>
          <w:noProof/>
          <w:sz w:val="24"/>
          <w:szCs w:val="24"/>
        </w:rPr>
        <w:t>no</w:t>
      </w:r>
      <w:r w:rsidRPr="00770105">
        <w:rPr>
          <w:noProof/>
          <w:sz w:val="24"/>
          <w:szCs w:val="24"/>
        </w:rPr>
        <w:t xml:space="preserve"> prostą do punktów pomiarowych</w:t>
      </w:r>
      <w:r w:rsidR="00A41CFB">
        <w:rPr>
          <w:noProof/>
          <w:sz w:val="24"/>
          <w:szCs w:val="24"/>
        </w:rPr>
        <w:t>.</w:t>
      </w:r>
    </w:p>
    <w:tbl>
      <w:tblPr>
        <w:tblStyle w:val="Tabela-Siatka"/>
        <w:tblW w:w="0" w:type="auto"/>
        <w:tblLook w:val="04A0" w:firstRow="1" w:lastRow="0" w:firstColumn="1" w:lastColumn="0" w:noHBand="0" w:noVBand="1"/>
      </w:tblPr>
      <w:tblGrid>
        <w:gridCol w:w="2268"/>
        <w:gridCol w:w="1698"/>
        <w:gridCol w:w="1699"/>
        <w:gridCol w:w="1698"/>
        <w:gridCol w:w="1699"/>
      </w:tblGrid>
      <w:tr w:rsidR="00165740" w14:paraId="7145D7E0" w14:textId="77777777" w:rsidTr="00475515">
        <w:trPr>
          <w:trHeight w:val="648"/>
        </w:trPr>
        <w:tc>
          <w:tcPr>
            <w:tcW w:w="2268" w:type="dxa"/>
            <w:tcBorders>
              <w:top w:val="nil"/>
              <w:left w:val="nil"/>
            </w:tcBorders>
          </w:tcPr>
          <w:p w14:paraId="175A74B9" w14:textId="77777777" w:rsidR="00165740" w:rsidRDefault="00165740" w:rsidP="00165740">
            <w:pPr>
              <w:rPr>
                <w:noProof/>
                <w:sz w:val="24"/>
                <w:szCs w:val="24"/>
              </w:rPr>
            </w:pPr>
          </w:p>
        </w:tc>
        <w:tc>
          <w:tcPr>
            <w:tcW w:w="1698" w:type="dxa"/>
            <w:vAlign w:val="center"/>
          </w:tcPr>
          <w:p w14:paraId="043CA84A" w14:textId="24799010" w:rsidR="00165740" w:rsidRDefault="00165740" w:rsidP="00165740">
            <w:pPr>
              <w:jc w:val="center"/>
              <w:rPr>
                <w:noProof/>
                <w:sz w:val="24"/>
                <w:szCs w:val="24"/>
              </w:rPr>
            </w:pPr>
            <m:oMathPara>
              <m:oMath>
                <m:r>
                  <w:rPr>
                    <w:rFonts w:ascii="Cambria Math" w:hAnsi="Cambria Math" w:cs="Arial"/>
                    <w:sz w:val="20"/>
                    <w:szCs w:val="20"/>
                  </w:rPr>
                  <m:t>a</m:t>
                </m:r>
              </m:oMath>
            </m:oMathPara>
          </w:p>
        </w:tc>
        <w:tc>
          <w:tcPr>
            <w:tcW w:w="1699" w:type="dxa"/>
            <w:vAlign w:val="center"/>
          </w:tcPr>
          <w:p w14:paraId="2610D283" w14:textId="350179B7" w:rsidR="00165740" w:rsidRDefault="00165740" w:rsidP="00165740">
            <w:pPr>
              <w:jc w:val="center"/>
              <w:rPr>
                <w:noProof/>
                <w:sz w:val="24"/>
                <w:szCs w:val="24"/>
              </w:rPr>
            </w:pPr>
            <m:oMathPara>
              <m:oMath>
                <m:r>
                  <w:rPr>
                    <w:rFonts w:ascii="Cambria Math" w:hAnsi="Cambria Math"/>
                    <w:noProof/>
                    <w:sz w:val="24"/>
                    <w:szCs w:val="24"/>
                  </w:rPr>
                  <m:t>b</m:t>
                </m:r>
              </m:oMath>
            </m:oMathPara>
          </w:p>
        </w:tc>
        <w:tc>
          <w:tcPr>
            <w:tcW w:w="1698" w:type="dxa"/>
            <w:vAlign w:val="center"/>
          </w:tcPr>
          <w:p w14:paraId="6E68A4D5" w14:textId="6D81D722" w:rsidR="00165740" w:rsidRDefault="00165740" w:rsidP="00165740">
            <w:pPr>
              <w:jc w:val="center"/>
              <w:rPr>
                <w:noProof/>
                <w:sz w:val="24"/>
                <w:szCs w:val="24"/>
              </w:rPr>
            </w:pPr>
            <m:oMathPara>
              <m:oMath>
                <m:r>
                  <w:rPr>
                    <w:rFonts w:ascii="Cambria Math" w:hAnsi="Cambria Math" w:cs="Arial"/>
                    <w:sz w:val="20"/>
                    <w:szCs w:val="20"/>
                  </w:rPr>
                  <m:t>u(a)</m:t>
                </m:r>
              </m:oMath>
            </m:oMathPara>
          </w:p>
        </w:tc>
        <w:tc>
          <w:tcPr>
            <w:tcW w:w="1699" w:type="dxa"/>
            <w:vAlign w:val="center"/>
          </w:tcPr>
          <w:p w14:paraId="3F8876E4" w14:textId="269AE4FB" w:rsidR="00165740" w:rsidRPr="00B224F6" w:rsidRDefault="00166F38" w:rsidP="00165740">
            <w:pPr>
              <w:jc w:val="center"/>
              <w:rPr>
                <w:noProof/>
                <w:sz w:val="20"/>
                <w:szCs w:val="20"/>
              </w:rPr>
            </w:pPr>
            <m:oMathPara>
              <m:oMath>
                <m:r>
                  <w:rPr>
                    <w:rFonts w:ascii="Cambria Math" w:hAnsi="Cambria Math"/>
                    <w:noProof/>
                    <w:sz w:val="20"/>
                    <w:szCs w:val="20"/>
                  </w:rPr>
                  <m:t>u(b)</m:t>
                </m:r>
              </m:oMath>
            </m:oMathPara>
          </w:p>
        </w:tc>
      </w:tr>
      <w:tr w:rsidR="00165740" w14:paraId="5C3DB371" w14:textId="77777777" w:rsidTr="00475515">
        <w:trPr>
          <w:trHeight w:val="648"/>
        </w:trPr>
        <w:tc>
          <w:tcPr>
            <w:tcW w:w="2268" w:type="dxa"/>
            <w:vAlign w:val="center"/>
          </w:tcPr>
          <w:p w14:paraId="1F779E6B" w14:textId="58A0F6EF" w:rsidR="00165740" w:rsidRDefault="00EB3E81" w:rsidP="004904A0">
            <w:pPr>
              <w:rPr>
                <w:noProof/>
                <w:sz w:val="24"/>
                <w:szCs w:val="24"/>
              </w:rPr>
            </w:pPr>
            <w:r>
              <w:rPr>
                <w:noProof/>
                <w:sz w:val="24"/>
                <w:szCs w:val="24"/>
              </w:rPr>
              <w:t xml:space="preserve">Prosta dla </w:t>
            </w:r>
            <m:oMath>
              <m:r>
                <m:rPr>
                  <m:sty m:val="p"/>
                </m:rPr>
                <w:rPr>
                  <w:rFonts w:ascii="Cambria Math" w:hAnsi="Cambria Math"/>
                  <w:noProof/>
                  <w:sz w:val="24"/>
                  <w:szCs w:val="24"/>
                </w:rPr>
                <m:t>ln</m:t>
              </m:r>
              <m:r>
                <w:rPr>
                  <w:rFonts w:ascii="Cambria Math" w:hAnsi="Cambria Math"/>
                  <w:noProof/>
                  <w:sz w:val="24"/>
                  <w:szCs w:val="24"/>
                </w:rPr>
                <m:t>(</m:t>
              </m:r>
              <m:sSub>
                <m:sSubPr>
                  <m:ctrlPr>
                    <w:rPr>
                      <w:rFonts w:ascii="Cambria Math" w:hAnsi="Cambria Math"/>
                      <w:i/>
                      <w:noProof/>
                      <w:sz w:val="24"/>
                      <w:szCs w:val="24"/>
                    </w:rPr>
                  </m:ctrlPr>
                </m:sSubPr>
                <m:e>
                  <m:r>
                    <w:rPr>
                      <w:rFonts w:ascii="Cambria Math" w:hAnsi="Cambria Math"/>
                      <w:noProof/>
                      <w:sz w:val="24"/>
                      <w:szCs w:val="24"/>
                    </w:rPr>
                    <m:t>R</m:t>
                  </m:r>
                </m:e>
                <m:sub>
                  <m:r>
                    <w:rPr>
                      <w:rFonts w:ascii="Cambria Math" w:hAnsi="Cambria Math"/>
                      <w:noProof/>
                      <w:sz w:val="24"/>
                      <w:szCs w:val="24"/>
                    </w:rPr>
                    <m:t>1</m:t>
                  </m:r>
                </m:sub>
              </m:sSub>
              <m:r>
                <w:rPr>
                  <w:rFonts w:ascii="Cambria Math" w:hAnsi="Cambria Math"/>
                  <w:noProof/>
                  <w:sz w:val="24"/>
                  <w:szCs w:val="24"/>
                </w:rPr>
                <m:t>)</m:t>
              </m:r>
            </m:oMath>
            <w:r w:rsidR="00145258">
              <w:rPr>
                <w:rFonts w:eastAsiaTheme="minorEastAsia"/>
                <w:noProof/>
                <w:sz w:val="24"/>
                <w:szCs w:val="24"/>
              </w:rPr>
              <w:t xml:space="preserve"> podczas chłodzenia</w:t>
            </w:r>
          </w:p>
        </w:tc>
        <w:tc>
          <w:tcPr>
            <w:tcW w:w="1698" w:type="dxa"/>
            <w:vAlign w:val="center"/>
          </w:tcPr>
          <w:p w14:paraId="4B053408" w14:textId="6080375C" w:rsidR="00165740" w:rsidRDefault="00ED2265" w:rsidP="000C3FA4">
            <w:pPr>
              <w:jc w:val="center"/>
              <w:rPr>
                <w:noProof/>
                <w:sz w:val="24"/>
                <w:szCs w:val="24"/>
              </w:rPr>
            </w:pPr>
            <w:r>
              <w:rPr>
                <w:rFonts w:ascii="Arial" w:hAnsi="Arial" w:cs="Arial"/>
                <w:sz w:val="20"/>
                <w:szCs w:val="20"/>
              </w:rPr>
              <w:t>4282</w:t>
            </w:r>
            <w:r w:rsidR="002F3084">
              <w:rPr>
                <w:rFonts w:ascii="Arial" w:hAnsi="Arial" w:cs="Arial"/>
                <w:sz w:val="20"/>
                <w:szCs w:val="20"/>
              </w:rPr>
              <w:t>7</w:t>
            </w:r>
          </w:p>
        </w:tc>
        <w:tc>
          <w:tcPr>
            <w:tcW w:w="1699" w:type="dxa"/>
            <w:vAlign w:val="center"/>
          </w:tcPr>
          <w:p w14:paraId="21A9E37C" w14:textId="7464A2CC" w:rsidR="00165740" w:rsidRDefault="00641C23" w:rsidP="000C3FA4">
            <w:pPr>
              <w:jc w:val="center"/>
              <w:rPr>
                <w:noProof/>
                <w:sz w:val="24"/>
                <w:szCs w:val="24"/>
              </w:rPr>
            </w:pPr>
            <w:r>
              <w:rPr>
                <w:rFonts w:ascii="Arial" w:hAnsi="Arial" w:cs="Arial"/>
                <w:sz w:val="20"/>
                <w:szCs w:val="20"/>
              </w:rPr>
              <w:t>-11,38</w:t>
            </w:r>
            <w:r w:rsidR="000168DE">
              <w:rPr>
                <w:rFonts w:ascii="Arial" w:hAnsi="Arial" w:cs="Arial"/>
                <w:sz w:val="20"/>
                <w:szCs w:val="20"/>
              </w:rPr>
              <w:t>7</w:t>
            </w:r>
          </w:p>
        </w:tc>
        <w:tc>
          <w:tcPr>
            <w:tcW w:w="1698" w:type="dxa"/>
            <w:vAlign w:val="center"/>
          </w:tcPr>
          <w:p w14:paraId="0D88D7F4" w14:textId="1C1B0FC0" w:rsidR="00165740" w:rsidRDefault="00641C23" w:rsidP="000C3FA4">
            <w:pPr>
              <w:jc w:val="center"/>
              <w:rPr>
                <w:noProof/>
                <w:sz w:val="24"/>
                <w:szCs w:val="24"/>
              </w:rPr>
            </w:pPr>
            <w:r>
              <w:rPr>
                <w:rFonts w:ascii="Arial" w:hAnsi="Arial" w:cs="Arial"/>
                <w:sz w:val="20"/>
                <w:szCs w:val="20"/>
              </w:rPr>
              <w:t>12</w:t>
            </w:r>
          </w:p>
        </w:tc>
        <w:tc>
          <w:tcPr>
            <w:tcW w:w="1699" w:type="dxa"/>
            <w:vAlign w:val="center"/>
          </w:tcPr>
          <w:p w14:paraId="55D15F31" w14:textId="41C770AE" w:rsidR="00165740" w:rsidRDefault="000C3FA4" w:rsidP="000C3FA4">
            <w:pPr>
              <w:jc w:val="center"/>
              <w:rPr>
                <w:noProof/>
                <w:sz w:val="24"/>
                <w:szCs w:val="24"/>
              </w:rPr>
            </w:pPr>
            <w:r>
              <w:rPr>
                <w:rFonts w:ascii="Arial" w:hAnsi="Arial" w:cs="Arial"/>
                <w:sz w:val="20"/>
                <w:szCs w:val="20"/>
              </w:rPr>
              <w:t>0,03</w:t>
            </w:r>
            <w:r w:rsidR="00025354">
              <w:rPr>
                <w:rFonts w:ascii="Arial" w:hAnsi="Arial" w:cs="Arial"/>
                <w:sz w:val="20"/>
                <w:szCs w:val="20"/>
              </w:rPr>
              <w:t>9</w:t>
            </w:r>
          </w:p>
        </w:tc>
      </w:tr>
      <w:tr w:rsidR="00165740" w14:paraId="2886E9CB" w14:textId="77777777" w:rsidTr="00475515">
        <w:trPr>
          <w:trHeight w:val="648"/>
        </w:trPr>
        <w:tc>
          <w:tcPr>
            <w:tcW w:w="2268" w:type="dxa"/>
            <w:vAlign w:val="center"/>
          </w:tcPr>
          <w:p w14:paraId="4619CB52" w14:textId="0964B577" w:rsidR="00165740" w:rsidRDefault="00145258" w:rsidP="004904A0">
            <w:pPr>
              <w:rPr>
                <w:noProof/>
                <w:sz w:val="24"/>
                <w:szCs w:val="24"/>
              </w:rPr>
            </w:pPr>
            <w:r>
              <w:rPr>
                <w:noProof/>
                <w:sz w:val="24"/>
                <w:szCs w:val="24"/>
              </w:rPr>
              <w:t xml:space="preserve">Prosta dla </w:t>
            </w:r>
            <m:oMath>
              <m:r>
                <m:rPr>
                  <m:sty m:val="p"/>
                </m:rPr>
                <w:rPr>
                  <w:rFonts w:ascii="Cambria Math" w:hAnsi="Cambria Math"/>
                  <w:noProof/>
                  <w:sz w:val="24"/>
                  <w:szCs w:val="24"/>
                </w:rPr>
                <m:t>ln</m:t>
              </m:r>
              <m:r>
                <w:rPr>
                  <w:rFonts w:ascii="Cambria Math" w:hAnsi="Cambria Math"/>
                  <w:noProof/>
                  <w:sz w:val="24"/>
                  <w:szCs w:val="24"/>
                </w:rPr>
                <m:t>(</m:t>
              </m:r>
              <m:sSub>
                <m:sSubPr>
                  <m:ctrlPr>
                    <w:rPr>
                      <w:rFonts w:ascii="Cambria Math" w:hAnsi="Cambria Math"/>
                      <w:i/>
                      <w:noProof/>
                      <w:sz w:val="24"/>
                      <w:szCs w:val="24"/>
                    </w:rPr>
                  </m:ctrlPr>
                </m:sSubPr>
                <m:e>
                  <m:r>
                    <w:rPr>
                      <w:rFonts w:ascii="Cambria Math" w:hAnsi="Cambria Math"/>
                      <w:noProof/>
                      <w:sz w:val="24"/>
                      <w:szCs w:val="24"/>
                    </w:rPr>
                    <m:t>R</m:t>
                  </m:r>
                </m:e>
                <m:sub>
                  <m:r>
                    <w:rPr>
                      <w:rFonts w:ascii="Cambria Math" w:hAnsi="Cambria Math"/>
                      <w:noProof/>
                      <w:sz w:val="24"/>
                      <w:szCs w:val="24"/>
                    </w:rPr>
                    <m:t>2</m:t>
                  </m:r>
                </m:sub>
              </m:sSub>
              <m:r>
                <w:rPr>
                  <w:rFonts w:ascii="Cambria Math" w:hAnsi="Cambria Math"/>
                  <w:noProof/>
                  <w:sz w:val="24"/>
                  <w:szCs w:val="24"/>
                </w:rPr>
                <m:t>)</m:t>
              </m:r>
            </m:oMath>
            <w:r>
              <w:rPr>
                <w:rFonts w:eastAsiaTheme="minorEastAsia"/>
                <w:noProof/>
                <w:sz w:val="24"/>
                <w:szCs w:val="24"/>
              </w:rPr>
              <w:t xml:space="preserve"> podczas chłodzenia</w:t>
            </w:r>
          </w:p>
        </w:tc>
        <w:tc>
          <w:tcPr>
            <w:tcW w:w="1698" w:type="dxa"/>
            <w:vAlign w:val="center"/>
          </w:tcPr>
          <w:p w14:paraId="6699D763" w14:textId="3EBD2D0E" w:rsidR="00165740" w:rsidRDefault="00762F4A" w:rsidP="000C3FA4">
            <w:pPr>
              <w:jc w:val="center"/>
              <w:rPr>
                <w:noProof/>
                <w:sz w:val="24"/>
                <w:szCs w:val="24"/>
              </w:rPr>
            </w:pPr>
            <w:r>
              <w:rPr>
                <w:rFonts w:ascii="Arial" w:hAnsi="Arial" w:cs="Arial"/>
                <w:sz w:val="20"/>
                <w:szCs w:val="20"/>
              </w:rPr>
              <w:t>424</w:t>
            </w:r>
            <w:r w:rsidR="000A11DF">
              <w:rPr>
                <w:rFonts w:ascii="Arial" w:hAnsi="Arial" w:cs="Arial"/>
                <w:sz w:val="20"/>
                <w:szCs w:val="20"/>
              </w:rPr>
              <w:t>4</w:t>
            </w:r>
          </w:p>
        </w:tc>
        <w:tc>
          <w:tcPr>
            <w:tcW w:w="1699" w:type="dxa"/>
            <w:vAlign w:val="center"/>
          </w:tcPr>
          <w:p w14:paraId="36E8DF8F" w14:textId="53C658C1" w:rsidR="00165740" w:rsidRDefault="00762F4A" w:rsidP="000C3FA4">
            <w:pPr>
              <w:jc w:val="center"/>
              <w:rPr>
                <w:noProof/>
                <w:sz w:val="24"/>
                <w:szCs w:val="24"/>
              </w:rPr>
            </w:pPr>
            <w:r>
              <w:rPr>
                <w:rFonts w:ascii="Arial" w:hAnsi="Arial" w:cs="Arial"/>
                <w:sz w:val="20"/>
                <w:szCs w:val="20"/>
              </w:rPr>
              <w:t>-10,837</w:t>
            </w:r>
          </w:p>
        </w:tc>
        <w:tc>
          <w:tcPr>
            <w:tcW w:w="1698" w:type="dxa"/>
            <w:vAlign w:val="center"/>
          </w:tcPr>
          <w:p w14:paraId="1ED54EB0" w14:textId="5538064D" w:rsidR="00165740" w:rsidRDefault="00762F4A" w:rsidP="000C3FA4">
            <w:pPr>
              <w:jc w:val="center"/>
              <w:rPr>
                <w:noProof/>
                <w:sz w:val="24"/>
                <w:szCs w:val="24"/>
              </w:rPr>
            </w:pPr>
            <w:r>
              <w:rPr>
                <w:rFonts w:ascii="Arial" w:hAnsi="Arial" w:cs="Arial"/>
                <w:sz w:val="20"/>
                <w:szCs w:val="20"/>
              </w:rPr>
              <w:t>11</w:t>
            </w:r>
          </w:p>
        </w:tc>
        <w:tc>
          <w:tcPr>
            <w:tcW w:w="1699" w:type="dxa"/>
            <w:vAlign w:val="center"/>
          </w:tcPr>
          <w:p w14:paraId="78387254" w14:textId="4AE50002" w:rsidR="00165740" w:rsidRDefault="00664E54" w:rsidP="000C3FA4">
            <w:pPr>
              <w:jc w:val="center"/>
              <w:rPr>
                <w:noProof/>
                <w:sz w:val="24"/>
                <w:szCs w:val="24"/>
              </w:rPr>
            </w:pPr>
            <w:r>
              <w:rPr>
                <w:rFonts w:ascii="Arial" w:hAnsi="Arial" w:cs="Arial"/>
                <w:sz w:val="20"/>
                <w:szCs w:val="20"/>
              </w:rPr>
              <w:t>0,038</w:t>
            </w:r>
          </w:p>
        </w:tc>
      </w:tr>
      <w:tr w:rsidR="00B86D9D" w14:paraId="7AC82DDB" w14:textId="77777777" w:rsidTr="00475515">
        <w:trPr>
          <w:trHeight w:val="648"/>
        </w:trPr>
        <w:tc>
          <w:tcPr>
            <w:tcW w:w="2268" w:type="dxa"/>
            <w:vAlign w:val="center"/>
          </w:tcPr>
          <w:p w14:paraId="5AC3CC2A" w14:textId="7DE0AD97" w:rsidR="00B86D9D" w:rsidRDefault="00B86D9D" w:rsidP="004904A0">
            <w:pPr>
              <w:rPr>
                <w:noProof/>
                <w:sz w:val="24"/>
                <w:szCs w:val="24"/>
              </w:rPr>
            </w:pPr>
            <w:r>
              <w:rPr>
                <w:noProof/>
                <w:sz w:val="24"/>
                <w:szCs w:val="24"/>
              </w:rPr>
              <w:t xml:space="preserve">Prosta dla </w:t>
            </w:r>
            <m:oMath>
              <m:r>
                <m:rPr>
                  <m:sty m:val="p"/>
                </m:rPr>
                <w:rPr>
                  <w:rFonts w:ascii="Cambria Math" w:hAnsi="Cambria Math"/>
                  <w:noProof/>
                  <w:sz w:val="24"/>
                  <w:szCs w:val="24"/>
                </w:rPr>
                <m:t>ln</m:t>
              </m:r>
              <m:r>
                <w:rPr>
                  <w:rFonts w:ascii="Cambria Math" w:hAnsi="Cambria Math"/>
                  <w:noProof/>
                  <w:sz w:val="24"/>
                  <w:szCs w:val="24"/>
                </w:rPr>
                <m:t>(</m:t>
              </m:r>
              <m:sSub>
                <m:sSubPr>
                  <m:ctrlPr>
                    <w:rPr>
                      <w:rFonts w:ascii="Cambria Math" w:hAnsi="Cambria Math"/>
                      <w:i/>
                      <w:noProof/>
                      <w:sz w:val="24"/>
                      <w:szCs w:val="24"/>
                    </w:rPr>
                  </m:ctrlPr>
                </m:sSubPr>
                <m:e>
                  <m:r>
                    <w:rPr>
                      <w:rFonts w:ascii="Cambria Math" w:hAnsi="Cambria Math"/>
                      <w:noProof/>
                      <w:sz w:val="24"/>
                      <w:szCs w:val="24"/>
                    </w:rPr>
                    <m:t>R</m:t>
                  </m:r>
                </m:e>
                <m:sub>
                  <m:r>
                    <w:rPr>
                      <w:rFonts w:ascii="Cambria Math" w:hAnsi="Cambria Math"/>
                      <w:noProof/>
                      <w:sz w:val="24"/>
                      <w:szCs w:val="24"/>
                    </w:rPr>
                    <m:t>1</m:t>
                  </m:r>
                </m:sub>
              </m:sSub>
              <m:r>
                <w:rPr>
                  <w:rFonts w:ascii="Cambria Math" w:hAnsi="Cambria Math"/>
                  <w:noProof/>
                  <w:sz w:val="24"/>
                  <w:szCs w:val="24"/>
                </w:rPr>
                <m:t>)</m:t>
              </m:r>
            </m:oMath>
            <w:r>
              <w:rPr>
                <w:rFonts w:eastAsiaTheme="minorEastAsia"/>
                <w:noProof/>
                <w:sz w:val="24"/>
                <w:szCs w:val="24"/>
              </w:rPr>
              <w:t xml:space="preserve"> podczas ogrzewania</w:t>
            </w:r>
          </w:p>
        </w:tc>
        <w:tc>
          <w:tcPr>
            <w:tcW w:w="1698" w:type="dxa"/>
            <w:vAlign w:val="center"/>
          </w:tcPr>
          <w:p w14:paraId="247C42AC" w14:textId="7EEEEEDE" w:rsidR="00B86D9D" w:rsidRDefault="00664E54" w:rsidP="000C3FA4">
            <w:pPr>
              <w:jc w:val="center"/>
              <w:rPr>
                <w:noProof/>
                <w:sz w:val="24"/>
                <w:szCs w:val="24"/>
              </w:rPr>
            </w:pPr>
            <w:r>
              <w:rPr>
                <w:rFonts w:ascii="Arial" w:hAnsi="Arial" w:cs="Arial"/>
                <w:sz w:val="20"/>
                <w:szCs w:val="20"/>
              </w:rPr>
              <w:t>4218</w:t>
            </w:r>
          </w:p>
        </w:tc>
        <w:tc>
          <w:tcPr>
            <w:tcW w:w="1699" w:type="dxa"/>
            <w:vAlign w:val="center"/>
          </w:tcPr>
          <w:p w14:paraId="4E168B0A" w14:textId="7B47CCA3" w:rsidR="00B86D9D" w:rsidRDefault="00664E54" w:rsidP="000C3FA4">
            <w:pPr>
              <w:jc w:val="center"/>
              <w:rPr>
                <w:noProof/>
                <w:sz w:val="24"/>
                <w:szCs w:val="24"/>
              </w:rPr>
            </w:pPr>
            <w:r>
              <w:rPr>
                <w:rFonts w:ascii="Arial" w:hAnsi="Arial" w:cs="Arial"/>
                <w:sz w:val="20"/>
                <w:szCs w:val="20"/>
              </w:rPr>
              <w:t>-11,167</w:t>
            </w:r>
          </w:p>
        </w:tc>
        <w:tc>
          <w:tcPr>
            <w:tcW w:w="1698" w:type="dxa"/>
            <w:vAlign w:val="center"/>
          </w:tcPr>
          <w:p w14:paraId="51E0CE35" w14:textId="615691BC" w:rsidR="00B86D9D" w:rsidRDefault="00664E54" w:rsidP="000C3FA4">
            <w:pPr>
              <w:jc w:val="center"/>
              <w:rPr>
                <w:noProof/>
                <w:sz w:val="24"/>
                <w:szCs w:val="24"/>
              </w:rPr>
            </w:pPr>
            <w:r>
              <w:rPr>
                <w:rFonts w:ascii="Arial" w:hAnsi="Arial" w:cs="Arial"/>
                <w:sz w:val="20"/>
                <w:szCs w:val="20"/>
              </w:rPr>
              <w:t>11</w:t>
            </w:r>
          </w:p>
        </w:tc>
        <w:tc>
          <w:tcPr>
            <w:tcW w:w="1699" w:type="dxa"/>
            <w:vAlign w:val="center"/>
          </w:tcPr>
          <w:p w14:paraId="38539D59" w14:textId="4E3E36E6" w:rsidR="00B86D9D" w:rsidRDefault="00664E54" w:rsidP="000C3FA4">
            <w:pPr>
              <w:jc w:val="center"/>
              <w:rPr>
                <w:noProof/>
                <w:sz w:val="24"/>
                <w:szCs w:val="24"/>
              </w:rPr>
            </w:pPr>
            <w:r>
              <w:rPr>
                <w:rFonts w:ascii="Arial" w:hAnsi="Arial" w:cs="Arial"/>
                <w:sz w:val="20"/>
                <w:szCs w:val="20"/>
              </w:rPr>
              <w:t>0,038</w:t>
            </w:r>
          </w:p>
        </w:tc>
      </w:tr>
      <w:tr w:rsidR="00B86D9D" w14:paraId="0C602DCB" w14:textId="77777777" w:rsidTr="00475515">
        <w:trPr>
          <w:trHeight w:val="648"/>
        </w:trPr>
        <w:tc>
          <w:tcPr>
            <w:tcW w:w="2268" w:type="dxa"/>
            <w:vAlign w:val="center"/>
          </w:tcPr>
          <w:p w14:paraId="6C94122F" w14:textId="2A22E159" w:rsidR="00B86D9D" w:rsidRDefault="00B86D9D" w:rsidP="004904A0">
            <w:pPr>
              <w:rPr>
                <w:noProof/>
                <w:sz w:val="24"/>
                <w:szCs w:val="24"/>
              </w:rPr>
            </w:pPr>
            <w:r>
              <w:rPr>
                <w:noProof/>
                <w:sz w:val="24"/>
                <w:szCs w:val="24"/>
              </w:rPr>
              <w:t xml:space="preserve">Prosta dla </w:t>
            </w:r>
            <m:oMath>
              <m:r>
                <m:rPr>
                  <m:sty m:val="p"/>
                </m:rPr>
                <w:rPr>
                  <w:rFonts w:ascii="Cambria Math" w:hAnsi="Cambria Math"/>
                  <w:noProof/>
                  <w:sz w:val="24"/>
                  <w:szCs w:val="24"/>
                </w:rPr>
                <m:t>ln</m:t>
              </m:r>
              <m:r>
                <w:rPr>
                  <w:rFonts w:ascii="Cambria Math" w:hAnsi="Cambria Math"/>
                  <w:noProof/>
                  <w:sz w:val="24"/>
                  <w:szCs w:val="24"/>
                </w:rPr>
                <m:t>(</m:t>
              </m:r>
              <m:sSub>
                <m:sSubPr>
                  <m:ctrlPr>
                    <w:rPr>
                      <w:rFonts w:ascii="Cambria Math" w:hAnsi="Cambria Math"/>
                      <w:i/>
                      <w:noProof/>
                      <w:sz w:val="24"/>
                      <w:szCs w:val="24"/>
                    </w:rPr>
                  </m:ctrlPr>
                </m:sSubPr>
                <m:e>
                  <m:r>
                    <w:rPr>
                      <w:rFonts w:ascii="Cambria Math" w:hAnsi="Cambria Math"/>
                      <w:noProof/>
                      <w:sz w:val="24"/>
                      <w:szCs w:val="24"/>
                    </w:rPr>
                    <m:t>R</m:t>
                  </m:r>
                </m:e>
                <m:sub>
                  <m:r>
                    <w:rPr>
                      <w:rFonts w:ascii="Cambria Math" w:hAnsi="Cambria Math"/>
                      <w:noProof/>
                      <w:sz w:val="24"/>
                      <w:szCs w:val="24"/>
                    </w:rPr>
                    <m:t>2</m:t>
                  </m:r>
                </m:sub>
              </m:sSub>
              <m:r>
                <w:rPr>
                  <w:rFonts w:ascii="Cambria Math" w:hAnsi="Cambria Math"/>
                  <w:noProof/>
                  <w:sz w:val="24"/>
                  <w:szCs w:val="24"/>
                </w:rPr>
                <m:t>)</m:t>
              </m:r>
            </m:oMath>
            <w:r>
              <w:rPr>
                <w:rFonts w:eastAsiaTheme="minorEastAsia"/>
                <w:noProof/>
                <w:sz w:val="24"/>
                <w:szCs w:val="24"/>
              </w:rPr>
              <w:t xml:space="preserve"> podczas ogrzewania</w:t>
            </w:r>
          </w:p>
        </w:tc>
        <w:tc>
          <w:tcPr>
            <w:tcW w:w="1698" w:type="dxa"/>
            <w:vAlign w:val="center"/>
          </w:tcPr>
          <w:p w14:paraId="078A7702" w14:textId="661D65D5" w:rsidR="00B86D9D" w:rsidRDefault="00025354" w:rsidP="000C3FA4">
            <w:pPr>
              <w:jc w:val="center"/>
              <w:rPr>
                <w:noProof/>
                <w:sz w:val="24"/>
                <w:szCs w:val="24"/>
              </w:rPr>
            </w:pPr>
            <w:r>
              <w:rPr>
                <w:rFonts w:ascii="Arial" w:hAnsi="Arial" w:cs="Arial"/>
                <w:sz w:val="20"/>
                <w:szCs w:val="20"/>
              </w:rPr>
              <w:t>417</w:t>
            </w:r>
            <w:r w:rsidR="00C348FA">
              <w:rPr>
                <w:rFonts w:ascii="Arial" w:hAnsi="Arial" w:cs="Arial"/>
                <w:sz w:val="20"/>
                <w:szCs w:val="20"/>
              </w:rPr>
              <w:t>7</w:t>
            </w:r>
          </w:p>
        </w:tc>
        <w:tc>
          <w:tcPr>
            <w:tcW w:w="1699" w:type="dxa"/>
            <w:vAlign w:val="center"/>
          </w:tcPr>
          <w:p w14:paraId="66044AC9" w14:textId="035AE82D" w:rsidR="00B86D9D" w:rsidRDefault="00025354" w:rsidP="000C3FA4">
            <w:pPr>
              <w:jc w:val="center"/>
              <w:rPr>
                <w:noProof/>
                <w:sz w:val="24"/>
                <w:szCs w:val="24"/>
              </w:rPr>
            </w:pPr>
            <w:r>
              <w:rPr>
                <w:rFonts w:ascii="Arial" w:hAnsi="Arial" w:cs="Arial"/>
                <w:sz w:val="20"/>
                <w:szCs w:val="20"/>
              </w:rPr>
              <w:t>-10,60</w:t>
            </w:r>
            <w:r w:rsidR="000168DE">
              <w:rPr>
                <w:rFonts w:ascii="Arial" w:hAnsi="Arial" w:cs="Arial"/>
                <w:sz w:val="20"/>
                <w:szCs w:val="20"/>
              </w:rPr>
              <w:t>5</w:t>
            </w:r>
          </w:p>
        </w:tc>
        <w:tc>
          <w:tcPr>
            <w:tcW w:w="1698" w:type="dxa"/>
            <w:vAlign w:val="center"/>
          </w:tcPr>
          <w:p w14:paraId="4DB5F0AA" w14:textId="5121CA5D" w:rsidR="00B86D9D" w:rsidRDefault="00025354" w:rsidP="000C3FA4">
            <w:pPr>
              <w:jc w:val="center"/>
              <w:rPr>
                <w:noProof/>
                <w:sz w:val="24"/>
                <w:szCs w:val="24"/>
              </w:rPr>
            </w:pPr>
            <w:r>
              <w:rPr>
                <w:rFonts w:ascii="Arial" w:hAnsi="Arial" w:cs="Arial"/>
                <w:sz w:val="20"/>
                <w:szCs w:val="20"/>
              </w:rPr>
              <w:t>12</w:t>
            </w:r>
          </w:p>
        </w:tc>
        <w:tc>
          <w:tcPr>
            <w:tcW w:w="1699" w:type="dxa"/>
            <w:vAlign w:val="center"/>
          </w:tcPr>
          <w:p w14:paraId="57DE75F5" w14:textId="618E8AA5" w:rsidR="00B86D9D" w:rsidRDefault="00025354" w:rsidP="000C3FA4">
            <w:pPr>
              <w:jc w:val="center"/>
              <w:rPr>
                <w:noProof/>
                <w:sz w:val="24"/>
                <w:szCs w:val="24"/>
              </w:rPr>
            </w:pPr>
            <w:r>
              <w:rPr>
                <w:rFonts w:ascii="Arial" w:hAnsi="Arial" w:cs="Arial"/>
                <w:sz w:val="20"/>
                <w:szCs w:val="20"/>
              </w:rPr>
              <w:t>0,040</w:t>
            </w:r>
          </w:p>
        </w:tc>
      </w:tr>
    </w:tbl>
    <w:p w14:paraId="45312A17" w14:textId="77777777" w:rsidR="00EF7A2D" w:rsidRPr="00770105" w:rsidRDefault="00EF7A2D">
      <w:pPr>
        <w:rPr>
          <w:noProof/>
          <w:sz w:val="24"/>
          <w:szCs w:val="24"/>
        </w:rPr>
      </w:pPr>
    </w:p>
    <w:p w14:paraId="1D852068" w14:textId="1FC04E4B" w:rsidR="003509AA" w:rsidRDefault="005208DE" w:rsidP="005208DE">
      <w:pPr>
        <w:pStyle w:val="Nagwek2"/>
        <w:rPr>
          <w:noProof/>
        </w:rPr>
      </w:pPr>
      <w:r>
        <w:rPr>
          <w:noProof/>
        </w:rPr>
        <w:t>Zadanie</w:t>
      </w:r>
      <w:r w:rsidR="0074230F">
        <w:rPr>
          <w:noProof/>
        </w:rPr>
        <w:t xml:space="preserve"> </w:t>
      </w:r>
      <w:r w:rsidR="001A4C06">
        <w:rPr>
          <w:noProof/>
        </w:rPr>
        <w:t>5</w:t>
      </w:r>
    </w:p>
    <w:p w14:paraId="71D8AB9D" w14:textId="7AF8BDBA" w:rsidR="00683CCE" w:rsidRDefault="00C325F9" w:rsidP="00C325F9">
      <w:r w:rsidRPr="00C325F9">
        <w:t>Na podstawie parametrów prostej wyznacz</w:t>
      </w:r>
      <w:r>
        <w:t>ono</w:t>
      </w:r>
      <w:r w:rsidRPr="00C325F9">
        <w:t xml:space="preserve"> szerokoś</w:t>
      </w:r>
      <w:r w:rsidR="00886DEC">
        <w:t>ci</w:t>
      </w:r>
      <w:r w:rsidRPr="00C325F9">
        <w:t xml:space="preserve"> przerw energetycznych </w:t>
      </w:r>
      <m:oMath>
        <m:r>
          <w:rPr>
            <w:rFonts w:ascii="Cambria Math" w:hAnsi="Cambria Math"/>
          </w:rPr>
          <m:t>∆E</m:t>
        </m:r>
      </m:oMath>
      <w:r w:rsidRPr="00C325F9">
        <w:t xml:space="preserve"> obu termistorów</w:t>
      </w:r>
      <w:r w:rsidR="00B20B1C">
        <w:t xml:space="preserve"> oraz ich niepewności</w:t>
      </w:r>
      <w:r w:rsidR="00E8029B">
        <w:t xml:space="preserve"> pomiarowe</w:t>
      </w:r>
      <w:r w:rsidR="00886DEC">
        <w:t>.</w:t>
      </w:r>
    </w:p>
    <w:p w14:paraId="08EFE281" w14:textId="3CCE9D26" w:rsidR="009E07A8" w:rsidRPr="0067194A" w:rsidRDefault="002A5EE2" w:rsidP="0074230F">
      <w:pPr>
        <w:rPr>
          <w:rFonts w:eastAsiaTheme="minorEastAsia"/>
        </w:rPr>
      </w:pPr>
      <m:oMathPara>
        <m:oMath>
          <m:r>
            <w:rPr>
              <w:rFonts w:ascii="Cambria Math" w:hAnsi="Cambria Math"/>
            </w:rPr>
            <m:t>ΔE=2k⋅a</m:t>
          </m:r>
        </m:oMath>
      </m:oMathPara>
    </w:p>
    <w:p w14:paraId="6DD943E6" w14:textId="24D3350B" w:rsidR="0067194A" w:rsidRPr="00BD4C87" w:rsidRDefault="0067194A" w:rsidP="0074230F">
      <w:pPr>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ΔE</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∂ΔE</m:t>
                          </m:r>
                        </m:num>
                        <m:den>
                          <m:r>
                            <w:rPr>
                              <w:rFonts w:ascii="Cambria Math" w:eastAsiaTheme="minorEastAsia" w:hAnsi="Cambria Math"/>
                            </w:rPr>
                            <m:t>∂a</m:t>
                          </m:r>
                        </m:den>
                      </m:f>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a</m:t>
                          </m:r>
                        </m:e>
                      </m:d>
                    </m:e>
                  </m:d>
                </m:e>
                <m:sup>
                  <m:r>
                    <w:rPr>
                      <w:rFonts w:ascii="Cambria Math" w:eastAsiaTheme="minorEastAsia" w:hAnsi="Cambria Math"/>
                    </w:rPr>
                    <m:t>2</m:t>
                  </m:r>
                </m:sup>
              </m:sSup>
            </m:e>
          </m:ra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2k⋅u</m:t>
              </m:r>
              <m:d>
                <m:dPr>
                  <m:ctrlPr>
                    <w:rPr>
                      <w:rFonts w:ascii="Cambria Math" w:eastAsiaTheme="minorEastAsia" w:hAnsi="Cambria Math"/>
                      <w:i/>
                    </w:rPr>
                  </m:ctrlPr>
                </m:dPr>
                <m:e>
                  <m:r>
                    <w:rPr>
                      <w:rFonts w:ascii="Cambria Math" w:eastAsiaTheme="minorEastAsia" w:hAnsi="Cambria Math"/>
                    </w:rPr>
                    <m:t>a</m:t>
                  </m:r>
                </m:e>
              </m:d>
            </m:e>
          </m:d>
        </m:oMath>
      </m:oMathPara>
    </w:p>
    <w:p w14:paraId="49AF2968" w14:textId="72BAF546" w:rsidR="00E94CD3" w:rsidRPr="00461F73" w:rsidRDefault="009D4976" w:rsidP="0074230F">
      <w:pPr>
        <w:rPr>
          <w:rFonts w:eastAsiaTheme="minorEastAsia"/>
        </w:rPr>
      </w:pPr>
      <m:oMathPara>
        <m:oMath>
          <m:r>
            <w:rPr>
              <w:rFonts w:ascii="Cambria Math" w:hAnsi="Cambria Math"/>
            </w:rPr>
            <m:t>k=0,00008618</m:t>
          </m:r>
          <m:f>
            <m:fPr>
              <m:ctrlPr>
                <w:rPr>
                  <w:rFonts w:ascii="Cambria Math" w:hAnsi="Cambria Math"/>
                  <w:i/>
                </w:rPr>
              </m:ctrlPr>
            </m:fPr>
            <m:num>
              <m:r>
                <w:rPr>
                  <w:rFonts w:ascii="Cambria Math" w:hAnsi="Cambria Math"/>
                </w:rPr>
                <m:t>eV</m:t>
              </m:r>
            </m:num>
            <m:den>
              <m:r>
                <w:rPr>
                  <w:rFonts w:ascii="Cambria Math" w:hAnsi="Cambria Math"/>
                </w:rPr>
                <m:t>K</m:t>
              </m:r>
            </m:den>
          </m:f>
        </m:oMath>
      </m:oMathPara>
    </w:p>
    <w:p w14:paraId="5282C5A7" w14:textId="77777777" w:rsidR="00461F73" w:rsidRPr="0067194A" w:rsidRDefault="00461F73" w:rsidP="0074230F">
      <w:pPr>
        <w:rPr>
          <w:rFonts w:eastAsiaTheme="minorEastAsia"/>
        </w:rPr>
      </w:pPr>
    </w:p>
    <w:tbl>
      <w:tblPr>
        <w:tblStyle w:val="Tabela-Siatka"/>
        <w:tblW w:w="0" w:type="auto"/>
        <w:tblLook w:val="04A0" w:firstRow="1" w:lastRow="0" w:firstColumn="1" w:lastColumn="0" w:noHBand="0" w:noVBand="1"/>
      </w:tblPr>
      <w:tblGrid>
        <w:gridCol w:w="3020"/>
        <w:gridCol w:w="3021"/>
        <w:gridCol w:w="3021"/>
      </w:tblGrid>
      <w:tr w:rsidR="00461F73" w14:paraId="0E6105A4" w14:textId="77777777" w:rsidTr="00B75B41">
        <w:trPr>
          <w:trHeight w:val="624"/>
        </w:trPr>
        <w:tc>
          <w:tcPr>
            <w:tcW w:w="3020" w:type="dxa"/>
            <w:tcBorders>
              <w:top w:val="nil"/>
              <w:left w:val="nil"/>
            </w:tcBorders>
          </w:tcPr>
          <w:p w14:paraId="416D5767" w14:textId="77777777" w:rsidR="00461F73" w:rsidRDefault="00461F73" w:rsidP="00461F73">
            <w:pPr>
              <w:rPr>
                <w:rFonts w:eastAsiaTheme="minorEastAsia"/>
              </w:rPr>
            </w:pPr>
          </w:p>
        </w:tc>
        <w:tc>
          <w:tcPr>
            <w:tcW w:w="3021" w:type="dxa"/>
            <w:vAlign w:val="center"/>
          </w:tcPr>
          <w:p w14:paraId="1ABEEFF3" w14:textId="7E00EDA3" w:rsidR="00461F73" w:rsidRDefault="00461F73" w:rsidP="00461F73">
            <w:pPr>
              <w:rPr>
                <w:rFonts w:eastAsiaTheme="minorEastAsia"/>
              </w:rPr>
            </w:pPr>
            <m:oMathPara>
              <m:oMath>
                <m:r>
                  <w:rPr>
                    <w:rFonts w:ascii="Cambria Math" w:hAnsi="Cambria Math"/>
                  </w:rPr>
                  <m:t>ΔE</m:t>
                </m:r>
              </m:oMath>
            </m:oMathPara>
          </w:p>
        </w:tc>
        <w:tc>
          <w:tcPr>
            <w:tcW w:w="3021" w:type="dxa"/>
            <w:vAlign w:val="center"/>
          </w:tcPr>
          <w:p w14:paraId="2A07F57A" w14:textId="04A9933C" w:rsidR="00461F73" w:rsidRDefault="00461F73" w:rsidP="00461F73">
            <w:pPr>
              <w:rPr>
                <w:rFonts w:eastAsiaTheme="minorEastAsia"/>
              </w:rPr>
            </w:pPr>
            <m:oMathPara>
              <m:oMath>
                <m:r>
                  <w:rPr>
                    <w:rFonts w:ascii="Cambria Math" w:hAnsi="Cambria Math"/>
                  </w:rPr>
                  <m:t>u(ΔE)</m:t>
                </m:r>
              </m:oMath>
            </m:oMathPara>
          </w:p>
        </w:tc>
      </w:tr>
      <w:tr w:rsidR="00461F73" w14:paraId="10DC0ACA" w14:textId="77777777" w:rsidTr="007C73F4">
        <w:trPr>
          <w:trHeight w:val="698"/>
        </w:trPr>
        <w:tc>
          <w:tcPr>
            <w:tcW w:w="3020" w:type="dxa"/>
            <w:vAlign w:val="center"/>
          </w:tcPr>
          <w:p w14:paraId="3B222085" w14:textId="68B4B781" w:rsidR="00461F73" w:rsidRDefault="00467312" w:rsidP="00461F73">
            <w:pPr>
              <w:rPr>
                <w:rFonts w:eastAsiaTheme="minorEastAsia"/>
              </w:rPr>
            </w:pPr>
            <w:r>
              <w:rPr>
                <w:noProof/>
                <w:sz w:val="24"/>
                <w:szCs w:val="24"/>
              </w:rPr>
              <w:t xml:space="preserve">Współczynnik </w:t>
            </w:r>
            <m:oMath>
              <m:r>
                <w:rPr>
                  <w:rFonts w:ascii="Cambria Math" w:hAnsi="Cambria Math"/>
                  <w:noProof/>
                  <w:sz w:val="24"/>
                  <w:szCs w:val="24"/>
                </w:rPr>
                <m:t>a</m:t>
              </m:r>
            </m:oMath>
            <w:r w:rsidR="00461F73">
              <w:rPr>
                <w:noProof/>
                <w:sz w:val="24"/>
                <w:szCs w:val="24"/>
              </w:rPr>
              <w:t xml:space="preserve"> </w:t>
            </w:r>
            <w:r w:rsidR="00E43CA7">
              <w:rPr>
                <w:noProof/>
                <w:sz w:val="24"/>
                <w:szCs w:val="24"/>
              </w:rPr>
              <w:t>z</w:t>
            </w:r>
            <w:r w:rsidR="002D2C24">
              <w:rPr>
                <w:noProof/>
                <w:sz w:val="24"/>
                <w:szCs w:val="24"/>
              </w:rPr>
              <w:t xml:space="preserve"> regresji</w:t>
            </w:r>
            <w:r w:rsidR="00461F73">
              <w:rPr>
                <w:noProof/>
                <w:sz w:val="24"/>
                <w:szCs w:val="24"/>
              </w:rPr>
              <w:t xml:space="preserve"> </w:t>
            </w:r>
            <m:oMath>
              <m:r>
                <m:rPr>
                  <m:sty m:val="p"/>
                </m:rPr>
                <w:rPr>
                  <w:rFonts w:ascii="Cambria Math" w:hAnsi="Cambria Math"/>
                  <w:noProof/>
                  <w:sz w:val="24"/>
                  <w:szCs w:val="24"/>
                </w:rPr>
                <m:t>ln</m:t>
              </m:r>
              <m:r>
                <w:rPr>
                  <w:rFonts w:ascii="Cambria Math" w:hAnsi="Cambria Math"/>
                  <w:noProof/>
                  <w:sz w:val="24"/>
                  <w:szCs w:val="24"/>
                </w:rPr>
                <m:t>(</m:t>
              </m:r>
              <m:sSub>
                <m:sSubPr>
                  <m:ctrlPr>
                    <w:rPr>
                      <w:rFonts w:ascii="Cambria Math" w:hAnsi="Cambria Math"/>
                      <w:i/>
                      <w:noProof/>
                      <w:sz w:val="24"/>
                      <w:szCs w:val="24"/>
                    </w:rPr>
                  </m:ctrlPr>
                </m:sSubPr>
                <m:e>
                  <m:r>
                    <w:rPr>
                      <w:rFonts w:ascii="Cambria Math" w:hAnsi="Cambria Math"/>
                      <w:noProof/>
                      <w:sz w:val="24"/>
                      <w:szCs w:val="24"/>
                    </w:rPr>
                    <m:t>R</m:t>
                  </m:r>
                </m:e>
                <m:sub>
                  <m:r>
                    <w:rPr>
                      <w:rFonts w:ascii="Cambria Math" w:hAnsi="Cambria Math"/>
                      <w:noProof/>
                      <w:sz w:val="24"/>
                      <w:szCs w:val="24"/>
                    </w:rPr>
                    <m:t>1</m:t>
                  </m:r>
                </m:sub>
              </m:sSub>
              <m:r>
                <w:rPr>
                  <w:rFonts w:ascii="Cambria Math" w:hAnsi="Cambria Math"/>
                  <w:noProof/>
                  <w:sz w:val="24"/>
                  <w:szCs w:val="24"/>
                </w:rPr>
                <m:t>)</m:t>
              </m:r>
            </m:oMath>
            <w:r w:rsidR="00461F73">
              <w:rPr>
                <w:rFonts w:eastAsiaTheme="minorEastAsia"/>
                <w:noProof/>
                <w:sz w:val="24"/>
                <w:szCs w:val="24"/>
              </w:rPr>
              <w:t xml:space="preserve"> podczas chłodzenia</w:t>
            </w:r>
          </w:p>
        </w:tc>
        <w:tc>
          <w:tcPr>
            <w:tcW w:w="3021" w:type="dxa"/>
            <w:vAlign w:val="center"/>
          </w:tcPr>
          <w:p w14:paraId="27467425" w14:textId="739C5D3C" w:rsidR="00461F73" w:rsidRDefault="004D6F70" w:rsidP="007C73F4">
            <w:pPr>
              <w:jc w:val="center"/>
              <w:rPr>
                <w:rFonts w:eastAsiaTheme="minorEastAsia"/>
              </w:rPr>
            </w:pPr>
            <w:r>
              <w:rPr>
                <w:rFonts w:ascii="Arial" w:hAnsi="Arial" w:cs="Arial"/>
                <w:sz w:val="20"/>
                <w:szCs w:val="20"/>
              </w:rPr>
              <w:t>0,7380</w:t>
            </w:r>
          </w:p>
        </w:tc>
        <w:tc>
          <w:tcPr>
            <w:tcW w:w="3021" w:type="dxa"/>
            <w:vAlign w:val="center"/>
          </w:tcPr>
          <w:p w14:paraId="54E28383" w14:textId="725A2496" w:rsidR="00461F73" w:rsidRDefault="004D6F70" w:rsidP="007C73F4">
            <w:pPr>
              <w:jc w:val="center"/>
              <w:rPr>
                <w:rFonts w:eastAsiaTheme="minorEastAsia"/>
              </w:rPr>
            </w:pPr>
            <w:r>
              <w:rPr>
                <w:rFonts w:ascii="Arial" w:hAnsi="Arial" w:cs="Arial"/>
                <w:sz w:val="20"/>
                <w:szCs w:val="20"/>
              </w:rPr>
              <w:t>0,002</w:t>
            </w:r>
            <w:r w:rsidR="0025726C">
              <w:rPr>
                <w:rFonts w:ascii="Arial" w:hAnsi="Arial" w:cs="Arial"/>
                <w:sz w:val="20"/>
                <w:szCs w:val="20"/>
              </w:rPr>
              <w:t>1</w:t>
            </w:r>
          </w:p>
        </w:tc>
      </w:tr>
      <w:tr w:rsidR="00461F73" w14:paraId="2013CCDF" w14:textId="77777777" w:rsidTr="007C73F4">
        <w:trPr>
          <w:trHeight w:val="698"/>
        </w:trPr>
        <w:tc>
          <w:tcPr>
            <w:tcW w:w="3020" w:type="dxa"/>
            <w:vAlign w:val="center"/>
          </w:tcPr>
          <w:p w14:paraId="6496A4D2" w14:textId="652093BC" w:rsidR="00461F73" w:rsidRDefault="00E43CA7" w:rsidP="00461F73">
            <w:pPr>
              <w:rPr>
                <w:rFonts w:eastAsiaTheme="minorEastAsia"/>
              </w:rPr>
            </w:pPr>
            <w:r>
              <w:rPr>
                <w:noProof/>
                <w:sz w:val="24"/>
                <w:szCs w:val="24"/>
              </w:rPr>
              <w:t xml:space="preserve">Współczynnik </w:t>
            </w:r>
            <m:oMath>
              <m:r>
                <w:rPr>
                  <w:rFonts w:ascii="Cambria Math" w:hAnsi="Cambria Math"/>
                  <w:noProof/>
                  <w:sz w:val="24"/>
                  <w:szCs w:val="24"/>
                </w:rPr>
                <m:t>a</m:t>
              </m:r>
            </m:oMath>
            <w:r>
              <w:rPr>
                <w:noProof/>
                <w:sz w:val="24"/>
                <w:szCs w:val="24"/>
              </w:rPr>
              <w:t xml:space="preserve"> z regresji </w:t>
            </w:r>
            <m:oMath>
              <m:r>
                <m:rPr>
                  <m:sty m:val="p"/>
                </m:rPr>
                <w:rPr>
                  <w:rFonts w:ascii="Cambria Math" w:hAnsi="Cambria Math"/>
                  <w:noProof/>
                  <w:sz w:val="24"/>
                  <w:szCs w:val="24"/>
                </w:rPr>
                <m:t>ln</m:t>
              </m:r>
              <m:r>
                <w:rPr>
                  <w:rFonts w:ascii="Cambria Math" w:hAnsi="Cambria Math"/>
                  <w:noProof/>
                  <w:sz w:val="24"/>
                  <w:szCs w:val="24"/>
                </w:rPr>
                <m:t>(</m:t>
              </m:r>
              <m:sSub>
                <m:sSubPr>
                  <m:ctrlPr>
                    <w:rPr>
                      <w:rFonts w:ascii="Cambria Math" w:hAnsi="Cambria Math"/>
                      <w:i/>
                      <w:noProof/>
                      <w:sz w:val="24"/>
                      <w:szCs w:val="24"/>
                    </w:rPr>
                  </m:ctrlPr>
                </m:sSubPr>
                <m:e>
                  <m:r>
                    <w:rPr>
                      <w:rFonts w:ascii="Cambria Math" w:hAnsi="Cambria Math"/>
                      <w:noProof/>
                      <w:sz w:val="24"/>
                      <w:szCs w:val="24"/>
                    </w:rPr>
                    <m:t>R</m:t>
                  </m:r>
                </m:e>
                <m:sub>
                  <m:r>
                    <w:rPr>
                      <w:rFonts w:ascii="Cambria Math" w:hAnsi="Cambria Math"/>
                      <w:noProof/>
                      <w:sz w:val="24"/>
                      <w:szCs w:val="24"/>
                    </w:rPr>
                    <m:t>2</m:t>
                  </m:r>
                </m:sub>
              </m:sSub>
              <m:r>
                <w:rPr>
                  <w:rFonts w:ascii="Cambria Math" w:hAnsi="Cambria Math"/>
                  <w:noProof/>
                  <w:sz w:val="24"/>
                  <w:szCs w:val="24"/>
                </w:rPr>
                <m:t>)</m:t>
              </m:r>
            </m:oMath>
            <w:r w:rsidR="00461F73">
              <w:rPr>
                <w:rFonts w:eastAsiaTheme="minorEastAsia"/>
                <w:noProof/>
                <w:sz w:val="24"/>
                <w:szCs w:val="24"/>
              </w:rPr>
              <w:t xml:space="preserve"> podczas chłodzenia</w:t>
            </w:r>
          </w:p>
        </w:tc>
        <w:tc>
          <w:tcPr>
            <w:tcW w:w="3021" w:type="dxa"/>
            <w:vAlign w:val="center"/>
          </w:tcPr>
          <w:p w14:paraId="023E0A66" w14:textId="4445359E" w:rsidR="00461F73" w:rsidRDefault="004D6F70" w:rsidP="007C73F4">
            <w:pPr>
              <w:jc w:val="center"/>
              <w:rPr>
                <w:rFonts w:eastAsiaTheme="minorEastAsia"/>
              </w:rPr>
            </w:pPr>
            <w:r>
              <w:rPr>
                <w:rFonts w:ascii="Arial" w:hAnsi="Arial" w:cs="Arial"/>
                <w:sz w:val="20"/>
                <w:szCs w:val="20"/>
              </w:rPr>
              <w:t>0,7314</w:t>
            </w:r>
          </w:p>
        </w:tc>
        <w:tc>
          <w:tcPr>
            <w:tcW w:w="3021" w:type="dxa"/>
            <w:vAlign w:val="center"/>
          </w:tcPr>
          <w:p w14:paraId="21219312" w14:textId="6A92AAA7" w:rsidR="00461F73" w:rsidRDefault="004D6F70" w:rsidP="007C73F4">
            <w:pPr>
              <w:jc w:val="center"/>
              <w:rPr>
                <w:rFonts w:eastAsiaTheme="minorEastAsia"/>
              </w:rPr>
            </w:pPr>
            <w:r>
              <w:rPr>
                <w:rFonts w:ascii="Arial" w:hAnsi="Arial" w:cs="Arial"/>
                <w:sz w:val="20"/>
                <w:szCs w:val="20"/>
              </w:rPr>
              <w:t>0,002</w:t>
            </w:r>
            <w:r w:rsidR="0025726C">
              <w:rPr>
                <w:rFonts w:ascii="Arial" w:hAnsi="Arial" w:cs="Arial"/>
                <w:sz w:val="20"/>
                <w:szCs w:val="20"/>
              </w:rPr>
              <w:t>1</w:t>
            </w:r>
          </w:p>
        </w:tc>
      </w:tr>
      <w:tr w:rsidR="00461F73" w14:paraId="31BDCA7A" w14:textId="77777777" w:rsidTr="007C73F4">
        <w:trPr>
          <w:trHeight w:val="698"/>
        </w:trPr>
        <w:tc>
          <w:tcPr>
            <w:tcW w:w="3020" w:type="dxa"/>
            <w:vAlign w:val="center"/>
          </w:tcPr>
          <w:p w14:paraId="32A73B63" w14:textId="2EAD8893" w:rsidR="00461F73" w:rsidRDefault="00E43CA7" w:rsidP="00461F73">
            <w:pPr>
              <w:rPr>
                <w:rFonts w:eastAsiaTheme="minorEastAsia"/>
              </w:rPr>
            </w:pPr>
            <w:r>
              <w:rPr>
                <w:noProof/>
                <w:sz w:val="24"/>
                <w:szCs w:val="24"/>
              </w:rPr>
              <w:t xml:space="preserve">Współczynnik </w:t>
            </w:r>
            <m:oMath>
              <m:r>
                <w:rPr>
                  <w:rFonts w:ascii="Cambria Math" w:hAnsi="Cambria Math"/>
                  <w:noProof/>
                  <w:sz w:val="24"/>
                  <w:szCs w:val="24"/>
                </w:rPr>
                <m:t>a</m:t>
              </m:r>
            </m:oMath>
            <w:r>
              <w:rPr>
                <w:noProof/>
                <w:sz w:val="24"/>
                <w:szCs w:val="24"/>
              </w:rPr>
              <w:t xml:space="preserve"> z regresji </w:t>
            </w:r>
            <m:oMath>
              <m:r>
                <m:rPr>
                  <m:sty m:val="p"/>
                </m:rPr>
                <w:rPr>
                  <w:rFonts w:ascii="Cambria Math" w:hAnsi="Cambria Math"/>
                  <w:noProof/>
                  <w:sz w:val="24"/>
                  <w:szCs w:val="24"/>
                </w:rPr>
                <m:t>ln</m:t>
              </m:r>
              <m:r>
                <w:rPr>
                  <w:rFonts w:ascii="Cambria Math" w:hAnsi="Cambria Math"/>
                  <w:noProof/>
                  <w:sz w:val="24"/>
                  <w:szCs w:val="24"/>
                </w:rPr>
                <m:t>(</m:t>
              </m:r>
              <m:sSub>
                <m:sSubPr>
                  <m:ctrlPr>
                    <w:rPr>
                      <w:rFonts w:ascii="Cambria Math" w:hAnsi="Cambria Math"/>
                      <w:i/>
                      <w:noProof/>
                      <w:sz w:val="24"/>
                      <w:szCs w:val="24"/>
                    </w:rPr>
                  </m:ctrlPr>
                </m:sSubPr>
                <m:e>
                  <m:r>
                    <w:rPr>
                      <w:rFonts w:ascii="Cambria Math" w:hAnsi="Cambria Math"/>
                      <w:noProof/>
                      <w:sz w:val="24"/>
                      <w:szCs w:val="24"/>
                    </w:rPr>
                    <m:t>R</m:t>
                  </m:r>
                </m:e>
                <m:sub>
                  <m:r>
                    <w:rPr>
                      <w:rFonts w:ascii="Cambria Math" w:hAnsi="Cambria Math"/>
                      <w:noProof/>
                      <w:sz w:val="24"/>
                      <w:szCs w:val="24"/>
                    </w:rPr>
                    <m:t>1</m:t>
                  </m:r>
                </m:sub>
              </m:sSub>
              <m:r>
                <w:rPr>
                  <w:rFonts w:ascii="Cambria Math" w:hAnsi="Cambria Math"/>
                  <w:noProof/>
                  <w:sz w:val="24"/>
                  <w:szCs w:val="24"/>
                </w:rPr>
                <m:t>)</m:t>
              </m:r>
            </m:oMath>
            <w:r w:rsidR="00461F73">
              <w:rPr>
                <w:rFonts w:eastAsiaTheme="minorEastAsia"/>
                <w:noProof/>
                <w:sz w:val="24"/>
                <w:szCs w:val="24"/>
              </w:rPr>
              <w:t xml:space="preserve"> podczas ogrzewania</w:t>
            </w:r>
          </w:p>
        </w:tc>
        <w:tc>
          <w:tcPr>
            <w:tcW w:w="3021" w:type="dxa"/>
            <w:vAlign w:val="center"/>
          </w:tcPr>
          <w:p w14:paraId="549E1D87" w14:textId="78CBFA10" w:rsidR="00461F73" w:rsidRDefault="003560EE" w:rsidP="007C73F4">
            <w:pPr>
              <w:jc w:val="center"/>
              <w:rPr>
                <w:rFonts w:eastAsiaTheme="minorEastAsia"/>
              </w:rPr>
            </w:pPr>
            <w:r>
              <w:rPr>
                <w:rFonts w:ascii="Arial" w:hAnsi="Arial" w:cs="Arial"/>
                <w:sz w:val="20"/>
                <w:szCs w:val="20"/>
              </w:rPr>
              <w:t>0,727</w:t>
            </w:r>
            <w:r w:rsidR="0025726C">
              <w:rPr>
                <w:rFonts w:ascii="Arial" w:hAnsi="Arial" w:cs="Arial"/>
                <w:sz w:val="20"/>
                <w:szCs w:val="20"/>
              </w:rPr>
              <w:t>1</w:t>
            </w:r>
          </w:p>
        </w:tc>
        <w:tc>
          <w:tcPr>
            <w:tcW w:w="3021" w:type="dxa"/>
            <w:vAlign w:val="center"/>
          </w:tcPr>
          <w:p w14:paraId="50DFB8B5" w14:textId="65839C17" w:rsidR="00461F73" w:rsidRDefault="007C73F4" w:rsidP="007C73F4">
            <w:pPr>
              <w:jc w:val="center"/>
              <w:rPr>
                <w:rFonts w:eastAsiaTheme="minorEastAsia"/>
              </w:rPr>
            </w:pPr>
            <w:r>
              <w:rPr>
                <w:rFonts w:ascii="Arial" w:hAnsi="Arial" w:cs="Arial"/>
                <w:sz w:val="20"/>
                <w:szCs w:val="20"/>
              </w:rPr>
              <w:t>0,002</w:t>
            </w:r>
            <w:r w:rsidR="0025726C">
              <w:rPr>
                <w:rFonts w:ascii="Arial" w:hAnsi="Arial" w:cs="Arial"/>
                <w:sz w:val="20"/>
                <w:szCs w:val="20"/>
              </w:rPr>
              <w:t>1</w:t>
            </w:r>
          </w:p>
        </w:tc>
      </w:tr>
      <w:tr w:rsidR="00461F73" w14:paraId="64F0A7CF" w14:textId="77777777" w:rsidTr="007C73F4">
        <w:trPr>
          <w:trHeight w:val="698"/>
        </w:trPr>
        <w:tc>
          <w:tcPr>
            <w:tcW w:w="3020" w:type="dxa"/>
            <w:vAlign w:val="center"/>
          </w:tcPr>
          <w:p w14:paraId="590D722D" w14:textId="237B780D" w:rsidR="00461F73" w:rsidRDefault="00E43CA7" w:rsidP="00461F73">
            <w:pPr>
              <w:rPr>
                <w:rFonts w:eastAsiaTheme="minorEastAsia"/>
              </w:rPr>
            </w:pPr>
            <w:r>
              <w:rPr>
                <w:noProof/>
                <w:sz w:val="24"/>
                <w:szCs w:val="24"/>
              </w:rPr>
              <w:t xml:space="preserve">Współczynnik </w:t>
            </w:r>
            <m:oMath>
              <m:r>
                <w:rPr>
                  <w:rFonts w:ascii="Cambria Math" w:hAnsi="Cambria Math"/>
                  <w:noProof/>
                  <w:sz w:val="24"/>
                  <w:szCs w:val="24"/>
                </w:rPr>
                <m:t>a</m:t>
              </m:r>
            </m:oMath>
            <w:r>
              <w:rPr>
                <w:noProof/>
                <w:sz w:val="24"/>
                <w:szCs w:val="24"/>
              </w:rPr>
              <w:t xml:space="preserve"> z regresji </w:t>
            </w:r>
            <m:oMath>
              <m:r>
                <m:rPr>
                  <m:sty m:val="p"/>
                </m:rPr>
                <w:rPr>
                  <w:rFonts w:ascii="Cambria Math" w:hAnsi="Cambria Math"/>
                  <w:noProof/>
                  <w:sz w:val="24"/>
                  <w:szCs w:val="24"/>
                </w:rPr>
                <m:t>ln</m:t>
              </m:r>
              <m:r>
                <w:rPr>
                  <w:rFonts w:ascii="Cambria Math" w:hAnsi="Cambria Math"/>
                  <w:noProof/>
                  <w:sz w:val="24"/>
                  <w:szCs w:val="24"/>
                </w:rPr>
                <m:t>(</m:t>
              </m:r>
              <m:sSub>
                <m:sSubPr>
                  <m:ctrlPr>
                    <w:rPr>
                      <w:rFonts w:ascii="Cambria Math" w:hAnsi="Cambria Math"/>
                      <w:i/>
                      <w:noProof/>
                      <w:sz w:val="24"/>
                      <w:szCs w:val="24"/>
                    </w:rPr>
                  </m:ctrlPr>
                </m:sSubPr>
                <m:e>
                  <m:r>
                    <w:rPr>
                      <w:rFonts w:ascii="Cambria Math" w:hAnsi="Cambria Math"/>
                      <w:noProof/>
                      <w:sz w:val="24"/>
                      <w:szCs w:val="24"/>
                    </w:rPr>
                    <m:t>R</m:t>
                  </m:r>
                </m:e>
                <m:sub>
                  <m:r>
                    <w:rPr>
                      <w:rFonts w:ascii="Cambria Math" w:hAnsi="Cambria Math"/>
                      <w:noProof/>
                      <w:sz w:val="24"/>
                      <w:szCs w:val="24"/>
                    </w:rPr>
                    <m:t>2</m:t>
                  </m:r>
                </m:sub>
              </m:sSub>
              <m:r>
                <w:rPr>
                  <w:rFonts w:ascii="Cambria Math" w:hAnsi="Cambria Math"/>
                  <w:noProof/>
                  <w:sz w:val="24"/>
                  <w:szCs w:val="24"/>
                </w:rPr>
                <m:t>)</m:t>
              </m:r>
            </m:oMath>
            <w:r w:rsidR="00461F73">
              <w:rPr>
                <w:rFonts w:eastAsiaTheme="minorEastAsia"/>
                <w:noProof/>
                <w:sz w:val="24"/>
                <w:szCs w:val="24"/>
              </w:rPr>
              <w:t xml:space="preserve"> podczas ogrzewania</w:t>
            </w:r>
          </w:p>
        </w:tc>
        <w:tc>
          <w:tcPr>
            <w:tcW w:w="3021" w:type="dxa"/>
            <w:vAlign w:val="center"/>
          </w:tcPr>
          <w:p w14:paraId="73E2099A" w14:textId="056ABFF9" w:rsidR="00461F73" w:rsidRDefault="007C73F4" w:rsidP="007C73F4">
            <w:pPr>
              <w:jc w:val="center"/>
              <w:rPr>
                <w:rFonts w:eastAsiaTheme="minorEastAsia"/>
              </w:rPr>
            </w:pPr>
            <w:r>
              <w:rPr>
                <w:rFonts w:ascii="Arial" w:hAnsi="Arial" w:cs="Arial"/>
                <w:sz w:val="20"/>
                <w:szCs w:val="20"/>
              </w:rPr>
              <w:t>0,7199</w:t>
            </w:r>
          </w:p>
        </w:tc>
        <w:tc>
          <w:tcPr>
            <w:tcW w:w="3021" w:type="dxa"/>
            <w:vAlign w:val="center"/>
          </w:tcPr>
          <w:p w14:paraId="4197504E" w14:textId="2044AB42" w:rsidR="00461F73" w:rsidRDefault="007C73F4" w:rsidP="007C73F4">
            <w:pPr>
              <w:jc w:val="center"/>
              <w:rPr>
                <w:rFonts w:eastAsiaTheme="minorEastAsia"/>
              </w:rPr>
            </w:pPr>
            <w:r>
              <w:rPr>
                <w:rFonts w:ascii="Arial" w:hAnsi="Arial" w:cs="Arial"/>
                <w:sz w:val="20"/>
                <w:szCs w:val="20"/>
              </w:rPr>
              <w:t>0,002</w:t>
            </w:r>
            <w:r w:rsidR="0025726C">
              <w:rPr>
                <w:rFonts w:ascii="Arial" w:hAnsi="Arial" w:cs="Arial"/>
                <w:sz w:val="20"/>
                <w:szCs w:val="20"/>
              </w:rPr>
              <w:t>2</w:t>
            </w:r>
          </w:p>
        </w:tc>
      </w:tr>
    </w:tbl>
    <w:p w14:paraId="6DE0C93E" w14:textId="77777777" w:rsidR="0067194A" w:rsidRPr="0067194A" w:rsidRDefault="0067194A" w:rsidP="0074230F">
      <w:pPr>
        <w:rPr>
          <w:rFonts w:eastAsiaTheme="minorEastAsia"/>
        </w:rPr>
      </w:pPr>
    </w:p>
    <w:p w14:paraId="67EE959D" w14:textId="77777777" w:rsidR="00897F7E" w:rsidRDefault="00897F7E">
      <w:pPr>
        <w:rPr>
          <w:rFonts w:asciiTheme="majorHAnsi" w:eastAsiaTheme="majorEastAsia" w:hAnsiTheme="majorHAnsi" w:cstheme="majorBidi"/>
          <w:noProof/>
          <w:color w:val="2F5496" w:themeColor="accent1" w:themeShade="BF"/>
          <w:sz w:val="26"/>
          <w:szCs w:val="26"/>
        </w:rPr>
      </w:pPr>
      <w:r>
        <w:rPr>
          <w:noProof/>
        </w:rPr>
        <w:br w:type="page"/>
      </w:r>
    </w:p>
    <w:p w14:paraId="12F59B39" w14:textId="61DC9FE2" w:rsidR="00744155" w:rsidRDefault="00744155" w:rsidP="00744155">
      <w:pPr>
        <w:pStyle w:val="Nagwek2"/>
        <w:rPr>
          <w:noProof/>
        </w:rPr>
      </w:pPr>
      <w:r>
        <w:rPr>
          <w:noProof/>
        </w:rPr>
        <w:lastRenderedPageBreak/>
        <w:t xml:space="preserve">Zadanie </w:t>
      </w:r>
      <w:r w:rsidR="001A4C06">
        <w:rPr>
          <w:noProof/>
        </w:rPr>
        <w:t>6</w:t>
      </w:r>
    </w:p>
    <w:p w14:paraId="3D5F6601" w14:textId="2531C18E" w:rsidR="004D471D" w:rsidRDefault="0033177B" w:rsidP="00B90A52">
      <w:pPr>
        <w:rPr>
          <w:sz w:val="24"/>
          <w:szCs w:val="24"/>
        </w:rPr>
      </w:pPr>
      <w:r>
        <w:rPr>
          <w:sz w:val="24"/>
          <w:szCs w:val="24"/>
        </w:rPr>
        <w:t xml:space="preserve">Za pomocą średniej ważonej </w:t>
      </w:r>
      <w:r w:rsidR="008C2C6D">
        <w:rPr>
          <w:sz w:val="24"/>
          <w:szCs w:val="24"/>
        </w:rPr>
        <w:t xml:space="preserve">uzyskano przerwę energetyczną i </w:t>
      </w:r>
      <w:r w:rsidR="007C2243">
        <w:rPr>
          <w:sz w:val="24"/>
          <w:szCs w:val="24"/>
        </w:rPr>
        <w:t>jej niepewności dla każdego z termistorów.</w:t>
      </w:r>
    </w:p>
    <w:p w14:paraId="412A76C4" w14:textId="4B7126F3" w:rsidR="007C2243" w:rsidRDefault="004D471D" w:rsidP="004D471D">
      <w:pPr>
        <w:jc w:val="center"/>
        <w:rPr>
          <w:sz w:val="24"/>
          <w:szCs w:val="24"/>
        </w:rPr>
      </w:pPr>
      <w:r w:rsidRPr="004D471D">
        <w:rPr>
          <w:noProof/>
          <w:sz w:val="24"/>
          <w:szCs w:val="24"/>
        </w:rPr>
        <w:drawing>
          <wp:inline distT="0" distB="0" distL="0" distR="0" wp14:anchorId="4EF00920" wp14:editId="39F96DDB">
            <wp:extent cx="4884843" cy="1386960"/>
            <wp:effectExtent l="0" t="0" r="0" b="3810"/>
            <wp:docPr id="1109685706" name="Obraz 1" descr="Obraz zawierający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685706" name="Obraz 1" descr="Obraz zawierający wykres&#10;&#10;Opis wygenerowany automatycznie"/>
                    <pic:cNvPicPr/>
                  </pic:nvPicPr>
                  <pic:blipFill>
                    <a:blip r:embed="rId12"/>
                    <a:stretch>
                      <a:fillRect/>
                    </a:stretch>
                  </pic:blipFill>
                  <pic:spPr>
                    <a:xfrm>
                      <a:off x="0" y="0"/>
                      <a:ext cx="4884843" cy="1386960"/>
                    </a:xfrm>
                    <a:prstGeom prst="rect">
                      <a:avLst/>
                    </a:prstGeom>
                  </pic:spPr>
                </pic:pic>
              </a:graphicData>
            </a:graphic>
          </wp:inline>
        </w:drawing>
      </w:r>
    </w:p>
    <w:p w14:paraId="720B7A67" w14:textId="10BBB716" w:rsidR="004D471D" w:rsidRDefault="00000000" w:rsidP="004D471D">
      <w:pPr>
        <w:jc w:val="both"/>
        <w:rPr>
          <w:rFonts w:eastAsiaTheme="minorEastAsia"/>
          <w:sz w:val="24"/>
          <w:szCs w:val="24"/>
        </w:rPr>
      </w:pPr>
      <m:oMath>
        <m:sSub>
          <m:sSubPr>
            <m:ctrlPr>
              <w:rPr>
                <w:rFonts w:ascii="Cambria Math" w:hAnsi="Cambria Math"/>
                <w:i/>
                <w:sz w:val="24"/>
                <w:szCs w:val="24"/>
              </w:rPr>
            </m:ctrlPr>
          </m:sSubPr>
          <m:e>
            <m:r>
              <w:rPr>
                <w:rFonts w:ascii="Cambria Math" w:hAnsi="Cambria Math"/>
              </w:rPr>
              <m:t>ΔE</m:t>
            </m:r>
          </m:e>
          <m:sub>
            <m:r>
              <w:rPr>
                <w:rFonts w:ascii="Cambria Math" w:hAnsi="Cambria Math"/>
                <w:sz w:val="24"/>
                <w:szCs w:val="24"/>
              </w:rPr>
              <m:t>1</m:t>
            </m:r>
          </m:sub>
        </m:sSub>
        <m:r>
          <w:rPr>
            <w:rFonts w:ascii="Cambria Math" w:hAnsi="Cambria Math"/>
            <w:sz w:val="24"/>
            <w:szCs w:val="24"/>
          </w:rPr>
          <m:t xml:space="preserve"> </m:t>
        </m:r>
      </m:oMath>
      <w:r w:rsidR="00336811">
        <w:rPr>
          <w:rFonts w:eastAsiaTheme="minorEastAsia"/>
          <w:sz w:val="24"/>
          <w:szCs w:val="24"/>
        </w:rPr>
        <w:t xml:space="preserve">- </w:t>
      </w:r>
      <w:r w:rsidR="007078BB">
        <w:rPr>
          <w:rFonts w:eastAsiaTheme="minorEastAsia"/>
          <w:sz w:val="24"/>
          <w:szCs w:val="24"/>
        </w:rPr>
        <w:t xml:space="preserve">średnia wartość przerwy energetycznej dla </w:t>
      </w:r>
      <w:r w:rsidR="00314A68">
        <w:rPr>
          <w:rFonts w:eastAsiaTheme="minorEastAsia"/>
          <w:sz w:val="24"/>
          <w:szCs w:val="24"/>
        </w:rPr>
        <w:t xml:space="preserve">termistora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1</m:t>
            </m:r>
          </m:sub>
        </m:sSub>
      </m:oMath>
    </w:p>
    <w:p w14:paraId="6C743C38" w14:textId="35D4DA26" w:rsidR="00314A68" w:rsidRDefault="00000000" w:rsidP="00314A68">
      <w:pPr>
        <w:jc w:val="both"/>
        <w:rPr>
          <w:rFonts w:eastAsiaTheme="minorEastAsia"/>
          <w:sz w:val="24"/>
          <w:szCs w:val="24"/>
        </w:rPr>
      </w:pPr>
      <m:oMath>
        <m:sSub>
          <m:sSubPr>
            <m:ctrlPr>
              <w:rPr>
                <w:rFonts w:ascii="Cambria Math" w:hAnsi="Cambria Math"/>
                <w:i/>
                <w:sz w:val="24"/>
                <w:szCs w:val="24"/>
              </w:rPr>
            </m:ctrlPr>
          </m:sSubPr>
          <m:e>
            <m:r>
              <w:rPr>
                <w:rFonts w:ascii="Cambria Math" w:hAnsi="Cambria Math"/>
              </w:rPr>
              <m:t>ΔE</m:t>
            </m:r>
          </m:e>
          <m:sub>
            <m:r>
              <w:rPr>
                <w:rFonts w:ascii="Cambria Math" w:hAnsi="Cambria Math"/>
                <w:sz w:val="24"/>
                <w:szCs w:val="24"/>
              </w:rPr>
              <m:t>2</m:t>
            </m:r>
          </m:sub>
        </m:sSub>
        <m:r>
          <w:rPr>
            <w:rFonts w:ascii="Cambria Math" w:hAnsi="Cambria Math"/>
            <w:sz w:val="24"/>
            <w:szCs w:val="24"/>
          </w:rPr>
          <m:t xml:space="preserve"> </m:t>
        </m:r>
      </m:oMath>
      <w:r w:rsidR="00314A68">
        <w:rPr>
          <w:rFonts w:eastAsiaTheme="minorEastAsia"/>
          <w:sz w:val="24"/>
          <w:szCs w:val="24"/>
        </w:rPr>
        <w:t xml:space="preserve">- średnia wartość przerwy energetycznej dla termistora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2</m:t>
            </m:r>
          </m:sub>
        </m:sSub>
      </m:oMath>
    </w:p>
    <w:p w14:paraId="14ABCA4E" w14:textId="65CBEF45" w:rsidR="00314A68" w:rsidRPr="00AE63D3" w:rsidRDefault="00000000" w:rsidP="004D471D">
      <w:pPr>
        <w:jc w:val="both"/>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ΔE</m:t>
              </m:r>
            </m:e>
            <m:sub>
              <m:r>
                <w:rPr>
                  <w:rFonts w:ascii="Cambria Math" w:hAnsi="Cambria Math"/>
                  <w:sz w:val="24"/>
                  <w:szCs w:val="24"/>
                </w:rPr>
                <m:t>1</m:t>
              </m:r>
            </m:sub>
          </m:sSub>
          <m:r>
            <w:rPr>
              <w:rFonts w:ascii="Cambria Math" w:hAnsi="Cambria Math"/>
              <w:sz w:val="24"/>
              <w:szCs w:val="24"/>
            </w:rPr>
            <m:t>=0,7325eV</m:t>
          </m:r>
        </m:oMath>
      </m:oMathPara>
    </w:p>
    <w:p w14:paraId="19ABCABD" w14:textId="114183C3" w:rsidR="004C245F" w:rsidRPr="00AE63D3" w:rsidRDefault="00000000" w:rsidP="004C245F">
      <w:pPr>
        <w:jc w:val="both"/>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u(ΔE</m:t>
              </m:r>
            </m:e>
            <m:sub>
              <m:r>
                <w:rPr>
                  <w:rFonts w:ascii="Cambria Math" w:hAnsi="Cambria Math"/>
                  <w:sz w:val="24"/>
                  <w:szCs w:val="24"/>
                </w:rPr>
                <m:t>1</m:t>
              </m:r>
            </m:sub>
          </m:sSub>
          <m:r>
            <w:rPr>
              <w:rFonts w:ascii="Cambria Math" w:hAnsi="Cambria Math"/>
              <w:sz w:val="24"/>
              <w:szCs w:val="24"/>
            </w:rPr>
            <m:t>)=0,0015eV</m:t>
          </m:r>
        </m:oMath>
      </m:oMathPara>
    </w:p>
    <w:p w14:paraId="693BA496" w14:textId="56609B17" w:rsidR="00D80C87" w:rsidRPr="00AE63D3" w:rsidRDefault="00000000" w:rsidP="00D80C87">
      <w:pPr>
        <w:jc w:val="both"/>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ΔE</m:t>
              </m:r>
            </m:e>
            <m:sub>
              <m:r>
                <w:rPr>
                  <w:rFonts w:ascii="Cambria Math" w:hAnsi="Cambria Math"/>
                  <w:sz w:val="24"/>
                  <w:szCs w:val="24"/>
                </w:rPr>
                <m:t>2</m:t>
              </m:r>
            </m:sub>
          </m:sSub>
          <m:r>
            <w:rPr>
              <w:rFonts w:ascii="Cambria Math" w:hAnsi="Cambria Math"/>
              <w:sz w:val="24"/>
              <w:szCs w:val="24"/>
            </w:rPr>
            <m:t>=0,7260eV</m:t>
          </m:r>
        </m:oMath>
      </m:oMathPara>
    </w:p>
    <w:p w14:paraId="30260AF3" w14:textId="05C7BF3E" w:rsidR="00D80C87" w:rsidRPr="00AE63D3" w:rsidRDefault="00000000" w:rsidP="00D80C87">
      <w:pPr>
        <w:jc w:val="both"/>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u(ΔE</m:t>
              </m:r>
            </m:e>
            <m:sub>
              <m:r>
                <w:rPr>
                  <w:rFonts w:ascii="Cambria Math" w:hAnsi="Cambria Math"/>
                  <w:sz w:val="24"/>
                  <w:szCs w:val="24"/>
                </w:rPr>
                <m:t>2</m:t>
              </m:r>
            </m:sub>
          </m:sSub>
          <m:r>
            <w:rPr>
              <w:rFonts w:ascii="Cambria Math" w:hAnsi="Cambria Math"/>
              <w:sz w:val="24"/>
              <w:szCs w:val="24"/>
            </w:rPr>
            <m:t>)=0,0015eV</m:t>
          </m:r>
        </m:oMath>
      </m:oMathPara>
    </w:p>
    <w:p w14:paraId="1203013F" w14:textId="77777777" w:rsidR="00107175" w:rsidRDefault="00107175" w:rsidP="00CD5532">
      <w:pPr>
        <w:pStyle w:val="Nagwek2"/>
      </w:pPr>
    </w:p>
    <w:p w14:paraId="6F252D84" w14:textId="1B3D195F" w:rsidR="00CD5532" w:rsidRDefault="00CD5532" w:rsidP="00CD5532">
      <w:pPr>
        <w:pStyle w:val="Nagwek2"/>
      </w:pPr>
      <w:r>
        <w:t xml:space="preserve">Zadanie </w:t>
      </w:r>
      <w:r w:rsidR="001A4C06">
        <w:t>7</w:t>
      </w:r>
      <w:r w:rsidR="009E0F00" w:rsidRPr="009E0F00">
        <w:rPr>
          <w:noProof/>
        </w:rPr>
        <w:t xml:space="preserve"> </w:t>
      </w:r>
    </w:p>
    <w:p w14:paraId="603C6CA0" w14:textId="3C26EAFF" w:rsidR="00B623F8" w:rsidRPr="00107175" w:rsidRDefault="00107175" w:rsidP="00633293">
      <w:pPr>
        <w:rPr>
          <w:rFonts w:ascii="Calibri" w:eastAsia="Times New Roman" w:hAnsi="Calibri" w:cs="Calibri"/>
          <w:color w:val="000000"/>
          <w:kern w:val="0"/>
          <w:sz w:val="24"/>
          <w:szCs w:val="24"/>
          <w:lang w:eastAsia="pl-PL"/>
          <w14:ligatures w14:val="none"/>
        </w:rPr>
      </w:pPr>
      <w:r>
        <w:rPr>
          <w:sz w:val="24"/>
          <w:szCs w:val="24"/>
        </w:rPr>
        <w:t>Zapisano wyniki w odpowiednim formacie.</w:t>
      </w:r>
    </w:p>
    <w:p w14:paraId="28F3C842" w14:textId="319CD9A6" w:rsidR="0062253F" w:rsidRPr="00AE63D3" w:rsidRDefault="00000000" w:rsidP="0062253F">
      <w:pPr>
        <w:jc w:val="both"/>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ΔE</m:t>
              </m:r>
            </m:e>
            <m:sub>
              <m:r>
                <w:rPr>
                  <w:rFonts w:ascii="Cambria Math" w:hAnsi="Cambria Math"/>
                  <w:sz w:val="24"/>
                  <w:szCs w:val="24"/>
                </w:rPr>
                <m:t>1</m:t>
              </m:r>
            </m:sub>
          </m:sSub>
          <m:r>
            <w:rPr>
              <w:rFonts w:ascii="Cambria Math" w:hAnsi="Cambria Math"/>
              <w:sz w:val="24"/>
              <w:szCs w:val="24"/>
            </w:rPr>
            <m:t>=0,7325(15)eV</m:t>
          </m:r>
        </m:oMath>
      </m:oMathPara>
    </w:p>
    <w:p w14:paraId="4605FADB" w14:textId="509E8A1E" w:rsidR="0062253F" w:rsidRPr="00086327" w:rsidRDefault="00000000" w:rsidP="0062253F">
      <w:pPr>
        <w:jc w:val="both"/>
        <w:rPr>
          <w:rFonts w:eastAsiaTheme="minorEastAsia"/>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ΔE</m:t>
              </m:r>
            </m:e>
            <m:sub>
              <m:r>
                <w:rPr>
                  <w:rFonts w:ascii="Cambria Math" w:hAnsi="Cambria Math"/>
                  <w:sz w:val="24"/>
                  <w:szCs w:val="24"/>
                </w:rPr>
                <m:t>2</m:t>
              </m:r>
            </m:sub>
          </m:sSub>
          <m:r>
            <w:rPr>
              <w:rFonts w:ascii="Cambria Math" w:hAnsi="Cambria Math"/>
              <w:sz w:val="24"/>
              <w:szCs w:val="24"/>
            </w:rPr>
            <m:t>=0,7260(15)eV</m:t>
          </m:r>
        </m:oMath>
      </m:oMathPara>
    </w:p>
    <w:p w14:paraId="3145E45A" w14:textId="77777777" w:rsidR="00086327" w:rsidRPr="00AE63D3" w:rsidRDefault="00086327" w:rsidP="0062253F">
      <w:pPr>
        <w:jc w:val="both"/>
        <w:rPr>
          <w:sz w:val="24"/>
          <w:szCs w:val="24"/>
        </w:rPr>
      </w:pPr>
    </w:p>
    <w:p w14:paraId="4C375B73" w14:textId="73562428" w:rsidR="007B563E" w:rsidRDefault="007B563E" w:rsidP="004B5E45">
      <w:pPr>
        <w:pStyle w:val="Nagwek2"/>
        <w:jc w:val="both"/>
      </w:pPr>
      <w:r>
        <w:t xml:space="preserve">Zadanie </w:t>
      </w:r>
      <w:r w:rsidR="001A4C06">
        <w:t>8</w:t>
      </w:r>
    </w:p>
    <w:p w14:paraId="4B6E1BF8" w14:textId="7ABBBCF9" w:rsidR="00215DD0" w:rsidRDefault="009E65B7" w:rsidP="004B5E45">
      <w:pPr>
        <w:jc w:val="both"/>
        <w:rPr>
          <w:sz w:val="24"/>
          <w:szCs w:val="24"/>
        </w:rPr>
      </w:pPr>
      <w:r w:rsidRPr="009E65B7">
        <w:rPr>
          <w:sz w:val="24"/>
          <w:szCs w:val="24"/>
        </w:rPr>
        <w:t>Wykonać test zgodności otrzymanych wyników</w:t>
      </w:r>
      <w:r>
        <w:rPr>
          <w:sz w:val="24"/>
          <w:szCs w:val="24"/>
        </w:rPr>
        <w:t>.</w:t>
      </w:r>
    </w:p>
    <w:p w14:paraId="75FC363B" w14:textId="5EC4FB5E" w:rsidR="009E65B7" w:rsidRPr="00F65BAE" w:rsidRDefault="00473B31" w:rsidP="004B5E45">
      <w:pPr>
        <w:jc w:val="both"/>
        <w:rPr>
          <w:rFonts w:eastAsiaTheme="minorEastAsia"/>
          <w:sz w:val="24"/>
          <w:szCs w:val="24"/>
        </w:rPr>
      </w:pPr>
      <m:oMathPara>
        <m:oMath>
          <m:r>
            <w:rPr>
              <w:rFonts w:ascii="Cambria Math" w:hAnsi="Cambria Math"/>
              <w:sz w:val="24"/>
              <w:szCs w:val="24"/>
            </w:rPr>
            <m:t>U</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ΔE</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ΔE</m:t>
                  </m:r>
                </m:e>
                <m:sub>
                  <m:r>
                    <w:rPr>
                      <w:rFonts w:ascii="Cambria Math" w:hAnsi="Cambria Math"/>
                      <w:sz w:val="24"/>
                      <w:szCs w:val="24"/>
                    </w:rPr>
                    <m:t>2</m:t>
                  </m:r>
                </m:sub>
              </m:sSub>
            </m:e>
          </m:d>
          <m:r>
            <w:rPr>
              <w:rFonts w:ascii="Cambria Math" w:hAnsi="Cambria Math"/>
              <w:sz w:val="24"/>
              <w:szCs w:val="24"/>
            </w:rPr>
            <m:t>= 0,0042eV</m:t>
          </m:r>
        </m:oMath>
      </m:oMathPara>
    </w:p>
    <w:p w14:paraId="7116F9B9" w14:textId="566CE1DB" w:rsidR="00215DD0" w:rsidRPr="00215DD0" w:rsidRDefault="00000000" w:rsidP="00F65BAE">
      <w:pPr>
        <w:jc w:val="both"/>
        <w:rPr>
          <w:rFonts w:eastAsiaTheme="minorEastAsia"/>
          <w:sz w:val="24"/>
          <w:szCs w:val="24"/>
        </w:rPr>
      </w:pPr>
      <m:oMathPara>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ΔE</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ΔE</m:t>
                  </m:r>
                </m:e>
                <m:sub>
                  <m:r>
                    <w:rPr>
                      <w:rFonts w:ascii="Cambria Math" w:hAnsi="Cambria Math"/>
                      <w:sz w:val="24"/>
                      <w:szCs w:val="24"/>
                    </w:rPr>
                    <m:t>2</m:t>
                  </m:r>
                </m:sub>
              </m:sSub>
            </m:e>
          </m:d>
          <m:r>
            <w:rPr>
              <w:rFonts w:ascii="Cambria Math" w:hAnsi="Cambria Math"/>
              <w:sz w:val="24"/>
              <w:szCs w:val="24"/>
            </w:rPr>
            <m:t>= 0,0064eV</m:t>
          </m:r>
        </m:oMath>
      </m:oMathPara>
    </w:p>
    <w:p w14:paraId="2CBF9007" w14:textId="4F08B2F6" w:rsidR="00F65BAE" w:rsidRPr="009E65B7" w:rsidRDefault="00135FB8" w:rsidP="004B5E45">
      <w:pPr>
        <w:jc w:val="both"/>
        <w:rPr>
          <w:sz w:val="24"/>
          <w:szCs w:val="24"/>
        </w:rPr>
      </w:pPr>
      <w:r>
        <w:rPr>
          <w:sz w:val="24"/>
          <w:szCs w:val="24"/>
        </w:rPr>
        <w:t>Wyniki nie spełniają warunku</w:t>
      </w:r>
      <w:r w:rsidR="002F1E76">
        <w:rPr>
          <w:sz w:val="24"/>
          <w:szCs w:val="24"/>
        </w:rPr>
        <w:t xml:space="preserve"> </w:t>
      </w:r>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ΔE</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ΔE</m:t>
                </m:r>
              </m:e>
              <m:sub>
                <m:r>
                  <w:rPr>
                    <w:rFonts w:ascii="Cambria Math" w:hAnsi="Cambria Math"/>
                    <w:sz w:val="24"/>
                    <w:szCs w:val="24"/>
                  </w:rPr>
                  <m:t>2</m:t>
                </m:r>
              </m:sub>
            </m:sSub>
          </m:e>
        </m:d>
        <m:r>
          <w:rPr>
            <w:rFonts w:ascii="Cambria Math" w:hAnsi="Cambria Math"/>
            <w:sz w:val="24"/>
            <w:szCs w:val="24"/>
          </w:rPr>
          <m:t>&lt; U</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ΔE</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ΔE</m:t>
                </m:r>
              </m:e>
              <m:sub>
                <m:r>
                  <w:rPr>
                    <w:rFonts w:ascii="Cambria Math" w:hAnsi="Cambria Math"/>
                    <w:sz w:val="24"/>
                    <w:szCs w:val="24"/>
                  </w:rPr>
                  <m:t>2</m:t>
                </m:r>
              </m:sub>
            </m:sSub>
          </m:e>
        </m:d>
      </m:oMath>
      <w:r w:rsidR="00215DD0">
        <w:rPr>
          <w:rFonts w:eastAsiaTheme="minorEastAsia"/>
          <w:sz w:val="24"/>
          <w:szCs w:val="24"/>
        </w:rPr>
        <w:t>, dlatego nie są z sobą zgodne.</w:t>
      </w:r>
    </w:p>
    <w:p w14:paraId="0240285D" w14:textId="77777777" w:rsidR="009355D9" w:rsidRDefault="009355D9">
      <w:pPr>
        <w:rPr>
          <w:rFonts w:asciiTheme="majorHAnsi" w:eastAsiaTheme="majorEastAsia" w:hAnsiTheme="majorHAnsi" w:cstheme="majorBidi"/>
          <w:color w:val="2F5496" w:themeColor="accent1" w:themeShade="BF"/>
          <w:sz w:val="26"/>
          <w:szCs w:val="26"/>
        </w:rPr>
      </w:pPr>
      <w:r>
        <w:br w:type="page"/>
      </w:r>
    </w:p>
    <w:p w14:paraId="29AD93DC" w14:textId="41AF6EF3" w:rsidR="00FB3E08" w:rsidRDefault="002022B4" w:rsidP="002022B4">
      <w:pPr>
        <w:pStyle w:val="Nagwek2"/>
        <w:rPr>
          <w:rFonts w:eastAsiaTheme="minorEastAsia"/>
        </w:rPr>
      </w:pPr>
      <w:r>
        <w:rPr>
          <w:rFonts w:eastAsiaTheme="minorEastAsia"/>
        </w:rPr>
        <w:lastRenderedPageBreak/>
        <w:t>Wnioski</w:t>
      </w:r>
    </w:p>
    <w:p w14:paraId="71C606BC" w14:textId="77777777" w:rsidR="005A77AE" w:rsidRPr="005A77AE" w:rsidRDefault="005A77AE" w:rsidP="005A77AE">
      <w:pPr>
        <w:jc w:val="both"/>
        <w:rPr>
          <w:rFonts w:eastAsiaTheme="minorEastAsia"/>
        </w:rPr>
      </w:pPr>
      <w:r w:rsidRPr="005A77AE">
        <w:rPr>
          <w:rFonts w:eastAsiaTheme="minorEastAsia"/>
        </w:rPr>
        <w:t xml:space="preserve">Wykres zależności oporu R1 i R2 od temperatury powstał bez żadnych utrudnień. Dodanie do wykresu słupków niepewności nie przyniosłoby oczekiwanych rezultatów gdyż błędy pomiarowe wyszły nam bardzo małe a to oznacza, że słupki nie były by widoczne na wykresie a na pewno nie oddawałyby odpowiednio wartości. Udało nam się również sporządzić wykres zależności logarytmu naturalnego oporności od odwrotności temperatury. Następnie obliczyliśmy i nałożyliśmy na niego prostą regresji. Na podstawie parametrów prostej wyznaczyliśmy szerokość przerw energetycznych obu termistorów (∆E1 i ∆E2), po czym obliczyliśmy do niech niepewności (u(∆E)). Po wykonaniu wszystkich obliczeń musieliśmy tylko zapisać wyniki w odpowiednim formacie oraz podsumować całe ćwiczenie odpowiadając na pytanie „Czy termistory są jednakowe?”. Z naszych obliczeń wynika, że termistory posiadają przerwę energetyczną równą około 0,734 i 0,727 co pozwala nam przypuszczać, że termistory zostały zbudowane z antymonku galu, którego cechuje przerwa energetyczna równa 0,726. </w:t>
      </w:r>
    </w:p>
    <w:p w14:paraId="33A828C4" w14:textId="54FD4285" w:rsidR="00F50767" w:rsidRDefault="005A77AE" w:rsidP="005A77AE">
      <w:pPr>
        <w:jc w:val="both"/>
        <w:rPr>
          <w:rFonts w:eastAsiaTheme="minorEastAsia"/>
        </w:rPr>
      </w:pPr>
      <w:r w:rsidRPr="005A77AE">
        <w:rPr>
          <w:rFonts w:eastAsiaTheme="minorEastAsia"/>
        </w:rPr>
        <w:t>Największą odpowiedzialność za błąd pomiarowy w tym zadaniu zdecydowanie mieliśmy my. Instrukcje do operowania urządzeniem nie były skomplikowane, ale sprzęt był zbyt czuły a czas stabilizacji urządzenia zbyt długi. Jeśli chcielibyśmy wykonywać pomiary dokładnie o 3 stopnie Celsjusza musielibyśmy spędzić w pracowni kilka dodatkowych godzin. Spisywanie pomiarów też nie było idealnie dokładne z naszej strony. Ponieważ urządzenie stabilizowało się bardzo długo a my nie mieliśmy aż tyle czasu zostaliśmy zmuszeni do spisywania wartości skaczących to znaczy liczby pokazywane przez multimetry nie były stałe a co chwilę zmieniały się o parę wartości dziesiętnych. Pomiary podczas chłodzenia były łatwiejsze, choć równie niedokładne. Spisywaliśmy wartości, kiedy temperatura urządzenia ciągle spadała a to oznacza, że kiedy wykonywaliśmy pomiar dla danej temperatury wartości termistorów, które spisywaliśmy mogły nie być idealnie dopasowane. Innymi słowy wartości termistorów mogły nie dotyczyć dokładnie tej temperatury, którą zapisaliśmy.</w:t>
      </w:r>
    </w:p>
    <w:p w14:paraId="1A4A703A" w14:textId="4FBFC334" w:rsidR="00F50767" w:rsidRDefault="00F50767" w:rsidP="00F50767">
      <w:pPr>
        <w:pStyle w:val="Nagwek2"/>
        <w:rPr>
          <w:rFonts w:eastAsiaTheme="minorEastAsia"/>
        </w:rPr>
      </w:pPr>
      <w:r>
        <w:rPr>
          <w:rFonts w:eastAsiaTheme="minorEastAsia"/>
        </w:rPr>
        <w:t>Źródła</w:t>
      </w:r>
    </w:p>
    <w:p w14:paraId="6267199F" w14:textId="774FC567" w:rsidR="00CB1CE8" w:rsidRDefault="00CB1CE8" w:rsidP="00A42716">
      <w:pPr>
        <w:pStyle w:val="Akapitzlist"/>
        <w:numPr>
          <w:ilvl w:val="0"/>
          <w:numId w:val="1"/>
        </w:numPr>
      </w:pPr>
      <w:r>
        <w:t>Materiały z platformy edukacyjnej,</w:t>
      </w:r>
    </w:p>
    <w:p w14:paraId="46D2996E" w14:textId="77777777" w:rsidR="00310E62" w:rsidRDefault="00310E62" w:rsidP="00310E62">
      <w:pPr>
        <w:pStyle w:val="Akapitzlist"/>
        <w:numPr>
          <w:ilvl w:val="0"/>
          <w:numId w:val="1"/>
        </w:numPr>
      </w:pPr>
      <w:r>
        <w:t>https://ep.com.pl/rynek/elektronika-w-praktyce/15395-przerwa-energetyczna-a-parametry-polprzewodnikow</w:t>
      </w:r>
    </w:p>
    <w:p w14:paraId="190B38B2" w14:textId="1CE991A4" w:rsidR="006367C3" w:rsidRPr="00F50767" w:rsidRDefault="27B3212B" w:rsidP="00310E62">
      <w:pPr>
        <w:pStyle w:val="Akapitzlist"/>
        <w:numPr>
          <w:ilvl w:val="0"/>
          <w:numId w:val="1"/>
        </w:numPr>
      </w:pPr>
      <w:r w:rsidRPr="00BE1DD4">
        <w:t>https://pl.wikipedia.org/wiki/Przerwa_energetyczna</w:t>
      </w:r>
    </w:p>
    <w:p w14:paraId="4CDBC35E" w14:textId="313D33B7" w:rsidR="27B3212B" w:rsidRDefault="27B3212B" w:rsidP="27B3212B">
      <w:pPr>
        <w:pStyle w:val="Akapitzlist"/>
        <w:numPr>
          <w:ilvl w:val="0"/>
          <w:numId w:val="1"/>
        </w:numPr>
      </w:pPr>
      <w:r>
        <w:t>https://efizyka.net.pl/przewodniki-polprzewodniki-i-izolatory</w:t>
      </w:r>
    </w:p>
    <w:sectPr w:rsidR="27B321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mbria Math">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EC62CE"/>
    <w:multiLevelType w:val="hybridMultilevel"/>
    <w:tmpl w:val="AD58B1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934171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20F"/>
    <w:rsid w:val="00012D72"/>
    <w:rsid w:val="000133A7"/>
    <w:rsid w:val="000152C0"/>
    <w:rsid w:val="00016283"/>
    <w:rsid w:val="000168DE"/>
    <w:rsid w:val="00017F45"/>
    <w:rsid w:val="00020056"/>
    <w:rsid w:val="0002466F"/>
    <w:rsid w:val="00025354"/>
    <w:rsid w:val="00025D0E"/>
    <w:rsid w:val="000275EE"/>
    <w:rsid w:val="000435CB"/>
    <w:rsid w:val="00050921"/>
    <w:rsid w:val="00053DD6"/>
    <w:rsid w:val="00061C79"/>
    <w:rsid w:val="00064145"/>
    <w:rsid w:val="000704B2"/>
    <w:rsid w:val="00081404"/>
    <w:rsid w:val="00082CEF"/>
    <w:rsid w:val="00086327"/>
    <w:rsid w:val="000943D0"/>
    <w:rsid w:val="000969AD"/>
    <w:rsid w:val="000A11DF"/>
    <w:rsid w:val="000B4E28"/>
    <w:rsid w:val="000B6A22"/>
    <w:rsid w:val="000C0A30"/>
    <w:rsid w:val="000C1916"/>
    <w:rsid w:val="000C3FA4"/>
    <w:rsid w:val="000C5333"/>
    <w:rsid w:val="000D2DE8"/>
    <w:rsid w:val="000D4A2A"/>
    <w:rsid w:val="000F44CC"/>
    <w:rsid w:val="000F5375"/>
    <w:rsid w:val="000F7D08"/>
    <w:rsid w:val="00100D62"/>
    <w:rsid w:val="00102B50"/>
    <w:rsid w:val="00103F92"/>
    <w:rsid w:val="00104737"/>
    <w:rsid w:val="001055CB"/>
    <w:rsid w:val="00107175"/>
    <w:rsid w:val="001078D0"/>
    <w:rsid w:val="00124204"/>
    <w:rsid w:val="00125BCB"/>
    <w:rsid w:val="0012600C"/>
    <w:rsid w:val="00131445"/>
    <w:rsid w:val="00135FB8"/>
    <w:rsid w:val="00145258"/>
    <w:rsid w:val="00145FDC"/>
    <w:rsid w:val="00146139"/>
    <w:rsid w:val="0015303A"/>
    <w:rsid w:val="00156B0D"/>
    <w:rsid w:val="00162A96"/>
    <w:rsid w:val="00165740"/>
    <w:rsid w:val="00165F02"/>
    <w:rsid w:val="00166F38"/>
    <w:rsid w:val="00183CB7"/>
    <w:rsid w:val="00185075"/>
    <w:rsid w:val="001922A1"/>
    <w:rsid w:val="00192FE9"/>
    <w:rsid w:val="001A089D"/>
    <w:rsid w:val="001A202B"/>
    <w:rsid w:val="001A4C06"/>
    <w:rsid w:val="001B44EB"/>
    <w:rsid w:val="001C7BE1"/>
    <w:rsid w:val="001D23F2"/>
    <w:rsid w:val="001D3381"/>
    <w:rsid w:val="001D5792"/>
    <w:rsid w:val="001F25F6"/>
    <w:rsid w:val="001F6C7F"/>
    <w:rsid w:val="002022B4"/>
    <w:rsid w:val="0020410D"/>
    <w:rsid w:val="00213DDD"/>
    <w:rsid w:val="00215DD0"/>
    <w:rsid w:val="002234EF"/>
    <w:rsid w:val="0022377E"/>
    <w:rsid w:val="002258A3"/>
    <w:rsid w:val="002259BB"/>
    <w:rsid w:val="002417A6"/>
    <w:rsid w:val="00245899"/>
    <w:rsid w:val="00247236"/>
    <w:rsid w:val="00247860"/>
    <w:rsid w:val="00250C58"/>
    <w:rsid w:val="0025726C"/>
    <w:rsid w:val="00270E81"/>
    <w:rsid w:val="002752B9"/>
    <w:rsid w:val="00275412"/>
    <w:rsid w:val="00280713"/>
    <w:rsid w:val="00282CD4"/>
    <w:rsid w:val="00285886"/>
    <w:rsid w:val="00286E8F"/>
    <w:rsid w:val="00287F59"/>
    <w:rsid w:val="0029127D"/>
    <w:rsid w:val="00292844"/>
    <w:rsid w:val="0029351A"/>
    <w:rsid w:val="00296A16"/>
    <w:rsid w:val="002979FF"/>
    <w:rsid w:val="00297FFE"/>
    <w:rsid w:val="002A328A"/>
    <w:rsid w:val="002A5EE2"/>
    <w:rsid w:val="002B0282"/>
    <w:rsid w:val="002B1B7C"/>
    <w:rsid w:val="002B6697"/>
    <w:rsid w:val="002C34A0"/>
    <w:rsid w:val="002D2C24"/>
    <w:rsid w:val="002D4C4F"/>
    <w:rsid w:val="002E0CEF"/>
    <w:rsid w:val="002F1680"/>
    <w:rsid w:val="002F1E76"/>
    <w:rsid w:val="002F3084"/>
    <w:rsid w:val="002F76B9"/>
    <w:rsid w:val="00310E62"/>
    <w:rsid w:val="00314A68"/>
    <w:rsid w:val="003212F3"/>
    <w:rsid w:val="00327C6B"/>
    <w:rsid w:val="00330D83"/>
    <w:rsid w:val="00331541"/>
    <w:rsid w:val="0033177B"/>
    <w:rsid w:val="00336811"/>
    <w:rsid w:val="00340D89"/>
    <w:rsid w:val="00347A71"/>
    <w:rsid w:val="003509AA"/>
    <w:rsid w:val="003517BA"/>
    <w:rsid w:val="00352F9B"/>
    <w:rsid w:val="003560EE"/>
    <w:rsid w:val="00363CBE"/>
    <w:rsid w:val="00372E69"/>
    <w:rsid w:val="00386D91"/>
    <w:rsid w:val="003908C2"/>
    <w:rsid w:val="00391E19"/>
    <w:rsid w:val="003925E9"/>
    <w:rsid w:val="003975A3"/>
    <w:rsid w:val="003A180B"/>
    <w:rsid w:val="003A533B"/>
    <w:rsid w:val="003B0115"/>
    <w:rsid w:val="003B46BC"/>
    <w:rsid w:val="003B730D"/>
    <w:rsid w:val="003D4473"/>
    <w:rsid w:val="003D6C04"/>
    <w:rsid w:val="003D75EA"/>
    <w:rsid w:val="003E128E"/>
    <w:rsid w:val="003E3F51"/>
    <w:rsid w:val="003E646D"/>
    <w:rsid w:val="003E7252"/>
    <w:rsid w:val="003F02DB"/>
    <w:rsid w:val="003F0BAB"/>
    <w:rsid w:val="00405EB1"/>
    <w:rsid w:val="00410816"/>
    <w:rsid w:val="00412023"/>
    <w:rsid w:val="00426B88"/>
    <w:rsid w:val="0043016D"/>
    <w:rsid w:val="00431592"/>
    <w:rsid w:val="004615AF"/>
    <w:rsid w:val="00461F73"/>
    <w:rsid w:val="00465081"/>
    <w:rsid w:val="0046520F"/>
    <w:rsid w:val="00467312"/>
    <w:rsid w:val="00467F8C"/>
    <w:rsid w:val="00473B31"/>
    <w:rsid w:val="0047510F"/>
    <w:rsid w:val="00475515"/>
    <w:rsid w:val="00476F79"/>
    <w:rsid w:val="004904A0"/>
    <w:rsid w:val="00497A8D"/>
    <w:rsid w:val="004A3AB6"/>
    <w:rsid w:val="004A7C55"/>
    <w:rsid w:val="004A7D2B"/>
    <w:rsid w:val="004B0CF6"/>
    <w:rsid w:val="004B1987"/>
    <w:rsid w:val="004B21A1"/>
    <w:rsid w:val="004B5E45"/>
    <w:rsid w:val="004B7C78"/>
    <w:rsid w:val="004C245F"/>
    <w:rsid w:val="004C2C48"/>
    <w:rsid w:val="004C379A"/>
    <w:rsid w:val="004C3950"/>
    <w:rsid w:val="004C559A"/>
    <w:rsid w:val="004C6315"/>
    <w:rsid w:val="004C6932"/>
    <w:rsid w:val="004D0DBC"/>
    <w:rsid w:val="004D471D"/>
    <w:rsid w:val="004D47F2"/>
    <w:rsid w:val="004D6F70"/>
    <w:rsid w:val="004D732A"/>
    <w:rsid w:val="004D7F3A"/>
    <w:rsid w:val="004E1C6B"/>
    <w:rsid w:val="004F1776"/>
    <w:rsid w:val="004F3D61"/>
    <w:rsid w:val="004F40A1"/>
    <w:rsid w:val="00507866"/>
    <w:rsid w:val="005120BC"/>
    <w:rsid w:val="00514414"/>
    <w:rsid w:val="00515684"/>
    <w:rsid w:val="005208DE"/>
    <w:rsid w:val="00532824"/>
    <w:rsid w:val="00534F52"/>
    <w:rsid w:val="00545C36"/>
    <w:rsid w:val="0055616D"/>
    <w:rsid w:val="005660C1"/>
    <w:rsid w:val="005701C2"/>
    <w:rsid w:val="00572089"/>
    <w:rsid w:val="00576033"/>
    <w:rsid w:val="00576CA4"/>
    <w:rsid w:val="00585AA5"/>
    <w:rsid w:val="005A1EA8"/>
    <w:rsid w:val="005A77AE"/>
    <w:rsid w:val="005B3F77"/>
    <w:rsid w:val="005B728C"/>
    <w:rsid w:val="005C02D4"/>
    <w:rsid w:val="005C043E"/>
    <w:rsid w:val="005C40D5"/>
    <w:rsid w:val="005C4BF1"/>
    <w:rsid w:val="005C5AE5"/>
    <w:rsid w:val="005D78C4"/>
    <w:rsid w:val="005E2968"/>
    <w:rsid w:val="005F0CB9"/>
    <w:rsid w:val="005F0E4A"/>
    <w:rsid w:val="005F7595"/>
    <w:rsid w:val="006016DC"/>
    <w:rsid w:val="00610946"/>
    <w:rsid w:val="00613F99"/>
    <w:rsid w:val="0061514D"/>
    <w:rsid w:val="006154CC"/>
    <w:rsid w:val="00616B0B"/>
    <w:rsid w:val="00621DF7"/>
    <w:rsid w:val="0062253F"/>
    <w:rsid w:val="006231DE"/>
    <w:rsid w:val="00623904"/>
    <w:rsid w:val="006277F2"/>
    <w:rsid w:val="00630D8C"/>
    <w:rsid w:val="00633293"/>
    <w:rsid w:val="00634F17"/>
    <w:rsid w:val="006367C3"/>
    <w:rsid w:val="00640042"/>
    <w:rsid w:val="00641C23"/>
    <w:rsid w:val="00650D82"/>
    <w:rsid w:val="00651F68"/>
    <w:rsid w:val="006554F1"/>
    <w:rsid w:val="006563BF"/>
    <w:rsid w:val="00660CE9"/>
    <w:rsid w:val="00664276"/>
    <w:rsid w:val="00664E54"/>
    <w:rsid w:val="0066706D"/>
    <w:rsid w:val="0067194A"/>
    <w:rsid w:val="0068080B"/>
    <w:rsid w:val="00680CCE"/>
    <w:rsid w:val="00683CCE"/>
    <w:rsid w:val="0068725A"/>
    <w:rsid w:val="0069146A"/>
    <w:rsid w:val="00691E00"/>
    <w:rsid w:val="0069379D"/>
    <w:rsid w:val="006A1AB2"/>
    <w:rsid w:val="006A3141"/>
    <w:rsid w:val="006A4602"/>
    <w:rsid w:val="006B6C44"/>
    <w:rsid w:val="006D0211"/>
    <w:rsid w:val="006D1C3C"/>
    <w:rsid w:val="006D5A79"/>
    <w:rsid w:val="006D5BA7"/>
    <w:rsid w:val="006D6BDC"/>
    <w:rsid w:val="006E7E05"/>
    <w:rsid w:val="006F02E0"/>
    <w:rsid w:val="006F0638"/>
    <w:rsid w:val="006F2181"/>
    <w:rsid w:val="007002D2"/>
    <w:rsid w:val="00705146"/>
    <w:rsid w:val="007078BB"/>
    <w:rsid w:val="00720524"/>
    <w:rsid w:val="00720E84"/>
    <w:rsid w:val="00721172"/>
    <w:rsid w:val="007252EA"/>
    <w:rsid w:val="0073238B"/>
    <w:rsid w:val="007407A9"/>
    <w:rsid w:val="0074230F"/>
    <w:rsid w:val="00744155"/>
    <w:rsid w:val="0075201D"/>
    <w:rsid w:val="0075467C"/>
    <w:rsid w:val="00757B92"/>
    <w:rsid w:val="00760677"/>
    <w:rsid w:val="007612A9"/>
    <w:rsid w:val="00762D50"/>
    <w:rsid w:val="00762F4A"/>
    <w:rsid w:val="00770105"/>
    <w:rsid w:val="00775DD7"/>
    <w:rsid w:val="007865E3"/>
    <w:rsid w:val="007937F5"/>
    <w:rsid w:val="007959F5"/>
    <w:rsid w:val="007A2882"/>
    <w:rsid w:val="007B563E"/>
    <w:rsid w:val="007C17E7"/>
    <w:rsid w:val="007C2243"/>
    <w:rsid w:val="007C73F4"/>
    <w:rsid w:val="007D03BE"/>
    <w:rsid w:val="007D120D"/>
    <w:rsid w:val="007D27ED"/>
    <w:rsid w:val="007D6E3F"/>
    <w:rsid w:val="007E4BEE"/>
    <w:rsid w:val="007F3A5A"/>
    <w:rsid w:val="007F43FE"/>
    <w:rsid w:val="00802A79"/>
    <w:rsid w:val="00803B7B"/>
    <w:rsid w:val="00805B13"/>
    <w:rsid w:val="008117D5"/>
    <w:rsid w:val="00814B38"/>
    <w:rsid w:val="00817CD1"/>
    <w:rsid w:val="008206C2"/>
    <w:rsid w:val="00825904"/>
    <w:rsid w:val="00830B8D"/>
    <w:rsid w:val="00837BAB"/>
    <w:rsid w:val="00854983"/>
    <w:rsid w:val="00857E9A"/>
    <w:rsid w:val="0086489B"/>
    <w:rsid w:val="00872E17"/>
    <w:rsid w:val="00876F66"/>
    <w:rsid w:val="00881E10"/>
    <w:rsid w:val="0088450B"/>
    <w:rsid w:val="0088696F"/>
    <w:rsid w:val="00886DEC"/>
    <w:rsid w:val="00892E54"/>
    <w:rsid w:val="00893A68"/>
    <w:rsid w:val="00897F7E"/>
    <w:rsid w:val="008B0EC2"/>
    <w:rsid w:val="008B6068"/>
    <w:rsid w:val="008C2C6D"/>
    <w:rsid w:val="008C2C8D"/>
    <w:rsid w:val="008C7B7F"/>
    <w:rsid w:val="008D34BC"/>
    <w:rsid w:val="008D4900"/>
    <w:rsid w:val="008E00D2"/>
    <w:rsid w:val="008E5AB4"/>
    <w:rsid w:val="00902967"/>
    <w:rsid w:val="00906E64"/>
    <w:rsid w:val="00913033"/>
    <w:rsid w:val="00913C6B"/>
    <w:rsid w:val="00913F5D"/>
    <w:rsid w:val="00916128"/>
    <w:rsid w:val="0092704B"/>
    <w:rsid w:val="0093013D"/>
    <w:rsid w:val="0093462D"/>
    <w:rsid w:val="009355D9"/>
    <w:rsid w:val="00940A03"/>
    <w:rsid w:val="00945A62"/>
    <w:rsid w:val="0095119A"/>
    <w:rsid w:val="00954CE6"/>
    <w:rsid w:val="009665FC"/>
    <w:rsid w:val="00970B86"/>
    <w:rsid w:val="00980F87"/>
    <w:rsid w:val="00990E06"/>
    <w:rsid w:val="009A2660"/>
    <w:rsid w:val="009A3867"/>
    <w:rsid w:val="009C2E89"/>
    <w:rsid w:val="009C5BCF"/>
    <w:rsid w:val="009D4976"/>
    <w:rsid w:val="009E07A8"/>
    <w:rsid w:val="009E0F00"/>
    <w:rsid w:val="009E5DDF"/>
    <w:rsid w:val="009E65B7"/>
    <w:rsid w:val="009F28BE"/>
    <w:rsid w:val="009F3197"/>
    <w:rsid w:val="009F7D77"/>
    <w:rsid w:val="00A07BB6"/>
    <w:rsid w:val="00A07F6F"/>
    <w:rsid w:val="00A157BE"/>
    <w:rsid w:val="00A23065"/>
    <w:rsid w:val="00A24C82"/>
    <w:rsid w:val="00A404E9"/>
    <w:rsid w:val="00A406F9"/>
    <w:rsid w:val="00A414A2"/>
    <w:rsid w:val="00A41CFB"/>
    <w:rsid w:val="00A42272"/>
    <w:rsid w:val="00A423E6"/>
    <w:rsid w:val="00A42716"/>
    <w:rsid w:val="00A4509B"/>
    <w:rsid w:val="00A531BA"/>
    <w:rsid w:val="00A62F5A"/>
    <w:rsid w:val="00A70320"/>
    <w:rsid w:val="00A74E26"/>
    <w:rsid w:val="00A77905"/>
    <w:rsid w:val="00A812CA"/>
    <w:rsid w:val="00A81AF7"/>
    <w:rsid w:val="00A841F5"/>
    <w:rsid w:val="00A867DC"/>
    <w:rsid w:val="00A86D09"/>
    <w:rsid w:val="00A8784E"/>
    <w:rsid w:val="00A90058"/>
    <w:rsid w:val="00A96FB0"/>
    <w:rsid w:val="00AA210F"/>
    <w:rsid w:val="00AB31BD"/>
    <w:rsid w:val="00AC0337"/>
    <w:rsid w:val="00AC05B1"/>
    <w:rsid w:val="00AD4141"/>
    <w:rsid w:val="00AD5795"/>
    <w:rsid w:val="00AE63D3"/>
    <w:rsid w:val="00AE65AD"/>
    <w:rsid w:val="00AF1E5B"/>
    <w:rsid w:val="00AF6BBC"/>
    <w:rsid w:val="00B02932"/>
    <w:rsid w:val="00B0483B"/>
    <w:rsid w:val="00B0730A"/>
    <w:rsid w:val="00B11CC0"/>
    <w:rsid w:val="00B1759C"/>
    <w:rsid w:val="00B17966"/>
    <w:rsid w:val="00B20B1C"/>
    <w:rsid w:val="00B210D4"/>
    <w:rsid w:val="00B224F6"/>
    <w:rsid w:val="00B24CD4"/>
    <w:rsid w:val="00B265C8"/>
    <w:rsid w:val="00B32ED7"/>
    <w:rsid w:val="00B4359E"/>
    <w:rsid w:val="00B54D6C"/>
    <w:rsid w:val="00B611AC"/>
    <w:rsid w:val="00B61D02"/>
    <w:rsid w:val="00B623F8"/>
    <w:rsid w:val="00B64787"/>
    <w:rsid w:val="00B659D6"/>
    <w:rsid w:val="00B66689"/>
    <w:rsid w:val="00B66820"/>
    <w:rsid w:val="00B66E43"/>
    <w:rsid w:val="00B72225"/>
    <w:rsid w:val="00B74ADD"/>
    <w:rsid w:val="00B75B41"/>
    <w:rsid w:val="00B80197"/>
    <w:rsid w:val="00B83223"/>
    <w:rsid w:val="00B86D9D"/>
    <w:rsid w:val="00B909C8"/>
    <w:rsid w:val="00B90A52"/>
    <w:rsid w:val="00B92557"/>
    <w:rsid w:val="00BB295F"/>
    <w:rsid w:val="00BB45C2"/>
    <w:rsid w:val="00BC039C"/>
    <w:rsid w:val="00BC2214"/>
    <w:rsid w:val="00BC4AEB"/>
    <w:rsid w:val="00BD0E62"/>
    <w:rsid w:val="00BD4C87"/>
    <w:rsid w:val="00BE1DD4"/>
    <w:rsid w:val="00BF78EA"/>
    <w:rsid w:val="00C01027"/>
    <w:rsid w:val="00C02D92"/>
    <w:rsid w:val="00C03A40"/>
    <w:rsid w:val="00C136CE"/>
    <w:rsid w:val="00C141AD"/>
    <w:rsid w:val="00C144D8"/>
    <w:rsid w:val="00C15F58"/>
    <w:rsid w:val="00C1682E"/>
    <w:rsid w:val="00C325F9"/>
    <w:rsid w:val="00C348FA"/>
    <w:rsid w:val="00C363E0"/>
    <w:rsid w:val="00C426E8"/>
    <w:rsid w:val="00C60416"/>
    <w:rsid w:val="00C62722"/>
    <w:rsid w:val="00C6447E"/>
    <w:rsid w:val="00C708BE"/>
    <w:rsid w:val="00C71B39"/>
    <w:rsid w:val="00C72AD8"/>
    <w:rsid w:val="00C820C9"/>
    <w:rsid w:val="00C94A4D"/>
    <w:rsid w:val="00C967A1"/>
    <w:rsid w:val="00C97F09"/>
    <w:rsid w:val="00CA54BA"/>
    <w:rsid w:val="00CB1CE8"/>
    <w:rsid w:val="00CC1BCD"/>
    <w:rsid w:val="00CC7782"/>
    <w:rsid w:val="00CD5532"/>
    <w:rsid w:val="00CD7440"/>
    <w:rsid w:val="00CE2780"/>
    <w:rsid w:val="00CE5C70"/>
    <w:rsid w:val="00CF032E"/>
    <w:rsid w:val="00CF25DF"/>
    <w:rsid w:val="00CF491D"/>
    <w:rsid w:val="00CF6BB8"/>
    <w:rsid w:val="00CF6E0E"/>
    <w:rsid w:val="00D02D01"/>
    <w:rsid w:val="00D042D2"/>
    <w:rsid w:val="00D066DA"/>
    <w:rsid w:val="00D101E6"/>
    <w:rsid w:val="00D11287"/>
    <w:rsid w:val="00D12C7D"/>
    <w:rsid w:val="00D12EB6"/>
    <w:rsid w:val="00D167C4"/>
    <w:rsid w:val="00D17BF6"/>
    <w:rsid w:val="00D33DD4"/>
    <w:rsid w:val="00D35171"/>
    <w:rsid w:val="00D362DF"/>
    <w:rsid w:val="00D43461"/>
    <w:rsid w:val="00D556AE"/>
    <w:rsid w:val="00D602AA"/>
    <w:rsid w:val="00D61C92"/>
    <w:rsid w:val="00D6318B"/>
    <w:rsid w:val="00D633F1"/>
    <w:rsid w:val="00D65696"/>
    <w:rsid w:val="00D657A1"/>
    <w:rsid w:val="00D67836"/>
    <w:rsid w:val="00D80C87"/>
    <w:rsid w:val="00D8563F"/>
    <w:rsid w:val="00DA59ED"/>
    <w:rsid w:val="00DA6BED"/>
    <w:rsid w:val="00DB478D"/>
    <w:rsid w:val="00DB557C"/>
    <w:rsid w:val="00DC2FFC"/>
    <w:rsid w:val="00DC3367"/>
    <w:rsid w:val="00DC632B"/>
    <w:rsid w:val="00DC6A1D"/>
    <w:rsid w:val="00DD09CE"/>
    <w:rsid w:val="00DD0DFA"/>
    <w:rsid w:val="00DE65CD"/>
    <w:rsid w:val="00E2408D"/>
    <w:rsid w:val="00E24626"/>
    <w:rsid w:val="00E30CB6"/>
    <w:rsid w:val="00E33170"/>
    <w:rsid w:val="00E4089E"/>
    <w:rsid w:val="00E4326C"/>
    <w:rsid w:val="00E43CA7"/>
    <w:rsid w:val="00E46F71"/>
    <w:rsid w:val="00E606BF"/>
    <w:rsid w:val="00E62CC5"/>
    <w:rsid w:val="00E64213"/>
    <w:rsid w:val="00E7064C"/>
    <w:rsid w:val="00E73E0C"/>
    <w:rsid w:val="00E8029B"/>
    <w:rsid w:val="00E84587"/>
    <w:rsid w:val="00E85095"/>
    <w:rsid w:val="00E856B2"/>
    <w:rsid w:val="00E87B56"/>
    <w:rsid w:val="00E94CD3"/>
    <w:rsid w:val="00E973E3"/>
    <w:rsid w:val="00EA3934"/>
    <w:rsid w:val="00EA5439"/>
    <w:rsid w:val="00EA5A9D"/>
    <w:rsid w:val="00EA6D5A"/>
    <w:rsid w:val="00EB0D1C"/>
    <w:rsid w:val="00EB3E81"/>
    <w:rsid w:val="00ED2265"/>
    <w:rsid w:val="00ED2C4A"/>
    <w:rsid w:val="00EF4EAD"/>
    <w:rsid w:val="00EF5FCD"/>
    <w:rsid w:val="00EF7A2D"/>
    <w:rsid w:val="00EF7B86"/>
    <w:rsid w:val="00F00136"/>
    <w:rsid w:val="00F002F6"/>
    <w:rsid w:val="00F009D9"/>
    <w:rsid w:val="00F0222D"/>
    <w:rsid w:val="00F03279"/>
    <w:rsid w:val="00F24CAE"/>
    <w:rsid w:val="00F251B2"/>
    <w:rsid w:val="00F45BD4"/>
    <w:rsid w:val="00F50767"/>
    <w:rsid w:val="00F606B0"/>
    <w:rsid w:val="00F65BAE"/>
    <w:rsid w:val="00F80623"/>
    <w:rsid w:val="00F92E53"/>
    <w:rsid w:val="00FA19E4"/>
    <w:rsid w:val="00FA3159"/>
    <w:rsid w:val="00FA4229"/>
    <w:rsid w:val="00FB3E08"/>
    <w:rsid w:val="00FB4814"/>
    <w:rsid w:val="00FC3815"/>
    <w:rsid w:val="00FC559D"/>
    <w:rsid w:val="00FD2688"/>
    <w:rsid w:val="00FE2085"/>
    <w:rsid w:val="00FE27B8"/>
    <w:rsid w:val="00FE78F2"/>
    <w:rsid w:val="00FF20C4"/>
    <w:rsid w:val="00FF2AAD"/>
    <w:rsid w:val="27B3212B"/>
    <w:rsid w:val="28B2C50B"/>
    <w:rsid w:val="7ABAE3A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612AC"/>
  <w15:chartTrackingRefBased/>
  <w15:docId w15:val="{9C073D12-957A-449F-86F6-5BD3D2C01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62253F"/>
  </w:style>
  <w:style w:type="paragraph" w:styleId="Nagwek1">
    <w:name w:val="heading 1"/>
    <w:basedOn w:val="Normalny"/>
    <w:next w:val="Normalny"/>
    <w:link w:val="Nagwek1Znak"/>
    <w:uiPriority w:val="9"/>
    <w:qFormat/>
    <w:rsid w:val="00363C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296A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2022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363CBE"/>
    <w:rPr>
      <w:rFonts w:asciiTheme="majorHAnsi" w:eastAsiaTheme="majorEastAsia" w:hAnsiTheme="majorHAnsi" w:cstheme="majorBidi"/>
      <w:color w:val="2F5496" w:themeColor="accent1" w:themeShade="BF"/>
      <w:sz w:val="32"/>
      <w:szCs w:val="32"/>
    </w:rPr>
  </w:style>
  <w:style w:type="character" w:styleId="Tekstzastpczy">
    <w:name w:val="Placeholder Text"/>
    <w:basedOn w:val="Domylnaczcionkaakapitu"/>
    <w:uiPriority w:val="99"/>
    <w:semiHidden/>
    <w:rsid w:val="009C2E89"/>
    <w:rPr>
      <w:color w:val="808080"/>
    </w:rPr>
  </w:style>
  <w:style w:type="paragraph" w:styleId="Tytu">
    <w:name w:val="Title"/>
    <w:basedOn w:val="Normalny"/>
    <w:next w:val="Normalny"/>
    <w:link w:val="TytuZnak"/>
    <w:uiPriority w:val="10"/>
    <w:qFormat/>
    <w:rsid w:val="00296A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296A16"/>
    <w:rPr>
      <w:rFonts w:asciiTheme="majorHAnsi" w:eastAsiaTheme="majorEastAsia" w:hAnsiTheme="majorHAnsi" w:cstheme="majorBidi"/>
      <w:spacing w:val="-10"/>
      <w:kern w:val="28"/>
      <w:sz w:val="56"/>
      <w:szCs w:val="56"/>
    </w:rPr>
  </w:style>
  <w:style w:type="character" w:customStyle="1" w:styleId="Nagwek2Znak">
    <w:name w:val="Nagłówek 2 Znak"/>
    <w:basedOn w:val="Domylnaczcionkaakapitu"/>
    <w:link w:val="Nagwek2"/>
    <w:uiPriority w:val="9"/>
    <w:rsid w:val="00296A16"/>
    <w:rPr>
      <w:rFonts w:asciiTheme="majorHAnsi" w:eastAsiaTheme="majorEastAsia" w:hAnsiTheme="majorHAnsi" w:cstheme="majorBidi"/>
      <w:color w:val="2F5496" w:themeColor="accent1" w:themeShade="BF"/>
      <w:sz w:val="26"/>
      <w:szCs w:val="26"/>
    </w:rPr>
  </w:style>
  <w:style w:type="paragraph" w:customStyle="1" w:styleId="Standard">
    <w:name w:val="Standard"/>
    <w:rsid w:val="00E62CC5"/>
    <w:pPr>
      <w:suppressAutoHyphens/>
      <w:autoSpaceDN w:val="0"/>
      <w:spacing w:after="0" w:line="240" w:lineRule="auto"/>
      <w:textAlignment w:val="baseline"/>
    </w:pPr>
    <w:rPr>
      <w:rFonts w:ascii="Liberation Serif" w:eastAsia="NSimSun" w:hAnsi="Liberation Serif" w:cs="Lucida Sans"/>
      <w:kern w:val="3"/>
      <w:sz w:val="24"/>
      <w:szCs w:val="24"/>
      <w:lang w:eastAsia="zh-CN" w:bidi="hi-IN"/>
      <w14:ligatures w14:val="none"/>
    </w:rPr>
  </w:style>
  <w:style w:type="table" w:styleId="Tabela-Siatka">
    <w:name w:val="Table Grid"/>
    <w:basedOn w:val="Standardowy"/>
    <w:uiPriority w:val="39"/>
    <w:rsid w:val="00AE65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3Znak">
    <w:name w:val="Nagłówek 3 Znak"/>
    <w:basedOn w:val="Domylnaczcionkaakapitu"/>
    <w:link w:val="Nagwek3"/>
    <w:uiPriority w:val="9"/>
    <w:rsid w:val="002022B4"/>
    <w:rPr>
      <w:rFonts w:asciiTheme="majorHAnsi" w:eastAsiaTheme="majorEastAsia" w:hAnsiTheme="majorHAnsi" w:cstheme="majorBidi"/>
      <w:color w:val="1F3763" w:themeColor="accent1" w:themeShade="7F"/>
      <w:sz w:val="24"/>
      <w:szCs w:val="24"/>
    </w:rPr>
  </w:style>
  <w:style w:type="paragraph" w:styleId="Akapitzlist">
    <w:name w:val="List Paragraph"/>
    <w:basedOn w:val="Normalny"/>
    <w:uiPriority w:val="34"/>
    <w:qFormat/>
    <w:rsid w:val="00A42716"/>
    <w:pPr>
      <w:ind w:left="720"/>
      <w:contextualSpacing/>
    </w:pPr>
  </w:style>
  <w:style w:type="character" w:styleId="Hipercze">
    <w:name w:val="Hyperlink"/>
    <w:basedOn w:val="Domylnaczcionkaakapitu"/>
    <w:uiPriority w:val="99"/>
    <w:unhideWhenUsed/>
    <w:rsid w:val="00A42716"/>
    <w:rPr>
      <w:color w:val="0563C1" w:themeColor="hyperlink"/>
      <w:u w:val="single"/>
    </w:rPr>
  </w:style>
  <w:style w:type="character" w:styleId="Nierozpoznanawzmianka">
    <w:name w:val="Unresolved Mention"/>
    <w:basedOn w:val="Domylnaczcionkaakapitu"/>
    <w:uiPriority w:val="99"/>
    <w:semiHidden/>
    <w:unhideWhenUsed/>
    <w:rsid w:val="00A427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06278">
      <w:bodyDiv w:val="1"/>
      <w:marLeft w:val="0"/>
      <w:marRight w:val="0"/>
      <w:marTop w:val="0"/>
      <w:marBottom w:val="0"/>
      <w:divBdr>
        <w:top w:val="none" w:sz="0" w:space="0" w:color="auto"/>
        <w:left w:val="none" w:sz="0" w:space="0" w:color="auto"/>
        <w:bottom w:val="none" w:sz="0" w:space="0" w:color="auto"/>
        <w:right w:val="none" w:sz="0" w:space="0" w:color="auto"/>
      </w:divBdr>
    </w:div>
    <w:div w:id="81798599">
      <w:bodyDiv w:val="1"/>
      <w:marLeft w:val="0"/>
      <w:marRight w:val="0"/>
      <w:marTop w:val="0"/>
      <w:marBottom w:val="0"/>
      <w:divBdr>
        <w:top w:val="none" w:sz="0" w:space="0" w:color="auto"/>
        <w:left w:val="none" w:sz="0" w:space="0" w:color="auto"/>
        <w:bottom w:val="none" w:sz="0" w:space="0" w:color="auto"/>
        <w:right w:val="none" w:sz="0" w:space="0" w:color="auto"/>
      </w:divBdr>
    </w:div>
    <w:div w:id="114911361">
      <w:bodyDiv w:val="1"/>
      <w:marLeft w:val="0"/>
      <w:marRight w:val="0"/>
      <w:marTop w:val="0"/>
      <w:marBottom w:val="0"/>
      <w:divBdr>
        <w:top w:val="none" w:sz="0" w:space="0" w:color="auto"/>
        <w:left w:val="none" w:sz="0" w:space="0" w:color="auto"/>
        <w:bottom w:val="none" w:sz="0" w:space="0" w:color="auto"/>
        <w:right w:val="none" w:sz="0" w:space="0" w:color="auto"/>
      </w:divBdr>
    </w:div>
    <w:div w:id="126894523">
      <w:bodyDiv w:val="1"/>
      <w:marLeft w:val="0"/>
      <w:marRight w:val="0"/>
      <w:marTop w:val="0"/>
      <w:marBottom w:val="0"/>
      <w:divBdr>
        <w:top w:val="none" w:sz="0" w:space="0" w:color="auto"/>
        <w:left w:val="none" w:sz="0" w:space="0" w:color="auto"/>
        <w:bottom w:val="none" w:sz="0" w:space="0" w:color="auto"/>
        <w:right w:val="none" w:sz="0" w:space="0" w:color="auto"/>
      </w:divBdr>
    </w:div>
    <w:div w:id="311258097">
      <w:bodyDiv w:val="1"/>
      <w:marLeft w:val="0"/>
      <w:marRight w:val="0"/>
      <w:marTop w:val="0"/>
      <w:marBottom w:val="0"/>
      <w:divBdr>
        <w:top w:val="none" w:sz="0" w:space="0" w:color="auto"/>
        <w:left w:val="none" w:sz="0" w:space="0" w:color="auto"/>
        <w:bottom w:val="none" w:sz="0" w:space="0" w:color="auto"/>
        <w:right w:val="none" w:sz="0" w:space="0" w:color="auto"/>
      </w:divBdr>
    </w:div>
    <w:div w:id="334692558">
      <w:bodyDiv w:val="1"/>
      <w:marLeft w:val="0"/>
      <w:marRight w:val="0"/>
      <w:marTop w:val="0"/>
      <w:marBottom w:val="0"/>
      <w:divBdr>
        <w:top w:val="none" w:sz="0" w:space="0" w:color="auto"/>
        <w:left w:val="none" w:sz="0" w:space="0" w:color="auto"/>
        <w:bottom w:val="none" w:sz="0" w:space="0" w:color="auto"/>
        <w:right w:val="none" w:sz="0" w:space="0" w:color="auto"/>
      </w:divBdr>
    </w:div>
    <w:div w:id="407046233">
      <w:bodyDiv w:val="1"/>
      <w:marLeft w:val="0"/>
      <w:marRight w:val="0"/>
      <w:marTop w:val="0"/>
      <w:marBottom w:val="0"/>
      <w:divBdr>
        <w:top w:val="none" w:sz="0" w:space="0" w:color="auto"/>
        <w:left w:val="none" w:sz="0" w:space="0" w:color="auto"/>
        <w:bottom w:val="none" w:sz="0" w:space="0" w:color="auto"/>
        <w:right w:val="none" w:sz="0" w:space="0" w:color="auto"/>
      </w:divBdr>
    </w:div>
    <w:div w:id="605776733">
      <w:bodyDiv w:val="1"/>
      <w:marLeft w:val="0"/>
      <w:marRight w:val="0"/>
      <w:marTop w:val="0"/>
      <w:marBottom w:val="0"/>
      <w:divBdr>
        <w:top w:val="none" w:sz="0" w:space="0" w:color="auto"/>
        <w:left w:val="none" w:sz="0" w:space="0" w:color="auto"/>
        <w:bottom w:val="none" w:sz="0" w:space="0" w:color="auto"/>
        <w:right w:val="none" w:sz="0" w:space="0" w:color="auto"/>
      </w:divBdr>
    </w:div>
    <w:div w:id="619608272">
      <w:bodyDiv w:val="1"/>
      <w:marLeft w:val="0"/>
      <w:marRight w:val="0"/>
      <w:marTop w:val="0"/>
      <w:marBottom w:val="0"/>
      <w:divBdr>
        <w:top w:val="none" w:sz="0" w:space="0" w:color="auto"/>
        <w:left w:val="none" w:sz="0" w:space="0" w:color="auto"/>
        <w:bottom w:val="none" w:sz="0" w:space="0" w:color="auto"/>
        <w:right w:val="none" w:sz="0" w:space="0" w:color="auto"/>
      </w:divBdr>
    </w:div>
    <w:div w:id="783571638">
      <w:bodyDiv w:val="1"/>
      <w:marLeft w:val="0"/>
      <w:marRight w:val="0"/>
      <w:marTop w:val="0"/>
      <w:marBottom w:val="0"/>
      <w:divBdr>
        <w:top w:val="none" w:sz="0" w:space="0" w:color="auto"/>
        <w:left w:val="none" w:sz="0" w:space="0" w:color="auto"/>
        <w:bottom w:val="none" w:sz="0" w:space="0" w:color="auto"/>
        <w:right w:val="none" w:sz="0" w:space="0" w:color="auto"/>
      </w:divBdr>
    </w:div>
    <w:div w:id="928659528">
      <w:bodyDiv w:val="1"/>
      <w:marLeft w:val="0"/>
      <w:marRight w:val="0"/>
      <w:marTop w:val="0"/>
      <w:marBottom w:val="0"/>
      <w:divBdr>
        <w:top w:val="none" w:sz="0" w:space="0" w:color="auto"/>
        <w:left w:val="none" w:sz="0" w:space="0" w:color="auto"/>
        <w:bottom w:val="none" w:sz="0" w:space="0" w:color="auto"/>
        <w:right w:val="none" w:sz="0" w:space="0" w:color="auto"/>
      </w:divBdr>
    </w:div>
    <w:div w:id="931161559">
      <w:bodyDiv w:val="1"/>
      <w:marLeft w:val="0"/>
      <w:marRight w:val="0"/>
      <w:marTop w:val="0"/>
      <w:marBottom w:val="0"/>
      <w:divBdr>
        <w:top w:val="none" w:sz="0" w:space="0" w:color="auto"/>
        <w:left w:val="none" w:sz="0" w:space="0" w:color="auto"/>
        <w:bottom w:val="none" w:sz="0" w:space="0" w:color="auto"/>
        <w:right w:val="none" w:sz="0" w:space="0" w:color="auto"/>
      </w:divBdr>
    </w:div>
    <w:div w:id="979382370">
      <w:bodyDiv w:val="1"/>
      <w:marLeft w:val="0"/>
      <w:marRight w:val="0"/>
      <w:marTop w:val="0"/>
      <w:marBottom w:val="0"/>
      <w:divBdr>
        <w:top w:val="none" w:sz="0" w:space="0" w:color="auto"/>
        <w:left w:val="none" w:sz="0" w:space="0" w:color="auto"/>
        <w:bottom w:val="none" w:sz="0" w:space="0" w:color="auto"/>
        <w:right w:val="none" w:sz="0" w:space="0" w:color="auto"/>
      </w:divBdr>
    </w:div>
    <w:div w:id="1112361260">
      <w:bodyDiv w:val="1"/>
      <w:marLeft w:val="0"/>
      <w:marRight w:val="0"/>
      <w:marTop w:val="0"/>
      <w:marBottom w:val="0"/>
      <w:divBdr>
        <w:top w:val="none" w:sz="0" w:space="0" w:color="auto"/>
        <w:left w:val="none" w:sz="0" w:space="0" w:color="auto"/>
        <w:bottom w:val="none" w:sz="0" w:space="0" w:color="auto"/>
        <w:right w:val="none" w:sz="0" w:space="0" w:color="auto"/>
      </w:divBdr>
    </w:div>
    <w:div w:id="1124883358">
      <w:bodyDiv w:val="1"/>
      <w:marLeft w:val="0"/>
      <w:marRight w:val="0"/>
      <w:marTop w:val="0"/>
      <w:marBottom w:val="0"/>
      <w:divBdr>
        <w:top w:val="none" w:sz="0" w:space="0" w:color="auto"/>
        <w:left w:val="none" w:sz="0" w:space="0" w:color="auto"/>
        <w:bottom w:val="none" w:sz="0" w:space="0" w:color="auto"/>
        <w:right w:val="none" w:sz="0" w:space="0" w:color="auto"/>
      </w:divBdr>
    </w:div>
    <w:div w:id="1154643722">
      <w:bodyDiv w:val="1"/>
      <w:marLeft w:val="0"/>
      <w:marRight w:val="0"/>
      <w:marTop w:val="0"/>
      <w:marBottom w:val="0"/>
      <w:divBdr>
        <w:top w:val="none" w:sz="0" w:space="0" w:color="auto"/>
        <w:left w:val="none" w:sz="0" w:space="0" w:color="auto"/>
        <w:bottom w:val="none" w:sz="0" w:space="0" w:color="auto"/>
        <w:right w:val="none" w:sz="0" w:space="0" w:color="auto"/>
      </w:divBdr>
    </w:div>
    <w:div w:id="1174955697">
      <w:bodyDiv w:val="1"/>
      <w:marLeft w:val="0"/>
      <w:marRight w:val="0"/>
      <w:marTop w:val="0"/>
      <w:marBottom w:val="0"/>
      <w:divBdr>
        <w:top w:val="none" w:sz="0" w:space="0" w:color="auto"/>
        <w:left w:val="none" w:sz="0" w:space="0" w:color="auto"/>
        <w:bottom w:val="none" w:sz="0" w:space="0" w:color="auto"/>
        <w:right w:val="none" w:sz="0" w:space="0" w:color="auto"/>
      </w:divBdr>
    </w:div>
    <w:div w:id="1391685820">
      <w:bodyDiv w:val="1"/>
      <w:marLeft w:val="0"/>
      <w:marRight w:val="0"/>
      <w:marTop w:val="0"/>
      <w:marBottom w:val="0"/>
      <w:divBdr>
        <w:top w:val="none" w:sz="0" w:space="0" w:color="auto"/>
        <w:left w:val="none" w:sz="0" w:space="0" w:color="auto"/>
        <w:bottom w:val="none" w:sz="0" w:space="0" w:color="auto"/>
        <w:right w:val="none" w:sz="0" w:space="0" w:color="auto"/>
      </w:divBdr>
    </w:div>
    <w:div w:id="1552419923">
      <w:bodyDiv w:val="1"/>
      <w:marLeft w:val="0"/>
      <w:marRight w:val="0"/>
      <w:marTop w:val="0"/>
      <w:marBottom w:val="0"/>
      <w:divBdr>
        <w:top w:val="none" w:sz="0" w:space="0" w:color="auto"/>
        <w:left w:val="none" w:sz="0" w:space="0" w:color="auto"/>
        <w:bottom w:val="none" w:sz="0" w:space="0" w:color="auto"/>
        <w:right w:val="none" w:sz="0" w:space="0" w:color="auto"/>
      </w:divBdr>
    </w:div>
    <w:div w:id="1611006904">
      <w:bodyDiv w:val="1"/>
      <w:marLeft w:val="0"/>
      <w:marRight w:val="0"/>
      <w:marTop w:val="0"/>
      <w:marBottom w:val="0"/>
      <w:divBdr>
        <w:top w:val="none" w:sz="0" w:space="0" w:color="auto"/>
        <w:left w:val="none" w:sz="0" w:space="0" w:color="auto"/>
        <w:bottom w:val="none" w:sz="0" w:space="0" w:color="auto"/>
        <w:right w:val="none" w:sz="0" w:space="0" w:color="auto"/>
      </w:divBdr>
    </w:div>
    <w:div w:id="1630741650">
      <w:bodyDiv w:val="1"/>
      <w:marLeft w:val="0"/>
      <w:marRight w:val="0"/>
      <w:marTop w:val="0"/>
      <w:marBottom w:val="0"/>
      <w:divBdr>
        <w:top w:val="none" w:sz="0" w:space="0" w:color="auto"/>
        <w:left w:val="none" w:sz="0" w:space="0" w:color="auto"/>
        <w:bottom w:val="none" w:sz="0" w:space="0" w:color="auto"/>
        <w:right w:val="none" w:sz="0" w:space="0" w:color="auto"/>
      </w:divBdr>
    </w:div>
    <w:div w:id="1664090993">
      <w:bodyDiv w:val="1"/>
      <w:marLeft w:val="0"/>
      <w:marRight w:val="0"/>
      <w:marTop w:val="0"/>
      <w:marBottom w:val="0"/>
      <w:divBdr>
        <w:top w:val="none" w:sz="0" w:space="0" w:color="auto"/>
        <w:left w:val="none" w:sz="0" w:space="0" w:color="auto"/>
        <w:bottom w:val="none" w:sz="0" w:space="0" w:color="auto"/>
        <w:right w:val="none" w:sz="0" w:space="0" w:color="auto"/>
      </w:divBdr>
    </w:div>
    <w:div w:id="1665164978">
      <w:bodyDiv w:val="1"/>
      <w:marLeft w:val="0"/>
      <w:marRight w:val="0"/>
      <w:marTop w:val="0"/>
      <w:marBottom w:val="0"/>
      <w:divBdr>
        <w:top w:val="none" w:sz="0" w:space="0" w:color="auto"/>
        <w:left w:val="none" w:sz="0" w:space="0" w:color="auto"/>
        <w:bottom w:val="none" w:sz="0" w:space="0" w:color="auto"/>
        <w:right w:val="none" w:sz="0" w:space="0" w:color="auto"/>
      </w:divBdr>
    </w:div>
    <w:div w:id="1789159710">
      <w:bodyDiv w:val="1"/>
      <w:marLeft w:val="0"/>
      <w:marRight w:val="0"/>
      <w:marTop w:val="0"/>
      <w:marBottom w:val="0"/>
      <w:divBdr>
        <w:top w:val="none" w:sz="0" w:space="0" w:color="auto"/>
        <w:left w:val="none" w:sz="0" w:space="0" w:color="auto"/>
        <w:bottom w:val="none" w:sz="0" w:space="0" w:color="auto"/>
        <w:right w:val="none" w:sz="0" w:space="0" w:color="auto"/>
      </w:divBdr>
    </w:div>
    <w:div w:id="1962103529">
      <w:bodyDiv w:val="1"/>
      <w:marLeft w:val="0"/>
      <w:marRight w:val="0"/>
      <w:marTop w:val="0"/>
      <w:marBottom w:val="0"/>
      <w:divBdr>
        <w:top w:val="none" w:sz="0" w:space="0" w:color="auto"/>
        <w:left w:val="none" w:sz="0" w:space="0" w:color="auto"/>
        <w:bottom w:val="none" w:sz="0" w:space="0" w:color="auto"/>
        <w:right w:val="none" w:sz="0" w:space="0" w:color="auto"/>
      </w:divBdr>
    </w:div>
    <w:div w:id="1965771471">
      <w:bodyDiv w:val="1"/>
      <w:marLeft w:val="0"/>
      <w:marRight w:val="0"/>
      <w:marTop w:val="0"/>
      <w:marBottom w:val="0"/>
      <w:divBdr>
        <w:top w:val="none" w:sz="0" w:space="0" w:color="auto"/>
        <w:left w:val="none" w:sz="0" w:space="0" w:color="auto"/>
        <w:bottom w:val="none" w:sz="0" w:space="0" w:color="auto"/>
        <w:right w:val="none" w:sz="0" w:space="0" w:color="auto"/>
      </w:divBdr>
    </w:div>
    <w:div w:id="2120948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c223ff5-7877-4433-acb6-8a78a32f4d5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9648AAF8D052AF4A8E6ACF5C434751A6" ma:contentTypeVersion="3" ma:contentTypeDescription="Utwórz nowy dokument." ma:contentTypeScope="" ma:versionID="d33212aa69c6db48c00db2b0698a9b61">
  <xsd:schema xmlns:xsd="http://www.w3.org/2001/XMLSchema" xmlns:xs="http://www.w3.org/2001/XMLSchema" xmlns:p="http://schemas.microsoft.com/office/2006/metadata/properties" xmlns:ns3="ec223ff5-7877-4433-acb6-8a78a32f4d51" targetNamespace="http://schemas.microsoft.com/office/2006/metadata/properties" ma:root="true" ma:fieldsID="3b400c892b0bc5bd099775af2a9ab9d4" ns3:_="">
    <xsd:import namespace="ec223ff5-7877-4433-acb6-8a78a32f4d51"/>
    <xsd:element name="properties">
      <xsd:complexType>
        <xsd:sequence>
          <xsd:element name="documentManagement">
            <xsd:complexType>
              <xsd:all>
                <xsd:element ref="ns3:MediaServiceMetadata" minOccurs="0"/>
                <xsd:element ref="ns3:MediaServiceFastMetadata"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223ff5-7877-4433-acb6-8a78a32f4d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6C65558-40BD-4833-BDAC-665120C3F0DC}">
  <ds:schemaRefs>
    <ds:schemaRef ds:uri="http://schemas.microsoft.com/office/2006/metadata/properties"/>
    <ds:schemaRef ds:uri="http://schemas.microsoft.com/office/infopath/2007/PartnerControls"/>
    <ds:schemaRef ds:uri="ec223ff5-7877-4433-acb6-8a78a32f4d51"/>
  </ds:schemaRefs>
</ds:datastoreItem>
</file>

<file path=customXml/itemProps2.xml><?xml version="1.0" encoding="utf-8"?>
<ds:datastoreItem xmlns:ds="http://schemas.openxmlformats.org/officeDocument/2006/customXml" ds:itemID="{C8E48868-D81D-497B-B952-FFDE543DD7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223ff5-7877-4433-acb6-8a78a32f4d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D702E12-48B3-4C6E-9BA5-BB8C1574793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1032</Words>
  <Characters>6192</Characters>
  <Application>Microsoft Office Word</Application>
  <DocSecurity>0</DocSecurity>
  <Lines>51</Lines>
  <Paragraphs>14</Paragraphs>
  <ScaleCrop>false</ScaleCrop>
  <Company/>
  <LinksUpToDate>false</LinksUpToDate>
  <CharactersWithSpaces>7210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 Goik (mg307866)</dc:creator>
  <cp:keywords/>
  <dc:description/>
  <cp:lastModifiedBy>Mateusz Goik (mg307866)</cp:lastModifiedBy>
  <cp:revision>559</cp:revision>
  <dcterms:created xsi:type="dcterms:W3CDTF">2023-04-12T10:13:00Z</dcterms:created>
  <dcterms:modified xsi:type="dcterms:W3CDTF">2023-05-09T20:16:00Z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0x0101009648AAF8D052AF4A8E6ACF5C434751A6</vt:lpwstr>
  </property>
</Properties>
</file>