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3. Methodology and Technical Approach</w:t>
      </w:r>
    </w:p>
    <w:p>
      <w:pPr>
        <w:pStyle w:val="Heading2"/>
      </w:pPr>
      <w:r>
        <w:t>3.1 Overall Approach</w:t>
      </w:r>
    </w:p>
    <w:p>
      <w:r>
        <w:t>SyllabusAI is a syllabus-grounded AI assistant that helps university students ask questions about their course syllabi. The core problem is that students struggle to navigate long syllabus documents, while answers must remain strictly tied to each course's official syllabus content.</w:t>
      </w:r>
    </w:p>
    <w:p>
      <w:r>
        <w:t>The project follows a Retrieval-Augmented Generation (RAG) methodology rather than training a custom language model. When an instructor creates a course or uploads a syllabus file (PDF/DOCX), the system extracts text, splits it into structured sections, categorises each chunk, and generates embeddings. These chunks are stored in Microsoft SQL Server. When a student asks a question, the system first retrieves the most relevant syllabus excerpts and then passes them as context to an OpenAI language model to generate a grounded answer.</w:t>
      </w:r>
    </w:p>
    <w:p>
      <w:r>
        <w:t>Development follows a layered software architecture:</w:t>
      </w:r>
    </w:p>
    <w:p>
      <w:pPr>
        <w:pStyle w:val="ListBullet"/>
      </w:pPr>
      <w:r>
        <w:t>SyllabusAI.Core — domain models and DTOs</w:t>
      </w:r>
    </w:p>
    <w:p>
      <w:pPr>
        <w:pStyle w:val="ListBullet"/>
      </w:pPr>
      <w:r>
        <w:t>SyllabusAI.Data — Entity Framework Core data access and migrations</w:t>
      </w:r>
    </w:p>
    <w:p>
      <w:pPr>
        <w:pStyle w:val="ListBullet"/>
      </w:pPr>
      <w:r>
        <w:t>SyllabusAI.Service — REST API, business logic, and static web UI</w:t>
      </w:r>
    </w:p>
    <w:p>
      <w:r>
        <w:t>The engineering process is iterative and test-driven. Core RAG components (SyllabusTextChunker, SyllabusRagRetriever, GradingTableAnswer, WeekScheduleAnswer) are validated through xUnit integration tests in the SyllabusAI.Rag.Tests project.</w:t>
      </w:r>
    </w:p>
    <w:p>
      <w:r>
        <w:t>The system uses a hybrid answer strategy:</w:t>
      </w:r>
    </w:p>
    <w:p>
      <w:pPr>
        <w:pStyle w:val="ListBullet"/>
      </w:pPr>
      <w:r>
        <w:t>Rule-based direct answers — for structured queries such as grading weights, weekly topics, and course metadata</w:t>
      </w:r>
    </w:p>
    <w:p>
      <w:pPr>
        <w:pStyle w:val="ListBullet"/>
      </w:pPr>
      <w:r>
        <w:t>RAG + LLM generation — for general syllabus questions</w:t>
      </w:r>
    </w:p>
    <w:p>
      <w:pPr>
        <w:pStyle w:val="ListBullet"/>
      </w:pPr>
      <w:r>
        <w:t>Scope control — to reject questions outside syllabus scope</w:t>
      </w:r>
    </w:p>
    <w:p>
      <w:r>
        <w:t>This approach reduces hallucination risk and keeps responses aligned with official course documents.</w:t>
      </w:r>
    </w:p>
    <w:p>
      <w:pPr>
        <w:pStyle w:val="Heading2"/>
      </w:pPr>
      <w:r>
        <w:t>3.2 System Design / Architecture</w:t>
      </w:r>
    </w:p>
    <w:p>
      <w:pPr>
        <w:pStyle w:val="Heading3"/>
      </w:pPr>
      <w:r>
        <w:t>Layered Architecture</w:t>
      </w:r>
    </w:p>
    <w:p>
      <w:r>
        <w:t>The final system is a three-tier web application with an external AI service.</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Layer</w:t>
            </w:r>
          </w:p>
        </w:tc>
        <w:tc>
          <w:tcPr>
            <w:tcW w:type="dxa" w:w="4320"/>
            <w:shd w:fill="D9E2F3" w:val="clear"/>
          </w:tcPr>
          <w:p>
            <w:r>
              <w:rPr>
                <w:b/>
              </w:rPr>
              <w:t>Components</w:t>
            </w:r>
          </w:p>
        </w:tc>
      </w:tr>
      <w:tr>
        <w:tc>
          <w:tcPr>
            <w:tcW w:type="dxa" w:w="4320"/>
          </w:tcPr>
          <w:p>
            <w:r>
              <w:t>Presentation</w:t>
            </w:r>
          </w:p>
        </w:tc>
        <w:tc>
          <w:tcPr>
            <w:tcW w:type="dxa" w:w="4320"/>
          </w:tcPr>
          <w:p>
            <w:r>
              <w:t>Static HTML/CSS/JavaScript (wwwroot); JWT-authenticated REST calls</w:t>
            </w:r>
          </w:p>
        </w:tc>
      </w:tr>
      <w:tr>
        <w:tc>
          <w:tcPr>
            <w:tcW w:type="dxa" w:w="4320"/>
          </w:tcPr>
          <w:p>
            <w:r>
              <w:t>API</w:t>
            </w:r>
          </w:p>
        </w:tc>
        <w:tc>
          <w:tcPr>
            <w:tcW w:type="dxa" w:w="4320"/>
          </w:tcPr>
          <w:p>
            <w:r>
              <w:t>ASP.NET Core 8 controllers; JWT + RBAC; Swagger/OpenAPI</w:t>
            </w:r>
          </w:p>
        </w:tc>
      </w:tr>
      <w:tr>
        <w:tc>
          <w:tcPr>
            <w:tcW w:type="dxa" w:w="4320"/>
          </w:tcPr>
          <w:p>
            <w:r>
              <w:t>Service</w:t>
            </w:r>
          </w:p>
        </w:tc>
        <w:tc>
          <w:tcPr>
            <w:tcW w:type="dxa" w:w="4320"/>
          </w:tcPr>
          <w:p>
            <w:r>
              <w:t>AuthService, CourseService, AiService, SyllabusRagIndexService, WeeklyFeedbackService, OpenAiSyllabusClient, SyllabusRagRetriever</w:t>
            </w:r>
          </w:p>
        </w:tc>
      </w:tr>
      <w:tr>
        <w:tc>
          <w:tcPr>
            <w:tcW w:type="dxa" w:w="4320"/>
          </w:tcPr>
          <w:p>
            <w:r>
              <w:t>Data</w:t>
            </w:r>
          </w:p>
        </w:tc>
        <w:tc>
          <w:tcPr>
            <w:tcW w:type="dxa" w:w="4320"/>
          </w:tcPr>
          <w:p>
            <w:r>
              <w:t>Microsoft SQL Server via EF Core 8 (Users, Courses, SyllabusChunks, ChatSessions, Feedbacks)</w:t>
            </w:r>
          </w:p>
        </w:tc>
      </w:tr>
      <w:tr>
        <w:tc>
          <w:tcPr>
            <w:tcW w:type="dxa" w:w="4320"/>
          </w:tcPr>
          <w:p>
            <w:r>
              <w:t>External</w:t>
            </w:r>
          </w:p>
        </w:tc>
        <w:tc>
          <w:tcPr>
            <w:tcW w:type="dxa" w:w="4320"/>
          </w:tcPr>
          <w:p>
            <w:r>
              <w:t>OpenAI API — gpt-4o (chat), text-embedding-3-small (embeddings)</w:t>
            </w:r>
          </w:p>
        </w:tc>
      </w:tr>
    </w:tbl>
    <w:p/>
    <w:p>
      <w:pPr>
        <w:pStyle w:val="Heading3"/>
      </w:pPr>
      <w:r>
        <w:t>Architecture Diagram</w:t>
      </w:r>
    </w:p>
    <w:p>
      <w:pPr>
        <w:spacing w:before="120" w:after="120"/>
        <w:ind w:left="360"/>
      </w:pPr>
      <w:r>
        <w:rPr>
          <w:rFonts w:ascii="Consolas" w:hAnsi="Consolas"/>
          <w:sz w:val="16"/>
        </w:rPr>
        <w:t>┌─────────────────────────────────────────────────────────────┐</w:t>
        <w:br/>
        <w:t>│                    PRESENTATION LAYER                        │</w:t>
        <w:br/>
        <w:t>│   HTML / CSS / JavaScript (student, instructor, admin UI)   │</w:t>
        <w:br/>
        <w:t>│   REST calls with JWT Bearer token                          │</w:t>
        <w:br/>
        <w:t>└──────────────────────────┬──────────────────────────────────┘</w:t>
        <w:br/>
        <w:t xml:space="preserve">                           │ HTTP / JSON</w:t>
        <w:br/>
        <w:t>┌──────────────────────────▼──────────────────────────────────┐</w:t>
        <w:br/>
        <w:t>│                 API LAYER (ASP.NET Core 8)                   │</w:t>
        <w:br/>
        <w:t>│   Auth | Courses | Chat | Users | Roles                      │</w:t>
        <w:br/>
        <w:t>│   JWT Authentication + RBAC                                  │</w:t>
        <w:br/>
        <w:t>└──────────────────────────┬──────────────────────────────────┘</w:t>
        <w:br/>
        <w:t xml:space="preserve">                           │</w:t>
        <w:br/>
        <w:t>┌──────────────────────────▼──────────────────────────────────┐</w:t>
        <w:br/>
        <w:t>│                    SERVICE LAYER                             │</w:t>
        <w:br/>
        <w:t>│   AuthService | CourseService | AiService                    │</w:t>
        <w:br/>
        <w:t>│   SyllabusRagIndexService | OpenAiSyllabusClient             │</w:t>
        <w:br/>
        <w:t>└──────────────┬───────────────────────────┬──────────────────┘</w:t>
        <w:br/>
        <w:t xml:space="preserve">               │                           │</w:t>
        <w:br/>
        <w:t>┌──────────────▼──────────┐   ┌────────────▼─────────────────┐</w:t>
        <w:br/>
        <w:t>│   DATA LAYER (EF Core)   │   │   EXTERNAL: OpenAI API       │</w:t>
        <w:br/>
        <w:t>│   Microsoft SQL Server   │   │   gpt-4o + embeddings        │</w:t>
        <w:br/>
        <w:t>└──────────────────────────┘   └──────────────────────────────┘</w:t>
      </w:r>
    </w:p>
    <w:p>
      <w:pPr>
        <w:pStyle w:val="Heading3"/>
      </w:pPr>
      <w:r>
        <w:t>RAG Question–Answer Flow</w:t>
      </w:r>
    </w:p>
    <w:p>
      <w:pPr>
        <w:spacing w:before="120" w:after="120"/>
        <w:ind w:left="360"/>
      </w:pPr>
      <w:r>
        <w:rPr>
          <w:rFonts w:ascii="Consolas" w:hAnsi="Consolas"/>
          <w:sz w:val="16"/>
        </w:rPr>
        <w:t>Student Question</w:t>
        <w:br/>
        <w:t xml:space="preserve">      → Enrollment &amp; Access Check</w:t>
        <w:br/>
        <w:t xml:space="preserve">      → Direct Answer? (grading / week topic / course identity)</w:t>
        <w:br/>
        <w:t xml:space="preserve">            Yes → Rule-based response</w:t>
        <w:br/>
        <w:t xml:space="preserve">            No  → Scope Gate (ALLOW / DENY)</w:t>
        <w:br/>
        <w:t xml:space="preserve">                    DENY → Out-of-scope message</w:t>
        <w:br/>
        <w:t xml:space="preserve">                    ALLOW → Category Hint → Query Embedding</w:t>
        <w:br/>
        <w:t xml:space="preserve">                         → Chunk Retrieval (embedding or lexical)</w:t>
        <w:br/>
        <w:t xml:space="preserve">                         → Top-K Chunks → OpenAI Chat API</w:t>
        <w:br/>
        <w:t xml:space="preserve">                         → Answer + Source Sections → ChatMessages log</w:t>
      </w:r>
    </w:p>
    <w:p>
      <w:pPr>
        <w:pStyle w:val="Heading3"/>
      </w:pPr>
      <w:r>
        <w:t>Design Rationale</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Design Decision</w:t>
            </w:r>
          </w:p>
        </w:tc>
        <w:tc>
          <w:tcPr>
            <w:tcW w:type="dxa" w:w="4320"/>
            <w:shd w:fill="D9E2F3" w:val="clear"/>
          </w:tcPr>
          <w:p>
            <w:r>
              <w:rPr>
                <w:b/>
              </w:rPr>
              <w:t>Rationale</w:t>
            </w:r>
          </w:p>
        </w:tc>
      </w:tr>
      <w:tr>
        <w:tc>
          <w:tcPr>
            <w:tcW w:type="dxa" w:w="4320"/>
          </w:tcPr>
          <w:p>
            <w:r>
              <w:t>RAG instead of fine-tuning</w:t>
            </w:r>
          </w:p>
        </w:tc>
        <w:tc>
          <w:tcPr>
            <w:tcW w:type="dxa" w:w="4320"/>
          </w:tcPr>
          <w:p>
            <w:r>
              <w:t>No training data or GPU required; each course syllabus is indexed dynamically</w:t>
            </w:r>
          </w:p>
        </w:tc>
      </w:tr>
      <w:tr>
        <w:tc>
          <w:tcPr>
            <w:tcW w:type="dxa" w:w="4320"/>
          </w:tcPr>
          <w:p>
            <w:r>
              <w:t>Embeddings as JSON in SQL Server</w:t>
            </w:r>
          </w:p>
        </w:tc>
        <w:tc>
          <w:tcPr>
            <w:tcW w:type="dxa" w:w="4320"/>
          </w:tcPr>
          <w:p>
            <w:r>
              <w:t>Avoids separate vector database; reuses EF Core infrastructure</w:t>
            </w:r>
          </w:p>
        </w:tc>
      </w:tr>
      <w:tr>
        <w:tc>
          <w:tcPr>
            <w:tcW w:type="dxa" w:w="4320"/>
          </w:tcPr>
          <w:p>
            <w:r>
              <w:t>Section-based chunking</w:t>
            </w:r>
          </w:p>
        </w:tc>
        <w:tc>
          <w:tcPr>
            <w:tcW w:type="dxa" w:w="4320"/>
          </w:tcPr>
          <w:p>
            <w:r>
              <w:t>Preserves syllabus structure (Grading, Course Calendar, W1–W14) and improves retrieval</w:t>
            </w:r>
          </w:p>
        </w:tc>
      </w:tr>
      <w:tr>
        <w:tc>
          <w:tcPr>
            <w:tcW w:type="dxa" w:w="4320"/>
          </w:tcPr>
          <w:p>
            <w:r>
              <w:t>Hybrid retrieval</w:t>
            </w:r>
          </w:p>
        </w:tc>
        <w:tc>
          <w:tcPr>
            <w:tcW w:type="dxa" w:w="4320"/>
          </w:tcPr>
          <w:p>
            <w:r>
              <w:t>Semantic search with lexical fallback and category hints</w:t>
            </w:r>
          </w:p>
        </w:tc>
      </w:tr>
      <w:tr>
        <w:tc>
          <w:tcPr>
            <w:tcW w:type="dxa" w:w="4320"/>
          </w:tcPr>
          <w:p>
            <w:r>
              <w:t>Rule-based direct answers</w:t>
            </w:r>
          </w:p>
        </w:tc>
        <w:tc>
          <w:tcPr>
            <w:tcW w:type="dxa" w:w="4320"/>
          </w:tcPr>
          <w:p>
            <w:r>
              <w:t>Deterministic responses for grade weights and weekly topics</w:t>
            </w:r>
          </w:p>
        </w:tc>
      </w:tr>
      <w:tr>
        <w:tc>
          <w:tcPr>
            <w:tcW w:type="dxa" w:w="4320"/>
          </w:tcPr>
          <w:p>
            <w:r>
              <w:t>JWT + RBAC</w:t>
            </w:r>
          </w:p>
        </w:tc>
        <w:tc>
          <w:tcPr>
            <w:tcW w:type="dxa" w:w="4320"/>
          </w:tcPr>
          <w:p>
            <w:r>
              <w:t>Secure role-based access with university email domain policy</w:t>
            </w:r>
          </w:p>
        </w:tc>
      </w:tr>
      <w:tr>
        <w:tc>
          <w:tcPr>
            <w:tcW w:type="dxa" w:w="4320"/>
          </w:tcPr>
          <w:p>
            <w:r>
              <w:t>Static HTML/JS frontend</w:t>
            </w:r>
          </w:p>
        </w:tc>
        <w:tc>
          <w:tcPr>
            <w:tcW w:type="dxa" w:w="4320"/>
          </w:tcPr>
          <w:p>
            <w:r>
              <w:t>Fast prototyping without additional framework dependencies</w:t>
            </w:r>
          </w:p>
        </w:tc>
      </w:tr>
    </w:tbl>
    <w:p/>
    <w:p>
      <w:pPr>
        <w:pStyle w:val="Heading3"/>
      </w:pPr>
      <w:r>
        <w:t>Differences from Initial Proposed Design</w:t>
      </w:r>
    </w:p>
    <w:p>
      <w:r>
        <w:t>The initial concept relied on simple keyword matching. The final implementation extends this with embedding-based semantic retrieval, category-based chunk filtering, rule-based direct answers, chat session persistence (ChatSession, ChatMessage), and instructor analytics with RAG evaluation endpoints.</w:t>
      </w:r>
    </w:p>
    <w:p>
      <w:pPr>
        <w:pStyle w:val="Heading2"/>
      </w:pPr>
      <w:r>
        <w:t>3.2.1 Alternative Analysis and Modelling Techniques</w:t>
      </w:r>
    </w:p>
    <w:p>
      <w:r>
        <w:t>The following techniques were assessed during the project:</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rPr>
              <w:t>Technique</w:t>
            </w:r>
          </w:p>
        </w:tc>
        <w:tc>
          <w:tcPr>
            <w:tcW w:type="dxa" w:w="2880"/>
            <w:shd w:fill="D9E2F3" w:val="clear"/>
          </w:tcPr>
          <w:p>
            <w:r>
              <w:rPr>
                <w:b/>
              </w:rPr>
              <w:t>Evaluation</w:t>
            </w:r>
          </w:p>
        </w:tc>
        <w:tc>
          <w:tcPr>
            <w:tcW w:type="dxa" w:w="2880"/>
            <w:shd w:fill="D9E2F3" w:val="clear"/>
          </w:tcPr>
          <w:p>
            <w:r>
              <w:rPr>
                <w:b/>
              </w:rPr>
              <w:t>Status in Project</w:t>
            </w:r>
          </w:p>
        </w:tc>
      </w:tr>
      <w:tr>
        <w:tc>
          <w:tcPr>
            <w:tcW w:type="dxa" w:w="2880"/>
          </w:tcPr>
          <w:p>
            <w:r>
              <w:t>Lexical / keyword retrieval</w:t>
            </w:r>
          </w:p>
        </w:tc>
        <w:tc>
          <w:tcPr>
            <w:tcW w:type="dxa" w:w="2880"/>
          </w:tcPr>
          <w:p>
            <w:r>
              <w:t>Fast and low-cost; limited semantic matching</w:t>
            </w:r>
          </w:p>
        </w:tc>
        <w:tc>
          <w:tcPr>
            <w:tcW w:type="dxa" w:w="2880"/>
          </w:tcPr>
          <w:p>
            <w:r>
              <w:t>Used — fallback in SyllabusRagRetriever</w:t>
            </w:r>
          </w:p>
        </w:tc>
      </w:tr>
      <w:tr>
        <w:tc>
          <w:tcPr>
            <w:tcW w:type="dxa" w:w="2880"/>
          </w:tcPr>
          <w:p>
            <w:r>
              <w:t>Embedding + cosine similarity</w:t>
            </w:r>
          </w:p>
        </w:tc>
        <w:tc>
          <w:tcPr>
            <w:tcW w:type="dxa" w:w="2880"/>
          </w:tcPr>
          <w:p>
            <w:r>
              <w:t>Captures semantic meaning; OpenAI API cost</w:t>
            </w:r>
          </w:p>
        </w:tc>
        <w:tc>
          <w:tcPr>
            <w:tcW w:type="dxa" w:w="2880"/>
          </w:tcPr>
          <w:p>
            <w:r>
              <w:t>Primary method — text-embedding-3-small</w:t>
            </w:r>
          </w:p>
        </w:tc>
      </w:tr>
      <w:tr>
        <w:tc>
          <w:tcPr>
            <w:tcW w:type="dxa" w:w="2880"/>
          </w:tcPr>
          <w:p>
            <w:r>
              <w:t>Category hint classification</w:t>
            </w:r>
          </w:p>
        </w:tc>
        <w:tc>
          <w:tcPr>
            <w:tcW w:type="dxa" w:w="2880"/>
          </w:tcPr>
          <w:p>
            <w:r>
              <w:t>Narrows chunk pool by question type</w:t>
            </w:r>
          </w:p>
        </w:tc>
        <w:tc>
          <w:tcPr>
            <w:tcW w:type="dxa" w:w="2880"/>
          </w:tcPr>
          <w:p>
            <w:r>
              <w:t>Used — QuestionCategoryHintService</w:t>
            </w:r>
          </w:p>
        </w:tc>
      </w:tr>
      <w:tr>
        <w:tc>
          <w:tcPr>
            <w:tcW w:type="dxa" w:w="2880"/>
          </w:tcPr>
          <w:p>
            <w:r>
              <w:t>Rule-based direct answers</w:t>
            </w:r>
          </w:p>
        </w:tc>
        <w:tc>
          <w:tcPr>
            <w:tcW w:type="dxa" w:w="2880"/>
          </w:tcPr>
          <w:p>
            <w:r>
              <w:t>Deterministic for structured syllabus data</w:t>
            </w:r>
          </w:p>
        </w:tc>
        <w:tc>
          <w:tcPr>
            <w:tcW w:type="dxa" w:w="2880"/>
          </w:tcPr>
          <w:p>
            <w:r>
              <w:t>Used — GradingTableAnswer, WeekScheduleAnswer</w:t>
            </w:r>
          </w:p>
        </w:tc>
      </w:tr>
      <w:tr>
        <w:tc>
          <w:tcPr>
            <w:tcW w:type="dxa" w:w="2880"/>
          </w:tcPr>
          <w:p>
            <w:r>
              <w:t>Prompt engineering</w:t>
            </w:r>
          </w:p>
        </w:tc>
        <w:tc>
          <w:tcPr>
            <w:tcW w:type="dxa" w:w="2880"/>
          </w:tcPr>
          <w:p>
            <w:r>
              <w:t>Controls behaviour without training</w:t>
            </w:r>
          </w:p>
        </w:tc>
        <w:tc>
          <w:tcPr>
            <w:tcW w:type="dxa" w:w="2880"/>
          </w:tcPr>
          <w:p>
            <w:r>
              <w:t>Used — grounding, language, scope rules</w:t>
            </w:r>
          </w:p>
        </w:tc>
      </w:tr>
      <w:tr>
        <w:tc>
          <w:tcPr>
            <w:tcW w:type="dxa" w:w="2880"/>
          </w:tcPr>
          <w:p>
            <w:r>
              <w:t>LLM scope gate (ALLOW/DENY)</w:t>
            </w:r>
          </w:p>
        </w:tc>
        <w:tc>
          <w:tcPr>
            <w:tcW w:type="dxa" w:w="2880"/>
          </w:tcPr>
          <w:p>
            <w:r>
              <w:t>Filters off-topic questions</w:t>
            </w:r>
          </w:p>
        </w:tc>
        <w:tc>
          <w:tcPr>
            <w:tcW w:type="dxa" w:w="2880"/>
          </w:tcPr>
          <w:p>
            <w:r>
              <w:t>Used — EvaluateQuestionScopeAsync</w:t>
            </w:r>
          </w:p>
        </w:tc>
      </w:tr>
      <w:tr>
        <w:tc>
          <w:tcPr>
            <w:tcW w:type="dxa" w:w="2880"/>
          </w:tcPr>
          <w:p>
            <w:r>
              <w:t>Fine-tuning</w:t>
            </w:r>
          </w:p>
        </w:tc>
        <w:tc>
          <w:tcPr>
            <w:tcW w:type="dxa" w:w="2880"/>
          </w:tcPr>
          <w:p>
            <w:r>
              <w:t>Custom Q&amp;A model training</w:t>
            </w:r>
          </w:p>
        </w:tc>
        <w:tc>
          <w:tcPr>
            <w:tcW w:type="dxa" w:w="2880"/>
          </w:tcPr>
          <w:p>
            <w:r>
              <w:t>Assessed, not implemented</w:t>
            </w:r>
          </w:p>
        </w:tc>
      </w:tr>
      <w:tr>
        <w:tc>
          <w:tcPr>
            <w:tcW w:type="dxa" w:w="2880"/>
          </w:tcPr>
          <w:p>
            <w:r>
              <w:t>Pure LLM without RAG</w:t>
            </w:r>
          </w:p>
        </w:tc>
        <w:tc>
          <w:tcPr>
            <w:tcW w:type="dxa" w:w="2880"/>
          </w:tcPr>
          <w:p>
            <w:r>
              <w:t>High hallucination risk</w:t>
            </w:r>
          </w:p>
        </w:tc>
        <w:tc>
          <w:tcPr>
            <w:tcW w:type="dxa" w:w="2880"/>
          </w:tcPr>
          <w:p>
            <w:r>
              <w:t>Rejected</w:t>
            </w:r>
          </w:p>
        </w:tc>
      </w:tr>
      <w:tr>
        <w:tc>
          <w:tcPr>
            <w:tcW w:type="dxa" w:w="2880"/>
          </w:tcPr>
          <w:p>
            <w:r>
              <w:t>Dedicated vector database</w:t>
            </w:r>
          </w:p>
        </w:tc>
        <w:tc>
          <w:tcPr>
            <w:tcW w:type="dxa" w:w="2880"/>
          </w:tcPr>
          <w:p>
            <w:r>
              <w:t>Scalable semantic search</w:t>
            </w:r>
          </w:p>
        </w:tc>
        <w:tc>
          <w:tcPr>
            <w:tcW w:type="dxa" w:w="2880"/>
          </w:tcPr>
          <w:p>
            <w:r>
              <w:t>Rejected — SQL Server sufficient</w:t>
            </w:r>
          </w:p>
        </w:tc>
      </w:tr>
    </w:tbl>
    <w:p/>
    <w:p>
      <w:pPr>
        <w:pStyle w:val="Heading2"/>
      </w:pPr>
      <w:r>
        <w:t>3.3 Tools, Technologies, and Standards</w:t>
      </w:r>
    </w:p>
    <w:p>
      <w:pPr>
        <w:pStyle w:val="Heading3"/>
      </w:pPr>
      <w:r>
        <w:t>Programming Languages and Frameworks</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rPr>
              <w:t>Technology</w:t>
            </w:r>
          </w:p>
        </w:tc>
        <w:tc>
          <w:tcPr>
            <w:tcW w:type="dxa" w:w="2880"/>
            <w:shd w:fill="D9E2F3" w:val="clear"/>
          </w:tcPr>
          <w:p>
            <w:r>
              <w:rPr>
                <w:b/>
              </w:rPr>
              <w:t>Usage</w:t>
            </w:r>
          </w:p>
        </w:tc>
        <w:tc>
          <w:tcPr>
            <w:tcW w:type="dxa" w:w="2880"/>
            <w:shd w:fill="D9E2F3" w:val="clear"/>
          </w:tcPr>
          <w:p>
            <w:r>
              <w:rPr>
                <w:b/>
              </w:rPr>
              <w:t>Justification</w:t>
            </w:r>
          </w:p>
        </w:tc>
      </w:tr>
      <w:tr>
        <w:tc>
          <w:tcPr>
            <w:tcW w:type="dxa" w:w="2880"/>
          </w:tcPr>
          <w:p>
            <w:r>
              <w:t>C# / .NET 8</w:t>
            </w:r>
          </w:p>
        </w:tc>
        <w:tc>
          <w:tcPr>
            <w:tcW w:type="dxa" w:w="2880"/>
          </w:tcPr>
          <w:p>
            <w:r>
              <w:t>Backend API and business logic</w:t>
            </w:r>
          </w:p>
        </w:tc>
        <w:tc>
          <w:tcPr>
            <w:tcW w:type="dxa" w:w="2880"/>
          </w:tcPr>
          <w:p>
            <w:r>
              <w:t>Strong typing, EF Core integration</w:t>
            </w:r>
          </w:p>
        </w:tc>
      </w:tr>
      <w:tr>
        <w:tc>
          <w:tcPr>
            <w:tcW w:type="dxa" w:w="2880"/>
          </w:tcPr>
          <w:p>
            <w:r>
              <w:t>ASP.NET Core Web API</w:t>
            </w:r>
          </w:p>
        </w:tc>
        <w:tc>
          <w:tcPr>
            <w:tcW w:type="dxa" w:w="2880"/>
          </w:tcPr>
          <w:p>
            <w:r>
              <w:t>REST endpoints</w:t>
            </w:r>
          </w:p>
        </w:tc>
        <w:tc>
          <w:tcPr>
            <w:tcW w:type="dxa" w:w="2880"/>
          </w:tcPr>
          <w:p>
            <w:r>
              <w:t>JWT, Swagger, static file hosting</w:t>
            </w:r>
          </w:p>
        </w:tc>
      </w:tr>
      <w:tr>
        <w:tc>
          <w:tcPr>
            <w:tcW w:type="dxa" w:w="2880"/>
          </w:tcPr>
          <w:p>
            <w:r>
              <w:t>Entity Framework Core 8</w:t>
            </w:r>
          </w:p>
        </w:tc>
        <w:tc>
          <w:tcPr>
            <w:tcW w:type="dxa" w:w="2880"/>
          </w:tcPr>
          <w:p>
            <w:r>
              <w:t>ORM and migrations</w:t>
            </w:r>
          </w:p>
        </w:tc>
        <w:tc>
          <w:tcPr>
            <w:tcW w:type="dxa" w:w="2880"/>
          </w:tcPr>
          <w:p>
            <w:r>
              <w:t>Type-safe SQL Server access</w:t>
            </w:r>
          </w:p>
        </w:tc>
      </w:tr>
      <w:tr>
        <w:tc>
          <w:tcPr>
            <w:tcW w:type="dxa" w:w="2880"/>
          </w:tcPr>
          <w:p>
            <w:r>
              <w:t>HTML / CSS / JavaScript</w:t>
            </w:r>
          </w:p>
        </w:tc>
        <w:tc>
          <w:tcPr>
            <w:tcW w:type="dxa" w:w="2880"/>
          </w:tcPr>
          <w:p>
            <w:r>
              <w:t>Web interfaces</w:t>
            </w:r>
          </w:p>
        </w:tc>
        <w:tc>
          <w:tcPr>
            <w:tcW w:type="dxa" w:w="2880"/>
          </w:tcPr>
          <w:p>
            <w:r>
              <w:t>Lightweight frontend without framework overhead</w:t>
            </w:r>
          </w:p>
        </w:tc>
      </w:tr>
    </w:tbl>
    <w:p/>
    <w:p>
      <w:pPr>
        <w:pStyle w:val="Heading3"/>
      </w:pPr>
      <w:r>
        <w:t>Database, AI, and Security</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Technology</w:t>
            </w:r>
          </w:p>
        </w:tc>
        <w:tc>
          <w:tcPr>
            <w:tcW w:type="dxa" w:w="4320"/>
            <w:shd w:fill="D9E2F3" w:val="clear"/>
          </w:tcPr>
          <w:p>
            <w:r>
              <w:rPr>
                <w:b/>
              </w:rPr>
              <w:t>Usage</w:t>
            </w:r>
          </w:p>
        </w:tc>
      </w:tr>
      <w:tr>
        <w:tc>
          <w:tcPr>
            <w:tcW w:type="dxa" w:w="4320"/>
          </w:tcPr>
          <w:p>
            <w:r>
              <w:t>Microsoft SQL Server</w:t>
            </w:r>
          </w:p>
        </w:tc>
        <w:tc>
          <w:tcPr>
            <w:tcW w:type="dxa" w:w="4320"/>
          </w:tcPr>
          <w:p>
            <w:r>
              <w:t>Users, courses, chunks, chat history, feedback</w:t>
            </w:r>
          </w:p>
        </w:tc>
      </w:tr>
      <w:tr>
        <w:tc>
          <w:tcPr>
            <w:tcW w:type="dxa" w:w="4320"/>
          </w:tcPr>
          <w:p>
            <w:r>
              <w:t>File system (Data/Uploads/)</w:t>
            </w:r>
          </w:p>
        </w:tc>
        <w:tc>
          <w:tcPr>
            <w:tcW w:type="dxa" w:w="4320"/>
          </w:tcPr>
          <w:p>
            <w:r>
              <w:t>Uploaded PDF/DOCX files (max 20 MB)</w:t>
            </w:r>
          </w:p>
        </w:tc>
      </w:tr>
      <w:tr>
        <w:tc>
          <w:tcPr>
            <w:tcW w:type="dxa" w:w="4320"/>
          </w:tcPr>
          <w:p>
            <w:r>
              <w:t>OpenAI gpt-4o</w:t>
            </w:r>
          </w:p>
        </w:tc>
        <w:tc>
          <w:tcPr>
            <w:tcW w:type="dxa" w:w="4320"/>
          </w:tcPr>
          <w:p>
            <w:r>
              <w:t>Answer generation and scope classification</w:t>
            </w:r>
          </w:p>
        </w:tc>
      </w:tr>
      <w:tr>
        <w:tc>
          <w:tcPr>
            <w:tcW w:type="dxa" w:w="4320"/>
          </w:tcPr>
          <w:p>
            <w:r>
              <w:t>OpenAI text-embedding-3-small</w:t>
            </w:r>
          </w:p>
        </w:tc>
        <w:tc>
          <w:tcPr>
            <w:tcW w:type="dxa" w:w="4320"/>
          </w:tcPr>
          <w:p>
            <w:r>
              <w:t>Chunk and query vectorisation</w:t>
            </w:r>
          </w:p>
        </w:tc>
      </w:tr>
      <w:tr>
        <w:tc>
          <w:tcPr>
            <w:tcW w:type="dxa" w:w="4320"/>
          </w:tcPr>
          <w:p>
            <w:r>
              <w:t>PdfPig 0.1.8</w:t>
            </w:r>
          </w:p>
        </w:tc>
        <w:tc>
          <w:tcPr>
            <w:tcW w:type="dxa" w:w="4320"/>
          </w:tcPr>
          <w:p>
            <w:r>
              <w:t>PDF text extraction</w:t>
            </w:r>
          </w:p>
        </w:tc>
      </w:tr>
      <w:tr>
        <w:tc>
          <w:tcPr>
            <w:tcW w:type="dxa" w:w="4320"/>
          </w:tcPr>
          <w:p>
            <w:r>
              <w:t>DocumentFormat.OpenXml 3.2.0</w:t>
            </w:r>
          </w:p>
        </w:tc>
        <w:tc>
          <w:tcPr>
            <w:tcW w:type="dxa" w:w="4320"/>
          </w:tcPr>
          <w:p>
            <w:r>
              <w:t>DOCX text extraction</w:t>
            </w:r>
          </w:p>
        </w:tc>
      </w:tr>
      <w:tr>
        <w:tc>
          <w:tcPr>
            <w:tcW w:type="dxa" w:w="4320"/>
          </w:tcPr>
          <w:p>
            <w:r>
              <w:t>JWT Bearer</w:t>
            </w:r>
          </w:p>
        </w:tc>
        <w:tc>
          <w:tcPr>
            <w:tcW w:type="dxa" w:w="4320"/>
          </w:tcPr>
          <w:p>
            <w:r>
              <w:t>Session token management</w:t>
            </w:r>
          </w:p>
        </w:tc>
      </w:tr>
      <w:tr>
        <w:tc>
          <w:tcPr>
            <w:tcW w:type="dxa" w:w="4320"/>
          </w:tcPr>
          <w:p>
            <w:r>
              <w:t>BCrypt.Net-Next</w:t>
            </w:r>
          </w:p>
        </w:tc>
        <w:tc>
          <w:tcPr>
            <w:tcW w:type="dxa" w:w="4320"/>
          </w:tcPr>
          <w:p>
            <w:r>
              <w:t>Password hashing</w:t>
            </w:r>
          </w:p>
        </w:tc>
      </w:tr>
      <w:tr>
        <w:tc>
          <w:tcPr>
            <w:tcW w:type="dxa" w:w="4320"/>
          </w:tcPr>
          <w:p>
            <w:r>
              <w:t>RBAC (Student / Instructor / Admin)</w:t>
            </w:r>
          </w:p>
        </w:tc>
        <w:tc>
          <w:tcPr>
            <w:tcW w:type="dxa" w:w="4320"/>
          </w:tcPr>
          <w:p>
            <w:r>
              <w:t>Role-based authorisation</w:t>
            </w:r>
          </w:p>
        </w:tc>
      </w:tr>
      <w:tr>
        <w:tc>
          <w:tcPr>
            <w:tcW w:type="dxa" w:w="4320"/>
          </w:tcPr>
          <w:p>
            <w:r>
              <w:t>Swashbuckle (Swagger)</w:t>
            </w:r>
          </w:p>
        </w:tc>
        <w:tc>
          <w:tcPr>
            <w:tcW w:type="dxa" w:w="4320"/>
          </w:tcPr>
          <w:p>
            <w:r>
              <w:t>API documentation</w:t>
            </w:r>
          </w:p>
        </w:tc>
      </w:tr>
      <w:tr>
        <w:tc>
          <w:tcPr>
            <w:tcW w:type="dxa" w:w="4320"/>
          </w:tcPr>
          <w:p>
            <w:r>
              <w:t>xUnit</w:t>
            </w:r>
          </w:p>
        </w:tc>
        <w:tc>
          <w:tcPr>
            <w:tcW w:type="dxa" w:w="4320"/>
          </w:tcPr>
          <w:p>
            <w:r>
              <w:t>RAG integration tests</w:t>
            </w:r>
          </w:p>
        </w:tc>
      </w:tr>
      <w:tr>
        <w:tc>
          <w:tcPr>
            <w:tcW w:type="dxa" w:w="4320"/>
          </w:tcPr>
          <w:p>
            <w:r>
              <w:t>AutoMapper</w:t>
            </w:r>
          </w:p>
        </w:tc>
        <w:tc>
          <w:tcPr>
            <w:tcW w:type="dxa" w:w="4320"/>
          </w:tcPr>
          <w:p>
            <w:r>
              <w:t>Entity-to-DTO mapping</w:t>
            </w:r>
          </w:p>
        </w:tc>
      </w:tr>
    </w:tbl>
    <w:p/>
    <w:p>
      <w:r>
        <w:t>API standards: REST with JSON, OpenAPI 3 via Swagger, standard HTTP status codes (401, 403, 404, 400).</w:t>
      </w:r>
    </w:p>
    <w:p>
      <w:pPr>
        <w:pStyle w:val="Heading2"/>
      </w:pPr>
      <w:r>
        <w:t>3.3.1 Engineering Standards Relevant to the Project</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Pr>
                <w:b/>
              </w:rPr>
              <w:t>Standard / Framework</w:t>
            </w:r>
          </w:p>
        </w:tc>
        <w:tc>
          <w:tcPr>
            <w:tcW w:type="dxa" w:w="4320"/>
            <w:shd w:fill="D9E2F3" w:val="clear"/>
          </w:tcPr>
          <w:p>
            <w:r>
              <w:rPr>
                <w:b/>
              </w:rPr>
              <w:t>Relevance to SyllabusAI</w:t>
            </w:r>
          </w:p>
        </w:tc>
      </w:tr>
      <w:tr>
        <w:tc>
          <w:tcPr>
            <w:tcW w:type="dxa" w:w="4320"/>
          </w:tcPr>
          <w:p>
            <w:r>
              <w:t>IEEE 1012 (V&amp;V)</w:t>
            </w:r>
          </w:p>
        </w:tc>
        <w:tc>
          <w:tcPr>
            <w:tcW w:type="dxa" w:w="4320"/>
          </w:tcPr>
          <w:p>
            <w:r>
              <w:t>RAG components verified through SyllabusAI.Rag.Tests</w:t>
            </w:r>
          </w:p>
        </w:tc>
      </w:tr>
      <w:tr>
        <w:tc>
          <w:tcPr>
            <w:tcW w:type="dxa" w:w="4320"/>
          </w:tcPr>
          <w:p>
            <w:r>
              <w:t>ISO/IEC 25010</w:t>
            </w:r>
          </w:p>
        </w:tc>
        <w:tc>
          <w:tcPr>
            <w:tcW w:type="dxa" w:w="4320"/>
          </w:tcPr>
          <w:p>
            <w:r>
              <w:t>Usability, reliability (grounding), security (JWT, RBAC)</w:t>
            </w:r>
          </w:p>
        </w:tc>
      </w:tr>
      <w:tr>
        <w:tc>
          <w:tcPr>
            <w:tcW w:type="dxa" w:w="4320"/>
          </w:tcPr>
          <w:p>
            <w:r>
              <w:t>OWASP Top 10</w:t>
            </w:r>
          </w:p>
        </w:tc>
        <w:tc>
          <w:tcPr>
            <w:tcW w:type="dxa" w:w="4320"/>
          </w:tcPr>
          <w:p>
            <w:r>
              <w:t>BCrypt hashing, JWT validation, EF Core parameterised queries</w:t>
            </w:r>
          </w:p>
        </w:tc>
      </w:tr>
      <w:tr>
        <w:tc>
          <w:tcPr>
            <w:tcW w:type="dxa" w:w="4320"/>
          </w:tcPr>
          <w:p>
            <w:r>
              <w:t>REST principles</w:t>
            </w:r>
          </w:p>
        </w:tc>
        <w:tc>
          <w:tcPr>
            <w:tcW w:type="dxa" w:w="4320"/>
          </w:tcPr>
          <w:p>
            <w:r>
              <w:t>Resource-based API (/api/courses, /api/chat/ask)</w:t>
            </w:r>
          </w:p>
        </w:tc>
      </w:tr>
      <w:tr>
        <w:tc>
          <w:tcPr>
            <w:tcW w:type="dxa" w:w="4320"/>
          </w:tcPr>
          <w:p>
            <w:r>
              <w:t>Bologna Process / ECTS</w:t>
            </w:r>
          </w:p>
        </w:tc>
        <w:tc>
          <w:tcPr>
            <w:tcW w:type="dxa" w:w="4320"/>
          </w:tcPr>
          <w:p>
            <w:r>
              <w:t>Syllabus structure (outcomes, schedule, assessment) processed accordingly</w:t>
            </w:r>
          </w:p>
        </w:tc>
      </w:tr>
      <w:tr>
        <w:tc>
          <w:tcPr>
            <w:tcW w:type="dxa" w:w="4320"/>
          </w:tcPr>
          <w:p>
            <w:r>
              <w:t>KVKK</w:t>
            </w:r>
          </w:p>
        </w:tc>
        <w:tc>
          <w:tcPr>
            <w:tcW w:type="dxa" w:w="4320"/>
          </w:tcPr>
          <w:p>
            <w:r>
              <w:t>Student data stored with role-based access; design consideration only</w:t>
            </w:r>
          </w:p>
        </w:tc>
      </w:tr>
    </w:tbl>
    <w:p/>
    <w:p>
      <w:r>
        <w:t>Note: The project has not undergone formal KVKK certification or WCAG accessibility auditing.</w:t>
      </w:r>
    </w:p>
    <w:p>
      <w:pPr>
        <w:pStyle w:val="Heading2"/>
      </w:pPr>
      <w:r>
        <w:t>3.4 Data Collection and Analysis</w:t>
      </w:r>
    </w:p>
    <w:p>
      <w:pPr>
        <w:pStyle w:val="Heading3"/>
      </w:pPr>
      <w:r>
        <w:t>Data Collection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rPr>
              <w:t>Data Source</w:t>
            </w:r>
          </w:p>
        </w:tc>
        <w:tc>
          <w:tcPr>
            <w:tcW w:type="dxa" w:w="2880"/>
            <w:shd w:fill="D9E2F3" w:val="clear"/>
          </w:tcPr>
          <w:p>
            <w:r>
              <w:rPr>
                <w:b/>
              </w:rPr>
              <w:t>Collection Method</w:t>
            </w:r>
          </w:p>
        </w:tc>
        <w:tc>
          <w:tcPr>
            <w:tcW w:type="dxa" w:w="2880"/>
            <w:shd w:fill="D9E2F3" w:val="clear"/>
          </w:tcPr>
          <w:p>
            <w:r>
              <w:rPr>
                <w:b/>
              </w:rPr>
              <w:t>Storage</w:t>
            </w:r>
          </w:p>
        </w:tc>
      </w:tr>
      <w:tr>
        <w:tc>
          <w:tcPr>
            <w:tcW w:type="dxa" w:w="2880"/>
          </w:tcPr>
          <w:p>
            <w:r>
              <w:t>Syllabus text</w:t>
            </w:r>
          </w:p>
        </w:tc>
        <w:tc>
          <w:tcPr>
            <w:tcW w:type="dxa" w:w="2880"/>
          </w:tcPr>
          <w:p>
            <w:r>
              <w:t>Manual entry or PDF/DOCX upload</w:t>
            </w:r>
          </w:p>
        </w:tc>
        <w:tc>
          <w:tcPr>
            <w:tcW w:type="dxa" w:w="2880"/>
          </w:tcPr>
          <w:p>
            <w:r>
              <w:t>Courses.SyllabusContent, SyllabusPdfUploads</w:t>
            </w:r>
          </w:p>
        </w:tc>
      </w:tr>
      <w:tr>
        <w:tc>
          <w:tcPr>
            <w:tcW w:type="dxa" w:w="2880"/>
          </w:tcPr>
          <w:p>
            <w:r>
              <w:t>Syllabus chunks</w:t>
            </w:r>
          </w:p>
        </w:tc>
        <w:tc>
          <w:tcPr>
            <w:tcW w:type="dxa" w:w="2880"/>
          </w:tcPr>
          <w:p>
            <w:r>
              <w:t>SyllabusTextChunker</w:t>
            </w:r>
          </w:p>
        </w:tc>
        <w:tc>
          <w:tcPr>
            <w:tcW w:type="dxa" w:w="2880"/>
          </w:tcPr>
          <w:p>
            <w:r>
              <w:t>SyllabusChunks (text, category, embedding JSON)</w:t>
            </w:r>
          </w:p>
        </w:tc>
      </w:tr>
      <w:tr>
        <w:tc>
          <w:tcPr>
            <w:tcW w:type="dxa" w:w="2880"/>
          </w:tcPr>
          <w:p>
            <w:r>
              <w:t>Student questions</w:t>
            </w:r>
          </w:p>
        </w:tc>
        <w:tc>
          <w:tcPr>
            <w:tcW w:type="dxa" w:w="2880"/>
          </w:tcPr>
          <w:p>
            <w:r>
              <w:t>AI chat interface</w:t>
            </w:r>
          </w:p>
        </w:tc>
        <w:tc>
          <w:tcPr>
            <w:tcW w:type="dxa" w:w="2880"/>
          </w:tcPr>
          <w:p>
            <w:r>
              <w:t>ChatMessages</w:t>
            </w:r>
          </w:p>
        </w:tc>
      </w:tr>
      <w:tr>
        <w:tc>
          <w:tcPr>
            <w:tcW w:type="dxa" w:w="2880"/>
          </w:tcPr>
          <w:p>
            <w:r>
              <w:t>End-of-course feedback</w:t>
            </w:r>
          </w:p>
        </w:tc>
        <w:tc>
          <w:tcPr>
            <w:tcW w:type="dxa" w:w="2880"/>
          </w:tcPr>
          <w:p>
            <w:r>
              <w:t>Student survey (1–5 Likert)</w:t>
            </w:r>
          </w:p>
        </w:tc>
        <w:tc>
          <w:tcPr>
            <w:tcW w:type="dxa" w:w="2880"/>
          </w:tcPr>
          <w:p>
            <w:r>
              <w:t>CourseFeedbacks, CourseFeedbackAnswers</w:t>
            </w:r>
          </w:p>
        </w:tc>
      </w:tr>
      <w:tr>
        <w:tc>
          <w:tcPr>
            <w:tcW w:type="dxa" w:w="2880"/>
          </w:tcPr>
          <w:p>
            <w:r>
              <w:t>Weekly lesson feedback</w:t>
            </w:r>
          </w:p>
        </w:tc>
        <w:tc>
          <w:tcPr>
            <w:tcW w:type="dxa" w:w="2880"/>
          </w:tcPr>
          <w:p>
            <w:r>
              <w:t>Weekly student survey</w:t>
            </w:r>
          </w:p>
        </w:tc>
        <w:tc>
          <w:tcPr>
            <w:tcW w:type="dxa" w:w="2880"/>
          </w:tcPr>
          <w:p>
            <w:r>
              <w:t>CourseWeeklyFeedbacks, CourseWeeklyFeedbackAnswers</w:t>
            </w:r>
          </w:p>
        </w:tc>
      </w:tr>
    </w:tbl>
    <w:p/>
    <w:p>
      <w:pPr>
        <w:pStyle w:val="Heading3"/>
      </w:pPr>
      <w:r>
        <w:t>Data Preprocessing Pipeline</w:t>
      </w:r>
    </w:p>
    <w:p>
      <w:pPr>
        <w:pStyle w:val="ListNumber"/>
      </w:pPr>
      <w:r>
        <w:t>File extraction — PdfPig (PDF) and OpenXml (DOCX)</w:t>
      </w:r>
    </w:p>
    <w:p>
      <w:pPr>
        <w:pStyle w:val="ListNumber"/>
      </w:pPr>
      <w:r>
        <w:t>Text normalisation — line breaks and known heading detection</w:t>
      </w:r>
    </w:p>
    <w:p>
      <w:pPr>
        <w:pStyle w:val="ListNumber"/>
      </w:pPr>
      <w:r>
        <w:t>Section detection — Grading and Evaluation, Course Calendar, W1–W14 rows</w:t>
      </w:r>
    </w:p>
    <w:p>
      <w:pPr>
        <w:pStyle w:val="ListNumber"/>
      </w:pPr>
      <w:r>
        <w:t>Chunking — max ~900 characters with [Section: ...] labels</w:t>
      </w:r>
    </w:p>
    <w:p>
      <w:pPr>
        <w:pStyle w:val="ListNumber"/>
      </w:pPr>
      <w:r>
        <w:t>Categorisation — SyllabusCategoryMapper (grading, attendance, weekly schedule, etc.)</w:t>
      </w:r>
    </w:p>
    <w:p>
      <w:pPr>
        <w:pStyle w:val="ListNumber"/>
      </w:pPr>
      <w:r>
        <w:t>Embedding generation — OpenAI batch embeddings stored as JSON in SQL Server</w:t>
      </w:r>
    </w:p>
    <w:p>
      <w:pPr>
        <w:pStyle w:val="Heading3"/>
      </w:pPr>
      <w:r>
        <w:t>Analytical Methods</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b/>
              </w:rPr>
              <w:t>Analysis</w:t>
            </w:r>
          </w:p>
        </w:tc>
        <w:tc>
          <w:tcPr>
            <w:tcW w:type="dxa" w:w="2880"/>
            <w:shd w:fill="D9E2F3" w:val="clear"/>
          </w:tcPr>
          <w:p>
            <w:r>
              <w:rPr>
                <w:b/>
              </w:rPr>
              <w:t>Description</w:t>
            </w:r>
          </w:p>
        </w:tc>
        <w:tc>
          <w:tcPr>
            <w:tcW w:type="dxa" w:w="2880"/>
            <w:shd w:fill="D9E2F3" w:val="clear"/>
          </w:tcPr>
          <w:p>
            <w:r>
              <w:rPr>
                <w:b/>
              </w:rPr>
              <w:t>Implementation</w:t>
            </w:r>
          </w:p>
        </w:tc>
      </w:tr>
      <w:tr>
        <w:tc>
          <w:tcPr>
            <w:tcW w:type="dxa" w:w="2880"/>
          </w:tcPr>
          <w:p>
            <w:r>
              <w:t>Chat analytics</w:t>
            </w:r>
          </w:p>
        </w:tc>
        <w:tc>
          <w:tcPr>
            <w:tcW w:type="dxa" w:w="2880"/>
          </w:tcPr>
          <w:p>
            <w:r>
              <w:t>Total questions, out-of-scope count, category distribution</w:t>
            </w:r>
          </w:p>
        </w:tc>
        <w:tc>
          <w:tcPr>
            <w:tcW w:type="dxa" w:w="2880"/>
          </w:tcPr>
          <w:p>
            <w:r>
              <w:t>GET /api/chat/analytics/{courseId}</w:t>
            </w:r>
          </w:p>
        </w:tc>
      </w:tr>
      <w:tr>
        <w:tc>
          <w:tcPr>
            <w:tcW w:type="dxa" w:w="2880"/>
          </w:tcPr>
          <w:p>
            <w:r>
              <w:t>RAG evaluation</w:t>
            </w:r>
          </w:p>
        </w:tc>
        <w:tc>
          <w:tcPr>
            <w:tcW w:type="dxa" w:w="2880"/>
          </w:tcPr>
          <w:p>
            <w:r>
              <w:t>Predefined question–keyword test cases</w:t>
            </w:r>
          </w:p>
        </w:tc>
        <w:tc>
          <w:tcPr>
            <w:tcW w:type="dxa" w:w="2880"/>
          </w:tcPr>
          <w:p>
            <w:r>
              <w:t>POST /api/chat/evaluate</w:t>
            </w:r>
          </w:p>
        </w:tc>
      </w:tr>
      <w:tr>
        <w:tc>
          <w:tcPr>
            <w:tcW w:type="dxa" w:w="2880"/>
          </w:tcPr>
          <w:p>
            <w:r>
              <w:t>Retrieval metrics</w:t>
            </w:r>
          </w:p>
        </w:tc>
        <w:tc>
          <w:tcPr>
            <w:tcW w:type="dxa" w:w="2880"/>
          </w:tcPr>
          <w:p>
            <w:r>
              <w:t>Cosine similarity, lexical score, AiGuard thresholds</w:t>
            </w:r>
          </w:p>
        </w:tc>
        <w:tc>
          <w:tcPr>
            <w:tcW w:type="dxa" w:w="2880"/>
          </w:tcPr>
          <w:p>
            <w:r>
              <w:t>ChatResponse.RetrievalMethod</w:t>
            </w:r>
          </w:p>
        </w:tc>
      </w:tr>
      <w:tr>
        <w:tc>
          <w:tcPr>
            <w:tcW w:type="dxa" w:w="2880"/>
          </w:tcPr>
          <w:p>
            <w:r>
              <w:t>Feedback analysis</w:t>
            </w:r>
          </w:p>
        </w:tc>
        <w:tc>
          <w:tcPr>
            <w:tcW w:type="dxa" w:w="2880"/>
          </w:tcPr>
          <w:p>
            <w:r>
              <w:t>End-of-course and weekly survey scores</w:t>
            </w:r>
          </w:p>
        </w:tc>
        <w:tc>
          <w:tcPr>
            <w:tcW w:type="dxa" w:w="2880"/>
          </w:tcPr>
          <w:p>
            <w:r>
              <w:t>Instructor feedback pages</w:t>
            </w:r>
          </w:p>
        </w:tc>
      </w:tr>
    </w:tbl>
    <w:p/>
    <w:p>
      <w:r>
        <w:t>For RAG evaluation, each test case calls AskAsync and checks whether the expected keyword appears in the answer. Results are summarised as Passed / Total.</w:t>
      </w:r>
    </w:p>
    <w:p>
      <w:r>
        <w:br w:type="page"/>
      </w:r>
    </w:p>
    <w:p>
      <w:pPr>
        <w:pStyle w:val="Heading2"/>
      </w:pPr>
      <w:r>
        <w:t>Summary</w:t>
      </w:r>
    </w:p>
    <w:p>
      <w:r>
        <w:t>SyllabusAI is a syllabus-grounded RAG-based AI assistant built with ASP.NET Core 8, SQL Server, and the OpenAI API. Instructors upload or enter syllabus content; the system extracts, chunks, categorises, and embeds the text. Student questions are answered through hybrid retrieval with rule-based direct answers for structured queries. Security is enforced via JWT and RBAC. Chat and feedback data are logged and analysed to support instructors.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