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078D4"/>
          <w:sz w:val="56"/>
          <w:szCs w:val="56"/>
        </w:rPr>
        <w:t xml:space="preserve">PROJEKT 06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Netzwerkautomatisierung und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Aufbau der IT-Infrastruktur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DHCP · Domain Join · File Server mit ABE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IT-Infrastruktur Simulation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Fachinformatiker Systemintegration (FISI)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Virtualisierungsumgebung: Hyper-V auf Remote Desktop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Autor: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Gokhan Zehirlioglu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Datum: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24.03.2026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Web: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gokhanzehirlioglu.de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Ziel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 diesem Projekt wird eine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skalierbare und isolierte Unternehmensnetzwerk-Architektur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auf Basis von Windows Server 2019 und Windows 11 Clients aufgebaut. Es simuliert ein reales Szenario: Ein Unternehmen mit mehreren Abteilungen benötigt eine zentral verwaltete IT-Infrastruktur — von der automatischen IP-Vergabe bis zum sicheren Dateiserver.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Die drei Kernziele sind: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Automatisierung der IP-Vergabe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mittels DHCP,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Standardisierung und Domänenintegration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der Endgeräte über Active Directory sowie die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Bereitstellung eines zentralen File Servers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mit Access-Based Enumeration (ABE) — damit jeder Benutzer nur die Ordner sieht, auf die er Zugriff hat.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Der gesamte Prozess wird nach dem Proof-Driven-Prinzip dokumentiert — jeder Konfigurationsschritt wird durch Screenshots belegt.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Ausgangssituation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Das Projekt baut auf der in Projekt 05 erstellten Active-Directory-Umgebung auf. Der Domain Controller ist bereits konfiguriert und die Domäne gfn_lab.local existiert. Allerdings fehlen noch automatische Netzwerkkonfiguration, standardisierte Clients und ein zentraler Dateispeicher.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Domain Controller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Server 2019 Standard Eval. (WIN-QLN9UGPDOEA)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Server-IP (statisch)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192.168.10.10 / 24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Domäne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gfn_lab.local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Virtualisierung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Hyper-V auf Remote Desktop (WIN-DSQN5G5QED1)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Clients (geplant)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6× Windows 11 Pro / Enterprise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Netzwerkbereich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192.168.10.0 / 24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IP-Vergabe (aktuell)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Manuell — kein DHCP vorhanden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Dateiserver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Nicht vorhanden — keine zentrale Ablage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Architektur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Die gesamte Infrastruktur wurde auf einem Remote Desktop Server mit Hyper-V aufgebaut. Der Windows Server 2019 übernimmt mehrere Rollen gleichzeitig — Domain Controller, DHCP-Server, DNS-Server und File Server.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Domain Controller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 DS + DNS, IP: 192.168.10.10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DHCP-Server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Scope: 192.168.10.51–100, Gateway: .254, DNS: .10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DNS-Server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Zone: gfn_lab.local — Namensauflösung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File Server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SMB-Freigabe mit ABE — 5 Abteilungsordner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6 Clients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Win11 Pro/Enterprise — DHCP, Domain Joined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A9E"/>
                <w:sz w:val="20"/>
                <w:szCs w:val="20"/>
              </w:rPr>
              <w:t xml:space="preserve">Sicherheit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ABE: Benutzer sehen nur autorisierte Ordner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Die Clients wurden nach einem einheitlichen Namensschema benannt: W11P-Finanz1, W11P-Vertrieb2, W11P-Betrieb, W11ENT-IT usw. — professionell, NetBIOS-konform (max. 15 Zeichen) und auf den ersten Blick die Abteilung erkennbar.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Durchführung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4.1 Phase 1: DHCP-Server einrichten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Um die manuelle IP-Konfiguration abzulösen und IP-Konflikte zu vermeiden, wurde ein zentraler DHCP-Server auf dem Windows Server 2019 eingerichtet.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DHCP-Rolle installieren: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Im Server-Manager wurde die Rolle DHCP-Server installiert. Nach der Installation erscheint die Benachrichtigung, dass die DHCP-Konfiguration noch abgeschlossen werden muss.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DHCP im Active Directory autorisieren: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Der Server wurde mit GFN_LAB\Administrator im AD autorisiert. Ohne Autorisierung darf ein DHCP-Server in einer AD-Domäne keine Adressen vergeben.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IPv4-Bereich (Scope) erstellen: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Ein neuer IPv4-Bereich GFN_Lab_Clients wurde erstellt: Start-IP 192.168.10.51, End-IP 192.168.10.100, Subnetzmaske /24. Damit stehen 50 dynamische Adressen zur Verfügung.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Bereichsoptionen konfigurieren: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Als Standardgateway wurde 192.168.10.254 eingetragen. Als DNS-Server wurde 192.168.10.10 (der DC) und als Domäne gfn_lab.local angegeben.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1: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Server-Manager — DHCP-Rolle installiert, Konfiguration erforderlich.</w:t>
      </w:r>
    </w:p>
    <w:p>
      <w:pPr>
        <w:spacing w:before="120" w:after="4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2: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DHCP-Konfigurations-Assistent — Autorisierung mit GFN_LAB\Administrator.</w:t>
      </w:r>
    </w:p>
    <w:p>
      <w:pPr>
        <w:spacing w:before="120" w:after="4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3: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DHCP-Konfiguration — Zusammenfassung: Sicherheitsgruppen erstellt, autorisiert. Fertig.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4: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Bereichserstellungs-Assistent — IP-Bereich: 192.168.10.51–100, Subnetzmaske /24.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5: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Bereichsoptionen — Standardgateway (Router): 192.168.10.254.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6: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Bereichsoptionen — DNS-Server: 192.168.10.10, Domäne: gfn_lab.local.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7: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Bereichserstellungs-Assistent — Erfolgreich abgeschlossen.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4.2 Phase 2: Client-Standardisierung &amp; Domain Join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Alle Windows 11 Clients wurden nach einem einheitlichen Namensschema benannt und in die Active-Directory-Domäne aufgenommen.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IPv4 auf DHCP umstellen: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Auf jedem Client wurde über ncpa.cpl die Option IP-Adresse automatisch beziehen aktiviert. Der DNS-Server wurde manuell auf 192.168.10.10 gesetzt.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DHCP-Lease überprüfen: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Mit ipconfig /all wurde bestätigt, dass die IP vom DHCP-Server bezogen wurde. Beispiel: IP 192.168.10.52, DHCP-Server .10, DNS-Suffix gfn_lab.local.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Computerumbenennung: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Jeder Client wurde über sysdm.cpl nach dem Schema W11P-Finanz1, W11P-Vertrieb2, W11ENT-IT usw. umbenannt (NetBIOS-konform, max. 15 Zeichen).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Domain Join: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Jeder Client wurde über sysdm.cpl der Domäne gfn_lab.local hinzugefügt und in ADUC unter Computers verifiziert.</w:t>
      </w:r>
    </w:p>
    <w:p>
      <w:pPr>
        <w:spacing w:before="120" w:after="4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8: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Client IPv4 — IP automatisch beziehen, DNS: 192.168.10.10.</w:t>
      </w:r>
    </w:p>
    <w:p>
      <w:pPr>
        <w:spacing w:before="120" w:after="4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9: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ipconfig /all — DHCP aktiviert, IP: 192.168.10.52, Gateway: .254, Lease bis 31.03.2026.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10: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Active Directory — 6 standardisierte Clients im Container Computers.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11: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DHCP Adressleases — 6 Clients mit standardisierten Namen (.52–.60).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4.3 Phase 3: Zentraler File Server mit ABE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Für die abteilungsübergreifende Zusammenarbeit wurde ein zentraler Dateiserver eingerichtet, der höchste Sicherheits- und Usability-Standards erfüllt.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Ordnerstruktur erstellen: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Unter C:\Unternehmensdaten wurden 5 Abteilungsordner angelegt: IT_Abteilung, Finanz_Abteilung, Vertrieb_Abteilung, Betrieb_Abteilung und Gemeinsam.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SMB-Freigabe konfigurieren: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Der Stammordner wurde als Netzwerkfreigabe Unternehmensdaten konfiguriert. Freigabe-Ebene: Jeder = Vollzugriff. Granulare Steuerung erfolgt via NTFS.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Access-Based Enumeration (ABE) aktivieren: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Im Server-Manager unter Datei-/Speicherdienste wurde Zugriffsbasierte Aufzaehlung aktiviert. Benutzer sehen nur Ordner mit Berechtigung.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12: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C:\Unternehmensdaten — 5 Abteilungsordner auf dem Server.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13: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Freigabe-Konfiguration — Netzwerkpfad und Berechtigungen (Jeder = Vollzugriff).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14: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Server-Manager — Zugriffsbasierte Aufzählung (ABE) aktiviert.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Probleme &amp; Lösungen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5.1 Problem: Falsches Standardgateway in den Bereichsoptionen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Nach der Erstellung des DHCP-Scopes wurde festgestellt, dass in den Bereichsoptionen unter 003 Router eine falsche IP-Adresse eingetragen war: 10.100.15.41. Diese stammt aus dem externen Lab-Netzwerk, nicht aus dem internen 192.168.10.x-Netz. Clients konnten keine Internetverbindung aufbauen.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5.2 Lösung: Gateway-Adresse manuell korrigieren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 der DHCP-Konsole unter Bereichsoptionen → 003 Router wurde die falsche Adresse 10.100.15.41 entfernt und durch 192.168.10.254 ersetzt. Anschließend wurde auf den betroffenen Clients ipconfig /release und ipconfig /renew ausgeführt.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Praxishinweis: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In virtualisierten Umgebungen existieren häufig mehrere Netzwerkbereiche parallel. Es ist entscheidend, die Bereichsoptionen nach der Erstellung zu überprüfen — insbesondere den Router-Eintrag.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Arial" w:cs="Arial" w:eastAsia="Arial" w:hAnsi="Arial"/>
          <w:b/>
          <w:bCs/>
          <w:i/>
          <w:iCs/>
          <w:color w:val="0078D4"/>
          <w:sz w:val="18"/>
          <w:szCs w:val="18"/>
        </w:rPr>
        <w:t xml:space="preserve">Abb. 15: </w:t>
      </w: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Bereichsoptionen — Sichtbar: 003 Router mit der falschen externen IP 10.100.15.41.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5.3 Problem: Domain Join schlägt fehl — DNS-Auflösung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Beim Versuch, einen Client der Domaene gfn_lab.local hinzuzufuegen, erschien die Fehlermeldung: Die Domaene konnte nicht kontaktiert werden. Der Client konnte den Domaenennamen nicht aufloesen, weil er noch einen externen DNS-Server eingetragen hatte.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5.4 Lösung: DNS-Server manuell auf den DC setzen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 den IPv4-Eigenschaften des Clients wurde der bevorzugte DNS-Server manuell auf 192.168.10.10 (den Domain Controller) gesetzt. Nach der Änderung war der Domain Join sofort erfolgreich.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Praxishinweis: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In einer Active-Directory-Umgebung muss der Client den Domain Controller als DNS-Server verwenden, da AD-Dienste (SRV-Records) nur über den internen DNS aufgelöst werden können. Dies ist eine der häufigsten Fehlerquellen beim Domain Join.</w:t>
      </w:r>
    </w:p>
    <w:p>
      <w:pPr>
        <w:spacing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Abweichungen vom Standardvorgehen: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83B01"/>
          <w:sz w:val="22"/>
          <w:szCs w:val="22"/>
        </w:rPr>
        <w:t xml:space="preserve">Client-Benennung: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Statt generischer Namen (PC-01, PC-02) wurden abteilungsbezogene Namen gewählt (W11P-Finanz1, W11ENT-IT etc.) — praxisnäher für reale Unternehmensumgebungen.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83B01"/>
          <w:sz w:val="22"/>
          <w:szCs w:val="22"/>
        </w:rPr>
        <w:t xml:space="preserve">Freigabe-Berechtigungen: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Auf Freigabe-Ebene Jeder = Vollzugriff. Die granulare Steuerung erfolgt ueber NTFS-Berechtigungen. Dies entspricht der Microsoft Best Practice.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Ergebnis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Die Netzwerkautomatisierung und der Aufbau der IT-Infrastruktur wurden erfolgreich abgeschlossen. Alle drei Phasen — DHCP, Domain Join und File Server — sind produktionsbereit: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6"/>
        <w:gridCol w:w="1800"/>
        <w:gridCol w:w="2100"/>
      </w:tblGrid>
      <w:tr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Nachweis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DHCP-Server installiert und autorisiert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Erfüllt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Abb. 1–3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IPv4-Bereich (Scope) erstellt und aktiv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Erfüllt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Abb. 4–7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Bereichsoptionen korrekt konfiguriert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Erfüllt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Abb. 5, 6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Clients erhalten IP automatisch via DHCP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Erfüllt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Abb. 8, 9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Clients standardisiert, Domain Joined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Erfüllt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Abb. 10, 11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Ordnerstruktur erstellt (5 Abteilungen)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Erfüllt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Abb. 12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SMB-Freigabe konfiguriert und erreichbar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Erfüllt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Abb. 13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Access-Based Enumeration (ABE) aktiv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Erfüllt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Abb. 14</w:t>
            </w:r>
          </w:p>
        </w:tc>
      </w:tr>
      <w:tr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Gateway-Problem erkannt und behoben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Erfüllt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Abb. 15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Fazit: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Dieses Projekt zeigt den Aufbau einer vollständigen Unternehmensinfrastruktur in drei Schritten: Netzwerkautomatisierung (DHCP), zentrales Client-Management (AD Domain Join) und sichere Dateiablage (File Server mit ABE). Alle Komponenten arbeiten zusammen und bilden eine skalierbare Basis für weitere Erweiterungen wie Group Policies, Druckdienste oder Backup-Strategien.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Die Kombination aus DHCP, DNS, Active Directory und File Services bildet das Rückgrat jeder Windows-Unternehmensinfrastruktur. Die aufgetretenen Probleme — insbesondere das falsche Gateway — sind typische Fehlerquellen in der Praxis und wurden eigenständig analysiert und behoben.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Wichtiger Kontext zu den bisherigen Projekten: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Projekt 01 (Upgrade) zeigt die Systemmigration. Projekt 02 (USMT) zeigt die Datenmigration. Projekt 05 (AD) zeigt die Identitätsverwaltung. Dieses Projekt 06 vervollständigt die Infrastruktur mit Netzwerkautomatisierung, Client-Verwaltung und zentralem Dateispeicher.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Screenshots (Proof)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Die folgenden Screenshots dokumentieren den gesamten Infrastrukturaufbau und dienen als Nachweis für die erfolgreiche Durchführung: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Abb.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1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Server-Manager — DHCP-Rolle installiert, Konfiguration erforderlich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2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DHCP-Konfigurations-Assistent — Autorisierung mit GFN_LAB\Administrator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3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DHCP-Konfiguration — Zusammenfassung: Sicherheitsgruppen erstellt, autorisiert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4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Bereichserstellungs-Assistent — IP-Bereich: 192.168.10.51–100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5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Bereichsoptionen — Standardgateway: 192.168.10.254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6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Bereichsoptionen — DNS-Server: 192.168.10.10, Domäne: gfn_lab.local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7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Bereichserstellungs-Assistent — Erfolgreich abgeschlossen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8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IPv4 - Automatisch beziehen, DNS: 192.168.10.10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9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ipconfig /all — DHCP-Lease bestätigt (192.168.10.52)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10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Directory — 6 standardisierte Clients (Computers)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11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DHCP Adressleases — 6 Clients mit automatisch zugewiesenen IPs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12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C:\Unternehmensdaten — 5 Abteilungsordner auf dem Server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13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SMB-Freigabe — Netzwerkpfad und Berechtigungen konfiguriert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14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Server-Manager — Zugriffsbasierte Aufzählung (ABE) aktiviert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Abb. 15</w:t>
            </w:r>
          </w:p>
        </w:tc>
        <w:tc>
          <w:tcPr>
            <w:tcW w:type="dxa" w:w="7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Bereichsoptionen — Falsches Gateway (10.100.15.41) als Fehlernachweis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Gokhan Zehirlioglu · gokhanzehirlioglu.de · Fachinformatiker für Systemintegration · Seite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A5568"/>
        <w:sz w:val="16"/>
        <w:szCs w:val="16"/>
      </w:rPr>
      <w:t xml:space="preserve">Projekt 06 — Netzwerkautomatisierung &amp; IT-Infrastruktur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5A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78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df7d3dbc83dfe5320a664195570d6ff63881084.png"/><Relationship Id="rId9" Type="http://schemas.openxmlformats.org/officeDocument/2006/relationships/image" Target="media/39ba3cdb7a71f9d22fbf1876f69f23694ed75370.png"/><Relationship Id="rId10" Type="http://schemas.openxmlformats.org/officeDocument/2006/relationships/image" Target="media/052c5615d1820982ea9e2e8a4805599e2d31947d.png"/><Relationship Id="rId11" Type="http://schemas.openxmlformats.org/officeDocument/2006/relationships/image" Target="media/e22ffa46ad8964773353886ca28da1fe4625a842.png"/><Relationship Id="rId12" Type="http://schemas.openxmlformats.org/officeDocument/2006/relationships/image" Target="media/fba303afa9230a2a63026be5e574f15ac78f3a6e.png"/><Relationship Id="rId13" Type="http://schemas.openxmlformats.org/officeDocument/2006/relationships/image" Target="media/e910e02ed46bad1477b689e01339448f1365edde.png"/><Relationship Id="rId14" Type="http://schemas.openxmlformats.org/officeDocument/2006/relationships/image" Target="media/bd8e347b963de74cd969a4e22a1447bf74a0d04c.png"/><Relationship Id="rId15" Type="http://schemas.openxmlformats.org/officeDocument/2006/relationships/image" Target="media/866578301d4e0a1f834b421cef57508b29755abd.png"/><Relationship Id="rId16" Type="http://schemas.openxmlformats.org/officeDocument/2006/relationships/image" Target="media/45524748f900c45e6f1c13c6885ade3047abe085.png"/><Relationship Id="rId17" Type="http://schemas.openxmlformats.org/officeDocument/2006/relationships/image" Target="media/71e0ecd9e9e768ba6125d08b4c39fa86e36e7410.png"/><Relationship Id="rId18" Type="http://schemas.openxmlformats.org/officeDocument/2006/relationships/image" Target="media/90212ca749217e1cb2b4a07bf82f9ce8e2c4ad86.png"/><Relationship Id="rId19" Type="http://schemas.openxmlformats.org/officeDocument/2006/relationships/image" Target="media/01e88ad33f2d793d193745aafb908dafaa757385.png"/><Relationship Id="rId20" Type="http://schemas.openxmlformats.org/officeDocument/2006/relationships/image" Target="media/c019c7ebd67b2596bedc3a20e8424090583f98e1.png"/><Relationship Id="rId21" Type="http://schemas.openxmlformats.org/officeDocument/2006/relationships/image" Target="media/5424cf3adfd53977a9a40a2f39170e896366d399.png"/><Relationship Id="rId22" Type="http://schemas.openxmlformats.org/officeDocument/2006/relationships/image" Target="media/1923ce4a935fe949823978123c0d83398c9894b1.png"/><Relationship Id="rId2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2026-03-24T09:44:21.399Z</dcterms:created>
  <dcterms:modified xsi:type="dcterms:W3CDTF">2026-03-24T09:44:21.400Z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