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1042B" w:rsidRDefault="00B87335" w14:paraId="672A6659" w14:textId="77777777">
      <w:pPr>
        <w:spacing w:after="809"/>
        <w:ind w:right="-286"/>
      </w:pPr>
      <w:r>
        <w:drawing>
          <wp:inline wp14:editId="29064BE3" wp14:anchorId="381FEF3D">
            <wp:extent cx="5791835" cy="807277"/>
            <wp:effectExtent l="0" t="0" r="0" b="0"/>
            <wp:docPr id="15" name="Picture 15"/>
            <wp:cNvGraphicFramePr/>
            <a:graphic>
              <a:graphicData xmlns:a="http://schemas.openxmlformats.org/drawingml/2006/main" uri="http://schemas.openxmlformats.org/drawingml/2006/picture">
                <pic:pic xmlns:pic="http://schemas.openxmlformats.org/drawingml/2006/picture">
                  <pic:nvPicPr>
                    <pic:cNvPr id="15" name="Picture 15"/>
                    <pic:cNvPicPr/>
                  </pic:nvPicPr>
                  <pic:blipFill>
                    <a:blip xmlns:r="http://schemas.openxmlformats.org/officeDocument/2006/relationships" r:embed="rId7"/>
                    <a:stretch>
                      <a:fillRect/>
                    </a:stretch>
                  </pic:blipFill>
                  <pic:spPr>
                    <a:xfrm>
                      <a:off x="0" y="0"/>
                      <a:ext cx="5791835" cy="807277"/>
                    </a:xfrm>
                    <a:prstGeom prst="rect">
                      <a:avLst/>
                    </a:prstGeom>
                  </pic:spPr>
                </pic:pic>
              </a:graphicData>
            </a:graphic>
          </wp:inline>
        </w:drawing>
      </w:r>
    </w:p>
    <w:p w:rsidR="0051042B" w:rsidRDefault="174F457D" w14:paraId="33D14E7D" w14:textId="77777777">
      <w:pPr>
        <w:spacing w:after="213" w:line="265" w:lineRule="auto"/>
        <w:ind w:left="296" w:right="67" w:hanging="10"/>
        <w:jc w:val="center"/>
      </w:pPr>
      <w:r>
        <w:rPr>
          <w:rFonts w:ascii="Arial" w:hAnsi="Arial" w:eastAsia="Arial" w:cs="Arial"/>
          <w:b w:val="1"/>
          <w:bCs w:val="1"/>
          <w:sz w:val="24"/>
          <w:szCs w:val="24"/>
        </w:rPr>
        <w:t xml:space="preserve">Reporte de Estadía para obtener el Título de </w:t>
      </w:r>
    </w:p>
    <w:p w:rsidR="0051042B" w:rsidRDefault="174F457D" w14:paraId="562772BA" w14:textId="77777777">
      <w:pPr>
        <w:spacing w:after="731" w:line="265" w:lineRule="auto"/>
        <w:ind w:left="296" w:hanging="10"/>
        <w:jc w:val="center"/>
      </w:pPr>
      <w:r>
        <w:rPr>
          <w:rFonts w:ascii="Arial" w:hAnsi="Arial" w:eastAsia="Arial" w:cs="Arial"/>
          <w:b w:val="1"/>
          <w:bCs w:val="1"/>
          <w:sz w:val="24"/>
          <w:szCs w:val="24"/>
        </w:rPr>
        <w:t>Técnico Superior Universitario en:</w:t>
      </w:r>
    </w:p>
    <w:p w:rsidR="0051042B" w:rsidP="174F457D" w:rsidRDefault="174F457D" w14:paraId="6320413A" w14:textId="77777777">
      <w:pPr>
        <w:spacing w:after="731" w:line="265" w:lineRule="auto"/>
        <w:ind w:left="281" w:hanging="10"/>
        <w:jc w:val="center"/>
      </w:pPr>
      <w:r>
        <w:rPr>
          <w:rFonts w:ascii="Arial" w:hAnsi="Arial" w:eastAsia="Arial" w:cs="Arial"/>
          <w:b w:val="1"/>
          <w:bCs w:val="1"/>
          <w:sz w:val="24"/>
          <w:szCs w:val="24"/>
        </w:rPr>
        <w:t>Tecnologías de la Información área Desarrollo de Software Multiplataforma</w:t>
      </w:r>
    </w:p>
    <w:p w:rsidR="174F457D" w:rsidP="174F457D" w:rsidRDefault="174F457D" w14:paraId="20C72ABD" w14:textId="5B42EB65">
      <w:pPr>
        <w:spacing w:after="731" w:line="265" w:lineRule="auto"/>
        <w:ind w:left="296" w:hanging="10"/>
        <w:jc w:val="center"/>
      </w:pPr>
      <w:r>
        <w:rPr>
          <w:rFonts w:ascii="Arial" w:hAnsi="Arial" w:eastAsia="Arial" w:cs="Arial"/>
          <w:b w:val="1"/>
          <w:bCs w:val="1"/>
          <w:sz w:val="24"/>
          <w:szCs w:val="24"/>
        </w:rPr>
        <w:t xml:space="preserve">Periodo 2024 – 2026</w:t>
      </w:r>
      <w:r>
        <w:br/>
      </w:r>
      <w:r>
        <w:rPr>
          <w:rFonts w:ascii="Century Gothic" w:hAnsi="Century Gothic" w:eastAsia="Century Gothic" w:cs="Century Gothic"/>
          <w:b w:val="1"/>
          <w:bCs w:val="1"/>
          <w:sz w:val="24"/>
          <w:szCs w:val="24"/>
        </w:rPr>
        <w:t>Programación y mantenimiento a sitios web SSG, Laravel y Wordpress. Modalidad 100% REMOTO.</w:t>
      </w:r>
    </w:p>
    <w:p w:rsidR="0051042B" w:rsidRDefault="174F457D" w14:paraId="2F395848" w14:textId="77777777">
      <w:pPr>
        <w:spacing w:after="213" w:line="265" w:lineRule="auto"/>
        <w:ind w:left="296" w:hanging="10"/>
        <w:jc w:val="center"/>
      </w:pPr>
      <w:r>
        <w:rPr>
          <w:rFonts w:ascii="Arial" w:hAnsi="Arial" w:eastAsia="Arial" w:cs="Arial"/>
          <w:b w:val="1"/>
          <w:bCs w:val="1"/>
          <w:sz w:val="24"/>
          <w:szCs w:val="24"/>
        </w:rPr>
        <w:t>Realizado en la Empresa</w:t>
      </w:r>
    </w:p>
    <w:p w:rsidR="23FA2D89" w:rsidP="174F457D" w:rsidRDefault="23FA2D89" w14:paraId="67D0B245" w14:textId="6C737052">
      <w:pPr>
        <w:spacing w:after="731" w:line="265" w:lineRule="auto"/>
        <w:ind w:left="296" w:hanging="10"/>
        <w:jc w:val="center"/>
      </w:pPr>
      <w:r>
        <w:rPr>
          <w:rFonts w:ascii="Century Gothic" w:hAnsi="Century Gothic" w:eastAsia="Century Gothic" w:cs="Century Gothic"/>
          <w:b w:val="1"/>
          <w:bCs w:val="1"/>
          <w:sz w:val="24"/>
          <w:szCs w:val="24"/>
        </w:rPr>
        <w:t>Hunabku</w:t>
      </w:r>
    </w:p>
    <w:p w:rsidR="174F457D" w:rsidP="174F457D" w:rsidRDefault="174F457D" w14:paraId="2C10FC7A" w14:textId="1BDDD561">
      <w:pPr>
        <w:spacing w:after="731" w:line="265" w:lineRule="auto"/>
        <w:ind w:left="296" w:hanging="10"/>
        <w:jc w:val="center"/>
      </w:pPr>
      <w:r>
        <w:rPr>
          <w:rFonts w:ascii="Arial" w:hAnsi="Arial" w:eastAsia="Arial" w:cs="Arial"/>
          <w:b w:val="1"/>
          <w:bCs w:val="1"/>
          <w:sz w:val="24"/>
          <w:szCs w:val="24"/>
        </w:rPr>
        <w:t>Presentado Por:</w:t>
      </w:r>
      <w:r>
        <w:br/>
      </w:r>
      <w:r>
        <w:rPr>
          <w:rFonts w:ascii="Arial" w:hAnsi="Arial" w:eastAsia="Arial" w:cs="Arial"/>
          <w:b w:val="1"/>
          <w:bCs w:val="1"/>
          <w:sz w:val="24"/>
          <w:szCs w:val="24"/>
        </w:rPr>
        <w:t>Consuelo del Carmen Perez Hidalgo</w:t>
      </w:r>
    </w:p>
    <w:p w:rsidR="16A4702E" w:rsidP="174F457D" w:rsidRDefault="16A4702E" w14:paraId="1FC95E0D" w14:textId="1196635E">
      <w:pPr>
        <w:spacing w:after="200"/>
        <w:jc w:val="center"/>
      </w:pPr>
      <w:r>
        <w:rPr>
          <w:rFonts w:ascii="Century Gothic" w:hAnsi="Century Gothic" w:eastAsia="Century Gothic" w:cs="Century Gothic"/>
          <w:b w:val="1"/>
          <w:bCs w:val="1"/>
          <w:sz w:val="24"/>
          <w:szCs w:val="24"/>
        </w:rPr>
        <w:t>Asesor Académico: Olivia Hernandez Arce</w:t>
      </w:r>
    </w:p>
    <w:p w:rsidR="16A4702E" w:rsidP="174F457D" w:rsidRDefault="16A4702E" w14:paraId="3D470EB6" w14:textId="1243173B">
      <w:pPr>
        <w:spacing w:after="200"/>
        <w:jc w:val="center"/>
      </w:pPr>
      <w:r>
        <w:rPr>
          <w:rFonts w:ascii="Century Gothic" w:hAnsi="Century Gothic" w:eastAsia="Century Gothic" w:cs="Century Gothic"/>
          <w:b w:val="1"/>
          <w:bCs w:val="1"/>
          <w:sz w:val="24"/>
          <w:szCs w:val="24"/>
        </w:rPr>
        <w:t xml:space="preserve">Asesor Industrial: Abraham Martínez Rodríguez</w:t>
      </w:r>
    </w:p>
    <w:p w:rsidR="174F457D" w:rsidP="642CBEB1" w:rsidRDefault="5986991C" w14:paraId="7C2D572A" w14:textId="0913A2E0">
      <w:pPr>
        <w:spacing w:after="0"/>
        <w:jc w:val="center"/>
        <w:rPr>
          <w:rFonts w:ascii="Century Gothic" w:hAnsi="Century Gothic" w:eastAsia="Century Gothic" w:cs="Century Gothic"/>
          <w:b w:val="1"/>
          <w:bCs w:val="1"/>
          <w:sz w:val="24"/>
          <w:szCs w:val="24"/>
          <w:lang w:val="en-US"/>
        </w:rPr>
      </w:pPr>
      <w:r>
        <w:rPr>
          <w:rFonts w:ascii="Century Gothic" w:hAnsi="Century Gothic" w:eastAsia="Century Gothic" w:cs="Century Gothic"/>
          <w:b w:val="1"/>
          <w:bCs w:val="1"/>
          <w:sz w:val="24"/>
          <w:szCs w:val="24"/>
        </w:rPr>
        <w:t>Guadalajara, Jalisco, Agosto 2026</w:t>
      </w:r>
    </w:p>
    <w:p w:rsidR="174F457D" w:rsidP="642CBEB1" w:rsidRDefault="174F457D" w14:paraId="6C3FF85C" w14:textId="100B559E">
      <w:pPr>
        <w:spacing w:after="200"/>
        <w:jc w:val="center"/>
        <w:rPr>
          <w:rFonts w:ascii="Century Gothic" w:hAnsi="Century Gothic" w:eastAsia="Century Gothic" w:cs="Century Gothic"/>
          <w:b w:val="1"/>
          <w:bCs w:val="1"/>
          <w:sz w:val="24"/>
          <w:szCs w:val="24"/>
          <w:lang w:val="en-US"/>
        </w:rPr>
      </w:pPr>
    </w:p>
    <w:p w:rsidR="174F457D" w:rsidP="1CFA94A5" w:rsidRDefault="5986991C" w14:paraId="66F77764" w14:textId="7A4CBF09">
      <w:pPr>
        <w:spacing w:after="305" w:line="265" w:lineRule="auto"/>
        <w:ind w:left="10" w:hanging="10"/>
      </w:pPr>
      <w:r>
        <w:rPr>
          <w:rFonts w:ascii="Arial" w:hAnsi="Arial" w:eastAsia="Arial" w:cs="Arial"/>
          <w:b w:val="1"/>
          <w:bCs w:val="1"/>
          <w:sz w:val="24"/>
          <w:szCs w:val="24"/>
        </w:rPr>
        <w:t>Contenido</w:t>
      </w:r>
    </w:p>
    <w:p w:rsidR="174F457D" w:rsidP="174F457D" w:rsidRDefault="174F457D" w14:paraId="4E3E8B93" w14:textId="1CE479B1">
      <w:pPr>
        <w:rPr>
          <w:lang w:val="en-US"/>
        </w:rPr>
      </w:pPr>
    </w:p>
    <w:sdt>
      <w:sdtPr>
        <w:id w:val="1117125747"/>
        <w:docPartObj>
          <w:docPartGallery w:val="Table of Contents"/>
        </w:docPartObj>
      </w:sdtPr>
      <w:sdtEndPr/>
      <w:sdtContent>
        <w:p w:rsidR="0051042B" w:rsidRDefault="00B87335" w14:paraId="4BE49A53" w14:textId="77777777">
          <w:pPr>
            <w:pStyle w:val="TDC1"/>
            <w:tabs>
              <w:tab w:val="right" w:pos="8835"/>
            </w:tabs>
          </w:pPr>
          <w:r>
            <w:fldChar w:fldCharType="begin"/>
            <w:instrText xml:space="preserve"> TOC \o "1-3" \h \z \u </w:instrText>
            <w:fldChar w:fldCharType="separate"/>
          </w:r>
          <w:hyperlink w:anchor="_Toc4098">
            <w:r>
              <w:rPr>
                <w:rFonts w:ascii="Arial" w:hAnsi="Arial" w:eastAsia="Arial" w:cs="Arial"/>
                <w:b w:val="1"/>
                <w:bCs w:val="1"/>
                <w:sz w:val="24"/>
                <w:szCs w:val="24"/>
              </w:rPr>
              <w:t xml:space="preserve">Asesor Industrial: Especificar Nombre </w:t>
            </w:r>
            <w:r>
              <w:tab/>
              <w:fldChar w:fldCharType="begin"/>
              <w:instrText xml:space="preserve">PAGEREF _Toc4098 \h</w:instrText>
              <w:fldChar w:fldCharType="separate"/>
              <w:fldChar w:fldCharType="end"/>
            </w:r>
          </w:hyperlink>
        </w:p>
        <w:p w:rsidR="0051042B" w:rsidRDefault="00B87335" w14:paraId="036E5196" w14:textId="77777777">
          <w:pPr>
            <w:pStyle w:val="TDC1"/>
            <w:tabs>
              <w:tab w:val="right" w:pos="8835"/>
            </w:tabs>
          </w:pPr>
          <w:hyperlink w:anchor="_Toc4099">
            <w:r>
              <w:rPr>
                <w:rFonts w:ascii="Arial" w:hAnsi="Arial" w:eastAsia="Arial" w:cs="Arial"/>
                <w:color w:val="0000FF"/>
                <w:sz w:val="24"/>
                <w:szCs w:val="24"/>
                <w:u w:val="single"/>
              </w:rPr>
              <w:t>1. Introducción</w:t>
            </w:r>
            <w:r>
              <w:tab/>
              <w:fldChar w:fldCharType="begin"/>
              <w:instrText xml:space="preserve">PAGEREF _Toc4099 \h</w:instrText>
              <w:fldChar w:fldCharType="separate"/>
            </w:r>
            <w:r>
              <w:rPr>
                <w:rFonts w:ascii="Arial" w:hAnsi="Arial" w:eastAsia="Arial" w:cs="Arial"/>
                <w:sz w:val="24"/>
                <w:szCs w:val="24"/>
              </w:rPr>
              <w:t>5</w:t>
            </w:r>
            <w:r>
              <w:fldChar w:fldCharType="end"/>
            </w:r>
          </w:hyperlink>
        </w:p>
        <w:p w:rsidR="0051042B" w:rsidRDefault="00B87335" w14:paraId="7D11B9BA" w14:textId="77777777">
          <w:pPr>
            <w:pStyle w:val="TDC2"/>
            <w:tabs>
              <w:tab w:val="right" w:pos="8835"/>
            </w:tabs>
          </w:pPr>
          <w:hyperlink w:anchor="_Toc4100">
            <w:r>
              <w:rPr>
                <w:rFonts w:ascii="Arial" w:hAnsi="Arial" w:eastAsia="Arial" w:cs="Arial"/>
                <w:color w:val="0000FF"/>
                <w:sz w:val="24"/>
                <w:szCs w:val="24"/>
                <w:u w:val="single"/>
              </w:rPr>
              <w:t>1.1. Antecedentes</w:t>
            </w:r>
            <w:r>
              <w:tab/>
              <w:fldChar w:fldCharType="begin"/>
              <w:instrText xml:space="preserve">PAGEREF _Toc4100 \h</w:instrText>
              <w:fldChar w:fldCharType="separate"/>
            </w:r>
            <w:r>
              <w:rPr>
                <w:rFonts w:ascii="Arial" w:hAnsi="Arial" w:eastAsia="Arial" w:cs="Arial"/>
                <w:sz w:val="24"/>
                <w:szCs w:val="24"/>
              </w:rPr>
              <w:t>6</w:t>
            </w:r>
            <w:r>
              <w:fldChar w:fldCharType="end"/>
            </w:r>
          </w:hyperlink>
        </w:p>
        <w:p w:rsidR="0051042B" w:rsidRDefault="00B87335" w14:paraId="34C9A1B3" w14:textId="77777777">
          <w:pPr>
            <w:pStyle w:val="TDC2"/>
            <w:tabs>
              <w:tab w:val="right" w:pos="8835"/>
            </w:tabs>
          </w:pPr>
          <w:hyperlink w:anchor="_Toc4101">
            <w:r>
              <w:rPr>
                <w:rFonts w:ascii="Arial" w:hAnsi="Arial" w:eastAsia="Arial" w:cs="Arial"/>
                <w:color w:val="0000FF"/>
                <w:sz w:val="24"/>
                <w:szCs w:val="24"/>
                <w:u w:val="single"/>
              </w:rPr>
              <w:t>1.2. Definición del problema</w:t>
            </w:r>
            <w:r>
              <w:tab/>
              <w:fldChar w:fldCharType="begin"/>
              <w:instrText xml:space="preserve">PAGEREF _Toc4101 \h</w:instrText>
              <w:fldChar w:fldCharType="separate"/>
            </w:r>
            <w:r>
              <w:rPr>
                <w:rFonts w:ascii="Arial" w:hAnsi="Arial" w:eastAsia="Arial" w:cs="Arial"/>
                <w:sz w:val="24"/>
                <w:szCs w:val="24"/>
              </w:rPr>
              <w:t>7</w:t>
            </w:r>
            <w:r>
              <w:fldChar w:fldCharType="end"/>
            </w:r>
          </w:hyperlink>
        </w:p>
        <w:p w:rsidR="0051042B" w:rsidRDefault="00B87335" w14:paraId="0290FF0F" w14:textId="77777777">
          <w:pPr>
            <w:pStyle w:val="TDC2"/>
            <w:tabs>
              <w:tab w:val="right" w:pos="8835"/>
            </w:tabs>
          </w:pPr>
          <w:hyperlink w:anchor="_Toc4102">
            <w:r>
              <w:rPr>
                <w:rFonts w:ascii="Arial" w:hAnsi="Arial" w:eastAsia="Arial" w:cs="Arial"/>
                <w:color w:val="0000FF"/>
                <w:sz w:val="24"/>
                <w:szCs w:val="24"/>
                <w:u w:val="single"/>
              </w:rPr>
              <w:t>1.3. Objetivo</w:t>
            </w:r>
            <w:r>
              <w:tab/>
              <w:fldChar w:fldCharType="begin"/>
              <w:instrText xml:space="preserve">PAGEREF _Toc4102 \h</w:instrText>
              <w:fldChar w:fldCharType="separate"/>
            </w:r>
            <w:r>
              <w:rPr>
                <w:rFonts w:ascii="Arial" w:hAnsi="Arial" w:eastAsia="Arial" w:cs="Arial"/>
                <w:sz w:val="24"/>
                <w:szCs w:val="24"/>
              </w:rPr>
              <w:t>8</w:t>
            </w:r>
            <w:r>
              <w:fldChar w:fldCharType="end"/>
            </w:r>
          </w:hyperlink>
        </w:p>
        <w:p w:rsidR="0051042B" w:rsidRDefault="00B87335" w14:paraId="69CAAE2B" w14:textId="77777777">
          <w:pPr>
            <w:pStyle w:val="TDC3"/>
            <w:tabs>
              <w:tab w:val="right" w:pos="8835"/>
            </w:tabs>
          </w:pPr>
          <w:hyperlink w:anchor="_Toc4103">
            <w:r>
              <w:rPr>
                <w:rFonts w:ascii="Arial" w:hAnsi="Arial" w:eastAsia="Arial" w:cs="Arial"/>
                <w:color w:val="0000FF"/>
                <w:sz w:val="24"/>
                <w:szCs w:val="24"/>
                <w:u w:val="single"/>
              </w:rPr>
              <w:t>1.3.1. Objetivos específicos</w:t>
            </w:r>
            <w:r>
              <w:tab/>
              <w:fldChar w:fldCharType="begin"/>
              <w:instrText xml:space="preserve">PAGEREF _Toc4103 \h</w:instrText>
              <w:fldChar w:fldCharType="separate"/>
            </w:r>
            <w:r>
              <w:rPr>
                <w:rFonts w:ascii="Arial" w:hAnsi="Arial" w:eastAsia="Arial" w:cs="Arial"/>
                <w:sz w:val="24"/>
                <w:szCs w:val="24"/>
              </w:rPr>
              <w:t>8</w:t>
            </w:r>
            <w:r>
              <w:fldChar w:fldCharType="end"/>
            </w:r>
          </w:hyperlink>
        </w:p>
        <w:p w:rsidR="0051042B" w:rsidRDefault="00B87335" w14:paraId="32CE9D42" w14:textId="77777777">
          <w:pPr>
            <w:pStyle w:val="TDC2"/>
            <w:tabs>
              <w:tab w:val="right" w:pos="8835"/>
            </w:tabs>
          </w:pPr>
          <w:hyperlink w:anchor="_Toc4104">
            <w:r>
              <w:rPr>
                <w:rFonts w:ascii="Arial" w:hAnsi="Arial" w:eastAsia="Arial" w:cs="Arial"/>
                <w:color w:val="0000FF"/>
                <w:sz w:val="24"/>
                <w:szCs w:val="24"/>
                <w:u w:val="single"/>
              </w:rPr>
              <w:t>1.4. Hipótesis o Supuestos</w:t>
            </w:r>
            <w:r>
              <w:tab/>
              <w:fldChar w:fldCharType="begin"/>
              <w:instrText xml:space="preserve">PAGEREF _Toc4104 \h</w:instrText>
              <w:fldChar w:fldCharType="separate"/>
            </w:r>
            <w:r>
              <w:rPr>
                <w:rFonts w:ascii="Arial" w:hAnsi="Arial" w:eastAsia="Arial" w:cs="Arial"/>
                <w:sz w:val="24"/>
                <w:szCs w:val="24"/>
              </w:rPr>
              <w:t>9</w:t>
            </w:r>
            <w:r>
              <w:fldChar w:fldCharType="end"/>
            </w:r>
          </w:hyperlink>
        </w:p>
        <w:p w:rsidR="0051042B" w:rsidRDefault="00B87335" w14:paraId="3F5457AD" w14:textId="77777777">
          <w:pPr>
            <w:pStyle w:val="TDC2"/>
            <w:tabs>
              <w:tab w:val="right" w:pos="8835"/>
            </w:tabs>
          </w:pPr>
          <w:hyperlink w:anchor="_Toc4105">
            <w:r>
              <w:rPr>
                <w:rFonts w:ascii="Arial" w:hAnsi="Arial" w:eastAsia="Arial" w:cs="Arial"/>
                <w:color w:val="0000FF"/>
                <w:sz w:val="24"/>
                <w:szCs w:val="24"/>
                <w:u w:val="single"/>
              </w:rPr>
              <w:t>1.5. Justificación</w:t>
            </w:r>
            <w:r>
              <w:tab/>
              <w:fldChar w:fldCharType="begin"/>
              <w:instrText xml:space="preserve">PAGEREF _Toc4105 \h</w:instrText>
              <w:fldChar w:fldCharType="separate"/>
            </w:r>
            <w:r>
              <w:rPr>
                <w:rFonts w:ascii="Arial" w:hAnsi="Arial" w:eastAsia="Arial" w:cs="Arial"/>
                <w:sz w:val="24"/>
                <w:szCs w:val="24"/>
              </w:rPr>
              <w:t>10</w:t>
            </w:r>
            <w:r>
              <w:fldChar w:fldCharType="end"/>
            </w:r>
          </w:hyperlink>
        </w:p>
        <w:p w:rsidR="0051042B" w:rsidRDefault="00B87335" w14:paraId="6D3DBFB1" w14:textId="77777777">
          <w:pPr>
            <w:pStyle w:val="TDC1"/>
            <w:tabs>
              <w:tab w:val="right" w:pos="8835"/>
            </w:tabs>
          </w:pPr>
          <w:hyperlink w:anchor="_Toc4106">
            <w:r>
              <w:rPr>
                <w:rFonts w:ascii="Arial" w:hAnsi="Arial" w:eastAsia="Arial" w:cs="Arial"/>
                <w:color w:val="0000FF"/>
                <w:sz w:val="24"/>
                <w:szCs w:val="24"/>
                <w:u w:val="single"/>
              </w:rPr>
              <w:t>2. Fundamentos</w:t>
            </w:r>
            <w:r>
              <w:tab/>
              <w:fldChar w:fldCharType="begin"/>
              <w:instrText xml:space="preserve">PAGEREF _Toc4106 \h</w:instrText>
              <w:fldChar w:fldCharType="separate"/>
            </w:r>
            <w:r>
              <w:rPr>
                <w:rFonts w:ascii="Arial" w:hAnsi="Arial" w:eastAsia="Arial" w:cs="Arial"/>
                <w:sz w:val="24"/>
                <w:szCs w:val="24"/>
              </w:rPr>
              <w:t>11</w:t>
            </w:r>
            <w:r>
              <w:fldChar w:fldCharType="end"/>
            </w:r>
          </w:hyperlink>
        </w:p>
        <w:p w:rsidR="0051042B" w:rsidRDefault="00B87335" w14:paraId="4D902CC8" w14:textId="77777777">
          <w:pPr>
            <w:pStyle w:val="TDC2"/>
            <w:tabs>
              <w:tab w:val="right" w:pos="8835"/>
            </w:tabs>
          </w:pPr>
          <w:hyperlink w:anchor="_Toc4107">
            <w:r>
              <w:rPr>
                <w:rFonts w:ascii="Arial" w:hAnsi="Arial" w:eastAsia="Arial" w:cs="Arial"/>
                <w:color w:val="0000FF"/>
                <w:sz w:val="24"/>
                <w:szCs w:val="24"/>
                <w:u w:val="single"/>
              </w:rPr>
              <w:t>2.1. Marco Teórico</w:t>
            </w:r>
            <w:r>
              <w:tab/>
              <w:fldChar w:fldCharType="begin"/>
              <w:instrText xml:space="preserve">PAGEREF _Toc4107 \h</w:instrText>
              <w:fldChar w:fldCharType="separate"/>
            </w:r>
            <w:r>
              <w:rPr>
                <w:rFonts w:ascii="Arial" w:hAnsi="Arial" w:eastAsia="Arial" w:cs="Arial"/>
                <w:sz w:val="24"/>
                <w:szCs w:val="24"/>
              </w:rPr>
              <w:t>11</w:t>
            </w:r>
            <w:r>
              <w:fldChar w:fldCharType="end"/>
            </w:r>
          </w:hyperlink>
        </w:p>
        <w:p w:rsidR="0051042B" w:rsidRDefault="00B87335" w14:paraId="328B9599" w14:textId="77777777">
          <w:pPr>
            <w:pStyle w:val="TDC2"/>
            <w:tabs>
              <w:tab w:val="right" w:pos="8835"/>
            </w:tabs>
          </w:pPr>
          <w:hyperlink w:anchor="_Toc4108">
            <w:r>
              <w:rPr>
                <w:rFonts w:ascii="Arial" w:hAnsi="Arial" w:eastAsia="Arial" w:cs="Arial"/>
                <w:color w:val="0000FF"/>
                <w:sz w:val="24"/>
                <w:szCs w:val="24"/>
                <w:u w:val="single"/>
              </w:rPr>
              <w:t>2.2. Marco Contextual</w:t>
            </w:r>
            <w:r>
              <w:tab/>
              <w:fldChar w:fldCharType="begin"/>
              <w:instrText xml:space="preserve">PAGEREF _Toc4108 \h</w:instrText>
              <w:fldChar w:fldCharType="separate"/>
            </w:r>
            <w:r>
              <w:rPr>
                <w:rFonts w:ascii="Arial" w:hAnsi="Arial" w:eastAsia="Arial" w:cs="Arial"/>
                <w:sz w:val="24"/>
                <w:szCs w:val="24"/>
              </w:rPr>
              <w:t>11</w:t>
            </w:r>
            <w:r>
              <w:fldChar w:fldCharType="end"/>
            </w:r>
          </w:hyperlink>
        </w:p>
        <w:p w:rsidR="0051042B" w:rsidRDefault="00B87335" w14:paraId="615075F3" w14:textId="77777777">
          <w:pPr>
            <w:pStyle w:val="TDC1"/>
            <w:tabs>
              <w:tab w:val="right" w:pos="8835"/>
            </w:tabs>
          </w:pPr>
          <w:hyperlink w:anchor="_Toc4109">
            <w:r>
              <w:rPr>
                <w:rFonts w:ascii="Arial" w:hAnsi="Arial" w:eastAsia="Arial" w:cs="Arial"/>
                <w:color w:val="0000FF"/>
                <w:sz w:val="24"/>
                <w:szCs w:val="24"/>
                <w:u w:val="single"/>
              </w:rPr>
              <w:t>3. Método</w:t>
            </w:r>
            <w:r>
              <w:tab/>
              <w:fldChar w:fldCharType="begin"/>
              <w:instrText xml:space="preserve">PAGEREF _Toc4109 \h</w:instrText>
              <w:fldChar w:fldCharType="separate"/>
            </w:r>
            <w:r>
              <w:rPr>
                <w:rFonts w:ascii="Arial" w:hAnsi="Arial" w:eastAsia="Arial" w:cs="Arial"/>
                <w:sz w:val="24"/>
                <w:szCs w:val="24"/>
              </w:rPr>
              <w:t>12</w:t>
            </w:r>
            <w:r>
              <w:fldChar w:fldCharType="end"/>
            </w:r>
          </w:hyperlink>
        </w:p>
        <w:p w:rsidR="0051042B" w:rsidRDefault="00B87335" w14:paraId="1E823D5E" w14:textId="77777777">
          <w:pPr>
            <w:pStyle w:val="TDC1"/>
            <w:tabs>
              <w:tab w:val="right" w:pos="8835"/>
            </w:tabs>
          </w:pPr>
          <w:hyperlink w:anchor="_Toc4110">
            <w:r>
              <w:rPr>
                <w:rFonts w:ascii="Arial" w:hAnsi="Arial" w:eastAsia="Arial" w:cs="Arial"/>
                <w:color w:val="0000FF"/>
                <w:sz w:val="24"/>
                <w:szCs w:val="24"/>
                <w:u w:val="single"/>
              </w:rPr>
              <w:t>4. Resultados</w:t>
            </w:r>
            <w:r>
              <w:tab/>
              <w:fldChar w:fldCharType="begin"/>
              <w:instrText xml:space="preserve">PAGEREF _Toc4110 \h</w:instrText>
              <w:fldChar w:fldCharType="separate"/>
            </w:r>
            <w:r>
              <w:rPr>
                <w:rFonts w:ascii="Arial" w:hAnsi="Arial" w:eastAsia="Arial" w:cs="Arial"/>
                <w:sz w:val="24"/>
                <w:szCs w:val="24"/>
              </w:rPr>
              <w:t>13</w:t>
            </w:r>
            <w:r>
              <w:fldChar w:fldCharType="end"/>
            </w:r>
          </w:hyperlink>
        </w:p>
        <w:p w:rsidR="0051042B" w:rsidRDefault="00B87335" w14:paraId="4E5FF241" w14:textId="77777777">
          <w:pPr>
            <w:pStyle w:val="TDC1"/>
            <w:tabs>
              <w:tab w:val="right" w:pos="8835"/>
            </w:tabs>
          </w:pPr>
          <w:hyperlink w:anchor="_Toc4111">
            <w:r>
              <w:rPr>
                <w:rFonts w:ascii="Arial" w:hAnsi="Arial" w:eastAsia="Arial" w:cs="Arial"/>
                <w:color w:val="0000FF"/>
                <w:sz w:val="24"/>
                <w:szCs w:val="24"/>
                <w:u w:val="single"/>
              </w:rPr>
              <w:t>5. Conclusiones</w:t>
            </w:r>
            <w:r>
              <w:tab/>
              <w:fldChar w:fldCharType="begin"/>
              <w:instrText xml:space="preserve">PAGEREF _Toc4111 \h</w:instrText>
              <w:fldChar w:fldCharType="separate"/>
            </w:r>
            <w:r>
              <w:rPr>
                <w:rFonts w:ascii="Arial" w:hAnsi="Arial" w:eastAsia="Arial" w:cs="Arial"/>
                <w:sz w:val="24"/>
                <w:szCs w:val="24"/>
              </w:rPr>
              <w:t>14</w:t>
            </w:r>
            <w:r>
              <w:fldChar w:fldCharType="end"/>
            </w:r>
          </w:hyperlink>
        </w:p>
        <w:p w:rsidR="0051042B" w:rsidRDefault="00B87335" w14:paraId="119CB807" w14:textId="77777777">
          <w:pPr>
            <w:pStyle w:val="TDC1"/>
            <w:tabs>
              <w:tab w:val="right" w:pos="8835"/>
            </w:tabs>
          </w:pPr>
          <w:hyperlink w:anchor="_Toc4112">
            <w:r>
              <w:rPr>
                <w:rFonts w:ascii="Arial" w:hAnsi="Arial" w:eastAsia="Arial" w:cs="Arial"/>
                <w:color w:val="0000FF"/>
                <w:sz w:val="24"/>
                <w:szCs w:val="24"/>
                <w:u w:val="single"/>
              </w:rPr>
              <w:t>6. Recomendaciones</w:t>
            </w:r>
            <w:r>
              <w:tab/>
              <w:fldChar w:fldCharType="begin"/>
              <w:instrText xml:space="preserve">PAGEREF _Toc4112 \h</w:instrText>
              <w:fldChar w:fldCharType="separate"/>
            </w:r>
            <w:r>
              <w:rPr>
                <w:rFonts w:ascii="Arial" w:hAnsi="Arial" w:eastAsia="Arial" w:cs="Arial"/>
                <w:sz w:val="24"/>
                <w:szCs w:val="24"/>
              </w:rPr>
              <w:t>15</w:t>
            </w:r>
            <w:r>
              <w:fldChar w:fldCharType="end"/>
            </w:r>
          </w:hyperlink>
        </w:p>
        <w:p w:rsidR="0051042B" w:rsidRDefault="00B87335" w14:paraId="4C7C25A5" w14:textId="77777777">
          <w:pPr>
            <w:pStyle w:val="TDC1"/>
            <w:tabs>
              <w:tab w:val="right" w:pos="8835"/>
            </w:tabs>
          </w:pPr>
          <w:hyperlink w:anchor="_Toc4113">
            <w:r>
              <w:rPr>
                <w:rFonts w:ascii="Arial" w:hAnsi="Arial" w:eastAsia="Arial" w:cs="Arial"/>
                <w:color w:val="0000FF"/>
                <w:sz w:val="24"/>
                <w:szCs w:val="24"/>
                <w:u w:val="single"/>
              </w:rPr>
              <w:t>7. Bibliografía</w:t>
            </w:r>
            <w:r>
              <w:tab/>
              <w:fldChar w:fldCharType="begin"/>
              <w:instrText xml:space="preserve">PAGEREF _Toc4113 \h</w:instrText>
              <w:fldChar w:fldCharType="separate"/>
            </w:r>
            <w:r>
              <w:rPr>
                <w:rFonts w:ascii="Arial" w:hAnsi="Arial" w:eastAsia="Arial" w:cs="Arial"/>
                <w:sz w:val="24"/>
                <w:szCs w:val="24"/>
              </w:rPr>
              <w:t>16</w:t>
            </w:r>
            <w:r>
              <w:fldChar w:fldCharType="end"/>
            </w:r>
          </w:hyperlink>
        </w:p>
        <w:p w:rsidR="0051042B" w:rsidRDefault="00B87335" w14:paraId="15D294C5" w14:textId="77777777">
          <w:pPr>
            <w:pStyle w:val="TDC1"/>
            <w:tabs>
              <w:tab w:val="right" w:pos="8835"/>
            </w:tabs>
          </w:pPr>
          <w:hyperlink w:anchor="_Toc4114">
            <w:r>
              <w:rPr>
                <w:rFonts w:ascii="Arial" w:hAnsi="Arial" w:eastAsia="Arial" w:cs="Arial"/>
                <w:color w:val="0000FF"/>
                <w:sz w:val="24"/>
                <w:szCs w:val="24"/>
                <w:u w:val="single"/>
              </w:rPr>
              <w:t>8. Anexos</w:t>
            </w:r>
            <w:r>
              <w:tab/>
              <w:fldChar w:fldCharType="begin"/>
              <w:instrText xml:space="preserve">PAGEREF _Toc4114 \h</w:instrText>
              <w:fldChar w:fldCharType="separate"/>
            </w:r>
            <w:r>
              <w:rPr>
                <w:rFonts w:ascii="Arial" w:hAnsi="Arial" w:eastAsia="Arial" w:cs="Arial"/>
                <w:sz w:val="24"/>
                <w:szCs w:val="24"/>
              </w:rPr>
              <w:t>17</w:t>
            </w:r>
            <w:r>
              <w:fldChar w:fldCharType="end"/>
            </w:r>
          </w:hyperlink>
        </w:p>
        <w:p w:rsidR="0051042B" w:rsidRDefault="00B87335" w14:paraId="0A37501D" w14:textId="77777777">
          <w:r>
            <w:fldChar w:fldCharType="end"/>
          </w:r>
        </w:p>
      </w:sdtContent>
    </w:sdt>
    <w:p w:rsidR="1CFA94A5" w:rsidP="642CBEB1" w:rsidRDefault="1CFA94A5" w14:paraId="360C4127" w14:textId="6DE042AE">
      <w:pPr>
        <w:spacing w:after="153" w:line="268" w:lineRule="auto"/>
        <w:ind w:left="10" w:hanging="10"/>
        <w:jc w:val="center"/>
        <w:rPr>
          <w:rFonts w:ascii="Arial" w:hAnsi="Arial" w:eastAsia="Arial" w:cs="Arial"/>
          <w:i w:val="1"/>
          <w:iCs w:val="1"/>
          <w:sz w:val="24"/>
          <w:szCs w:val="24"/>
        </w:rPr>
      </w:pPr>
    </w:p>
    <w:p w:rsidR="1CFA94A5" w:rsidP="642CBEB1" w:rsidRDefault="1CFA94A5" w14:paraId="543DD49A" w14:textId="10B8DE7A">
      <w:pPr>
        <w:spacing w:after="153" w:line="268" w:lineRule="auto"/>
        <w:ind w:left="10" w:hanging="10"/>
        <w:jc w:val="center"/>
        <w:rPr>
          <w:rFonts w:ascii="Arial" w:hAnsi="Arial" w:eastAsia="Arial" w:cs="Arial"/>
          <w:i w:val="1"/>
          <w:iCs w:val="1"/>
          <w:sz w:val="24"/>
          <w:szCs w:val="24"/>
        </w:rPr>
      </w:pPr>
    </w:p>
    <w:p w:rsidR="1CFA94A5" w:rsidP="642CBEB1" w:rsidRDefault="1CFA94A5" w14:paraId="3F5BE5B1" w14:textId="7A68817D">
      <w:pPr>
        <w:spacing w:after="153" w:line="268" w:lineRule="auto"/>
        <w:ind w:left="10" w:hanging="10"/>
        <w:jc w:val="center"/>
        <w:rPr>
          <w:rFonts w:ascii="Arial" w:hAnsi="Arial" w:eastAsia="Arial" w:cs="Arial"/>
          <w:i w:val="1"/>
          <w:iCs w:val="1"/>
          <w:sz w:val="24"/>
          <w:szCs w:val="24"/>
        </w:rPr>
      </w:pPr>
    </w:p>
    <w:p w:rsidR="1CFA94A5" w:rsidP="642CBEB1" w:rsidRDefault="1CFA94A5" w14:paraId="2C2F2CA7" w14:textId="69117863">
      <w:pPr>
        <w:spacing w:after="153" w:line="268" w:lineRule="auto"/>
        <w:ind w:left="10" w:hanging="10"/>
        <w:jc w:val="center"/>
        <w:rPr>
          <w:rFonts w:ascii="Arial" w:hAnsi="Arial" w:eastAsia="Arial" w:cs="Arial"/>
          <w:i w:val="1"/>
          <w:iCs w:val="1"/>
          <w:sz w:val="24"/>
          <w:szCs w:val="24"/>
        </w:rPr>
      </w:pPr>
    </w:p>
    <w:p w:rsidR="0051042B" w:rsidRDefault="00B87335" w14:paraId="2BE1EFDC" w14:textId="77777777">
      <w:pPr>
        <w:spacing w:after="153" w:line="268" w:lineRule="auto"/>
        <w:ind w:left="10" w:hanging="10"/>
        <w:jc w:val="center"/>
      </w:pPr>
      <w:r>
        <w:rPr>
          <w:rFonts w:ascii="Arial" w:hAnsi="Arial" w:eastAsia="Arial" w:cs="Arial"/>
          <w:i w:val="1"/>
          <w:iCs w:val="1"/>
          <w:sz w:val="24"/>
          <w:szCs w:val="24"/>
        </w:rPr>
        <w:t>HOJA PARA EL R-VIN-03-05 (SÍNTESIS DEL REPORTE DEL PROYECTO DE ESTADÍA)</w:t>
      </w:r>
    </w:p>
    <w:p w:rsidR="0051042B" w:rsidRDefault="00B87335" w14:paraId="0131632C" w14:textId="77777777">
      <w:pPr>
        <w:spacing w:after="212"/>
        <w:ind w:left="296" w:hanging="10"/>
        <w:jc w:val="center"/>
      </w:pPr>
      <w:r>
        <w:rPr>
          <w:rFonts w:ascii="Arial" w:hAnsi="Arial" w:eastAsia="Arial" w:cs="Arial"/>
          <w:i w:val="1"/>
          <w:iCs w:val="1"/>
          <w:sz w:val="18"/>
          <w:szCs w:val="18"/>
        </w:rPr>
        <w:t>(ES OTORGADO POR EL ASESOR ACADÉMICO,</w:t>
      </w:r>
    </w:p>
    <w:p w:rsidR="0051042B" w:rsidRDefault="00B87335" w14:paraId="776FB2A3" w14:textId="77777777">
      <w:pPr>
        <w:spacing w:after="212"/>
        <w:ind w:left="296" w:hanging="10"/>
        <w:jc w:val="center"/>
      </w:pPr>
      <w:r>
        <w:rPr>
          <w:rFonts w:ascii="Arial" w:hAnsi="Arial" w:eastAsia="Arial" w:cs="Arial"/>
          <w:i w:val="1"/>
          <w:iCs w:val="1"/>
          <w:sz w:val="18"/>
          <w:szCs w:val="18"/>
        </w:rPr>
        <w:t>BORRA ESTE TEXTO, DEJANDO EL DOCUMENTO ESCANEADO)</w:t>
      </w:r>
      <w:r>
        <w:br w:type="page"/>
      </w:r>
    </w:p>
    <w:p w:rsidR="0051042B" w:rsidRDefault="00B87335" w14:paraId="0F15560C" w14:textId="77777777">
      <w:pPr>
        <w:spacing w:after="153" w:line="268" w:lineRule="auto"/>
        <w:ind w:left="296" w:hanging="10"/>
        <w:jc w:val="center"/>
      </w:pPr>
      <w:r>
        <w:rPr>
          <w:rFonts w:ascii="Arial" w:hAnsi="Arial" w:eastAsia="Arial" w:cs="Arial"/>
          <w:i w:val="1"/>
          <w:iCs w:val="1"/>
          <w:sz w:val="24"/>
          <w:szCs w:val="24"/>
        </w:rPr>
        <w:t>HOJA PARA LA CARTA DE LIBERACIÓN</w:t>
      </w:r>
    </w:p>
    <w:p w:rsidR="0051042B" w:rsidRDefault="00B87335" w14:paraId="3457FDCA" w14:textId="77777777">
      <w:pPr>
        <w:spacing w:after="212"/>
        <w:ind w:left="296" w:hanging="10"/>
        <w:jc w:val="center"/>
      </w:pPr>
      <w:r>
        <w:rPr>
          <w:rFonts w:ascii="Arial" w:hAnsi="Arial" w:eastAsia="Arial" w:cs="Arial"/>
          <w:i w:val="1"/>
          <w:iCs w:val="1"/>
          <w:sz w:val="18"/>
          <w:szCs w:val="18"/>
        </w:rPr>
        <w:t>(ES OTORGADA POR LA EMPRESA</w:t>
      </w:r>
    </w:p>
    <w:p w:rsidR="0051042B" w:rsidRDefault="1CFA94A5" w14:paraId="39F903F6" w14:textId="77777777">
      <w:pPr>
        <w:spacing w:after="0"/>
        <w:ind w:left="1630"/>
      </w:pPr>
      <w:r>
        <w:rPr>
          <w:rFonts w:ascii="Arial" w:hAnsi="Arial" w:eastAsia="Arial" w:cs="Arial"/>
          <w:i w:val="1"/>
          <w:iCs w:val="1"/>
          <w:sz w:val="18"/>
          <w:szCs w:val="18"/>
        </w:rPr>
        <w:t>(SE BORRA ESTE TEXTO, DEJANDO EL DOCUMENTO ESCANEADO)</w:t>
      </w:r>
      <w:r>
        <w:br w:type="page"/>
      </w:r>
    </w:p>
    <w:p w:rsidR="174F457D" w:rsidP="1CFA94A5" w:rsidRDefault="174F457D" w14:paraId="2D1F353E" w14:textId="028F9552">
      <w:pPr>
        <w:pStyle w:val="Ttulo2"/>
        <w:ind w:left="219" w:firstLine="0"/>
        <w:rPr>
          <w:lang w:val="en-US"/>
        </w:rPr>
      </w:pPr>
      <w:bookmarkStart w:name="_Toc4099" w:id="0"/>
      <w:r>
        <w:rPr/>
        <w:t>Introducción</w:t>
      </w:r>
      <w:bookmarkEnd w:id="0"/>
    </w:p>
    <w:p w:rsidR="528ED07E" w:rsidP="642CBEB1" w:rsidRDefault="528ED07E" w14:paraId="2E99D439" w14:textId="2805B4BE">
      <w:pPr>
        <w:spacing w:line="360" w:lineRule="auto"/>
        <w:jc w:val="both"/>
        <w:rPr>
          <w:sz w:val="24"/>
          <w:szCs w:val="24"/>
          <w:lang w:val="en-US"/>
        </w:rPr>
      </w:pPr>
      <w:r>
        <w:rPr>
          <w:sz w:val="24"/>
          <w:szCs w:val="24"/>
        </w:rPr>
        <w:t xml:space="preserve">El presente reporte de estadía profesional describe las actividades, experiencias y aprendizajes obtenidos durante el período comprendido de mayo a agosto de 2025, en el cual se llevó a cabo la estadía profesional en Hunabku, agencia de desarrollo digital. Dicha estadía fue realizada como parte de los requisitos establecidos por el programa educativo de Técnico Superior Universitario en Desarrollo de Software, con el objetivo de vincular los conocimientos teóricos adquiridos durante la formación académica con la práctica profesional en un entorno real de trabajo.</w:t>
      </w:r>
    </w:p>
    <w:p w:rsidR="528ED07E" w:rsidP="642CBEB1" w:rsidRDefault="528ED07E" w14:paraId="306F25F1" w14:textId="58339E8D">
      <w:pPr>
        <w:spacing w:line="360" w:lineRule="auto"/>
        <w:jc w:val="both"/>
        <w:rPr>
          <w:sz w:val="24"/>
          <w:szCs w:val="24"/>
          <w:lang w:val="en-US"/>
        </w:rPr>
      </w:pPr>
      <w:r>
        <w:rPr>
          <w:sz w:val="24"/>
          <w:szCs w:val="24"/>
        </w:rPr>
        <w:t xml:space="preserve"> Las actividades realizadas abarcaron desde el análisis de requerimientos y la propuesta de soluciones, hasta la construcción, pruebas y entrega de sitios web funcionales y responsivos. Se aplicaron y reforzaron habilidades técnicas, de comunicación y de resolución de problemas, contribuyendo de manera directa a los proyectos asignados por la empresa.</w:t>
      </w:r>
    </w:p>
    <w:p w:rsidR="1CFA94A5" w:rsidP="1CFA94A5" w:rsidRDefault="1CFA94A5" w14:paraId="29851997" w14:textId="1189F139">
      <w:pPr>
        <w:rPr>
          <w:lang w:val="en-US"/>
        </w:rPr>
      </w:pPr>
    </w:p>
    <w:p w:rsidR="1CFA94A5" w:rsidP="1CFA94A5" w:rsidRDefault="1CFA94A5" w14:paraId="5C9A6709" w14:textId="341B5A92">
      <w:pPr>
        <w:rPr>
          <w:lang w:val="en-US"/>
        </w:rPr>
      </w:pPr>
    </w:p>
    <w:p w:rsidR="1CFA94A5" w:rsidP="1CFA94A5" w:rsidRDefault="1CFA94A5" w14:paraId="6F8799A9" w14:textId="3B585A44">
      <w:pPr>
        <w:rPr>
          <w:lang w:val="en-US"/>
        </w:rPr>
      </w:pPr>
    </w:p>
    <w:p w:rsidR="1CFA94A5" w:rsidP="1CFA94A5" w:rsidRDefault="1CFA94A5" w14:paraId="7ACF8BE2" w14:textId="42C03938">
      <w:pPr>
        <w:rPr>
          <w:lang w:val="en-US"/>
        </w:rPr>
      </w:pPr>
    </w:p>
    <w:p w:rsidR="1CFA94A5" w:rsidP="1CFA94A5" w:rsidRDefault="1CFA94A5" w14:paraId="440577CE" w14:textId="29BC549F">
      <w:pPr>
        <w:rPr>
          <w:lang w:val="en-US"/>
        </w:rPr>
      </w:pPr>
    </w:p>
    <w:p w:rsidR="1CFA94A5" w:rsidP="1CFA94A5" w:rsidRDefault="1CFA94A5" w14:paraId="0810DD64" w14:textId="1482B4EB">
      <w:pPr>
        <w:rPr>
          <w:lang w:val="en-US"/>
        </w:rPr>
      </w:pPr>
    </w:p>
    <w:p w:rsidR="1CFA94A5" w:rsidP="1CFA94A5" w:rsidRDefault="1CFA94A5" w14:paraId="0849CA08" w14:textId="4D58459C">
      <w:pPr>
        <w:rPr>
          <w:lang w:val="en-US"/>
        </w:rPr>
      </w:pPr>
    </w:p>
    <w:p w:rsidR="1CFA94A5" w:rsidP="1CFA94A5" w:rsidRDefault="1CFA94A5" w14:paraId="2F7BE37B" w14:textId="086B61A8">
      <w:pPr>
        <w:rPr>
          <w:lang w:val="en-US"/>
        </w:rPr>
      </w:pPr>
    </w:p>
    <w:p w:rsidR="1CFA94A5" w:rsidP="1CFA94A5" w:rsidRDefault="1CFA94A5" w14:paraId="76B63F2E" w14:textId="08F25112">
      <w:pPr>
        <w:rPr>
          <w:lang w:val="en-US"/>
        </w:rPr>
      </w:pPr>
    </w:p>
    <w:p w:rsidR="1CFA94A5" w:rsidP="1CFA94A5" w:rsidRDefault="1CFA94A5" w14:paraId="23C0D814" w14:textId="3699C17C">
      <w:pPr>
        <w:rPr>
          <w:lang w:val="en-US"/>
        </w:rPr>
      </w:pPr>
    </w:p>
    <w:p w:rsidR="1CFA94A5" w:rsidP="1CFA94A5" w:rsidRDefault="1CFA94A5" w14:paraId="4A9A7B8C" w14:textId="24D216C0">
      <w:pPr>
        <w:rPr>
          <w:lang w:val="en-US"/>
        </w:rPr>
      </w:pPr>
    </w:p>
    <w:p w:rsidR="1CFA94A5" w:rsidP="575115A1" w:rsidRDefault="1CFA94A5" w14:paraId="5809878C" w14:textId="50CB83B8">
      <w:pPr>
        <w:pStyle w:val="Normal"/>
        <w:rPr>
          <w:lang w:val="en-US"/>
        </w:rPr>
      </w:pPr>
    </w:p>
    <w:p w:rsidR="1CFA94A5" w:rsidP="1CFA94A5" w:rsidRDefault="1CFA94A5" w14:paraId="059CF8A5" w14:textId="2BE97E4A">
      <w:pPr>
        <w:rPr>
          <w:lang w:val="en-US"/>
        </w:rPr>
      </w:pPr>
    </w:p>
    <w:p w:rsidR="1CFA94A5" w:rsidP="1CFA94A5" w:rsidRDefault="1CFA94A5" w14:paraId="679D21CA" w14:textId="131210F9">
      <w:pPr>
        <w:rPr>
          <w:lang w:val="en-US"/>
        </w:rPr>
      </w:pPr>
    </w:p>
    <w:p w:rsidR="174F457D" w:rsidP="174F457D" w:rsidRDefault="174F457D" w14:paraId="5BFA9F96" w14:textId="4B76000F">
      <w:pPr>
        <w:pStyle w:val="Ttulo2"/>
        <w:spacing w:before="240" w:after="240"/>
        <w:rPr>
          <w:lang w:val="en-US"/>
        </w:rPr>
      </w:pPr>
      <w:bookmarkStart w:name="_Toc4100" w:id="1"/>
      <w:r>
        <w:rPr/>
        <w:t>1.1. Antecedentes</w:t>
      </w:r>
      <w:bookmarkEnd w:id="1"/>
    </w:p>
    <w:p w:rsidR="2B67AD69" w:rsidP="642CBEB1" w:rsidRDefault="2B67AD69" w14:paraId="474582BC" w14:textId="0208F918">
      <w:pPr>
        <w:spacing w:before="240" w:after="240" w:line="360" w:lineRule="auto"/>
        <w:jc w:val="both"/>
        <w:rPr>
          <w:sz w:val="24"/>
          <w:szCs w:val="24"/>
          <w:lang w:val="es-ES"/>
        </w:rPr>
      </w:pPr>
      <w:r>
        <w:rPr>
          <w:sz w:val="24"/>
          <w:szCs w:val="24"/>
        </w:rPr>
        <w:t xml:space="preserve">En un entorno donde la presencia en internet representa una ventaja competitiva, las organizaciones han requerido cada vez más soluciones digitales que les permitan posicionarse, operar y crecer en el mercado. Tecnologías como HTML5, CSS3, JavaScript y frameworks modernos han ampliado las posibilidades de crear sitios web funcionales, responsivos y orientados a resultados de negocio.</w:t>
      </w:r>
    </w:p>
    <w:p w:rsidR="2B67AD69" w:rsidP="642CBEB1" w:rsidRDefault="2B67AD69" w14:paraId="422E5687" w14:textId="70E4813A">
      <w:pPr>
        <w:spacing w:before="240" w:after="240" w:line="360" w:lineRule="auto"/>
        <w:jc w:val="both"/>
        <w:rPr>
          <w:sz w:val="24"/>
          <w:szCs w:val="24"/>
          <w:lang w:val="es-ES"/>
        </w:rPr>
      </w:pPr>
      <w:r>
        <w:rPr>
          <w:sz w:val="24"/>
          <w:szCs w:val="24"/>
        </w:rPr>
        <w:t xml:space="preserve">Hunabku es una agencia de desarrollo digital que se basa en acompañar al cliente desde la concepción del proyecto hasta su entrega, ofreciendo servicios de diseño de páginas web, desarrollo de sistemas ERP a la medida, maquetación web y posicionamiento SEO. A lo largo de su trayectoria, la empresa ha desarrollado proyectos para distintos tipos de clientes, incluyendo páginas web institucionales, sitios web corporativos y aplicaciones web personalizadas, adaptando cada solución a las necesidades particulares de cada negocio.</w:t>
      </w:r>
    </w:p>
    <w:p w:rsidR="2B67AD69" w:rsidP="642CBEB1" w:rsidRDefault="2B67AD69" w14:paraId="39A9DEC3" w14:textId="39039A8E">
      <w:pPr>
        <w:spacing w:before="240" w:after="240" w:line="360" w:lineRule="auto"/>
        <w:jc w:val="both"/>
        <w:rPr>
          <w:sz w:val="24"/>
          <w:szCs w:val="24"/>
          <w:lang w:val="es-ES"/>
        </w:rPr>
      </w:pPr>
      <w:r>
        <w:rPr>
          <w:sz w:val="24"/>
          <w:szCs w:val="24"/>
        </w:rPr>
        <w:t xml:space="preserve">Previo a la implementación de soluciones digitales completas, muchas empresas dependían de procesos manuales, presencia nula en internet o sitios web desactualizados que no reflejaban su imagen ni facilitaban la captación de clientes. Esta realidad evidenció la necesidad de contar con equipos especializados capaces de desarrollar y dar mantenimiento a herramientas digitales que  resuelvan problemas técnicos y que impacten directamente en los resultados comerciales del cliente.</w:t>
      </w:r>
    </w:p>
    <w:p w:rsidR="174F457D" w:rsidP="13C78D1B" w:rsidRDefault="174F457D" w14:paraId="3E058756" w14:textId="776265F2">
      <w:pPr>
        <w:spacing w:before="240" w:after="240"/>
        <w:rPr>
          <w:lang w:val="en-US"/>
        </w:rPr>
      </w:pPr>
    </w:p>
    <w:p w:rsidR="174F457D" w:rsidP="174F457D" w:rsidRDefault="174F457D" w14:paraId="05D86D0F" w14:textId="0E2C6592">
      <w:pPr>
        <w:spacing w:before="240" w:after="240"/>
        <w:rPr>
          <w:lang w:val="en-US"/>
        </w:rPr>
      </w:pPr>
    </w:p>
    <w:p w:rsidR="174F457D" w:rsidP="174F457D" w:rsidRDefault="174F457D" w14:paraId="3AC86AC0" w14:textId="3D71ADDC">
      <w:pPr>
        <w:spacing w:before="240" w:after="240"/>
        <w:rPr>
          <w:lang w:val="en-US"/>
        </w:rPr>
      </w:pPr>
    </w:p>
    <w:p w:rsidR="1CFA94A5" w:rsidP="1CFA94A5" w:rsidRDefault="1CFA94A5" w14:paraId="139763D3" w14:textId="4700D768">
      <w:pPr>
        <w:spacing w:before="240" w:after="240"/>
        <w:rPr>
          <w:lang w:val="en-US"/>
        </w:rPr>
      </w:pPr>
    </w:p>
    <w:p w:rsidR="174F457D" w:rsidP="174F457D" w:rsidRDefault="174F457D" w14:paraId="28BFA67C" w14:textId="5EC40A7F">
      <w:pPr>
        <w:rPr>
          <w:lang w:val="en-US"/>
        </w:rPr>
      </w:pPr>
    </w:p>
    <w:p w:rsidR="0051042B" w:rsidP="174F457D" w:rsidRDefault="174F457D" w14:paraId="0978AE12" w14:textId="7A4E8D0E">
      <w:pPr>
        <w:rPr>
          <w:lang w:val="es-ES"/>
        </w:rPr>
      </w:pPr>
      <w:bookmarkStart w:name="_Toc4101" w:id="2"/>
      <w:r>
        <w:rPr>
          <w:rStyle w:val="Ttulo2Car"/>
        </w:rPr>
        <w:t xml:space="preserve">1.2. Definición del problema</w:t>
      </w:r>
      <w:bookmarkEnd w:id="2"/>
    </w:p>
    <w:p w:rsidR="0051042B" w:rsidP="642CBEB1" w:rsidRDefault="3DDD6AC0" w14:paraId="1DA9F426" w14:textId="68C4129D">
      <w:pPr>
        <w:spacing w:line="360" w:lineRule="auto"/>
        <w:jc w:val="both"/>
        <w:rPr>
          <w:sz w:val="24"/>
          <w:szCs w:val="24"/>
          <w:lang w:val="es-ES"/>
        </w:rPr>
      </w:pPr>
      <w:r>
        <w:rPr>
          <w:sz w:val="24"/>
          <w:szCs w:val="24"/>
        </w:rPr>
        <w:t xml:space="preserve">En el contexto de Hunabku, el desafío es desarrollar soluciones web a la medida que respondan a las necesidades de cada cliente, garantizando calidad técnica, tiempos de entrega cumplidos y resultados medibles.</w:t>
      </w:r>
    </w:p>
    <w:p w:rsidR="0CFE0BDD" w:rsidP="719E97D0" w:rsidRDefault="0CFE0BDD" w14:paraId="4B6623F5" w14:textId="63C2B312">
      <w:pPr>
        <w:spacing w:line="360" w:lineRule="auto"/>
        <w:jc w:val="both"/>
      </w:pPr>
      <w:r>
        <w:rPr>
          <w:sz w:val="24"/>
          <w:szCs w:val="24"/>
        </w:rPr>
        <w:t>Durante la estadía profesional realizada en esta empresa, se identificó la necesidad de participar en el ciclo completo de desarrollo de un proyecto bajo este enfoque —desde el diseño de la arquitectura hasta la integración de autenticación, gestión de contenido y notificaciones—, al mismo tiempo que se daba mantenimiento, corrección de errores y atención de incidencias a los sitios SSG, Laravel y WordPress de los clientes de la agencia. El reto no solo implicaba dominar las tecnologías involucradas, sino también comprender cómo cada decisión técnica impacta en la experiencia del usuario y en los objetivos del cliente. Por ello, el presente reporte documenta las actividades, aprendizajes y aportaciones realizadas como desarrolladora web en Hunabku</w:t>
      </w:r>
    </w:p>
    <w:p w:rsidR="1CFA94A5" w:rsidP="1CFA94A5" w:rsidRDefault="1CFA94A5" w14:paraId="734871B8" w14:textId="0B6BC24E">
      <w:pPr>
        <w:rPr>
          <w:lang w:val="es-ES"/>
        </w:rPr>
      </w:pPr>
    </w:p>
    <w:p w:rsidR="0051042B" w:rsidP="174F457D" w:rsidRDefault="0051042B" w14:paraId="2764913B" w14:textId="253574E4">
      <w:pPr>
        <w:rPr>
          <w:lang w:val="en-US"/>
        </w:rPr>
      </w:pPr>
    </w:p>
    <w:p w:rsidR="0051042B" w:rsidP="174F457D" w:rsidRDefault="0051042B" w14:paraId="0A155367" w14:textId="063B44BC">
      <w:pPr>
        <w:rPr>
          <w:lang w:val="en-US"/>
        </w:rPr>
      </w:pPr>
    </w:p>
    <w:p w:rsidR="575115A1" w:rsidP="575115A1" w:rsidRDefault="575115A1" w14:paraId="7A588832" w14:textId="41B896C2">
      <w:pPr>
        <w:rPr>
          <w:lang w:val="en-US"/>
        </w:rPr>
      </w:pPr>
    </w:p>
    <w:p w:rsidR="0051042B" w:rsidP="174F457D" w:rsidRDefault="0051042B" w14:paraId="4A6CE202" w14:textId="75A5DB00">
      <w:pPr>
        <w:rPr>
          <w:lang w:val="en-US"/>
        </w:rPr>
      </w:pPr>
    </w:p>
    <w:p w:rsidR="13C78D1B" w:rsidP="13C78D1B" w:rsidRDefault="13C78D1B" w14:paraId="32C106CF" w14:textId="04780F51">
      <w:pPr>
        <w:spacing w:line="360" w:lineRule="auto"/>
        <w:jc w:val="both"/>
        <w:rPr>
          <w:rStyle w:val="Ttulo2Car"/>
          <w:lang w:val="es-ES"/>
        </w:rPr>
      </w:pPr>
    </w:p>
    <w:p w:rsidR="13C78D1B" w:rsidP="13C78D1B" w:rsidRDefault="13C78D1B" w14:paraId="1DE28024" w14:textId="6B71175E">
      <w:pPr>
        <w:spacing w:line="360" w:lineRule="auto"/>
        <w:jc w:val="both"/>
        <w:rPr>
          <w:rStyle w:val="Ttulo2Car"/>
          <w:lang w:val="es-ES"/>
        </w:rPr>
      </w:pPr>
    </w:p>
    <w:p w:rsidR="13C78D1B" w:rsidP="13C78D1B" w:rsidRDefault="13C78D1B" w14:paraId="6CAF8CF8" w14:textId="60A48A85">
      <w:pPr>
        <w:spacing w:line="360" w:lineRule="auto"/>
        <w:jc w:val="both"/>
        <w:rPr>
          <w:rStyle w:val="Ttulo2Car"/>
          <w:lang w:val="es-ES"/>
        </w:rPr>
      </w:pPr>
    </w:p>
    <w:p w:rsidR="13C78D1B" w:rsidP="13C78D1B" w:rsidRDefault="13C78D1B" w14:paraId="2F7868E5" w14:textId="198CED65">
      <w:pPr>
        <w:spacing w:line="360" w:lineRule="auto"/>
        <w:jc w:val="both"/>
        <w:rPr>
          <w:rStyle w:val="Ttulo2Car"/>
          <w:lang w:val="es-ES"/>
        </w:rPr>
      </w:pPr>
    </w:p>
    <w:p w:rsidR="13C78D1B" w:rsidP="13C78D1B" w:rsidRDefault="13C78D1B" w14:paraId="784B8ECB" w14:textId="5B48BF9C">
      <w:pPr>
        <w:spacing w:line="360" w:lineRule="auto"/>
        <w:jc w:val="both"/>
        <w:rPr>
          <w:rStyle w:val="Ttulo2Car"/>
          <w:lang w:val="es-ES"/>
        </w:rPr>
      </w:pPr>
    </w:p>
    <w:p w:rsidR="601868BE" w:rsidP="642CBEB1" w:rsidRDefault="174F457D" w14:paraId="464794AF" w14:textId="550D41DF">
      <w:pPr>
        <w:spacing w:line="360" w:lineRule="auto"/>
        <w:jc w:val="both"/>
        <w:rPr>
          <w:sz w:val="24"/>
          <w:szCs w:val="24"/>
          <w:lang w:val="es-ES"/>
        </w:rPr>
      </w:pPr>
      <w:bookmarkStart w:name="_Toc4102" w:id="3"/>
      <w:r>
        <w:rPr>
          <w:rStyle w:val="Ttulo2Car"/>
        </w:rPr>
        <w:t>1.</w:t>
      </w:r>
      <w:bookmarkStart w:name="_Int_xXc0qt6j" w:id="4"/>
      <w:r>
        <w:rPr>
          <w:rStyle w:val="Ttulo2Car"/>
        </w:rPr>
        <w:t>3.Objetivo</w:t>
      </w:r>
      <w:bookmarkEnd w:id="3"/>
      <w:bookmarkEnd w:id="4"/>
    </w:p>
    <w:p w:rsidR="601868BE" w:rsidP="642CBEB1" w:rsidRDefault="601868BE" w14:paraId="5F335F45" w14:textId="0810B4CB">
      <w:pPr>
        <w:spacing w:line="360" w:lineRule="auto"/>
        <w:jc w:val="both"/>
        <w:rPr>
          <w:sz w:val="24"/>
          <w:szCs w:val="24"/>
          <w:lang w:val="es-ES"/>
        </w:rPr>
      </w:pPr>
      <w:r>
        <w:br/>
      </w:r>
    </w:p>
    <w:p w:rsidR="0EDD391F" w:rsidP="719E97D0" w:rsidRDefault="0EDD391F" w14:paraId="5455A30F" w14:textId="4B5D3ECA">
      <w:pPr>
        <w:spacing w:line="360" w:lineRule="auto"/>
        <w:jc w:val="both"/>
      </w:pPr>
      <w:r>
        <w:rPr>
          <w:sz w:val="24"/>
          <w:szCs w:val="24"/>
        </w:rPr>
        <w:t xml:space="preserve">Desarrollar e implementar, como parte de la estadía profesional en Hunabku, una plataforma de blog de tipo </w:t>
      </w:r>
      <w:r>
        <w:rPr>
          <w:i w:val="1"/>
          <w:iCs w:val="1"/>
          <w:sz w:val="24"/>
          <w:szCs w:val="24"/>
        </w:rPr>
        <w:t>headless</w:t>
      </w:r>
      <w:r>
        <w:rPr>
          <w:sz w:val="24"/>
          <w:szCs w:val="24"/>
        </w:rPr>
        <w:t>, compuesta por un frontend construido con Astro y un backend desarrollado en Laravel, integrando la gestión de contenido mediante un CMS —inicialmente el servicio externo Prismic y, posteriormente, un panel de administración propio construido con Filament sobre el mismo backend—, con el fin de ofrecer una solución de publicación de contenidos que sea rápida, escalable, mantenible y adaptable a distintos contextos de uso, superando las limitaciones de rendimiento, flexibilidad y control que presentan las soluciones de blogging tradicionales basadas en CMS monolíticos, en paralelo a las actividades de soporte y mantenimiento a sitios web de clientes de la agencia.</w:t>
      </w:r>
    </w:p>
    <w:p w:rsidR="601868BE" w:rsidP="601868BE" w:rsidRDefault="601868BE" w14:paraId="6C8D49FA" w14:textId="6233BEC8">
      <w:pPr>
        <w:pStyle w:val="Ttulo3"/>
        <w:ind w:left="10" w:right="4936"/>
        <w:rPr>
          <w:lang w:val="en-US"/>
        </w:rPr>
      </w:pPr>
    </w:p>
    <w:p w:rsidR="13C78D1B" w:rsidP="13C78D1B" w:rsidRDefault="13C78D1B" w14:paraId="44C5D0E2" w14:textId="1FC499B9">
      <w:pPr>
        <w:rPr>
          <w:lang w:val="en-US"/>
        </w:rPr>
      </w:pPr>
    </w:p>
    <w:p w:rsidR="13C78D1B" w:rsidP="13C78D1B" w:rsidRDefault="13C78D1B" w14:paraId="724B732A" w14:textId="064E1BA1">
      <w:pPr>
        <w:rPr>
          <w:lang w:val="en-US"/>
        </w:rPr>
      </w:pPr>
    </w:p>
    <w:p w:rsidR="13C78D1B" w:rsidP="13C78D1B" w:rsidRDefault="13C78D1B" w14:paraId="00382049" w14:textId="2D7DBFFC">
      <w:pPr>
        <w:rPr>
          <w:lang w:val="en-US"/>
        </w:rPr>
      </w:pPr>
    </w:p>
    <w:p w:rsidR="13C78D1B" w:rsidP="13C78D1B" w:rsidRDefault="13C78D1B" w14:paraId="252D95DB" w14:textId="2560574D">
      <w:pPr>
        <w:rPr>
          <w:lang w:val="en-US"/>
        </w:rPr>
      </w:pPr>
    </w:p>
    <w:p w:rsidR="13C78D1B" w:rsidP="13C78D1B" w:rsidRDefault="13C78D1B" w14:paraId="427E6CE1" w14:textId="40BE96BB">
      <w:pPr>
        <w:rPr>
          <w:lang w:val="en-US"/>
        </w:rPr>
      </w:pPr>
    </w:p>
    <w:p w:rsidR="13C78D1B" w:rsidP="13C78D1B" w:rsidRDefault="13C78D1B" w14:paraId="5EC08A00" w14:textId="520B3F85">
      <w:pPr>
        <w:rPr>
          <w:lang w:val="en-US"/>
        </w:rPr>
      </w:pPr>
    </w:p>
    <w:p w:rsidR="13C78D1B" w:rsidP="13C78D1B" w:rsidRDefault="13C78D1B" w14:paraId="7F75F4BF" w14:textId="0BE235D2">
      <w:pPr>
        <w:rPr>
          <w:lang w:val="en-US"/>
        </w:rPr>
      </w:pPr>
    </w:p>
    <w:p w:rsidR="13C78D1B" w:rsidP="13C78D1B" w:rsidRDefault="13C78D1B" w14:paraId="4B516AD4" w14:textId="03E327DF">
      <w:pPr>
        <w:rPr>
          <w:lang w:val="en-US"/>
        </w:rPr>
      </w:pPr>
    </w:p>
    <w:p w:rsidR="13C78D1B" w:rsidP="13C78D1B" w:rsidRDefault="13C78D1B" w14:paraId="4314743E" w14:textId="39EB021D">
      <w:pPr>
        <w:rPr>
          <w:lang w:val="en-US"/>
        </w:rPr>
      </w:pPr>
    </w:p>
    <w:p w:rsidR="13C78D1B" w:rsidP="575115A1" w:rsidRDefault="13C78D1B" w14:paraId="5D2AEFAD" w14:textId="73B1A272">
      <w:pPr>
        <w:pStyle w:val="Normal"/>
        <w:rPr>
          <w:lang w:val="en-US"/>
        </w:rPr>
      </w:pPr>
    </w:p>
    <w:p w:rsidR="13C78D1B" w:rsidP="13C78D1B" w:rsidRDefault="13C78D1B" w14:paraId="578B0C52" w14:textId="533E547A">
      <w:pPr>
        <w:rPr>
          <w:lang w:val="en-US"/>
        </w:rPr>
      </w:pPr>
    </w:p>
    <w:p w:rsidR="13C78D1B" w:rsidP="13C78D1B" w:rsidRDefault="13C78D1B" w14:paraId="6136798C" w14:textId="7BA68EAB">
      <w:pPr>
        <w:rPr>
          <w:lang w:val="en-US"/>
        </w:rPr>
      </w:pPr>
    </w:p>
    <w:p w:rsidR="13C78D1B" w:rsidP="13C78D1B" w:rsidRDefault="13C78D1B" w14:paraId="76EE56AC" w14:textId="7C9EB044">
      <w:pPr>
        <w:rPr>
          <w:lang w:val="en-US"/>
        </w:rPr>
      </w:pPr>
    </w:p>
    <w:p w:rsidR="0051042B" w:rsidP="13C78D1B" w:rsidRDefault="174F457D" w14:paraId="07A32761" w14:textId="11E8A454">
      <w:pPr>
        <w:pStyle w:val="Ttulo3"/>
        <w:ind w:left="0" w:right="4936" w:firstLine="0"/>
        <w:rPr>
          <w:lang w:val="en-US"/>
        </w:rPr>
      </w:pPr>
      <w:bookmarkStart w:name="_Toc4103" w:id="5"/>
      <w:r>
        <w:rPr/>
        <w:t>1.3.1. Objetivos específicos</w:t>
      </w:r>
      <w:bookmarkEnd w:id="5"/>
    </w:p>
    <w:p w:rsidR="33455CBF" w:rsidP="719E97D0" w:rsidRDefault="33455CBF" w14:paraId="28650FCD" w14:textId="47C3EEC4">
      <w:pPr>
        <w:pStyle w:val="Prrafodelista"/>
        <w:numPr>
          <w:ilvl w:val="0"/>
          <w:numId w:val="1"/>
        </w:numPr>
        <w:spacing w:line="360" w:lineRule="auto"/>
        <w:jc w:val="both"/>
        <w:rPr>
          <w:lang w:val="es-ES"/>
        </w:rPr>
      </w:pPr>
      <w:r>
        <w:rPr>
          <w:b w:val="1"/>
          <w:bCs w:val="1"/>
        </w:rPr>
        <w:t xml:space="preserve">Diseñar la arquitectura del sistema bajo un enfoque </w:t>
      </w:r>
      <w:r>
        <w:rPr>
          <w:b w:val="1"/>
          <w:bCs w:val="1"/>
          <w:i w:val="1"/>
          <w:iCs w:val="1"/>
        </w:rPr>
        <w:t>headless</w:t>
      </w:r>
      <w:r>
        <w:rPr/>
        <w:t>, separando la capa de presentación (Astro) de la capa de gestión y autenticación de contenido (Laravel), de manera que ambas puedan evolucionar y escalar de forma independiente.</w:t>
      </w:r>
    </w:p>
    <w:p w:rsidR="33455CBF" w:rsidP="719E97D0" w:rsidRDefault="33455CBF" w14:paraId="7BB9C7F9" w14:textId="40DB9F13">
      <w:pPr>
        <w:pStyle w:val="Prrafodelista"/>
        <w:numPr>
          <w:ilvl w:val="0"/>
          <w:numId w:val="1"/>
        </w:numPr>
        <w:spacing w:line="360" w:lineRule="auto"/>
        <w:jc w:val="both"/>
        <w:rPr>
          <w:lang w:val="es-ES"/>
        </w:rPr>
      </w:pPr>
      <w:r>
        <w:rPr>
          <w:b w:val="1"/>
          <w:bCs w:val="1"/>
        </w:rPr>
        <w:t>Implementar un sistema de autenticación y autorización seguro en el backend</w:t>
      </w:r>
      <w:r>
        <w:rPr/>
        <w:t xml:space="preserve"> mediante Laravel Sanctum, que permita gestionar sesiones de usuario para funcionalidades como comentarios o áreas restringidas.</w:t>
      </w:r>
    </w:p>
    <w:p w:rsidR="33455CBF" w:rsidP="719E97D0" w:rsidRDefault="33455CBF" w14:paraId="02844AEA" w14:textId="2042B86A">
      <w:pPr>
        <w:pStyle w:val="Prrafodelista"/>
        <w:numPr>
          <w:ilvl w:val="0"/>
          <w:numId w:val="1"/>
        </w:numPr>
        <w:spacing w:line="360" w:lineRule="auto"/>
        <w:jc w:val="both"/>
        <w:rPr>
          <w:lang w:val="es-ES"/>
        </w:rPr>
      </w:pPr>
      <w:r>
        <w:rPr>
          <w:b w:val="1"/>
          <w:bCs w:val="1"/>
        </w:rPr>
        <w:t>Configurar estrategias de renderizado híbridas en Astro</w:t>
      </w:r>
      <w:r>
        <w:rPr/>
        <w:t xml:space="preserve"> (generación estática para contenido público y renderizado en servidor o </w:t>
      </w:r>
      <w:r>
        <w:rPr>
          <w:i w:val="1"/>
          <w:iCs w:val="1"/>
        </w:rPr>
        <w:t>Server Islands</w:t>
      </w:r>
      <w:r>
        <w:rPr/>
        <w:t xml:space="preserve"> para componentes dinámicos como los comentarios), con el objetivo de maximizar el rendimiento sin sacrificar interactividad.</w:t>
      </w:r>
    </w:p>
    <w:p w:rsidR="33455CBF" w:rsidP="719E97D0" w:rsidRDefault="33455CBF" w14:paraId="446064EA" w14:textId="56D5F6EB">
      <w:pPr>
        <w:pStyle w:val="Prrafodelista"/>
        <w:numPr>
          <w:ilvl w:val="0"/>
          <w:numId w:val="1"/>
        </w:numPr>
        <w:spacing w:line="360" w:lineRule="auto"/>
        <w:jc w:val="both"/>
        <w:rPr>
          <w:lang w:val="es-ES"/>
        </w:rPr>
      </w:pPr>
      <w:r>
        <w:rPr>
          <w:b w:val="1"/>
          <w:bCs w:val="1"/>
        </w:rPr>
        <w:t>Evaluar e integrar un proveedor de servicios de correo electrónico transaccion</w:t>
      </w:r>
      <w:r>
        <w:rPr/>
        <w:t>al (entre Resend, Mailgun o Amazon SES) para el envío de notificaciones del sistema (verificación de cuenta, recuperación de contraseña, notificaciones de comentarios).</w:t>
      </w:r>
    </w:p>
    <w:p w:rsidR="33455CBF" w:rsidP="719E97D0" w:rsidRDefault="33455CBF" w14:paraId="463D45A2" w14:textId="2A8B5264">
      <w:pPr>
        <w:pStyle w:val="Prrafodelista"/>
        <w:numPr>
          <w:ilvl w:val="0"/>
          <w:numId w:val="1"/>
        </w:numPr>
        <w:spacing w:line="360" w:lineRule="auto"/>
        <w:jc w:val="both"/>
        <w:rPr>
          <w:lang w:val="en-US"/>
        </w:rPr>
      </w:pPr>
      <w:r>
        <w:rPr>
          <w:b w:val="1"/>
          <w:bCs w:val="1"/>
        </w:rPr>
        <w:t>Validar el desempeño y la experiencia de usuario</w:t>
      </w:r>
      <w:r>
        <w:rPr/>
        <w:t xml:space="preserve"> de la plataforma mediante pruebas de carga, accesibilidad y velocidad de carga, comparando los resultados frente a una solución de blogging tradicional.</w:t>
      </w:r>
    </w:p>
    <w:p w:rsidR="0722EBD8" w:rsidP="575115A1" w:rsidRDefault="0722EBD8" w14:paraId="35E26267" w14:textId="51BE0AFF">
      <w:pPr>
        <w:pStyle w:val="Prrafodelista"/>
        <w:numPr>
          <w:ilvl w:val="0"/>
          <w:numId w:val="1"/>
        </w:numPr>
        <w:spacing w:line="360" w:lineRule="auto"/>
        <w:jc w:val="both"/>
        <w:rPr>
          <w:lang w:val="en-US"/>
        </w:rPr>
      </w:pPr>
      <w:r>
        <w:rPr>
          <w:b w:val="1"/>
          <w:bCs w:val="1"/>
        </w:rPr>
        <w:t xml:space="preserve">Brindar soporte general a páginas web</w:t>
      </w:r>
      <w:r>
        <w:rPr/>
        <w:t xml:space="preserve"> (mantenimiento, corrección de errores y atención de incidencias) como parte complementaria del desarrollo del proyecto, garantizando la continuidad operativa de la plataforma una vez puesta en producción.</w:t>
      </w:r>
    </w:p>
    <w:p w:rsidR="13C78D1B" w:rsidP="13C78D1B" w:rsidRDefault="13C78D1B" w14:paraId="343CCA36" w14:textId="46C53689">
      <w:pPr>
        <w:rPr>
          <w:lang w:val="en-US"/>
        </w:rPr>
      </w:pPr>
    </w:p>
    <w:p w:rsidR="13C78D1B" w:rsidP="13C78D1B" w:rsidRDefault="13C78D1B" w14:paraId="02D27D77" w14:textId="2A268B97">
      <w:pPr>
        <w:rPr>
          <w:lang w:val="en-US"/>
        </w:rPr>
      </w:pPr>
    </w:p>
    <w:p w:rsidR="0051042B" w:rsidRDefault="174F457D" w14:paraId="2ECDDC22" w14:textId="77777777">
      <w:pPr>
        <w:pStyle w:val="Ttulo2"/>
        <w:ind w:left="370"/>
      </w:pPr>
      <w:bookmarkStart w:name="_Toc4104" w:id="6"/>
      <w:r>
        <w:rPr/>
        <w:t>1.4.Hipótesis o Supuestos</w:t>
      </w:r>
      <w:bookmarkEnd w:id="6"/>
    </w:p>
    <w:p w:rsidR="0722EBD8" w:rsidP="0722EBD8" w:rsidRDefault="0722EBD8" w14:paraId="713C30C4" w14:textId="48D67E3E">
      <w:pPr>
        <w:spacing w:after="0" w:line="360" w:lineRule="auto"/>
        <w:ind w:left="370"/>
        <w:jc w:val="both"/>
      </w:pPr>
    </w:p>
    <w:p w:rsidR="2795C704" w:rsidP="0722EBD8" w:rsidRDefault="0876A744" w14:paraId="2C9B7A8F" w14:textId="09543787">
      <w:pPr>
        <w:spacing w:after="0" w:line="360" w:lineRule="auto"/>
        <w:ind w:left="370"/>
        <w:jc w:val="both"/>
      </w:pPr>
      <w:r>
        <w:rPr/>
        <w:t>Si se desarrolla una plataforma de blog bajo una arquitectura headless, separando el frontend (Astro) del backend (Laravel) y concentrando la gestión de contenido en un CMS —externo (Prismic) en su fase inicial y, tras la migración, propio mediante Filament—, entonces se obtendrá una plataforma con mejores tiempos de carga, mayor flexibilidad de personalización y menor superficie de mantenimiento, en comparación con una solución de blog tradicional basada en un CMS monolítico (como WordPress), sin que ello implique una pérdida significativa de funcionalidades esperadas en un blog moderno (comentarios, autenticación, soporte multilenguaje, notificaciones por correo).</w:t>
      </w:r>
    </w:p>
    <w:p w:rsidR="719E97D0" w:rsidP="719E97D0" w:rsidRDefault="719E97D0" w14:paraId="0B1CF1D7" w14:textId="6FD948DF">
      <w:pPr>
        <w:spacing w:after="0" w:line="360" w:lineRule="auto"/>
        <w:ind w:left="370"/>
      </w:pPr>
    </w:p>
    <w:p w:rsidR="2795C704" w:rsidP="719E97D0" w:rsidRDefault="0876A744" w14:paraId="5BD81EEF" w14:textId="2DC5863E">
      <w:pPr>
        <w:spacing w:after="0" w:line="360" w:lineRule="auto"/>
        <w:ind w:left="370"/>
      </w:pPr>
      <w:r>
        <w:rPr>
          <w:b w:val="1"/>
          <w:bCs w:val="1"/>
        </w:rPr>
        <w:t>Supuestos adicionales</w:t>
      </w:r>
      <w:r>
        <w:rPr/>
        <w:t>:</w:t>
      </w:r>
    </w:p>
    <w:p w:rsidR="2795C704" w:rsidP="0722EBD8" w:rsidRDefault="0876A744" w14:paraId="5960263D" w14:textId="0BC6AC5B">
      <w:pPr>
        <w:pStyle w:val="Prrafodelista"/>
        <w:numPr>
          <w:ilvl w:val="0"/>
          <w:numId w:val="4"/>
        </w:numPr>
        <w:spacing w:after="0" w:line="360" w:lineRule="auto"/>
        <w:rPr/>
      </w:pPr>
      <w:r>
        <w:rPr/>
        <w:t>Se asume que el equipo cuenta con el conocimiento técnico necesario para mantener una arquitectura distribuida (frontend, backend y CMS como servicios independientes).</w:t>
      </w:r>
    </w:p>
    <w:p w:rsidR="2795C704" w:rsidP="0722EBD8" w:rsidRDefault="0876A744" w14:paraId="5B1B266C" w14:textId="510B53F1">
      <w:pPr>
        <w:pStyle w:val="Prrafodelista"/>
        <w:numPr>
          <w:ilvl w:val="0"/>
          <w:numId w:val="4"/>
        </w:numPr>
        <w:spacing w:after="0" w:line="360" w:lineRule="auto"/>
        <w:rPr/>
      </w:pPr>
      <w:r>
        <w:rPr/>
        <w:t>Se asume que los proveedores externos utilizados (el CMS en su fase inicial y el proveedor de correo transaccional) mantendrán disponibilidad y condiciones de servicio estables durante el desarrollo y operación del proyecto.</w:t>
      </w:r>
    </w:p>
    <w:p w:rsidR="2795C704" w:rsidP="0722EBD8" w:rsidRDefault="0876A744" w14:paraId="246E85A7" w14:textId="42A8A42F">
      <w:pPr>
        <w:pStyle w:val="Prrafodelista"/>
        <w:numPr>
          <w:ilvl w:val="0"/>
          <w:numId w:val="4"/>
        </w:numPr>
        <w:spacing w:after="0" w:line="360" w:lineRule="auto"/>
        <w:rPr/>
      </w:pPr>
      <w:r>
        <w:rPr/>
        <w:t>Se asume que el volumen de tráfico esperado es compatible con los planes gratuitos o de bajo costo de los servicios externos utilizados, sin que esto comprometa la viabilidad económica del proyecto.</w:t>
      </w:r>
    </w:p>
    <w:p w:rsidR="719E97D0" w:rsidP="719E97D0" w:rsidRDefault="719E97D0" w14:paraId="03280C35" w14:textId="5DC466CE">
      <w:pPr>
        <w:pStyle w:val="Prrafodelista"/>
        <w:spacing w:after="0" w:line="360" w:lineRule="auto"/>
      </w:pPr>
    </w:p>
    <w:p w:rsidR="2795C704" w:rsidP="719E97D0" w:rsidRDefault="2795C704" w14:paraId="18424FD6" w14:textId="33392ECB">
      <w:pPr>
        <w:spacing w:after="0" w:line="360" w:lineRule="auto"/>
        <w:jc w:val="both"/>
      </w:pPr>
    </w:p>
    <w:p w:rsidR="13C78D1B" w:rsidP="13C78D1B" w:rsidRDefault="13C78D1B" w14:paraId="60383BB3" w14:textId="5A54953E">
      <w:pPr>
        <w:spacing w:line="360" w:lineRule="auto"/>
        <w:jc w:val="both"/>
        <w:sectPr w:rsidR="13C78D1B">
          <w:headerReference w:type="even" r:id="rId8"/>
          <w:headerReference w:type="default" r:id="rId9"/>
          <w:footerReference w:type="even" r:id="rId10"/>
          <w:footerReference w:type="default" r:id="rId11"/>
          <w:headerReference w:type="first" r:id="rId12"/>
          <w:footerReference w:type="first" r:id="rId13"/>
          <w:pgSz w:w="12240" w:h="15840" w:orient="portrait"/>
          <w:pgMar w:top="1813" w:right="1704" w:bottom="2408" w:left="1701" w:header="743" w:footer="985" w:gutter="0"/>
          <w:cols w:space="720"/>
        </w:sectPr>
      </w:pPr>
    </w:p>
    <w:p w:rsidR="0051042B" w:rsidP="719E97D0" w:rsidRDefault="174F457D" w14:paraId="79FAD476" w14:textId="7C4AFAC6">
      <w:pPr>
        <w:pStyle w:val="Ttulo2"/>
        <w:spacing w:line="360" w:lineRule="auto"/>
        <w:ind w:left="0" w:firstLine="0"/>
        <w:jc w:val="both"/>
        <w:rPr>
          <w:rFonts w:ascii="Calibri" w:hAnsi="Calibri" w:eastAsia="Calibri" w:cs="Calibri"/>
          <w:b w:val="0"/>
          <w:bCs w:val="0"/>
        </w:rPr>
      </w:pPr>
      <w:bookmarkStart w:name="_Toc4105" w:id="7"/>
      <w:r>
        <w:rPr/>
        <w:t>1.5.Justificación</w:t>
      </w:r>
    </w:p>
    <w:p w:rsidR="0051042B" w:rsidP="13C78D1B" w:rsidRDefault="0051042B" w14:paraId="0495563E" w14:textId="029431BE">
      <w:pPr>
        <w:pStyle w:val="Ttulo2"/>
        <w:spacing w:line="360" w:lineRule="auto"/>
        <w:jc w:val="both"/>
        <w:rPr>
          <w:rFonts w:ascii="Calibri" w:hAnsi="Calibri" w:eastAsia="Calibri" w:cs="Calibri"/>
          <w:b w:val="0"/>
          <w:bCs w:val="0"/>
        </w:rPr>
      </w:pPr>
    </w:p>
    <w:p w:rsidR="0051042B" w:rsidP="642CBEB1" w:rsidRDefault="442B94D1" w14:paraId="4EF9F15B" w14:textId="5EE08D3D">
      <w:pPr>
        <w:spacing w:line="360" w:lineRule="auto"/>
        <w:jc w:val="both"/>
        <w:rPr>
          <w:sz w:val="24"/>
          <w:szCs w:val="24"/>
        </w:rPr>
      </w:pPr>
      <w:r>
        <w:rPr>
          <w:sz w:val="24"/>
          <w:szCs w:val="24"/>
        </w:rPr>
        <w:t xml:space="preserve">Las soluciones tradicionales de blogging (como WordPress u otros CMS) acoplan en un mismo sistema la gestión de contenido, la lógica de negocio y la presentación visual. Este acoplamiento, si bien facilita una puesta en marcha rápida, conlleva limitaciones importantes conforme el proyecto crece: tiempos de carga más altos, dependencia de plugins de terceros para funcionalidades básicas, mayor superficie de ataque en términos de seguridad, y dificultad para personalizar a fondo tanto el frontend como el backend sin entrar en conflicto con el núcleo del sistema.</w:t>
      </w:r>
    </w:p>
    <w:p w:rsidR="0051042B" w:rsidP="642CBEB1" w:rsidRDefault="442B94D1" w14:paraId="321018BD" w14:textId="1A970BCF">
      <w:pPr>
        <w:spacing w:after="80" w:line="360" w:lineRule="auto"/>
        <w:jc w:val="both"/>
        <w:rPr>
          <w:sz w:val="24"/>
          <w:szCs w:val="24"/>
        </w:rPr>
      </w:pPr>
      <w:r>
        <w:rPr>
          <w:sz w:val="24"/>
          <w:szCs w:val="24"/>
        </w:rPr>
        <w:t>Desarrollar una solución propia bajo una arquitectura headless permite desacoplar estas responsabilidades: el contenido se gestiona en un CMS especializado, la lógica de negocio (usuarios, autenticación, notificaciones) se resuelve en un backend dedicado, y la presentación se construye con una herramienta optimizada para rendimiento como Astro. Este enfoque es, además, representativo de una tendencia real en la industria del desarrollo web actual, por lo que su implementación tiene valor tanto práctico como formativo.</w:t>
      </w:r>
    </w:p>
    <w:p w:rsidR="0F5B06A8" w:rsidP="0722EBD8" w:rsidRDefault="0F5B06A8" w14:paraId="301FA9C8" w14:textId="13FE1607">
      <w:pPr>
        <w:pStyle w:val="Prrafodelista"/>
        <w:numPr>
          <w:ilvl w:val="0"/>
          <w:numId w:val="2"/>
        </w:numPr>
        <w:spacing w:line="360" w:lineRule="auto"/>
        <w:jc w:val="both"/>
        <w:rPr>
          <w:rFonts w:ascii="Calibri" w:hAnsi="Calibri" w:eastAsia="Calibri" w:cs="Calibri"/>
        </w:rPr>
      </w:pPr>
      <w:r>
        <w:rPr>
          <w:rFonts w:ascii="Calibri" w:hAnsi="Calibri" w:eastAsia="Calibri" w:cs="Calibri"/>
          <w:b w:val="1"/>
          <w:bCs w:val="1"/>
        </w:rPr>
        <w:t>Rendimiento</w:t>
      </w:r>
      <w:r>
        <w:rPr>
          <w:rFonts w:ascii="Calibri" w:hAnsi="Calibri" w:eastAsia="Calibri" w:cs="Calibri"/>
        </w:rPr>
        <w:t>: al utilizar generación estática de sitios (SSG) como estrategia principal, las páginas se sirven prerenderizadas, reduciendo significativamente los tiempos de carga frente a un CMS que renderiza cada petición dinámicamente.</w:t>
      </w:r>
    </w:p>
    <w:p w:rsidR="0F5B06A8" w:rsidP="0722EBD8" w:rsidRDefault="0F5B06A8" w14:paraId="1032A1C8" w14:textId="15FFD7B5">
      <w:pPr>
        <w:pStyle w:val="Prrafodelista"/>
        <w:numPr>
          <w:ilvl w:val="0"/>
          <w:numId w:val="2"/>
        </w:numPr>
        <w:spacing w:line="360" w:lineRule="auto"/>
        <w:jc w:val="both"/>
        <w:rPr>
          <w:rFonts w:ascii="Calibri" w:hAnsi="Calibri" w:eastAsia="Calibri" w:cs="Calibri"/>
        </w:rPr>
      </w:pPr>
      <w:r>
        <w:rPr>
          <w:rFonts w:ascii="Calibri" w:hAnsi="Calibri" w:eastAsia="Calibri" w:cs="Calibri"/>
          <w:b w:val="1"/>
          <w:bCs w:val="1"/>
        </w:rPr>
        <w:t>Flexibilidad de presentación</w:t>
      </w:r>
      <w:r>
        <w:rPr>
          <w:rFonts w:ascii="Calibri" w:hAnsi="Calibri" w:eastAsia="Calibri" w:cs="Calibri"/>
        </w:rPr>
        <w:t>: la capa visual no está atada a temas o plantillas predefinidas por el CMS, lo que permite un control total sobre el diseño, las animaciones (GSAP, Lenis) y la experiencia de usuario.</w:t>
      </w:r>
    </w:p>
    <w:p w:rsidR="0F5B06A8" w:rsidP="0722EBD8" w:rsidRDefault="0F5B06A8" w14:paraId="01CC4646" w14:textId="0C168729">
      <w:pPr>
        <w:pStyle w:val="Prrafodelista"/>
        <w:numPr>
          <w:ilvl w:val="0"/>
          <w:numId w:val="2"/>
        </w:numPr>
        <w:spacing w:line="360" w:lineRule="auto"/>
        <w:jc w:val="both"/>
        <w:rPr>
          <w:rFonts w:ascii="Calibri" w:hAnsi="Calibri" w:eastAsia="Calibri" w:cs="Calibri"/>
        </w:rPr>
      </w:pPr>
      <w:r>
        <w:rPr>
          <w:rFonts w:ascii="Calibri" w:hAnsi="Calibri" w:eastAsia="Calibri" w:cs="Calibri"/>
          <w:b w:val="1"/>
          <w:bCs w:val="1"/>
        </w:rPr>
        <w:t>Escalabilidad independiente</w:t>
      </w:r>
      <w:r>
        <w:rPr>
          <w:rFonts w:ascii="Calibri" w:hAnsi="Calibri" w:eastAsia="Calibri" w:cs="Calibri"/>
        </w:rPr>
        <w:t>: frontend, backend y CMS pueden escalar y desplegarse por separado, lo cual facilita el mantenimiento y permite sustituir o actualizar componentes sin afectar al resto del sistema.</w:t>
      </w:r>
    </w:p>
    <w:p w:rsidR="0F5B06A8" w:rsidP="0722EBD8" w:rsidRDefault="0F5B06A8" w14:paraId="1F100364" w14:textId="11C0CF6A">
      <w:pPr>
        <w:pStyle w:val="Prrafodelista"/>
        <w:numPr>
          <w:ilvl w:val="0"/>
          <w:numId w:val="2"/>
        </w:numPr>
        <w:spacing w:line="360" w:lineRule="auto"/>
        <w:jc w:val="both"/>
        <w:rPr>
          <w:rFonts w:ascii="Calibri" w:hAnsi="Calibri" w:eastAsia="Calibri" w:cs="Calibri"/>
        </w:rPr>
      </w:pPr>
      <w:r>
        <w:rPr>
          <w:rFonts w:ascii="Calibri" w:hAnsi="Calibri" w:eastAsia="Calibri" w:cs="Calibri"/>
          <w:b w:val="1"/>
          <w:bCs w:val="1"/>
        </w:rPr>
        <w:t>Seguridad</w:t>
      </w:r>
      <w:r>
        <w:rPr>
          <w:rFonts w:ascii="Calibri" w:hAnsi="Calibri" w:eastAsia="Calibri" w:cs="Calibri"/>
        </w:rPr>
        <w:t>: al reducir la superficie expuesta (menos plugins, menos lógica acoplada en un único sistema) y delegar la autenticación a un mecanismo controlado como Laravel Sanctum, se reduce el riesgo de vulnerabilidades comunes en CMS tradicionales.</w:t>
      </w:r>
    </w:p>
    <w:p w:rsidR="0F5B06A8" w:rsidP="0722EBD8" w:rsidRDefault="0F5B06A8" w14:paraId="630CEC07" w14:textId="3D0E7BE5">
      <w:pPr>
        <w:pStyle w:val="Prrafodelista"/>
        <w:numPr>
          <w:ilvl w:val="0"/>
          <w:numId w:val="2"/>
        </w:numPr>
        <w:spacing w:line="360" w:lineRule="auto"/>
        <w:jc w:val="both"/>
        <w:rPr>
          <w:rFonts w:ascii="Calibri" w:hAnsi="Calibri" w:eastAsia="Calibri" w:cs="Calibri"/>
        </w:rPr>
      </w:pPr>
      <w:r>
        <w:rPr>
          <w:rFonts w:ascii="Calibri" w:hAnsi="Calibri" w:eastAsia="Calibri" w:cs="Calibri"/>
          <w:b w:val="1"/>
          <w:bCs w:val="1"/>
        </w:rPr>
        <w:t>Soporte multilenguaje nativo</w:t>
      </w:r>
      <w:r>
        <w:rPr>
          <w:rFonts w:ascii="Calibri" w:hAnsi="Calibri" w:eastAsia="Calibri" w:cs="Calibri"/>
        </w:rPr>
        <w:t>: la arquitectura permite gestionar contenido en español e inglés desde el CMS, sin necesidad de plugins adicionales de traducción.</w:t>
      </w:r>
    </w:p>
    <w:p w:rsidR="0F5B06A8" w:rsidP="0722EBD8" w:rsidRDefault="0F5B06A8" w14:paraId="57DDD46E" w14:textId="2557D1CD">
      <w:pPr>
        <w:pStyle w:val="Prrafodelista"/>
        <w:numPr>
          <w:ilvl w:val="0"/>
          <w:numId w:val="2"/>
        </w:numPr>
        <w:spacing w:line="360" w:lineRule="auto"/>
        <w:jc w:val="both"/>
        <w:rPr>
          <w:rFonts w:ascii="Calibri" w:hAnsi="Calibri" w:eastAsia="Calibri" w:cs="Calibri"/>
        </w:rPr>
      </w:pPr>
      <w:r>
        <w:rPr>
          <w:rFonts w:ascii="Calibri" w:hAnsi="Calibri" w:eastAsia="Calibri" w:cs="Calibri"/>
          <w:b w:val="1"/>
          <w:bCs w:val="1"/>
        </w:rPr>
        <w:t>Valor formativo y profesional</w:t>
      </w:r>
      <w:r>
        <w:rPr>
          <w:rFonts w:ascii="Calibri" w:hAnsi="Calibri" w:eastAsia="Calibri" w:cs="Calibri"/>
        </w:rPr>
        <w:t>: el desarrollo de este proyecto permite aplicar y consolidar conocimientos en un stack moderno (Astro, Laravel, APIs headless, autenticación basada en tokens, servicios de correo transaccional), con aplicabilidad directa al ámbito profesional del desarrollo web</w:t>
      </w:r>
    </w:p>
    <w:p w:rsidR="0722EBD8" w:rsidP="642CBEB1" w:rsidRDefault="0722EBD8" w14:paraId="777B388B" w14:textId="6E6FB754">
      <w:pPr>
        <w:spacing w:after="80" w:line="360" w:lineRule="auto"/>
        <w:jc w:val="both"/>
        <w:rPr>
          <w:sz w:val="24"/>
          <w:szCs w:val="24"/>
        </w:rPr>
      </w:pPr>
    </w:p>
    <w:p w:rsidR="0051042B" w:rsidP="13C78D1B" w:rsidRDefault="0051042B" w14:paraId="503C5F83" w14:textId="1B90D0F3"/>
    <w:p w:rsidR="0051042B" w:rsidP="601868BE" w:rsidRDefault="0051042B" w14:paraId="627298E0" w14:textId="4E97C1B8">
      <w:pPr>
        <w:pStyle w:val="Ttulo2"/>
        <w:ind w:left="631"/>
        <w:rPr>
          <w:lang w:val="en-US"/>
        </w:rPr>
      </w:pPr>
    </w:p>
    <w:p w:rsidR="0051042B" w:rsidP="174F457D" w:rsidRDefault="00B87335" w14:paraId="74B8A68F" w14:textId="5DF7E065">
      <w:pPr>
        <w:pStyle w:val="Ttulo2"/>
        <w:ind w:left="631"/>
        <w:rPr>
          <w:lang w:val="en-US"/>
        </w:rPr>
      </w:pPr>
      <w:r>
        <w:br w:type="page"/>
      </w:r>
      <w:bookmarkEnd w:id="7"/>
    </w:p>
    <w:p w:rsidR="0051042B" w:rsidP="719E97D0" w:rsidRDefault="174F457D" w14:paraId="7A8C6AC9" w14:textId="15D3793C">
      <w:pPr>
        <w:spacing w:line="360" w:lineRule="auto"/>
        <w:jc w:val="both"/>
        <w:rPr>
          <w:lang w:val="en-US"/>
        </w:rPr>
      </w:pPr>
      <w:bookmarkStart w:name="_Toc4106" w:id="8"/>
      <w:r>
        <w:rPr>
          <w:rStyle w:val="Ttulo2Car"/>
        </w:rPr>
        <w:t>2. Fundamentos</w:t>
      </w:r>
      <w:bookmarkEnd w:id="8"/>
      <w:r>
        <w:br/>
        <w:br/>
      </w:r>
    </w:p>
    <w:p w:rsidR="39ED710C" w:rsidP="719E97D0" w:rsidRDefault="39ED710C" w14:paraId="6B9D1510" w14:textId="11ECA6F6">
      <w:pPr>
        <w:spacing w:line="360" w:lineRule="auto"/>
        <w:jc w:val="both"/>
      </w:pPr>
      <w:r>
        <w:rPr>
          <w:sz w:val="24"/>
          <w:szCs w:val="24"/>
        </w:rPr>
        <w:t xml:space="preserve">El proyecto se sustenta en un conjunto de tecnologías, metodologías y decisiones de implementación cuya elección no es arbitraria, sino que responde a necesidades concretas identificadas en la justificación del proyecto: rendimiento, desacoplamiento, seguridad y mantenibilidad. Para sustentar dichas decisiones es necesario abordar, por un lado, los fundamentos teóricos de las tecnologías y patrones arquitectónicos utilizados como la arquitectura, y por otro, el contexto particular de la estadía profesional en el que se desarrolla este proyecto y que influye directamente en sus decisiones técnicas.</w:t>
      </w:r>
    </w:p>
    <w:p>
      <w:pPr>
        <w:spacing w:before="240" w:after="120" w:line="360" w:lineRule="auto"/>
        <w:jc w:val="both"/>
      </w:pPr>
      <w:r>
        <w:rPr/>
        <w:t xml:space="preserve">La Tabla 1 resume el stack tecnológico empleado en el proyecto, indicando la versión utilizada y el rol de cada herramienta dentro de la arquitectura; cada una de estas decisiones se detalla en el marco teórico.</w:t>
      </w:r>
    </w:p>
    <w:p>
      <w:pPr>
        <w:spacing w:before="120" w:after="60" w:line="240" w:lineRule="auto"/>
        <w:jc w:val="center"/>
      </w:pPr>
      <w:r>
        <w:rPr>
          <w:b w:val="1"/>
          <w:bCs w:val="1"/>
          <w:sz w:val="20"/>
          <w:szCs w:val="20"/>
        </w:rPr>
        <w:t xml:space="preserve">Tabla 1. Stack tecnológico del proyecto.</w:t>
      </w:r>
    </w:p>
    <w:tbl>
      <w:tblPr>
        <w:tblW w:w="8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0"/>
        <w:gridCol w:w="1300"/>
        <w:gridCol w:w="5085"/>
      </w:tblGrid>
      <w:tr>
        <w:tc>
          <w:tcPr>
            <w:tcW w:w="2450" w:type="dxa"/>
            <w:shd w:val="clear" w:color="auto" w:fill="D9D9D9"/>
            <w:vAlign w:val="center"/>
          </w:tcPr>
          <w:p>
            <w:pPr>
              <w:spacing w:after="20" w:line="240" w:lineRule="auto"/>
            </w:pPr>
            <w:r>
              <w:rPr>
                <w:b w:val="1"/>
                <w:bCs w:val="1"/>
                <w:sz w:val="20"/>
                <w:szCs w:val="20"/>
              </w:rPr>
              <w:t xml:space="preserve">Tecnología</w:t>
            </w:r>
          </w:p>
        </w:tc>
        <w:tc>
          <w:tcPr>
            <w:tcW w:w="1300" w:type="dxa"/>
            <w:shd w:val="clear" w:color="auto" w:fill="D9D9D9"/>
            <w:vAlign w:val="center"/>
          </w:tcPr>
          <w:p>
            <w:pPr>
              <w:spacing w:after="20" w:line="240" w:lineRule="auto"/>
            </w:pPr>
            <w:r>
              <w:rPr>
                <w:b w:val="1"/>
                <w:bCs w:val="1"/>
                <w:sz w:val="20"/>
                <w:szCs w:val="20"/>
              </w:rPr>
              <w:t xml:space="preserve">Versión</w:t>
            </w:r>
          </w:p>
        </w:tc>
        <w:tc>
          <w:tcPr>
            <w:tcW w:w="5085" w:type="dxa"/>
            <w:shd w:val="clear" w:color="auto" w:fill="D9D9D9"/>
            <w:vAlign w:val="center"/>
          </w:tcPr>
          <w:p>
            <w:pPr>
              <w:spacing w:after="20" w:line="240" w:lineRule="auto"/>
            </w:pPr>
            <w:r>
              <w:rPr>
                <w:b w:val="1"/>
                <w:bCs w:val="1"/>
                <w:sz w:val="20"/>
                <w:szCs w:val="20"/>
              </w:rPr>
              <w:t xml:space="preserve">Capa / Rol</w:t>
            </w:r>
          </w:p>
        </w:tc>
      </w:tr>
      <w:tr>
        <w:tc>
          <w:tcPr>
            <w:tcW w:w="2450" w:type="dxa"/>
            <w:vAlign w:val="center"/>
          </w:tcPr>
          <w:p>
            <w:pPr>
              <w:spacing w:after="20" w:line="240" w:lineRule="auto"/>
            </w:pPr>
            <w:r>
              <w:rPr>
                <w:sz w:val="20"/>
                <w:szCs w:val="20"/>
              </w:rPr>
              <w:t xml:space="preserve">Astro</w:t>
            </w:r>
          </w:p>
        </w:tc>
        <w:tc>
          <w:tcPr>
            <w:tcW w:w="1300" w:type="dxa"/>
            <w:vAlign w:val="center"/>
          </w:tcPr>
          <w:p>
            <w:pPr>
              <w:spacing w:after="20" w:line="240" w:lineRule="auto"/>
            </w:pPr>
            <w:r>
              <w:rPr>
                <w:sz w:val="20"/>
                <w:szCs w:val="20"/>
              </w:rPr>
              <w:t xml:space="preserve">6.4</w:t>
            </w:r>
          </w:p>
        </w:tc>
        <w:tc>
          <w:tcPr>
            <w:tcW w:w="5085" w:type="dxa"/>
            <w:vAlign w:val="center"/>
          </w:tcPr>
          <w:p>
            <w:pPr>
              <w:spacing w:after="20" w:line="240" w:lineRule="auto"/>
            </w:pPr>
            <w:r>
              <w:rPr>
                <w:sz w:val="20"/>
                <w:szCs w:val="20"/>
              </w:rPr>
              <w:t xml:space="preserve">Frontend — generación de sitios estáticos (SSG) e islas</w:t>
            </w:r>
          </w:p>
        </w:tc>
      </w:tr>
      <w:tr>
        <w:tc>
          <w:tcPr>
            <w:tcW w:w="2450" w:type="dxa"/>
            <w:vAlign w:val="center"/>
          </w:tcPr>
          <w:p>
            <w:pPr>
              <w:spacing w:after="20" w:line="240" w:lineRule="auto"/>
            </w:pPr>
            <w:r>
              <w:rPr>
                <w:sz w:val="20"/>
                <w:szCs w:val="20"/>
              </w:rPr>
              <w:t xml:space="preserve">Tailwind CSS</w:t>
            </w:r>
          </w:p>
        </w:tc>
        <w:tc>
          <w:tcPr>
            <w:tcW w:w="1300" w:type="dxa"/>
            <w:vAlign w:val="center"/>
          </w:tcPr>
          <w:p>
            <w:pPr>
              <w:spacing w:after="20" w:line="240" w:lineRule="auto"/>
            </w:pPr>
            <w:r>
              <w:rPr>
                <w:sz w:val="20"/>
                <w:szCs w:val="20"/>
              </w:rPr>
              <w:t xml:space="preserve">4.3</w:t>
            </w:r>
          </w:p>
        </w:tc>
        <w:tc>
          <w:tcPr>
            <w:tcW w:w="5085" w:type="dxa"/>
            <w:vAlign w:val="center"/>
          </w:tcPr>
          <w:p>
            <w:pPr>
              <w:spacing w:after="20" w:line="240" w:lineRule="auto"/>
            </w:pPr>
            <w:r>
              <w:rPr>
                <w:sz w:val="20"/>
                <w:szCs w:val="20"/>
              </w:rPr>
              <w:t xml:space="preserve">Frontend — estilos utilitarios</w:t>
            </w:r>
          </w:p>
        </w:tc>
      </w:tr>
      <w:tr>
        <w:tc>
          <w:tcPr>
            <w:tcW w:w="2450" w:type="dxa"/>
            <w:vAlign w:val="center"/>
          </w:tcPr>
          <w:p>
            <w:pPr>
              <w:spacing w:after="20" w:line="240" w:lineRule="auto"/>
            </w:pPr>
            <w:r>
              <w:rPr>
                <w:sz w:val="20"/>
                <w:szCs w:val="20"/>
              </w:rPr>
              <w:t xml:space="preserve">GSAP</w:t>
            </w:r>
          </w:p>
        </w:tc>
        <w:tc>
          <w:tcPr>
            <w:tcW w:w="1300" w:type="dxa"/>
            <w:vAlign w:val="center"/>
          </w:tcPr>
          <w:p>
            <w:pPr>
              <w:spacing w:after="20" w:line="240" w:lineRule="auto"/>
            </w:pPr>
            <w:r>
              <w:rPr>
                <w:sz w:val="20"/>
                <w:szCs w:val="20"/>
              </w:rPr>
              <w:t xml:space="preserve">3.15</w:t>
            </w:r>
          </w:p>
        </w:tc>
        <w:tc>
          <w:tcPr>
            <w:tcW w:w="5085" w:type="dxa"/>
            <w:vAlign w:val="center"/>
          </w:tcPr>
          <w:p>
            <w:pPr>
              <w:spacing w:after="20" w:line="240" w:lineRule="auto"/>
            </w:pPr>
            <w:r>
              <w:rPr>
                <w:sz w:val="20"/>
                <w:szCs w:val="20"/>
              </w:rPr>
              <w:t xml:space="preserve">Frontend — animaciones de interfaz</w:t>
            </w:r>
          </w:p>
        </w:tc>
      </w:tr>
      <w:tr>
        <w:tc>
          <w:tcPr>
            <w:tcW w:w="2450" w:type="dxa"/>
            <w:vAlign w:val="center"/>
          </w:tcPr>
          <w:p>
            <w:pPr>
              <w:spacing w:after="20" w:line="240" w:lineRule="auto"/>
            </w:pPr>
            <w:r>
              <w:rPr>
                <w:sz w:val="20"/>
                <w:szCs w:val="20"/>
              </w:rPr>
              <w:t xml:space="preserve">Lenis</w:t>
            </w:r>
          </w:p>
        </w:tc>
        <w:tc>
          <w:tcPr>
            <w:tcW w:w="1300" w:type="dxa"/>
            <w:vAlign w:val="center"/>
          </w:tcPr>
          <w:p>
            <w:pPr>
              <w:spacing w:after="20" w:line="240" w:lineRule="auto"/>
            </w:pPr>
            <w:r>
              <w:rPr>
                <w:sz w:val="20"/>
                <w:szCs w:val="20"/>
              </w:rPr>
              <w:t xml:space="preserve">1.3</w:t>
            </w:r>
          </w:p>
        </w:tc>
        <w:tc>
          <w:tcPr>
            <w:tcW w:w="5085" w:type="dxa"/>
            <w:vAlign w:val="center"/>
          </w:tcPr>
          <w:p>
            <w:pPr>
              <w:spacing w:after="20" w:line="240" w:lineRule="auto"/>
            </w:pPr>
            <w:r>
              <w:rPr>
                <w:sz w:val="20"/>
                <w:szCs w:val="20"/>
              </w:rPr>
              <w:t xml:space="preserve">Frontend — scroll suave</w:t>
            </w:r>
          </w:p>
        </w:tc>
      </w:tr>
      <w:tr>
        <w:tc>
          <w:tcPr>
            <w:tcW w:w="2450" w:type="dxa"/>
            <w:vAlign w:val="center"/>
          </w:tcPr>
          <w:p>
            <w:pPr>
              <w:spacing w:after="20" w:line="240" w:lineRule="auto"/>
            </w:pPr>
            <w:r>
              <w:rPr>
                <w:sz w:val="20"/>
                <w:szCs w:val="20"/>
              </w:rPr>
              <w:t xml:space="preserve">Node.js</w:t>
            </w:r>
          </w:p>
        </w:tc>
        <w:tc>
          <w:tcPr>
            <w:tcW w:w="1300" w:type="dxa"/>
            <w:vAlign w:val="center"/>
          </w:tcPr>
          <w:p>
            <w:pPr>
              <w:spacing w:after="20" w:line="240" w:lineRule="auto"/>
            </w:pPr>
            <w:r>
              <w:rPr>
                <w:sz w:val="20"/>
                <w:szCs w:val="20"/>
              </w:rPr>
              <w:t xml:space="preserve">22.12+</w:t>
            </w:r>
          </w:p>
        </w:tc>
        <w:tc>
          <w:tcPr>
            <w:tcW w:w="5085" w:type="dxa"/>
            <w:vAlign w:val="center"/>
          </w:tcPr>
          <w:p>
            <w:pPr>
              <w:spacing w:after="20" w:line="240" w:lineRule="auto"/>
            </w:pPr>
            <w:r>
              <w:rPr>
                <w:sz w:val="20"/>
                <w:szCs w:val="20"/>
              </w:rPr>
              <w:t xml:space="preserve">Frontend — entorno de build</w:t>
            </w:r>
          </w:p>
        </w:tc>
      </w:tr>
      <w:tr>
        <w:tc>
          <w:tcPr>
            <w:tcW w:w="2450" w:type="dxa"/>
            <w:vAlign w:val="center"/>
          </w:tcPr>
          <w:p>
            <w:pPr>
              <w:spacing w:after="20" w:line="240" w:lineRule="auto"/>
            </w:pPr>
            <w:r>
              <w:rPr>
                <w:sz w:val="20"/>
                <w:szCs w:val="20"/>
              </w:rPr>
              <w:t xml:space="preserve">Laravel</w:t>
            </w:r>
          </w:p>
        </w:tc>
        <w:tc>
          <w:tcPr>
            <w:tcW w:w="1300" w:type="dxa"/>
            <w:vAlign w:val="center"/>
          </w:tcPr>
          <w:p>
            <w:pPr>
              <w:spacing w:after="20" w:line="240" w:lineRule="auto"/>
            </w:pPr>
            <w:r>
              <w:rPr>
                <w:sz w:val="20"/>
                <w:szCs w:val="20"/>
              </w:rPr>
              <w:t xml:space="preserve">13</w:t>
            </w:r>
          </w:p>
        </w:tc>
        <w:tc>
          <w:tcPr>
            <w:tcW w:w="5085" w:type="dxa"/>
            <w:vAlign w:val="center"/>
          </w:tcPr>
          <w:p>
            <w:pPr>
              <w:spacing w:after="20" w:line="240" w:lineRule="auto"/>
            </w:pPr>
            <w:r>
              <w:rPr>
                <w:sz w:val="20"/>
                <w:szCs w:val="20"/>
              </w:rPr>
              <w:t xml:space="preserve">Backend — API y lógica de negocio</w:t>
            </w:r>
          </w:p>
        </w:tc>
      </w:tr>
      <w:tr>
        <w:tc>
          <w:tcPr>
            <w:tcW w:w="2450" w:type="dxa"/>
            <w:vAlign w:val="center"/>
          </w:tcPr>
          <w:p>
            <w:pPr>
              <w:spacing w:after="20" w:line="240" w:lineRule="auto"/>
            </w:pPr>
            <w:r>
              <w:rPr>
                <w:sz w:val="20"/>
                <w:szCs w:val="20"/>
              </w:rPr>
              <w:t xml:space="preserve">Filament</w:t>
            </w:r>
          </w:p>
        </w:tc>
        <w:tc>
          <w:tcPr>
            <w:tcW w:w="1300" w:type="dxa"/>
            <w:vAlign w:val="center"/>
          </w:tcPr>
          <w:p>
            <w:pPr>
              <w:spacing w:after="20" w:line="240" w:lineRule="auto"/>
            </w:pPr>
            <w:r>
              <w:rPr>
                <w:sz w:val="20"/>
                <w:szCs w:val="20"/>
              </w:rPr>
              <w:t xml:space="preserve">5</w:t>
            </w:r>
          </w:p>
        </w:tc>
        <w:tc>
          <w:tcPr>
            <w:tcW w:w="5085" w:type="dxa"/>
            <w:vAlign w:val="center"/>
          </w:tcPr>
          <w:p>
            <w:pPr>
              <w:spacing w:after="20" w:line="240" w:lineRule="auto"/>
            </w:pPr>
            <w:r>
              <w:rPr>
                <w:sz w:val="20"/>
                <w:szCs w:val="20"/>
              </w:rPr>
              <w:t xml:space="preserve">Backend — panel de administración (CMS del proyecto)</w:t>
            </w:r>
          </w:p>
        </w:tc>
      </w:tr>
      <w:tr>
        <w:tc>
          <w:tcPr>
            <w:tcW w:w="2450" w:type="dxa"/>
            <w:vAlign w:val="center"/>
          </w:tcPr>
          <w:p>
            <w:pPr>
              <w:spacing w:after="20" w:line="240" w:lineRule="auto"/>
            </w:pPr>
            <w:r>
              <w:rPr>
                <w:sz w:val="20"/>
                <w:szCs w:val="20"/>
              </w:rPr>
              <w:t xml:space="preserve">Laravel Sanctum</w:t>
            </w:r>
          </w:p>
        </w:tc>
        <w:tc>
          <w:tcPr>
            <w:tcW w:w="1300" w:type="dxa"/>
            <w:vAlign w:val="center"/>
          </w:tcPr>
          <w:p>
            <w:pPr>
              <w:spacing w:after="20" w:line="240" w:lineRule="auto"/>
            </w:pPr>
            <w:r>
              <w:rPr>
                <w:sz w:val="20"/>
                <w:szCs w:val="20"/>
              </w:rPr>
              <w:t xml:space="preserve">4</w:t>
            </w:r>
          </w:p>
        </w:tc>
        <w:tc>
          <w:tcPr>
            <w:tcW w:w="5085" w:type="dxa"/>
            <w:vAlign w:val="center"/>
          </w:tcPr>
          <w:p>
            <w:pPr>
              <w:spacing w:after="20" w:line="240" w:lineRule="auto"/>
            </w:pPr>
            <w:r>
              <w:rPr>
                <w:sz w:val="20"/>
                <w:szCs w:val="20"/>
              </w:rPr>
              <w:t xml:space="preserve">Backend — autenticación por tokens de API</w:t>
            </w:r>
          </w:p>
        </w:tc>
      </w:tr>
      <w:tr>
        <w:tc>
          <w:tcPr>
            <w:tcW w:w="2450" w:type="dxa"/>
            <w:vAlign w:val="center"/>
          </w:tcPr>
          <w:p>
            <w:pPr>
              <w:spacing w:after="20" w:line="240" w:lineRule="auto"/>
            </w:pPr>
            <w:r>
              <w:rPr>
                <w:sz w:val="20"/>
                <w:szCs w:val="20"/>
              </w:rPr>
              <w:t xml:space="preserve">PHP</w:t>
            </w:r>
          </w:p>
        </w:tc>
        <w:tc>
          <w:tcPr>
            <w:tcW w:w="1300" w:type="dxa"/>
            <w:vAlign w:val="center"/>
          </w:tcPr>
          <w:p>
            <w:pPr>
              <w:spacing w:after="20" w:line="240" w:lineRule="auto"/>
            </w:pPr>
            <w:r>
              <w:rPr>
                <w:sz w:val="20"/>
                <w:szCs w:val="20"/>
              </w:rPr>
              <w:t xml:space="preserve">8.3+</w:t>
            </w:r>
          </w:p>
        </w:tc>
        <w:tc>
          <w:tcPr>
            <w:tcW w:w="5085" w:type="dxa"/>
            <w:vAlign w:val="center"/>
          </w:tcPr>
          <w:p>
            <w:pPr>
              <w:spacing w:after="20" w:line="240" w:lineRule="auto"/>
            </w:pPr>
            <w:r>
              <w:rPr>
                <w:sz w:val="20"/>
                <w:szCs w:val="20"/>
              </w:rPr>
              <w:t xml:space="preserve">Lenguaje del backend</w:t>
            </w:r>
          </w:p>
        </w:tc>
      </w:tr>
      <w:tr>
        <w:tc>
          <w:tcPr>
            <w:tcW w:w="2450" w:type="dxa"/>
            <w:vAlign w:val="center"/>
          </w:tcPr>
          <w:p>
            <w:pPr>
              <w:spacing w:after="20" w:line="240" w:lineRule="auto"/>
            </w:pPr>
            <w:r>
              <w:rPr>
                <w:sz w:val="20"/>
                <w:szCs w:val="20"/>
              </w:rPr>
              <w:t xml:space="preserve">PostgreSQL / SQLite</w:t>
            </w:r>
          </w:p>
        </w:tc>
        <w:tc>
          <w:tcPr>
            <w:tcW w:w="1300" w:type="dxa"/>
            <w:vAlign w:val="center"/>
          </w:tcPr>
          <w:p>
            <w:pPr>
              <w:spacing w:after="20" w:line="240" w:lineRule="auto"/>
            </w:pPr>
            <w:r>
              <w:rPr>
                <w:sz w:val="20"/>
                <w:szCs w:val="20"/>
              </w:rPr>
              <w:t xml:space="preserve">—</w:t>
            </w:r>
          </w:p>
        </w:tc>
        <w:tc>
          <w:tcPr>
            <w:tcW w:w="5085" w:type="dxa"/>
            <w:vAlign w:val="center"/>
          </w:tcPr>
          <w:p>
            <w:pPr>
              <w:spacing w:after="20" w:line="240" w:lineRule="auto"/>
            </w:pPr>
            <w:r>
              <w:rPr>
                <w:sz w:val="20"/>
                <w:szCs w:val="20"/>
              </w:rPr>
              <w:t xml:space="preserve">Base de datos (producción / entorno local)</w:t>
            </w:r>
          </w:p>
        </w:tc>
      </w:tr>
      <w:tr>
        <w:tc>
          <w:tcPr>
            <w:tcW w:w="2450" w:type="dxa"/>
            <w:vAlign w:val="center"/>
          </w:tcPr>
          <w:p>
            <w:pPr>
              <w:spacing w:after="20" w:line="240" w:lineRule="auto"/>
            </w:pPr>
            <w:r>
              <w:rPr>
                <w:sz w:val="20"/>
                <w:szCs w:val="20"/>
              </w:rPr>
              <w:t xml:space="preserve">Prismic</w:t>
            </w:r>
          </w:p>
        </w:tc>
        <w:tc>
          <w:tcPr>
            <w:tcW w:w="1300" w:type="dxa"/>
            <w:vAlign w:val="center"/>
          </w:tcPr>
          <w:p>
            <w:pPr>
              <w:spacing w:after="20" w:line="240" w:lineRule="auto"/>
            </w:pPr>
            <w:r>
              <w:rPr>
                <w:sz w:val="20"/>
                <w:szCs w:val="20"/>
              </w:rPr>
              <w:t xml:space="preserve">—</w:t>
            </w:r>
          </w:p>
        </w:tc>
        <w:tc>
          <w:tcPr>
            <w:tcW w:w="5085" w:type="dxa"/>
            <w:vAlign w:val="center"/>
          </w:tcPr>
          <w:p>
            <w:pPr>
              <w:spacing w:after="20" w:line="240" w:lineRule="auto"/>
            </w:pPr>
            <w:r>
              <w:rPr>
                <w:sz w:val="20"/>
                <w:szCs w:val="20"/>
              </w:rPr>
              <w:t xml:space="preserve">CMS headless (fase inicial, reemplazado por Filament)</w:t>
            </w:r>
          </w:p>
        </w:tc>
      </w:tr>
      <w:tr>
        <w:tc>
          <w:tcPr>
            <w:tcW w:w="2450" w:type="dxa"/>
            <w:vAlign w:val="center"/>
          </w:tcPr>
          <w:p>
            <w:pPr>
              <w:spacing w:after="20" w:line="240" w:lineRule="auto"/>
            </w:pPr>
            <w:r>
              <w:rPr>
                <w:sz w:val="20"/>
                <w:szCs w:val="20"/>
              </w:rPr>
              <w:t xml:space="preserve">Resend</w:t>
            </w:r>
          </w:p>
        </w:tc>
        <w:tc>
          <w:tcPr>
            <w:tcW w:w="1300" w:type="dxa"/>
            <w:vAlign w:val="center"/>
          </w:tcPr>
          <w:p>
            <w:pPr>
              <w:spacing w:after="20" w:line="240" w:lineRule="auto"/>
            </w:pPr>
            <w:r>
              <w:rPr>
                <w:sz w:val="20"/>
                <w:szCs w:val="20"/>
              </w:rPr>
              <w:t xml:space="preserve">—</w:t>
            </w:r>
          </w:p>
        </w:tc>
        <w:tc>
          <w:tcPr>
            <w:tcW w:w="5085" w:type="dxa"/>
            <w:vAlign w:val="center"/>
          </w:tcPr>
          <w:p>
            <w:pPr>
              <w:spacing w:after="20" w:line="240" w:lineRule="auto"/>
            </w:pPr>
            <w:r>
              <w:rPr>
                <w:sz w:val="20"/>
                <w:szCs w:val="20"/>
              </w:rPr>
              <w:t xml:space="preserve">Envío de correo transaccional</w:t>
            </w:r>
          </w:p>
        </w:tc>
      </w:tr>
      <w:tr>
        <w:tc>
          <w:tcPr>
            <w:tcW w:w="2450" w:type="dxa"/>
            <w:vAlign w:val="center"/>
          </w:tcPr>
          <w:p>
            <w:pPr>
              <w:spacing w:after="20" w:line="240" w:lineRule="auto"/>
            </w:pPr>
            <w:r>
              <w:rPr>
                <w:sz w:val="20"/>
                <w:szCs w:val="20"/>
              </w:rPr>
              <w:t xml:space="preserve">Docker</w:t>
            </w:r>
          </w:p>
        </w:tc>
        <w:tc>
          <w:tcPr>
            <w:tcW w:w="1300" w:type="dxa"/>
            <w:vAlign w:val="center"/>
          </w:tcPr>
          <w:p>
            <w:pPr>
              <w:spacing w:after="20" w:line="240" w:lineRule="auto"/>
            </w:pPr>
            <w:r>
              <w:rPr>
                <w:sz w:val="20"/>
                <w:szCs w:val="20"/>
              </w:rPr>
              <w:t xml:space="preserve">—</w:t>
            </w:r>
          </w:p>
        </w:tc>
        <w:tc>
          <w:tcPr>
            <w:tcW w:w="5085" w:type="dxa"/>
            <w:vAlign w:val="center"/>
          </w:tcPr>
          <w:p>
            <w:pPr>
              <w:spacing w:after="20" w:line="240" w:lineRule="auto"/>
            </w:pPr>
            <w:r>
              <w:rPr>
                <w:sz w:val="20"/>
                <w:szCs w:val="20"/>
              </w:rPr>
              <w:t xml:space="preserve">Empaquetado y despliegue del backend</w:t>
            </w:r>
          </w:p>
        </w:tc>
      </w:tr>
      <w:tr>
        <w:tc>
          <w:tcPr>
            <w:tcW w:w="2450" w:type="dxa"/>
            <w:vAlign w:val="center"/>
          </w:tcPr>
          <w:p>
            <w:pPr>
              <w:spacing w:after="20" w:line="240" w:lineRule="auto"/>
            </w:pPr>
            <w:r>
              <w:rPr>
                <w:sz w:val="20"/>
                <w:szCs w:val="20"/>
              </w:rPr>
              <w:t xml:space="preserve">Vercel</w:t>
            </w:r>
          </w:p>
        </w:tc>
        <w:tc>
          <w:tcPr>
            <w:tcW w:w="1300" w:type="dxa"/>
            <w:vAlign w:val="center"/>
          </w:tcPr>
          <w:p>
            <w:pPr>
              <w:spacing w:after="20" w:line="240" w:lineRule="auto"/>
            </w:pPr>
            <w:r>
              <w:rPr>
                <w:sz w:val="20"/>
                <w:szCs w:val="20"/>
              </w:rPr>
              <w:t xml:space="preserve">—</w:t>
            </w:r>
          </w:p>
        </w:tc>
        <w:tc>
          <w:tcPr>
            <w:tcW w:w="5085" w:type="dxa"/>
            <w:vAlign w:val="center"/>
          </w:tcPr>
          <w:p>
            <w:pPr>
              <w:spacing w:after="20" w:line="240" w:lineRule="auto"/>
            </w:pPr>
            <w:r>
              <w:rPr>
                <w:sz w:val="20"/>
                <w:szCs w:val="20"/>
              </w:rPr>
              <w:t xml:space="preserve">Hosting del frontend</w:t>
            </w:r>
          </w:p>
        </w:tc>
      </w:tr>
      <w:tr>
        <w:tc>
          <w:tcPr>
            <w:tcW w:w="2450" w:type="dxa"/>
            <w:vAlign w:val="center"/>
          </w:tcPr>
          <w:p>
            <w:pPr>
              <w:spacing w:after="20" w:line="240" w:lineRule="auto"/>
            </w:pPr>
            <w:r>
              <w:rPr>
                <w:sz w:val="20"/>
                <w:szCs w:val="20"/>
              </w:rPr>
              <w:t xml:space="preserve">Render</w:t>
            </w:r>
          </w:p>
        </w:tc>
        <w:tc>
          <w:tcPr>
            <w:tcW w:w="1300" w:type="dxa"/>
            <w:vAlign w:val="center"/>
          </w:tcPr>
          <w:p>
            <w:pPr>
              <w:spacing w:after="20" w:line="240" w:lineRule="auto"/>
            </w:pPr>
            <w:r>
              <w:rPr>
                <w:sz w:val="20"/>
                <w:szCs w:val="20"/>
              </w:rPr>
              <w:t xml:space="preserve">—</w:t>
            </w:r>
          </w:p>
        </w:tc>
        <w:tc>
          <w:tcPr>
            <w:tcW w:w="5085" w:type="dxa"/>
            <w:vAlign w:val="center"/>
          </w:tcPr>
          <w:p>
            <w:pPr>
              <w:spacing w:after="20" w:line="240" w:lineRule="auto"/>
            </w:pPr>
            <w:r>
              <w:rPr>
                <w:sz w:val="20"/>
                <w:szCs w:val="20"/>
              </w:rPr>
              <w:t xml:space="preserve">Hosting del backend</w:t>
            </w:r>
          </w:p>
        </w:tc>
      </w:tr>
      <w:tr>
        <w:tc>
          <w:tcPr>
            <w:tcW w:w="2450" w:type="dxa"/>
            <w:vAlign w:val="center"/>
          </w:tcPr>
          <w:p>
            <w:pPr>
              <w:spacing w:after="20" w:line="240" w:lineRule="auto"/>
            </w:pPr>
            <w:r>
              <w:rPr>
                <w:sz w:val="20"/>
                <w:szCs w:val="20"/>
              </w:rPr>
              <w:t xml:space="preserve">Cloudflare R2</w:t>
            </w:r>
          </w:p>
        </w:tc>
        <w:tc>
          <w:tcPr>
            <w:tcW w:w="1300" w:type="dxa"/>
            <w:vAlign w:val="center"/>
          </w:tcPr>
          <w:p>
            <w:pPr>
              <w:spacing w:after="20" w:line="240" w:lineRule="auto"/>
            </w:pPr>
            <w:r>
              <w:rPr>
                <w:sz w:val="20"/>
                <w:szCs w:val="20"/>
              </w:rPr>
              <w:t xml:space="preserve">—</w:t>
            </w:r>
          </w:p>
        </w:tc>
        <w:tc>
          <w:tcPr>
            <w:tcW w:w="5085" w:type="dxa"/>
            <w:vAlign w:val="center"/>
          </w:tcPr>
          <w:p>
            <w:pPr>
              <w:spacing w:after="20" w:line="240" w:lineRule="auto"/>
            </w:pPr>
            <w:r>
              <w:rPr>
                <w:sz w:val="20"/>
                <w:szCs w:val="20"/>
              </w:rPr>
              <w:t xml:space="preserve">Almacenamiento de imágenes en producción</w:t>
            </w:r>
          </w:p>
        </w:tc>
      </w:tr>
    </w:tbl>
    <w:p>
      <w:pPr>
        <w:spacing w:after="120"/>
      </w:pPr>
    </w:p>
    <w:p w:rsidR="719E97D0" w:rsidP="642CBEB1" w:rsidRDefault="719E97D0" w14:paraId="6FC6E731" w14:textId="1A70A264">
      <w:pPr>
        <w:spacing w:line="360" w:lineRule="auto"/>
        <w:jc w:val="both"/>
        <w:rPr>
          <w:sz w:val="24"/>
          <w:szCs w:val="24"/>
        </w:rPr>
      </w:pPr>
    </w:p>
    <w:p w:rsidR="719E97D0" w:rsidP="642CBEB1" w:rsidRDefault="719E97D0" w14:paraId="5D86BA1B" w14:textId="520113B4">
      <w:pPr>
        <w:spacing w:line="360" w:lineRule="auto"/>
        <w:jc w:val="both"/>
        <w:rPr>
          <w:sz w:val="24"/>
          <w:szCs w:val="24"/>
        </w:rPr>
      </w:pPr>
    </w:p>
    <w:p w:rsidR="719E97D0" w:rsidP="642CBEB1" w:rsidRDefault="719E97D0" w14:paraId="7A4BA08F" w14:textId="3108CFA9">
      <w:pPr>
        <w:spacing w:line="360" w:lineRule="auto"/>
        <w:jc w:val="both"/>
        <w:rPr>
          <w:sz w:val="24"/>
          <w:szCs w:val="24"/>
        </w:rPr>
      </w:pPr>
    </w:p>
    <w:p w:rsidR="719E97D0" w:rsidP="642CBEB1" w:rsidRDefault="719E97D0" w14:paraId="55AF9284" w14:textId="1904E7B8">
      <w:pPr>
        <w:spacing w:line="360" w:lineRule="auto"/>
        <w:jc w:val="both"/>
        <w:rPr>
          <w:sz w:val="24"/>
          <w:szCs w:val="24"/>
        </w:rPr>
      </w:pPr>
    </w:p>
    <w:p w:rsidR="719E97D0" w:rsidP="642CBEB1" w:rsidRDefault="719E97D0" w14:paraId="2A3B547A" w14:textId="790115A9">
      <w:pPr>
        <w:spacing w:line="360" w:lineRule="auto"/>
        <w:jc w:val="both"/>
        <w:rPr>
          <w:sz w:val="24"/>
          <w:szCs w:val="24"/>
        </w:rPr>
      </w:pPr>
    </w:p>
    <w:p w:rsidR="719E97D0" w:rsidP="642CBEB1" w:rsidRDefault="719E97D0" w14:paraId="20732FD8" w14:textId="0BBFAD5F">
      <w:pPr>
        <w:spacing w:line="360" w:lineRule="auto"/>
        <w:jc w:val="both"/>
        <w:rPr>
          <w:sz w:val="24"/>
          <w:szCs w:val="24"/>
        </w:rPr>
      </w:pPr>
    </w:p>
    <w:p w:rsidR="719E97D0" w:rsidP="642CBEB1" w:rsidRDefault="719E97D0" w14:paraId="754D2D1B" w14:textId="4EC4F534">
      <w:pPr>
        <w:spacing w:line="360" w:lineRule="auto"/>
        <w:jc w:val="both"/>
        <w:rPr>
          <w:sz w:val="24"/>
          <w:szCs w:val="24"/>
        </w:rPr>
      </w:pPr>
    </w:p>
    <w:p w:rsidR="0051042B" w:rsidP="0722EBD8" w:rsidRDefault="0051042B" w14:paraId="67197AF3" w14:textId="23D55573"/>
    <w:p w:rsidR="719E97D0" w:rsidP="719E97D0" w:rsidRDefault="719E97D0" w14:paraId="45A1A327" w14:textId="688FABA6"/>
    <w:p w:rsidR="719E97D0" w:rsidP="719E97D0" w:rsidRDefault="719E97D0" w14:paraId="621F52BC" w14:textId="5187E138"/>
    <w:p w:rsidR="719E97D0" w:rsidP="719E97D0" w:rsidRDefault="719E97D0" w14:paraId="77CB2EDD" w14:textId="103C4166"/>
    <w:p w:rsidR="719E97D0" w:rsidP="719E97D0" w:rsidRDefault="719E97D0" w14:paraId="5FB1774C" w14:textId="417FC51D"/>
    <w:p w:rsidR="049FBD10" w:rsidP="575115A1" w:rsidRDefault="049FBD10" w14:paraId="2FCE5304" w14:textId="3870B13F">
      <w:pPr>
        <w:pStyle w:val="Ttulo2"/>
        <w:spacing w:after="1241" w:line="360" w:lineRule="auto"/>
        <w:ind w:left="296" w:right="6332"/>
        <w:jc w:val="center"/>
        <w:rPr>
          <w:lang w:val="es-ES"/>
        </w:rPr>
      </w:pPr>
      <w:bookmarkStart w:name="_Toc4107" w:id="9"/>
      <w:r>
        <w:rPr/>
        <w:t xml:space="preserve">2.1.Marco Teórico</w:t>
      </w:r>
      <w:bookmarkEnd w:id="9"/>
    </w:p>
    <w:p w:rsidR="049FBD10" w:rsidP="575115A1" w:rsidRDefault="049FBD10" w14:paraId="1282170B" w14:textId="573E749C">
      <w:pPr>
        <w:pStyle w:val="Normal"/>
        <w:spacing w:line="360" w:lineRule="auto"/>
        <w:jc w:val="both"/>
        <w:rPr>
          <w:lang w:val="es-ES"/>
        </w:rPr>
      </w:pPr>
      <w:r>
        <w:rPr/>
        <w:t xml:space="preserve">La construcción de la plataforma partió de una decisión de arquitectura: separar por completo la capa de presentación de la capa de gestión de contenido y lógica de negocio, de modo que ambas se comunicaran únicamente mediante APIs. Este enfoque, conocido como arquitectura headless, expone el contenido como datos estructurados que cualquier frontend puede consumir, a diferencia de un CMS monolítico donde presentación y contenido están acoplados (Contentful, s.f.). En la práctica, esta decisión se materializó al dividir el proyecto en dos repositorios independientes —un frontend y un backend—, y fue la que condicionó todas las tecnologías descritas a continuación.</w:t>
      </w:r>
    </w:p>
    <w:p w:rsidR="049FBD10" w:rsidP="642CBEB1" w:rsidRDefault="049FBD10" w14:paraId="74D7D45E" w14:textId="2BB49D2E">
      <w:pPr>
        <w:spacing w:line="360" w:lineRule="auto"/>
        <w:jc w:val="both"/>
        <w:rPr>
          <w:lang w:val="en-US"/>
        </w:rPr>
      </w:pPr>
      <w:r>
        <w:rPr/>
        <w:t xml:space="preserve">Para el frontend se eligió </w:t>
      </w:r>
      <w:r>
        <w:rPr>
          <w:b w:val="1"/>
          <w:bCs w:val="1"/>
        </w:rPr>
        <w:t>Astro</w:t>
      </w:r>
      <w:r>
        <w:rPr/>
        <w:t xml:space="preserve">, framework orientado al rendimiento cuyo principio es enviar la menor cantidad de JavaScript posible al cliente, y que permite combinar varias estrategias de renderizado en un mismo proyecto: generación estática (SSG), renderizado en servidor (SSR) e </w:t>
      </w:r>
      <w:r>
        <w:rPr>
          <w:i w:val="1"/>
          <w:iCs w:val="1"/>
        </w:rPr>
        <w:t>Islands Architecture</w:t>
      </w:r>
      <w:r>
        <w:rPr/>
        <w:t xml:space="preserve">, patrón en el que solo los componentes interactivos se hidratan mientras el resto de la página permanece como HTML estático (Astro, s.f.). Esta capacidad se aprovechó directamente en el blog: las páginas de artículos, al ser contenido que no cambia en cada visita, se generan como HTML estático (SSG) para servirse ya prerenderizadas; y para las zonas que sí dependen de datos en tiempo real —como los comentarios— se recurrió a </w:t>
      </w:r>
      <w:r>
        <w:rPr>
          <w:i w:val="1"/>
          <w:iCs w:val="1"/>
        </w:rPr>
        <w:t>Server Islands</w:t>
      </w:r>
      <w:r>
        <w:rPr/>
        <w:t>, que renderizan ese fragmento por separado sin obligar a que toda la página deje de ser estática. Así se obtuvo velocidad de carga sin perder interactividad donde hacía falta.</w:t>
      </w:r>
    </w:p>
    <w:p w:rsidR="049FBD10" w:rsidP="642CBEB1" w:rsidRDefault="049FBD10" w14:paraId="7A86F115" w14:textId="0880F4CC">
      <w:pPr>
        <w:spacing w:line="360" w:lineRule="auto"/>
        <w:jc w:val="both"/>
        <w:rPr>
          <w:lang w:val="en-US"/>
        </w:rPr>
      </w:pPr>
      <w:r>
        <w:rPr/>
        <w:t xml:space="preserve">El contenido de esos artículos no se escribió en el código, sino que se delegó a un </w:t>
      </w:r>
      <w:r>
        <w:rPr>
          <w:b w:val="1"/>
          <w:bCs w:val="1"/>
        </w:rPr>
        <w:t>CMS headless</w:t>
      </w:r>
      <w:r>
        <w:rPr/>
        <w:t xml:space="preserve">, un sistema de gestión de contenido que expone sus datos solo por API y no incluye capa visual propia (Contentful, s.f.). En una primera fase se utilizó </w:t>
      </w:r>
      <w:r>
        <w:rPr>
          <w:b w:val="1"/>
          <w:bCs w:val="1"/>
        </w:rPr>
        <w:t>Prismic</w:t>
      </w:r>
      <w:r>
        <w:rPr/>
        <w:t xml:space="preserve">, por ofrecer tipos de contenido personalizables, un editor visual apto para personas no técnicas y soporte nativo de internacionalización (Prismic, s.f.). Posteriormente, la gestión de contenido se migró a una solución propia construida con </w:t>
      </w:r>
      <w:r>
        <w:rPr>
          <w:b w:val="1"/>
          <w:bCs w:val="1"/>
        </w:rPr>
        <w:t>Filament</w:t>
      </w:r>
      <w:r>
        <w:rPr/>
        <w:t xml:space="preserve">, un framework de paneles de administración para Laravel, con lo que el mismo backend pasó a concentrar la API, la lógica de negocio y la administración de contenido. Con ello, el contenido de las publicaciones dejó de residir en un servicio externo y pasó a almacenarse en la base de datos del backend, administrándose desde el panel de Filament; Astro continúa solicitándolo por API en el momento del build y gestiona las versiones en español e inglés, sin plugins de traducción.</w:t>
      </w:r>
    </w:p>
    <w:p w:rsidR="049FBD10" w:rsidP="642CBEB1" w:rsidRDefault="049FBD10" w14:paraId="5B6E714C" w14:textId="2430398E">
      <w:pPr>
        <w:spacing w:line="360" w:lineRule="auto"/>
        <w:jc w:val="both"/>
        <w:rPr>
          <w:lang w:val="en-US"/>
        </w:rPr>
      </w:pPr>
      <w:r>
        <w:rPr/>
        <w:t xml:space="preserve">Mientras el frontend resolvía la presentación, la lógica de usuarios se concentró en el backend construido con Laravel, donde la autenticación se resolvió con </w:t>
      </w:r>
      <w:r>
        <w:rPr>
          <w:b w:val="1"/>
          <w:bCs w:val="1"/>
        </w:rPr>
        <w:t>Laravel Sanctum</w:t>
      </w:r>
      <w:r>
        <w:rPr/>
        <w:t>, paquete ligero que provee autenticación por tokens de API para clientes externos y por cookies con protección CSRF para SPAs del mismo dominio (Laravel, s.f.). Se optó por Sanctum, y no por una solución más pesada orientada a OAuth2 como Passport, porque el escenario lo pedía: un frontend en Astro que debía autenticar usuarios contra un backend separado para habilitar los comentarios y las áreas restringidas, sin arrastrar complejidad innecesaria.</w:t>
      </w:r>
    </w:p>
    <w:p w:rsidR="049FBD10" w:rsidP="642CBEB1" w:rsidRDefault="049FBD10" w14:paraId="72B552FF" w14:textId="33E74BB6">
      <w:pPr>
        <w:spacing w:line="360" w:lineRule="auto"/>
        <w:jc w:val="both"/>
        <w:rPr>
          <w:lang w:val="en-US"/>
        </w:rPr>
      </w:pPr>
      <w:r>
        <w:rPr/>
        <w:t xml:space="preserve">Finalmente, varias acciones del usuario requerían enviar correos automáticos —verificar la cuenta, recuperar la contraseña, avisar de nuevos comentarios—. Para esto se integró un servicio de </w:t>
      </w:r>
      <w:r>
        <w:rPr>
          <w:b w:val="1"/>
          <w:bCs w:val="1"/>
        </w:rPr>
        <w:t>correo transaccional</w:t>
      </w:r>
      <w:r>
        <w:rPr/>
        <w:t>, es decir, el envío de mensajes individuales disparados por una acción concreta del usuario, en contraste con el correo masivo o de marketing; servicios como Amazon SES ofrecen para ello APIs con métricas de entregabilidad y dominios verificados, más confiables que un servidor SMTP propio (Amazon Web Services, s.f.). En el backend de Laravel, este servicio es el que despacha esos tres tipos de notificaciones del sistema.</w:t>
      </w:r>
    </w:p>
    <w:p w:rsidR="2C478195" w:rsidP="642CBEB1" w:rsidRDefault="2C478195" w14:paraId="5CFAE32E" w14:textId="4D5BA580">
      <w:pPr>
        <w:spacing w:line="360" w:lineRule="auto"/>
        <w:jc w:val="both"/>
        <w:rPr>
          <w:lang w:val="en-US"/>
        </w:rPr>
      </w:pPr>
    </w:p>
    <w:p w:rsidR="719E97D0" w:rsidP="719E97D0" w:rsidRDefault="719E97D0" w14:paraId="0B56503F" w14:textId="51936A06">
      <w:pPr>
        <w:rPr>
          <w:lang w:val="en-US"/>
        </w:rPr>
      </w:pPr>
    </w:p>
    <w:p w:rsidR="01493CFD" w:rsidP="01493CFD" w:rsidRDefault="01493CFD" w14:paraId="6461661B" w14:textId="1234FA3B">
      <w:pPr>
        <w:rPr>
          <w:lang w:val="en-US"/>
        </w:rPr>
      </w:pPr>
    </w:p>
    <w:p w:rsidR="01493CFD" w:rsidP="01493CFD" w:rsidRDefault="01493CFD" w14:paraId="1BD7BB84" w14:textId="222A7E1B">
      <w:pPr>
        <w:rPr>
          <w:lang w:val="en-US"/>
        </w:rPr>
      </w:pPr>
    </w:p>
    <w:p w:rsidR="01493CFD" w:rsidP="01493CFD" w:rsidRDefault="01493CFD" w14:paraId="1D30E500" w14:textId="4C30D9B2">
      <w:pPr>
        <w:rPr>
          <w:lang w:val="en-US"/>
        </w:rPr>
      </w:pPr>
    </w:p>
    <w:p w:rsidR="01493CFD" w:rsidP="01493CFD" w:rsidRDefault="01493CFD" w14:paraId="0A4439C1" w14:textId="4941539C">
      <w:pPr>
        <w:rPr>
          <w:lang w:val="en-US"/>
        </w:rPr>
      </w:pPr>
    </w:p>
    <w:p w:rsidR="01493CFD" w:rsidP="01493CFD" w:rsidRDefault="01493CFD" w14:paraId="2E759369" w14:textId="0DA5679E">
      <w:pPr>
        <w:rPr>
          <w:lang w:val="en-US"/>
        </w:rPr>
      </w:pPr>
    </w:p>
    <w:p w:rsidR="01493CFD" w:rsidP="01493CFD" w:rsidRDefault="01493CFD" w14:paraId="1CAB0B92" w14:textId="47C1F91D">
      <w:pPr>
        <w:rPr>
          <w:lang w:val="en-US"/>
        </w:rPr>
      </w:pPr>
    </w:p>
    <w:p w:rsidR="01493CFD" w:rsidP="01493CFD" w:rsidRDefault="01493CFD" w14:paraId="01148AC7" w14:textId="693958FD">
      <w:pPr>
        <w:rPr>
          <w:lang w:val="en-US"/>
        </w:rPr>
      </w:pPr>
    </w:p>
    <w:p w:rsidR="01493CFD" w:rsidP="01493CFD" w:rsidRDefault="01493CFD" w14:paraId="1D912ECD" w14:textId="73B9B01C">
      <w:pPr>
        <w:rPr>
          <w:lang w:val="en-US"/>
        </w:rPr>
      </w:pPr>
    </w:p>
    <w:p w:rsidR="01493CFD" w:rsidP="01493CFD" w:rsidRDefault="01493CFD" w14:paraId="5053F0C9" w14:textId="244D274A">
      <w:pPr>
        <w:rPr>
          <w:lang w:val="en-US"/>
        </w:rPr>
      </w:pPr>
    </w:p>
    <w:p w:rsidR="01493CFD" w:rsidP="01493CFD" w:rsidRDefault="01493CFD" w14:paraId="016915D9" w14:textId="570B226A">
      <w:pPr>
        <w:rPr>
          <w:lang w:val="en-US"/>
        </w:rPr>
      </w:pPr>
    </w:p>
    <w:p w:rsidR="01493CFD" w:rsidP="01493CFD" w:rsidRDefault="01493CFD" w14:paraId="56CA7C26" w14:textId="3A8FFB84">
      <w:pPr>
        <w:rPr>
          <w:lang w:val="en-US"/>
        </w:rPr>
      </w:pPr>
    </w:p>
    <w:p w:rsidR="01493CFD" w:rsidP="01493CFD" w:rsidRDefault="01493CFD" w14:paraId="6D559D98" w14:textId="7B1652EC">
      <w:pPr>
        <w:rPr>
          <w:lang w:val="en-US"/>
        </w:rPr>
      </w:pPr>
    </w:p>
    <w:p w:rsidR="01493CFD" w:rsidP="01493CFD" w:rsidRDefault="01493CFD" w14:paraId="72612D68" w14:textId="4698A5A4">
      <w:pPr>
        <w:rPr>
          <w:lang w:val="en-US"/>
        </w:rPr>
      </w:pPr>
    </w:p>
    <w:p w:rsidR="01493CFD" w:rsidP="01493CFD" w:rsidRDefault="01493CFD" w14:paraId="6CA57F58" w14:textId="1DA76295">
      <w:pPr>
        <w:pStyle w:val="Normal"/>
        <w:rPr>
          <w:lang w:val="en-US"/>
        </w:rPr>
      </w:pPr>
    </w:p>
    <w:p w:rsidR="719E97D0" w:rsidP="719E97D0" w:rsidRDefault="719E97D0" w14:paraId="09D5A589" w14:textId="65E033F7">
      <w:pPr>
        <w:rPr>
          <w:lang w:val="en-US"/>
        </w:rPr>
      </w:pPr>
    </w:p>
    <w:p w:rsidR="0051042B" w:rsidP="719E97D0" w:rsidRDefault="174F457D" w14:paraId="4F89BA10" w14:textId="57697E50">
      <w:pPr>
        <w:pStyle w:val="Ttulo2"/>
        <w:spacing w:after="624" w:line="360" w:lineRule="auto"/>
        <w:ind w:left="10" w:right="6293"/>
        <w:jc w:val="both"/>
        <w:rPr>
          <w:lang w:val="en-US"/>
        </w:rPr>
      </w:pPr>
      <w:bookmarkStart w:name="_Toc4108" w:id="10"/>
      <w:r>
        <w:rPr/>
        <w:t xml:space="preserve">2.2.Marco Contextual </w:t>
      </w:r>
    </w:p>
    <w:p w:rsidR="683FCED2" w:rsidP="642CBEB1" w:rsidRDefault="683FCED2" w14:paraId="22E85137" w14:textId="53220C32">
      <w:pPr>
        <w:spacing w:after="624" w:line="360" w:lineRule="auto"/>
        <w:jc w:val="both"/>
        <w:rPr>
          <w:lang w:val="es-ES"/>
        </w:rPr>
      </w:pPr>
      <w:r>
        <w:rPr/>
        <w:t xml:space="preserve">El proyecto se desarrolla en </w:t>
      </w:r>
      <w:r>
        <w:rPr>
          <w:b w:val="1"/>
          <w:bCs w:val="1"/>
        </w:rPr>
        <w:t>Hunabku</w:t>
      </w:r>
      <w:r>
        <w:rPr/>
        <w:t xml:space="preserve">, agencia de desarrollo digital ubicada en Guadalajara, Jalisco, fundada en 2003 y con más de 15 años de experiencia en el mercado, cuyo compromiso es crear experiencias personalizadas que satisfagan las necesidades de sus clientes y transformen sus ideas en herramientas que hacen crecer su negocio (Hunabku, s.f.). Su </w:t>
      </w:r>
      <w:r>
        <w:rPr>
          <w:b w:val="1"/>
          <w:bCs w:val="1"/>
        </w:rPr>
        <w:t>misión</w:t>
      </w:r>
      <w:r>
        <w:rPr/>
        <w:t xml:space="preserve"> es ofrecer soluciones para optimizar tiempos y costos a través de un servicio de alta calidad, tecnología confiable más allá de la innovación, diseño de vanguardia y un equipo con espíritu de servicio; y su </w:t>
      </w:r>
      <w:r>
        <w:rPr>
          <w:b w:val="1"/>
          <w:bCs w:val="1"/>
        </w:rPr>
        <w:t>visión</w:t>
      </w:r>
      <w:r>
        <w:rPr/>
        <w:t xml:space="preserve"> es ser la mejor alternativa en desarrollo web en Guadalajara, logrando que el sitio web del cliente sea su mejor carta de presentación y su principal herramienta para generar ventas, reflejando su calidad en una excelente relación con los clientes (Hunabku, s.f.). Su cartera de servicios incluye diseño de páginas web, desarrollo de sistemas ERP a la medida, maquetación web y posicionamiento SEO.</w:t>
      </w:r>
    </w:p>
    <w:p w:rsidR="683FCED2" w:rsidP="642CBEB1" w:rsidRDefault="683FCED2" w14:paraId="31D5630E" w14:textId="19A1D1D4">
      <w:pPr>
        <w:spacing w:after="624" w:line="360" w:lineRule="auto"/>
        <w:jc w:val="both"/>
        <w:rPr>
          <w:lang w:val="es-ES"/>
        </w:rPr>
      </w:pPr>
      <w:r>
        <w:rPr/>
        <w:t xml:space="preserve">La estadía profesional se realizó bajo la modalidad 100% remota dentro del </w:t>
      </w:r>
      <w:r>
        <w:rPr>
          <w:b w:val="1"/>
          <w:bCs w:val="1"/>
        </w:rPr>
        <w:t>área de desarrollo web</w:t>
      </w:r>
      <w:r>
        <w:rPr/>
        <w:t xml:space="preserve"> de la agencia, que es la responsable de construir y dar mantenimiento a los sitios y aplicaciones de los clientes bajo un proceso de trabajo de tres fases: diseño, programación y lanzamiento. Es precisamente de esta área de donde </w:t>
      </w:r>
      <w:r>
        <w:rPr>
          <w:b w:val="1"/>
          <w:bCs w:val="1"/>
        </w:rPr>
        <w:t>emana el proyecto</w:t>
      </w:r>
      <w:r>
        <w:rPr/>
        <w:t>: como parte de las labores de desarrollo, se identificó la necesidad de contar con una plataforma de blog moderna que superara las limitaciones de rendimiento, flexibilidad y mantenimiento de las soluciones tradicionales basadas en CMS monolíticos, lo que dio origen al desarrollo de un blog bajo arquitectura headless.</w:t>
      </w:r>
    </w:p>
    <w:p w:rsidR="683FCED2" w:rsidP="642CBEB1" w:rsidRDefault="683FCED2" w14:paraId="299384AD" w14:textId="09664125">
      <w:pPr>
        <w:spacing w:after="624" w:line="360" w:lineRule="auto"/>
        <w:jc w:val="both"/>
        <w:rPr>
          <w:lang w:val="es-ES"/>
        </w:rPr>
      </w:pPr>
      <w:r>
        <w:rPr/>
        <w:t>Bajo un esquema de trabajo fullstack, el proyecto se organizó en un repositorio de frontend, desarrollado con Astro, y otro de backend, desarrollado con Laravel, reflejando directamente el principio de separación de responsabilidades de la arquitectura headless descrita en el marco teórico. De forma paralela al desarrollo, se brindó soporte general a páginas web —mantenimiento, corrección de errores y atención de incidencias sobre sitios SSG, Laravel y WordPress de la agencia—, lo que aportó experiencia directa en la operación y sostenimiento de plataformas web ya en producción, más allá de la fase de desarrollo.</w:t>
      </w:r>
    </w:p>
    <w:bookmarkEnd w:id="10"/>
    <w:p w:rsidR="01493CFD" w:rsidP="575115A1" w:rsidRDefault="01493CFD" w14:paraId="11C65D1A" w14:textId="345D7E8B">
      <w:pPr>
        <w:pStyle w:val="Normal"/>
        <w:spacing w:after="624" w:line="360" w:lineRule="auto"/>
        <w:jc w:val="both"/>
        <w:rPr>
          <w:lang w:val="es-ES"/>
        </w:rPr>
      </w:pPr>
    </w:p>
    <w:p w:rsidR="0051042B" w:rsidP="01493CFD" w:rsidRDefault="174F457D" w14:paraId="5EE94344" w14:textId="4F920552">
      <w:pPr>
        <w:pStyle w:val="Ttulo1"/>
        <w:ind/>
        <w:rPr>
          <w:lang w:val="en-US"/>
        </w:rPr>
      </w:pPr>
      <w:bookmarkStart w:name="_Toc4109" w:id="11"/>
      <w:r>
        <w:rPr/>
        <w:t>3. Método</w:t>
      </w:r>
      <w:r>
        <w:br/>
      </w:r>
    </w:p>
    <w:p w:rsidR="0051042B" w:rsidP="01493CFD" w:rsidRDefault="174F457D" w14:paraId="29FA1062" w14:textId="660468A1">
      <w:pPr>
        <w:pStyle w:val="Normal"/>
        <w:spacing w:line="360" w:lineRule="auto"/>
        <w:jc w:val="both"/>
        <w:rPr>
          <w:rFonts w:ascii="Calibri" w:hAnsi="Calibri" w:eastAsia="Calibri" w:cs="Calibri" w:asciiTheme="minorAscii" w:hAnsiTheme="minorAscii" w:eastAsiaTheme="minorAscii" w:cstheme="minorAscii"/>
          <w:noProof w:val="0"/>
          <w:sz w:val="22"/>
          <w:szCs w:val="22"/>
          <w:lang w:val="es-MX"/>
        </w:rPr>
      </w:pPr>
      <w:r>
        <w:rPr/>
        <w:t xml:space="preserve">El desarrollo del proyecto se llevó acabo de forma incremental, avanzando por etapas donde cada una dependía de la anterior. A continuación se describe la cronología del trabajo realizado, desde el análisis inicial hasta la puesta en producción, así como las labores de soporte ejecutadas en paralelo. Las capturas de pantalla referenciadas ilustran los puntos clave de cada etapa.</w:t>
      </w:r>
    </w:p>
    <w:p w:rsidR="0051042B" w:rsidP="01493CFD" w:rsidRDefault="174F457D" w14:paraId="0FE870AB" w14:textId="4565C6BA">
      <w:pPr>
        <w:pStyle w:val="Subtitle"/>
        <w:rPr>
          <w:noProof w:val="0"/>
          <w:color w:val="auto"/>
          <w:lang w:val="es-MX"/>
        </w:rPr>
      </w:pPr>
    </w:p>
    <w:p w:rsidR="0051042B" w:rsidP="575115A1" w:rsidRDefault="174F457D" w14:paraId="4EEA9DDF" w14:textId="3D7DC9A0">
      <w:pPr>
        <w:pStyle w:val="Subtitle"/>
        <w:rPr>
          <w:rFonts w:ascii="Arial" w:hAnsi="Arial" w:eastAsia="Arial" w:cs="Arial"/>
          <w:noProof w:val="0"/>
          <w:color w:val="auto"/>
          <w:lang w:val="es-MX"/>
        </w:rPr>
      </w:pPr>
      <w:r>
        <w:rPr>
          <w:rFonts w:ascii="Arial" w:hAnsi="Arial" w:eastAsia="Arial" w:cs="Arial"/>
          <w:color w:val="auto"/>
        </w:rPr>
        <w:t xml:space="preserve">Etapa 1. Análisis de requerimientos y diseño de la arquitectura.</w:t>
      </w:r>
    </w:p>
    <w:p w:rsidR="0051042B" w:rsidP="01493CFD" w:rsidRDefault="174F457D" w14:paraId="07AF24F7" w14:textId="3B21BCBC">
      <w:pPr>
        <w:pStyle w:val="Normal"/>
        <w:spacing w:line="360" w:lineRule="auto"/>
        <w:jc w:val="both"/>
        <w:rPr>
          <w:rFonts w:ascii="Calibri" w:hAnsi="Calibri" w:eastAsia="Calibri" w:cs="Calibri" w:asciiTheme="minorAscii" w:hAnsiTheme="minorAscii" w:eastAsiaTheme="minorAscii" w:cstheme="minorAscii"/>
          <w:noProof w:val="0"/>
          <w:sz w:val="22"/>
          <w:szCs w:val="22"/>
          <w:lang w:val="es-MX"/>
        </w:rPr>
      </w:pPr>
      <w:r>
        <w:rPr/>
        <w:t xml:space="preserve">El proyecto inició con el análisis de las necesidades de la plataforma y la definición de la arquitectura headless, separando la capa de presentación de la de gestión de contenido y lógica de negocio. En esta etapa se establecieron los dos repositorios independientes del proyecto —frontend y backend— y el flujo de comunicación por API entre Astro, el CMS y Laravel.</w:t>
      </w:r>
    </w:p>
    <w:p w:rsidR="0051042B" w:rsidP="01493CFD" w:rsidRDefault="174F457D" w14:paraId="4158D7CD" w14:textId="00098198">
      <w:pPr>
        <w:pStyle w:val="Normal"/>
        <w:spacing w:line="360" w:lineRule="auto"/>
        <w:jc w:val="center"/>
        <w:rPr>
          <w:noProof w:val="0"/>
          <w:lang w:val="es-MX"/>
        </w:rPr>
      </w:pPr>
      <w:r>
        <w:drawing>
          <wp:inline wp14:editId="74EA67DB" wp14:anchorId="10AF2F6A">
            <wp:extent cx="4238625" cy="4364525"/>
            <wp:effectExtent l="0" t="0" r="0" b="0"/>
            <wp:docPr id="1813899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899343" name="Picture 1813899343"/>
                    <pic:cNvPicPr/>
                  </pic:nvPicPr>
                  <pic:blipFill>
                    <a:blip xmlns:r="http://schemas.openxmlformats.org/officeDocument/2006/relationships" r:embed="rId1063637684">
                      <a:extLst>
                        <a:ext uri="{28A0092B-C50C-407E-A947-70E740481C1C}">
                          <a14:useLocalDpi xmlns:a14="http://schemas.microsoft.com/office/drawing/2010/main"/>
                        </a:ext>
                      </a:extLst>
                    </a:blip>
                    <a:stretch>
                      <a:fillRect/>
                    </a:stretch>
                  </pic:blipFill>
                  <pic:spPr>
                    <a:xfrm rot="0">
                      <a:off x="0" y="0"/>
                      <a:ext cx="4238625" cy="4364525"/>
                    </a:xfrm>
                    <a:prstGeom prst="rect">
                      <a:avLst/>
                    </a:prstGeom>
                  </pic:spPr>
                </pic:pic>
              </a:graphicData>
            </a:graphic>
          </wp:inline>
        </w:drawing>
      </w:r>
    </w:p>
    <w:p w:rsidR="0051042B" w:rsidP="01493CFD" w:rsidRDefault="174F457D" w14:paraId="653424B0" w14:textId="6AC6B141">
      <w:pPr>
        <w:pStyle w:val="Normal"/>
        <w:spacing w:line="360" w:lineRule="auto"/>
        <w:jc w:val="both"/>
        <w:rPr>
          <w:noProof w:val="0"/>
          <w:lang w:val="es-MX"/>
        </w:rPr>
      </w:pPr>
    </w:p>
    <w:p w:rsidR="0051042B" w:rsidP="575115A1" w:rsidRDefault="174F457D" w14:paraId="5EEBCF02" w14:textId="261E2646">
      <w:pPr>
        <w:pStyle w:val="Subtitle"/>
        <w:rPr>
          <w:rFonts w:ascii="Arial" w:hAnsi="Arial" w:eastAsia="Arial" w:cs="Arial"/>
          <w:noProof w:val="0"/>
          <w:color w:val="auto"/>
          <w:lang w:val="es-MX"/>
        </w:rPr>
      </w:pPr>
      <w:r>
        <w:rPr>
          <w:rFonts w:ascii="Arial" w:hAnsi="Arial" w:eastAsia="Arial" w:cs="Arial"/>
          <w:color w:val="auto"/>
        </w:rPr>
        <w:t xml:space="preserve">Etapa 2. Configuración del entorno de desarrollo.</w:t>
      </w:r>
    </w:p>
    <w:p w:rsidR="0051042B" w:rsidP="01493CFD" w:rsidRDefault="174F457D" w14:paraId="3E07E09B" w14:textId="710076F0">
      <w:pPr>
        <w:pStyle w:val="Normal"/>
        <w:spacing w:line="360" w:lineRule="auto"/>
        <w:jc w:val="both"/>
        <w:rPr>
          <w:noProof w:val="0"/>
          <w:lang w:val="es-MX"/>
        </w:rPr>
      </w:pPr>
      <w:r>
        <w:rPr/>
        <w:t xml:space="preserve">Una vez definida la arquitectura, se prepararon los entornos de trabajo: se inicializó el proyecto de frontend con Astro y el de backend con Laravel, junto con el control de versiones y las dependencias necesarias. En la imagen se observa la estructura de carpetas de ambos repositorios ya configurados.</w:t>
      </w:r>
    </w:p>
    <w:p w:rsidR="0051042B" w:rsidP="01493CFD" w:rsidRDefault="174F457D" w14:paraId="2183762D" w14:textId="02EDFAD1">
      <w:pPr>
        <w:pStyle w:val="Normal"/>
        <w:spacing w:line="360" w:lineRule="auto"/>
        <w:jc w:val="both"/>
        <w:rPr>
          <w:noProof w:val="0"/>
          <w:lang w:val="es-MX"/>
        </w:rPr>
      </w:pPr>
      <w:r>
        <w:br/>
        <w:drawing>
          <wp:inline wp14:editId="09E84D02" wp14:anchorId="17D8B8A5">
            <wp:extent cx="5943600" cy="1514475"/>
            <wp:effectExtent l="0" t="0" r="0" b="0"/>
            <wp:docPr id="266685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685598" name="Picture 266685598"/>
                    <pic:cNvPicPr/>
                  </pic:nvPicPr>
                  <pic:blipFill>
                    <a:blip xmlns:r="http://schemas.openxmlformats.org/officeDocument/2006/relationships" r:embed="rId461281798">
                      <a:extLst>
                        <a:ext uri="{28A0092B-C50C-407E-A947-70E740481C1C}">
                          <a14:useLocalDpi xmlns:a14="http://schemas.microsoft.com/office/drawing/2010/main"/>
                        </a:ext>
                      </a:extLst>
                    </a:blip>
                    <a:stretch>
                      <a:fillRect/>
                    </a:stretch>
                  </pic:blipFill>
                  <pic:spPr>
                    <a:xfrm>
                      <a:off x="0" y="0"/>
                      <a:ext cx="5943600" cy="1514475"/>
                    </a:xfrm>
                    <a:prstGeom prst="rect">
                      <a:avLst/>
                    </a:prstGeom>
                  </pic:spPr>
                </pic:pic>
              </a:graphicData>
            </a:graphic>
          </wp:inline>
        </w:drawing>
      </w:r>
    </w:p>
    <w:p w:rsidR="0051042B" w:rsidP="575115A1" w:rsidRDefault="174F457D" w14:paraId="0D99C2B1" w14:textId="2E7C5589">
      <w:pPr>
        <w:pStyle w:val="Subtitle"/>
        <w:rPr>
          <w:rFonts w:ascii="Arial" w:hAnsi="Arial" w:eastAsia="Arial" w:cs="Arial"/>
          <w:noProof w:val="0"/>
          <w:color w:val="auto"/>
          <w:lang w:val="es-MX"/>
        </w:rPr>
      </w:pPr>
      <w:r>
        <w:rPr>
          <w:rFonts w:ascii="Arial" w:hAnsi="Arial" w:eastAsia="Arial" w:cs="Arial"/>
          <w:color w:val="auto"/>
        </w:rPr>
        <w:t xml:space="preserve">Etapa 3. Modelado del contenido en el CMS (Prismic)</w:t>
      </w:r>
    </w:p>
    <w:p w:rsidR="0051042B" w:rsidP="01493CFD" w:rsidRDefault="174F457D" w14:paraId="0EE1C150" w14:textId="43C9F8D1">
      <w:pPr>
        <w:pStyle w:val="Normal"/>
        <w:spacing w:line="360" w:lineRule="auto"/>
        <w:jc w:val="both"/>
        <w:rPr>
          <w:rFonts w:ascii="Calibri" w:hAnsi="Calibri" w:eastAsia="Calibri" w:cs="Calibri" w:asciiTheme="minorAscii" w:hAnsiTheme="minorAscii" w:eastAsiaTheme="minorAscii" w:cstheme="minorAscii"/>
          <w:noProof w:val="0"/>
          <w:sz w:val="22"/>
          <w:szCs w:val="22"/>
          <w:lang w:val="es-MX"/>
        </w:rPr>
      </w:pPr>
      <w:r>
        <w:rPr/>
        <w:t xml:space="preserve">La gestión de contenido se abordó en dos momentos. Inicialmente se configuró Prismic como CMS headless, definiendo los tipos de contenido personalizados para las publicaciones del blog y habilitando el soporte de internacionalización para las versiones en español e inglés. Más adelante, esta capa se migró a un panel propio construido con Filament sobre el backend de Laravel, que reemplazó a Prismic como sistema de administración de contenido. La imagen muestra la definición de los tipos de contenido y el editor visual desde el que el equipo editorial administra los artículos.</w:t>
      </w:r>
    </w:p>
    <w:p w:rsidR="0051042B" w:rsidP="01493CFD" w:rsidRDefault="174F457D" w14:paraId="7137BD73" w14:textId="1DF0609E">
      <w:pPr>
        <w:pStyle w:val="Normal"/>
        <w:spacing w:line="360" w:lineRule="auto"/>
        <w:ind/>
        <w:jc w:val="both"/>
      </w:pPr>
      <w:r>
        <w:drawing>
          <wp:inline wp14:editId="5B8C71E7" wp14:anchorId="09A7D117">
            <wp:extent cx="5943600" cy="1752600"/>
            <wp:effectExtent l="0" t="0" r="0" b="0"/>
            <wp:docPr id="1013035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035067" name="Picture 1013035067"/>
                    <pic:cNvPicPr/>
                  </pic:nvPicPr>
                  <pic:blipFill>
                    <a:blip xmlns:r="http://schemas.openxmlformats.org/officeDocument/2006/relationships" r:embed="rId1811859667">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p>
    <w:p w:rsidR="0051042B" w:rsidP="575115A1" w:rsidRDefault="174F457D" w14:paraId="4E54FC9D" w14:textId="1CE2ACFF">
      <w:pPr>
        <w:pStyle w:val="Subtitle"/>
        <w:spacing w:line="360" w:lineRule="auto"/>
        <w:jc w:val="both"/>
        <w:rPr>
          <w:rFonts w:ascii="Arial" w:hAnsi="Arial" w:eastAsia="Arial" w:cs="Arial"/>
          <w:noProof w:val="0"/>
          <w:sz w:val="22"/>
          <w:szCs w:val="22"/>
          <w:lang w:val="es-MX"/>
        </w:rPr>
      </w:pPr>
      <w:r>
        <w:rPr>
          <w:rFonts w:ascii="Arial" w:hAnsi="Arial" w:eastAsia="Arial" w:cs="Arial"/>
          <w:color w:val="auto"/>
        </w:rPr>
        <w:t xml:space="preserve">Etapa 4. Desarrollo del frontend con Astro.</w:t>
      </w:r>
    </w:p>
    <w:p w:rsidR="0051042B" w:rsidP="01493CFD" w:rsidRDefault="174F457D" w14:paraId="28B167B5" w14:textId="178C22FB">
      <w:pPr>
        <w:pStyle w:val="Normal"/>
        <w:rPr>
          <w:noProof w:val="0"/>
          <w:lang w:val="es-MX"/>
        </w:rPr>
      </w:pPr>
    </w:p>
    <w:p w:rsidR="0051042B" w:rsidP="01493CFD" w:rsidRDefault="174F457D" w14:paraId="0295C107" w14:textId="1883C010">
      <w:pPr>
        <w:pStyle w:val="Normal"/>
        <w:spacing w:line="360" w:lineRule="auto"/>
        <w:jc w:val="both"/>
        <w:rPr>
          <w:rFonts w:ascii="Calibri" w:hAnsi="Calibri" w:eastAsia="Calibri" w:cs="Calibri" w:asciiTheme="minorAscii" w:hAnsiTheme="minorAscii" w:eastAsiaTheme="minorAscii" w:cstheme="minorAscii"/>
          <w:noProof w:val="0"/>
          <w:sz w:val="22"/>
          <w:szCs w:val="22"/>
          <w:lang w:val="es-MX"/>
        </w:rPr>
      </w:pPr>
      <w:r>
        <w:rPr/>
        <w:t xml:space="preserve">Con el contenido disponible por API, se construyó la capa de presentación en Astro, aplicando generación estática (SSG) para las páginas de artículos con el fin de servirlas  prerrenderizadas y maximizar la velocidad de carga. Se implementó el consumo de datos desde el CMS (primero Prismic y, tras la migración, la API del backend de Laravel/Filament) y el diseño responsivo del sitio, incluyendo las animaciones de interfaz con GSAP y Lenis. En la captura se presenta la vista pública del blog ya maquetada.</w:t>
      </w:r>
    </w:p>
    <w:p w:rsidR="0051042B" w:rsidP="01493CFD" w:rsidRDefault="174F457D" w14:paraId="34DD9B5E" w14:textId="43BA2C8D">
      <w:pPr>
        <w:pStyle w:val="Normal"/>
        <w:spacing w:line="360" w:lineRule="auto"/>
        <w:ind/>
        <w:jc w:val="both"/>
      </w:pPr>
      <w:r>
        <w:drawing>
          <wp:inline wp14:editId="163508EC" wp14:anchorId="43282687">
            <wp:extent cx="5943600" cy="2971800"/>
            <wp:effectExtent l="0" t="0" r="0" b="0"/>
            <wp:docPr id="1347795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795226" name="Picture 1347795226"/>
                    <pic:cNvPicPr/>
                  </pic:nvPicPr>
                  <pic:blipFill>
                    <a:blip xmlns:r="http://schemas.openxmlformats.org/officeDocument/2006/relationships" r:embed="rId978878028">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0051042B" w:rsidP="575115A1" w:rsidRDefault="174F457D" w14:paraId="3FA61711" w14:textId="06410BFC">
      <w:pPr>
        <w:pStyle w:val="Subtitle"/>
        <w:spacing w:line="360" w:lineRule="auto"/>
        <w:rPr>
          <w:rFonts w:ascii="Arial" w:hAnsi="Arial" w:eastAsia="Arial" w:cs="Arial"/>
          <w:noProof w:val="0"/>
          <w:lang w:val="es-MX"/>
        </w:rPr>
      </w:pPr>
      <w:r>
        <w:rPr>
          <w:rFonts w:ascii="Arial" w:hAnsi="Arial" w:eastAsia="Arial" w:cs="Arial"/>
          <w:color w:val="auto"/>
        </w:rPr>
        <w:t xml:space="preserve">Etapa 5. </w:t>
      </w:r>
      <w:r>
        <w:rPr>
          <w:rFonts w:ascii="Arial" w:hAnsi="Arial" w:eastAsia="Arial" w:cs="Arial"/>
        </w:rPr>
        <w:t xml:space="preserve">Desarrollo del backend y autenticación con Laravel Sanctum. </w:t>
      </w:r>
    </w:p>
    <w:p w:rsidR="0051042B" w:rsidP="01493CFD" w:rsidRDefault="174F457D" w14:paraId="5B35384E" w14:textId="55DB5DE9">
      <w:pPr>
        <w:pStyle w:val="Normal"/>
        <w:spacing w:line="360" w:lineRule="auto"/>
        <w:jc w:val="both"/>
        <w:rPr>
          <w:rFonts w:ascii="Calibri" w:hAnsi="Calibri" w:eastAsia="Calibri" w:cs="Calibri" w:asciiTheme="minorAscii" w:hAnsiTheme="minorAscii" w:eastAsiaTheme="minorAscii" w:cstheme="minorAscii"/>
          <w:noProof w:val="0"/>
          <w:sz w:val="22"/>
          <w:szCs w:val="22"/>
          <w:lang w:val="es-MX"/>
        </w:rPr>
      </w:pPr>
      <w:r>
        <w:rPr/>
        <w:t xml:space="preserve">En paralelo se desarrolló el backend en Laravel, donde se implementó el sistema de autenticación y autorización mediante Laravel Sanctum para gestionar el formulario de contacto y la protección de las funcionalidades restringidas. </w:t>
      </w:r>
    </w:p>
    <w:p w:rsidR="0051042B" w:rsidP="01493CFD" w:rsidRDefault="174F457D" w14:paraId="7FF5DCD7" w14:textId="600BE38C">
      <w:pPr>
        <w:pStyle w:val="Normal"/>
        <w:spacing w:line="360" w:lineRule="auto"/>
        <w:ind/>
        <w:jc w:val="both"/>
      </w:pPr>
      <w:r>
        <w:drawing>
          <wp:inline wp14:editId="6531A9EB" wp14:anchorId="70658CD4">
            <wp:extent cx="5943600" cy="3429000"/>
            <wp:effectExtent l="0" t="0" r="0" b="0"/>
            <wp:docPr id="1278478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478407" name="Picture 1278478407"/>
                    <pic:cNvPicPr/>
                  </pic:nvPicPr>
                  <pic:blipFill>
                    <a:blip xmlns:r="http://schemas.openxmlformats.org/officeDocument/2006/relationships" r:embed="rId429438148">
                      <a:extLst>
                        <a:ext uri="{28A0092B-C50C-407E-A947-70E740481C1C}">
                          <a14:useLocalDpi xmlns:a14="http://schemas.microsoft.com/office/drawing/2010/main"/>
                        </a:ext>
                      </a:extLst>
                    </a:blip>
                    <a:stretch>
                      <a:fillRect/>
                    </a:stretch>
                  </pic:blipFill>
                  <pic:spPr>
                    <a:xfrm>
                      <a:off x="0" y="0"/>
                      <a:ext cx="5943600" cy="3429000"/>
                    </a:xfrm>
                    <a:prstGeom prst="rect">
                      <a:avLst/>
                    </a:prstGeom>
                  </pic:spPr>
                </pic:pic>
              </a:graphicData>
            </a:graphic>
          </wp:inline>
        </w:drawing>
      </w:r>
    </w:p>
    <w:p w:rsidR="0051042B" w:rsidP="575115A1" w:rsidRDefault="174F457D" w14:paraId="63E24E2E" w14:textId="1AD0A56E">
      <w:pPr>
        <w:pStyle w:val="Subtitle"/>
        <w:spacing w:line="360" w:lineRule="auto"/>
        <w:rPr>
          <w:rFonts w:ascii="Arial" w:hAnsi="Arial" w:eastAsia="Arial" w:cs="Arial"/>
          <w:noProof w:val="0"/>
          <w:lang w:val="es-MX"/>
        </w:rPr>
      </w:pPr>
      <w:r>
        <w:rPr>
          <w:rFonts w:ascii="Arial" w:hAnsi="Arial" w:eastAsia="Arial" w:cs="Arial"/>
          <w:color w:val="auto"/>
        </w:rPr>
        <w:t xml:space="preserve">Etapa 6. </w:t>
      </w:r>
      <w:r>
        <w:rPr>
          <w:rFonts w:ascii="Arial" w:hAnsi="Arial" w:eastAsia="Arial" w:cs="Arial"/>
        </w:rPr>
        <w:t xml:space="preserve">Integración del servicio de correo transaccional. </w:t>
      </w:r>
    </w:p>
    <w:p w:rsidR="0051042B" w:rsidP="01493CFD" w:rsidRDefault="174F457D" w14:paraId="03299DA8" w14:textId="07E119B6">
      <w:pPr>
        <w:pStyle w:val="Normal"/>
        <w:spacing w:line="360" w:lineRule="auto"/>
        <w:jc w:val="both"/>
        <w:rPr>
          <w:rFonts w:ascii="Calibri" w:hAnsi="Calibri" w:eastAsia="Calibri" w:cs="Calibri" w:asciiTheme="minorAscii" w:hAnsiTheme="minorAscii" w:eastAsiaTheme="minorAscii" w:cstheme="minorAscii"/>
          <w:noProof w:val="0"/>
          <w:sz w:val="22"/>
          <w:szCs w:val="22"/>
          <w:lang w:val="es-MX"/>
        </w:rPr>
      </w:pPr>
      <w:r>
        <w:rPr/>
        <w:t xml:space="preserve">Se incorporó al backend un servicio de correo transaccional para el envío automatizado de las notificaciones del sistema: verificación de cuenta, recuperación de contraseña y aviso de nuevos comentarios. La imagen muestra un ejemplo de correo transaccional recibido por el usuario.</w:t>
      </w:r>
    </w:p>
    <w:p w:rsidR="0051042B" w:rsidP="01493CFD" w:rsidRDefault="174F457D" w14:paraId="217C0C5F" w14:textId="4EA1533E">
      <w:pPr>
        <w:pStyle w:val="Normal"/>
        <w:spacing w:line="360" w:lineRule="auto"/>
        <w:ind/>
        <w:jc w:val="both"/>
      </w:pPr>
      <w:r>
        <w:drawing>
          <wp:inline wp14:editId="4F9B6C58" wp14:anchorId="26B61411">
            <wp:extent cx="5943600" cy="1276350"/>
            <wp:effectExtent l="0" t="0" r="0" b="0"/>
            <wp:docPr id="1589119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119902" name="Picture 1589119902"/>
                    <pic:cNvPicPr/>
                  </pic:nvPicPr>
                  <pic:blipFill>
                    <a:blip xmlns:r="http://schemas.openxmlformats.org/officeDocument/2006/relationships" r:embed="rId1580515683">
                      <a:extLst>
                        <a:ext uri="{28A0092B-C50C-407E-A947-70E740481C1C}">
                          <a14:useLocalDpi xmlns:a14="http://schemas.microsoft.com/office/drawing/2010/main"/>
                        </a:ext>
                      </a:extLst>
                    </a:blip>
                    <a:stretch>
                      <a:fillRect/>
                    </a:stretch>
                  </pic:blipFill>
                  <pic:spPr>
                    <a:xfrm>
                      <a:off x="0" y="0"/>
                      <a:ext cx="5943600" cy="1276350"/>
                    </a:xfrm>
                    <a:prstGeom prst="rect">
                      <a:avLst/>
                    </a:prstGeom>
                  </pic:spPr>
                </pic:pic>
              </a:graphicData>
            </a:graphic>
          </wp:inline>
        </w:drawing>
      </w:r>
    </w:p>
    <w:p w:rsidR="0051042B" w:rsidP="01493CFD" w:rsidRDefault="174F457D" w14:paraId="35215D44" w14:textId="50C0D703">
      <w:pPr>
        <w:pStyle w:val="Subtitle"/>
        <w:rPr>
          <w:noProof w:val="0"/>
          <w:color w:val="auto"/>
          <w:lang w:val="es-MX"/>
        </w:rPr>
      </w:pPr>
      <w:r>
        <w:rPr>
          <w:color w:val="auto"/>
        </w:rPr>
        <w:t xml:space="preserve">Etapa 7. </w:t>
      </w:r>
    </w:p>
    <w:p w:rsidR="0051042B" w:rsidP="01493CFD" w:rsidRDefault="174F457D" w14:paraId="61357CF9" w14:textId="289A0FFE">
      <w:pPr>
        <w:pStyle w:val="Normal"/>
        <w:spacing w:line="360" w:lineRule="auto"/>
        <w:ind/>
        <w:jc w:val="both"/>
        <w:rPr>
          <w:rFonts w:ascii="Calibri" w:hAnsi="Calibri" w:eastAsia="Calibri" w:cs="Calibri"/>
          <w:noProof w:val="0"/>
          <w:sz w:val="22"/>
          <w:szCs w:val="22"/>
          <w:lang w:val="es-MX"/>
        </w:rPr>
      </w:pPr>
      <w:r>
        <w:rPr>
          <w:rFonts w:ascii="Calibri" w:hAnsi="Calibri" w:eastAsia="Calibri" w:cs="Calibri"/>
          <w:sz w:val="22"/>
          <w:szCs w:val="22"/>
        </w:rPr>
        <w:t xml:space="preserve">Concluido el desarrollo el frontend de ZooBlog se desplegó en Vercel y el backend en Render, ambos en sus planes gratuitos, con el fin de probar la plataforma en un entorno real y sin costo. Sobre estos despliegues se realizaron pruebas de velocidad de carga, accesibilidad y desempeño, además de verificar el correcto funcionamiento de la comunicación entre el front y el back (consumo de la API, autenticación y comentarios). </w:t>
      </w:r>
    </w:p>
    <w:p w:rsidR="0051042B" w:rsidP="01493CFD" w:rsidRDefault="174F457D" w14:paraId="27F7D7ED" w14:textId="542916B9">
      <w:pPr>
        <w:pStyle w:val="Normal"/>
        <w:spacing w:line="360" w:lineRule="auto"/>
        <w:ind/>
        <w:jc w:val="both"/>
        <w:rPr>
          <w:rFonts w:ascii="Calibri" w:hAnsi="Calibri" w:eastAsia="Calibri" w:cs="Calibri"/>
          <w:noProof w:val="0"/>
          <w:sz w:val="22"/>
          <w:szCs w:val="22"/>
          <w:lang w:val="es-MX"/>
        </w:rPr>
      </w:pPr>
    </w:p>
    <w:p w:rsidR="0051042B" w:rsidP="01493CFD" w:rsidRDefault="174F457D" w14:paraId="5E5051B0" w14:textId="09CBAEB4">
      <w:pPr>
        <w:pStyle w:val="Normal"/>
        <w:spacing w:line="360" w:lineRule="auto"/>
        <w:ind/>
        <w:jc w:val="both"/>
      </w:pPr>
      <w:r>
        <w:drawing>
          <wp:inline wp14:editId="633BEAA4" wp14:anchorId="2A8E7014">
            <wp:extent cx="5943600" cy="3600450"/>
            <wp:effectExtent l="0" t="0" r="0" b="0"/>
            <wp:docPr id="651814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814327" name="Picture 651814327"/>
                    <pic:cNvPicPr/>
                  </pic:nvPicPr>
                  <pic:blipFill>
                    <a:blip xmlns:r="http://schemas.openxmlformats.org/officeDocument/2006/relationships" r:embed="rId872746581">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p>
    <w:p w:rsidR="0051042B" w:rsidP="01493CFD" w:rsidRDefault="174F457D" w14:paraId="5BEB65BB" w14:textId="32EF8DE2">
      <w:pPr>
        <w:pStyle w:val="Normal"/>
        <w:spacing w:line="360" w:lineRule="auto"/>
        <w:jc w:val="both"/>
        <w:rPr>
          <w:noProof w:val="0"/>
          <w:lang w:val="es-MX"/>
        </w:rPr>
      </w:pPr>
    </w:p>
    <w:p w:rsidR="0051042B" w:rsidP="01493CFD" w:rsidRDefault="174F457D" w14:paraId="43EB484A" w14:textId="4D6D32B0">
      <w:pPr>
        <w:pStyle w:val="Normal"/>
        <w:spacing w:line="360" w:lineRule="auto"/>
        <w:jc w:val="both"/>
        <w:rPr>
          <w:noProof w:val="0"/>
          <w:lang w:val="es-MX"/>
        </w:rPr>
      </w:pPr>
      <w:r>
        <w:rPr/>
        <w:t xml:space="preserve">Actividad paralela. Soporte y mantenimiento a sitios de clientes. De forma transversal a todas las etapas anteriores, se brindó soporte general a las páginas web de la agencia —mantenimiento, corrección de errores y atención de incidencias sobre sitios SSG, Laravel y WordPress—, lo que complementó el desarrollo del proyecto con experiencia directa en la operación de plataformas ya en producción. </w:t>
      </w:r>
    </w:p>
    <w:p w:rsidR="0051042B" w:rsidP="01493CFD" w:rsidRDefault="174F457D" w14:paraId="39397AAB" w14:textId="6DBB43CC">
      <w:pPr>
        <w:pStyle w:val="Normal"/>
      </w:pPr>
    </w:p>
    <w:p w:rsidR="0051042B" w:rsidP="174F457D" w:rsidRDefault="174F457D" w14:paraId="7DDB8A7D" w14:textId="46A80357">
      <w:pPr>
        <w:pStyle w:val="Ttulo1"/>
        <w:ind w:left="281"/>
        <w:rPr>
          <w:lang w:val="en-US"/>
        </w:rPr>
      </w:pPr>
      <w:r>
        <w:br/>
        <w:br/>
        <w:br w:type="page"/>
      </w:r>
      <w:bookmarkEnd w:id="11"/>
      <w:r>
        <w:rPr/>
        <w:t xml:space="preserve"> </w:t>
      </w:r>
    </w:p>
    <w:p w:rsidR="0051042B" w:rsidP="174F457D" w:rsidRDefault="174F457D" w14:paraId="44FF2166" w14:textId="77777777">
      <w:pPr>
        <w:pStyle w:val="Ttulo1"/>
        <w:ind w:left="281"/>
        <w:rPr>
          <w:lang w:val="en-US"/>
        </w:rPr>
      </w:pPr>
      <w:bookmarkStart w:name="_Toc4110" w:id="12"/>
      <w:r>
        <w:rPr/>
        <w:t>4. Resultados</w:t>
      </w:r>
      <w:r>
        <w:br w:type="page"/>
      </w:r>
      <w:bookmarkEnd w:id="12"/>
    </w:p>
    <w:p>
      <w:pPr>
        <w:spacing w:before="240" w:after="240" w:line="360" w:lineRule="auto"/>
        <w:jc w:val="both"/>
      </w:pPr>
      <w:r>
        <w:rPr/>
        <w:t xml:space="preserve">El desarrollo de la estadía dio como resultado una plataforma de blog funcional bajo una arquitectura headless, desplegada en un entorno real y en operación. Los resultados obtenidos se describen a continuación, organizados según los componentes del sistema y las funcionalidades alcanzadas; asimismo, se precisa el estado parcial de aquellas funciones que quedaron planteadas para una fase posterior.</w:t>
      </w:r>
    </w:p>
    <w:p>
      <w:pPr>
        <w:spacing w:before="240" w:after="240" w:line="360" w:lineRule="auto"/>
        <w:jc w:val="both"/>
      </w:pPr>
      <w:r>
        <w:rPr/>
        <w:t xml:space="preserve">Se consolidó la arquitectura headless propuesta, con dos aplicaciones independientes que se comunican exclusivamente mediante una API HTTP: un frontend construido con Astro y un backend desarrollado con Laravel. Como resultado relevante del proceso, la gestión de contenido evolucionó desde el servicio externo Prismic —utilizado en la fase inicial— hacia una solución propia construida con Filament sobre el mismo backend, lo que permitió concentrar la API, la lógica de negocio y la administración de contenido en un único sistema, sin renunciar al desacoplamiento entre presentación y contenido.</w:t>
      </w:r>
    </w:p>
    <w:p>
      <w:pPr>
        <w:spacing w:before="240" w:after="240" w:line="360" w:lineRule="auto"/>
        <w:jc w:val="both"/>
      </w:pPr>
      <w:r>
        <w:rPr/>
        <w:t xml:space="preserve">En el frontend se obtuvo un sitio bilingüe (español e inglés) generado de forma estática (SSG), con internacionalización nativa mediante rutas por idioma. Se implementaron las vistas públicas del blog (listado de artículos, artículo individual y navegación por categorías y etiquetas), la sección de tutoriales, las páginas de contenido estático y la portada, además de las animaciones de interfaz con GSAP y Lenis y la generación de archivos orientados al SEO (sitemap y robots). El sitio se desplegó en Vercel, donde se actualiza con cada publicación.</w:t>
      </w:r>
    </w:p>
    <w:p>
      <w:pPr>
        <w:spacing w:before="240" w:after="240" w:line="360" w:lineRule="auto"/>
        <w:jc w:val="both"/>
      </w:pPr>
      <w:r>
        <w:rPr/>
        <w:t xml:space="preserve">En el backend se obtuvo un panel de administración construido con Filament que funciona como CMS del proyecto, con módulos para la gestión de artículos, categorías, etiquetas, tutoriales, contenido de la portada y registro de publicaciones. El backend expone la API que consume el frontend (publicaciones, categorías, tutoriales y contenido de la portada por idioma) y se desplegó en Render sobre un contenedor Docker, utilizando PostgreSQL como base de datos en producción y SQLite en el entorno local. El almacenamiento de imágenes se resolvió con Cloudflare R2 en producción y con disco público en local.</w:t>
      </w:r>
    </w:p>
    <w:p>
      <w:pPr>
        <w:spacing w:before="240" w:after="240" w:line="360" w:lineRule="auto"/>
        <w:jc w:val="both"/>
      </w:pPr>
      <w:r>
        <w:rPr/>
        <w:t xml:space="preserve">Entre las funcionalidades operativas alcanzadas destacan las siguientes:</w:t>
      </w:r>
    </w:p>
    <w:p>
      <w:pPr>
        <w:pStyle w:val="Prrafodelista"/>
        <w:numPr>
          <w:ilvl w:val="0"/>
          <w:numId w:val="2"/>
        </w:numPr>
        <w:spacing w:line="360" w:lineRule="auto"/>
        <w:jc w:val="both"/>
      </w:pPr>
      <w:r>
        <w:rPr/>
        <w:t xml:space="preserve">Portada (Home) editable en pestañas de español e inglés desde el panel de administración.</w:t>
      </w:r>
    </w:p>
    <w:p>
      <w:pPr>
        <w:pStyle w:val="Prrafodelista"/>
        <w:numPr>
          <w:ilvl w:val="0"/>
          <w:numId w:val="2"/>
        </w:numPr>
        <w:spacing w:line="360" w:lineRule="auto"/>
        <w:jc w:val="both"/>
      </w:pPr>
      <w:r>
        <w:rPr/>
        <w:t xml:space="preserve">Blog administrable con artículos, categorías, etiquetas, campos de SEO y estados de borrador o publicado.</w:t>
      </w:r>
    </w:p>
    <w:p>
      <w:pPr>
        <w:pStyle w:val="Prrafodelista"/>
        <w:numPr>
          <w:ilvl w:val="0"/>
          <w:numId w:val="2"/>
        </w:numPr>
        <w:spacing w:line="360" w:lineRule="auto"/>
        <w:jc w:val="both"/>
      </w:pPr>
      <w:r>
        <w:rPr/>
        <w:t xml:space="preserve">Sección de tutoriales gestionada desde el panel y disponible en vivo en el sitio.</w:t>
      </w:r>
    </w:p>
    <w:p>
      <w:pPr>
        <w:pStyle w:val="Prrafodelista"/>
        <w:numPr>
          <w:ilvl w:val="0"/>
          <w:numId w:val="2"/>
        </w:numPr>
        <w:spacing w:line="360" w:lineRule="auto"/>
        <w:jc w:val="both"/>
      </w:pPr>
      <w:r>
        <w:rPr/>
        <w:t xml:space="preserve">Formulario de contacto con validación de datos, límite de peticiones por dirección IP y notificación por correo transaccional mediante Resend.</w:t>
      </w:r>
    </w:p>
    <w:p>
      <w:pPr>
        <w:pStyle w:val="Prrafodelista"/>
        <w:numPr>
          <w:ilvl w:val="0"/>
          <w:numId w:val="2"/>
        </w:numPr>
        <w:spacing w:line="360" w:lineRule="auto"/>
        <w:jc w:val="both"/>
      </w:pPr>
      <w:r>
        <w:rPr/>
        <w:t xml:space="preserve">Mecanismo de publicación (botón Publicar) que compila el sitio de Astro en segundo plano mediante una cola de trabajos, dejando registro de cada publicación: autor, fecha y resultado.</w:t>
      </w:r>
    </w:p>
    <w:p>
      <w:pPr>
        <w:pStyle w:val="Prrafodelista"/>
        <w:numPr>
          <w:ilvl w:val="0"/>
          <w:numId w:val="2"/>
        </w:numPr>
        <w:spacing w:line="360" w:lineRule="auto"/>
        <w:jc w:val="both"/>
      </w:pPr>
      <w:r>
        <w:rPr/>
        <w:t xml:space="preserve">Autenticación del panel de administración y base para autenticación por tokens de API mediante Laravel Sanctum.</w:t>
      </w:r>
    </w:p>
    <w:p>
      <w:pPr>
        <w:spacing w:before="240" w:after="240" w:line="360" w:lineRule="auto"/>
        <w:jc w:val="both"/>
      </w:pPr>
      <w:r>
        <w:rPr/>
        <w:t xml:space="preserve">En cuanto a la validación técnica, el backend cuenta con un conjunto de pruebas automatizadas —ejecutables con el comando php artisan test— que verifican el comportamiento de la API y de las funcionalidades principales: la exposición únicamente de los artículos publicados y su filtrado por idioma, el guardado y la notificación de los mensajes de contacto y el rechazo de los inválidos, la respuesta de los tutoriales y de la portada, y la protección del proceso de publicación frente a usuarios no autenticados.</w:t>
      </w:r>
    </w:p>
    <w:p>
      <w:pPr>
        <w:spacing w:before="240" w:after="240" w:line="360" w:lineRule="auto"/>
        <w:jc w:val="both"/>
      </w:pPr>
      <w:r>
        <w:rPr/>
        <w:t xml:space="preserve">Es preciso señalar que el proyecto alcanzó un estado parcial de desarrollo. Las funcionalidades orientadas a los usuarios finales —el sistema de comentarios, las cuentas de usuario y los correos transaccionales asociados (verificación de cuenta, recuperación de contraseña y aviso de nuevos comentarios)— quedaron planteadas en el diseño, pero no llegaron a implementarse en su totalidad; Laravel Sanctum se dejó configurado como base para su desarrollo posterior. De igual forma, las pruebas comparativas formales de carga, accesibilidad y velocidad frente a una solución de blogging tradicional, previstas entre los objetivos, quedaron pendientes de ejecución sistemática.</w:t>
      </w:r>
    </w:p>
    <w:p>
      <w:pPr>
        <w:spacing w:before="240" w:after="240" w:line="360" w:lineRule="auto"/>
        <w:jc w:val="both"/>
      </w:pPr>
      <w:r>
        <w:rPr/>
        <w:t xml:space="preserve">Finalmente, de forma paralela al desarrollo se atendió el soporte y mantenimiento a los sitios web de los clientes de la agencia —sobre plataformas SSG, Laravel y WordPress—, lo que se tradujo en la corrección de errores y la atención de incidencias sobre sistemas ya en producción, complementando los resultados del proyecto con experiencia directa en la operación de plataformas reales.</w:t>
      </w:r>
    </w:p>
    <w:p w:rsidR="0051042B" w:rsidP="174F457D" w:rsidRDefault="174F457D" w14:paraId="1DEE88AD" w14:textId="5CEFECCA">
      <w:pPr>
        <w:pStyle w:val="Ttulo1"/>
        <w:ind w:left="281"/>
      </w:pPr>
      <w:bookmarkStart w:name="_Toc4111" w:id="13"/>
      <w:r>
        <w:rPr/>
        <w:t>5. Conclusiones</w:t>
      </w:r>
    </w:p>
    <w:p w:rsidR="0051042B" w:rsidP="29D4B94F" w:rsidRDefault="174F457D" w14:paraId="6173DB0D" w14:textId="6AC125A4">
      <w:pPr>
        <w:spacing w:before="240" w:beforeAutospacing="off" w:after="240" w:afterAutospacing="off" w:line="360" w:lineRule="auto"/>
        <w:ind/>
        <w:jc w:val="both"/>
      </w:pPr>
      <w:r>
        <w:rPr>
          <w:rFonts w:ascii="Calibri" w:hAnsi="Calibri" w:eastAsia="Calibri" w:cs="Calibri"/>
          <w:noProof w:val="0"/>
          <w:sz w:val="22"/>
          <w:szCs w:val="22"/>
          <w:lang w:val="es-MX"/>
        </w:rPr>
        <w:t xml:space="preserve">El desarrollo de este proyecto permitió aplicar, en un entorno práctico, un stack tecnológico moderno y representativo de las tendencias actuales de la industria del desarrollo web. La construcción de una plataforma de blog bajo una </w:t>
      </w:r>
      <w:r>
        <w:rPr>
          <w:rFonts w:ascii="Calibri" w:hAnsi="Calibri" w:eastAsia="Calibri" w:cs="Calibri"/>
          <w:b w:val="1"/>
          <w:bCs w:val="1"/>
          <w:noProof w:val="0"/>
          <w:sz w:val="22"/>
          <w:szCs w:val="22"/>
          <w:lang w:val="es-MX"/>
        </w:rPr>
        <w:t>arquitectura headless</w:t>
      </w:r>
      <w:r>
        <w:rPr>
          <w:rFonts w:ascii="Calibri" w:hAnsi="Calibri" w:eastAsia="Calibri" w:cs="Calibri"/>
          <w:noProof w:val="0"/>
          <w:sz w:val="22"/>
          <w:szCs w:val="22"/>
          <w:lang w:val="es-MX"/>
        </w:rPr>
        <w:t>, separando el frontend (Astro), el backend (Laravel) y la gestión de contenido (gestionada mediante Filament tras una fase inicial con Prismic), demostró ser un enfoque coherente con los objetivos planteados: desacoplar responsabilidades, optimizar el rendimiento mediante generación estática y facilitar la mantenibilidad y la escalabilidad independiente de cada componente.</w:t>
      </w:r>
    </w:p>
    <w:p w:rsidR="0051042B" w:rsidP="29D4B94F" w:rsidRDefault="174F457D" w14:paraId="541D0F68" w14:textId="7BEF3031">
      <w:pPr>
        <w:spacing w:before="240" w:beforeAutospacing="off" w:after="240" w:afterAutospacing="off" w:line="360" w:lineRule="auto"/>
        <w:ind/>
        <w:jc w:val="both"/>
      </w:pPr>
      <w:r>
        <w:rPr>
          <w:rFonts w:ascii="Calibri" w:hAnsi="Calibri" w:eastAsia="Calibri" w:cs="Calibri"/>
          <w:noProof w:val="0"/>
          <w:sz w:val="22"/>
          <w:szCs w:val="22"/>
          <w:lang w:val="es-MX"/>
        </w:rPr>
        <w:t xml:space="preserve">Aunque el proyecto se encuentra en un estado parcial de desarrollo, los avances alcanzados confirman la viabilidad de la propuesta. </w:t>
      </w:r>
    </w:p>
    <w:p w:rsidR="0051042B" w:rsidP="29D4B94F" w:rsidRDefault="174F457D" w14:paraId="7D74689B" w14:textId="2D842025">
      <w:pPr>
        <w:spacing w:before="240" w:beforeAutospacing="off" w:after="240" w:afterAutospacing="off" w:line="360" w:lineRule="auto"/>
        <w:ind/>
        <w:jc w:val="both"/>
      </w:pPr>
      <w:r>
        <w:rPr>
          <w:rFonts w:ascii="Calibri" w:hAnsi="Calibri" w:eastAsia="Calibri" w:cs="Calibri"/>
          <w:noProof w:val="0"/>
          <w:sz w:val="22"/>
          <w:szCs w:val="22"/>
          <w:lang w:val="es-MX"/>
        </w:rPr>
        <w:t>La separación en dos repositorios independientes permitió un trabajo colaborativo fluido bajo una metodología ágil e iterativa, y la implementación de la autenticación con Laravel Sanctum, la gestión de contenido multilenguaje mediante un CMS propio con Filament (tras una fase inicial con Prismic) y las estrategias de renderizado híbrido de Astro sentaron una base sólida y funcional sobre la cual completar las funcionalidades restantes.</w:t>
      </w:r>
    </w:p>
    <w:p w:rsidR="0051042B" w:rsidP="29D4B94F" w:rsidRDefault="174F457D" w14:paraId="38D4A7D3" w14:textId="1F818DC5">
      <w:pPr>
        <w:spacing w:before="240" w:beforeAutospacing="off" w:after="240" w:afterAutospacing="off" w:line="360" w:lineRule="auto"/>
        <w:ind/>
        <w:jc w:val="both"/>
      </w:pPr>
      <w:r>
        <w:rPr>
          <w:rFonts w:ascii="Calibri" w:hAnsi="Calibri" w:eastAsia="Calibri" w:cs="Calibri"/>
          <w:noProof w:val="0"/>
          <w:sz w:val="22"/>
          <w:szCs w:val="22"/>
          <w:lang w:val="es-MX"/>
        </w:rPr>
        <w:t>En el plano formativo, la estadía y el desarrollo de este proyecto consolidaron conocimientos técnicos en tecnologías de amplia demanda profesional (Astro, Laravel, APIs headless, autenticación basada en tokens y servicios de correo transaccional), además de fortalecer habilidades de análisis de requerimientos, toma de decisiones técnicas, trabajo colaborativo y resolución de problemas. La experiencia previa del autor —tanto la estancia en Hunabku como su labor en creación de contenido y documentación técnica en el sector de hosting y dominios— resultó determinante para orientar decisiones técnicas fundamentadas, como la evaluación y selección del proveedor de correo transaccional.</w:t>
      </w:r>
    </w:p>
    <w:p w:rsidR="0051042B" w:rsidP="29D4B94F" w:rsidRDefault="174F457D" w14:paraId="1C4950AD" w14:textId="010DB219">
      <w:pPr>
        <w:spacing w:before="240" w:beforeAutospacing="off" w:after="240" w:afterAutospacing="off" w:line="360" w:lineRule="auto"/>
        <w:ind/>
        <w:jc w:val="both"/>
      </w:pPr>
      <w:r>
        <w:rPr>
          <w:rFonts w:ascii="Calibri" w:hAnsi="Calibri" w:eastAsia="Calibri" w:cs="Calibri"/>
          <w:noProof w:val="0"/>
          <w:sz w:val="22"/>
          <w:szCs w:val="22"/>
          <w:lang w:val="es-MX"/>
        </w:rPr>
        <w:t>Finalmente, se concluye que el proyecto cumple con su propósito principal de vincular los conocimientos teóricos adquiridos durante la formación académica con la práctica profesional en un entorno real, y que la arquitectura elegida representa una solución técnicamente sólida y con proyección para su culminación y puesta en producción.</w:t>
      </w:r>
    </w:p>
    <w:p w:rsidR="0051042B" w:rsidP="29D4B94F" w:rsidRDefault="174F457D" w14:paraId="034326CE" w14:textId="50B50EBC">
      <w:pPr>
        <w:pStyle w:val="Normal"/>
      </w:pPr>
    </w:p>
    <w:p w:rsidR="0051042B" w:rsidP="174F457D" w:rsidRDefault="174F457D" w14:paraId="01AAD668" w14:textId="7906D890">
      <w:pPr>
        <w:pStyle w:val="Ttulo1"/>
        <w:ind w:left="281"/>
        <w:rPr>
          <w:lang w:val="en-US"/>
        </w:rPr>
      </w:pPr>
      <w:r>
        <w:br w:type="page"/>
      </w:r>
      <w:bookmarkEnd w:id="13"/>
    </w:p>
    <w:p w:rsidR="0051042B" w:rsidP="174F457D" w:rsidRDefault="174F457D" w14:paraId="00B1C06E" w14:textId="13A08426">
      <w:pPr>
        <w:pStyle w:val="Ttulo1"/>
        <w:ind w:left="281"/>
      </w:pPr>
      <w:bookmarkStart w:name="_Toc4112" w:id="14"/>
      <w:r>
        <w:rPr/>
        <w:t>6. Recomendaciones</w:t>
      </w:r>
    </w:p>
    <w:p w:rsidR="0051042B" w:rsidP="29D4B94F" w:rsidRDefault="174F457D" w14:paraId="716E04B1" w14:textId="38D41A89">
      <w:pPr>
        <w:spacing w:before="240" w:beforeAutospacing="off" w:after="240" w:afterAutospacing="off" w:line="360" w:lineRule="auto"/>
        <w:ind/>
        <w:jc w:val="both"/>
        <w:rPr>
          <w:rFonts w:ascii="Calibri" w:hAnsi="Calibri" w:eastAsia="Calibri" w:cs="Calibri" w:asciiTheme="minorAscii" w:hAnsiTheme="minorAscii" w:eastAsiaTheme="minorAscii" w:cstheme="minorAscii"/>
          <w:noProof w:val="0"/>
          <w:sz w:val="22"/>
          <w:szCs w:val="22"/>
          <w:lang w:val="es-MX"/>
        </w:rPr>
      </w:pPr>
      <w:r>
        <w:rPr>
          <w:rFonts w:ascii="Calibri" w:hAnsi="Calibri" w:eastAsia="Calibri" w:cs="Calibri" w:asciiTheme="minorAscii" w:hAnsiTheme="minorAscii" w:eastAsiaTheme="minorAscii" w:cstheme="minorAscii"/>
          <w:noProof w:val="0"/>
          <w:sz w:val="22"/>
          <w:szCs w:val="22"/>
          <w:lang w:val="es-MX"/>
        </w:rPr>
        <w:t>A partir de la experiencia obtenida durante el desarrollo del proyecto, se plantean las siguientes recomendaciones:</w:t>
      </w:r>
    </w:p>
    <w:p w:rsidR="0051042B" w:rsidP="29D4B94F" w:rsidRDefault="174F457D" w14:paraId="52441BF2" w14:textId="75D7BFFB">
      <w:pPr>
        <w:pStyle w:val="Prrafodelista"/>
        <w:numPr>
          <w:ilvl w:val="0"/>
          <w:numId w:val="6"/>
        </w:numPr>
        <w:spacing w:before="0" w:beforeAutospacing="off" w:after="0" w:afterAutospacing="off" w:line="360" w:lineRule="auto"/>
        <w:ind/>
        <w:jc w:val="both"/>
        <w:rPr>
          <w:rFonts w:ascii="Calibri" w:hAnsi="Calibri" w:eastAsia="Calibri" w:cs="Calibri" w:asciiTheme="minorAscii" w:hAnsiTheme="minorAscii" w:eastAsiaTheme="minorAscii" w:cstheme="minorAscii"/>
          <w:noProof w:val="0"/>
          <w:sz w:val="22"/>
          <w:szCs w:val="22"/>
          <w:lang w:val="es-MX"/>
        </w:rPr>
      </w:pPr>
      <w:r>
        <w:rPr>
          <w:rFonts w:ascii="Calibri" w:hAnsi="Calibri" w:eastAsia="Calibri" w:cs="Calibri" w:asciiTheme="minorAscii" w:hAnsiTheme="minorAscii" w:eastAsiaTheme="minorAscii" w:cstheme="minorAscii"/>
          <w:b w:val="1"/>
          <w:bCs w:val="1"/>
          <w:noProof w:val="0"/>
          <w:sz w:val="22"/>
          <w:szCs w:val="22"/>
          <w:lang w:val="es-MX"/>
        </w:rPr>
        <w:t>Completar la fase de pruebas comparativas.</w:t>
      </w:r>
      <w:r>
        <w:rPr>
          <w:rFonts w:ascii="Calibri" w:hAnsi="Calibri" w:eastAsia="Calibri" w:cs="Calibri" w:asciiTheme="minorAscii" w:hAnsiTheme="minorAscii" w:eastAsiaTheme="minorAscii" w:cstheme="minorAscii"/>
          <w:noProof w:val="0"/>
          <w:sz w:val="22"/>
          <w:szCs w:val="22"/>
          <w:lang w:val="es-MX"/>
        </w:rPr>
        <w:t xml:space="preserve"> Se recomienda priorizar la ejecución de las pruebas formales de carga, accesibilidad y velocidad, así como la comparación cuantitativa frente a una solución tradicional basada en WordPress, con el fin de validar de manera objetiva la hipótesis del proyecto y respaldar con datos las ventajas de rendimiento de la arquitectura headless.</w:t>
      </w:r>
    </w:p>
    <w:p w:rsidR="0051042B" w:rsidP="29D4B94F" w:rsidRDefault="174F457D" w14:paraId="5E8B33BD" w14:textId="103449B1">
      <w:pPr>
        <w:pStyle w:val="Prrafodelista"/>
        <w:numPr>
          <w:ilvl w:val="0"/>
          <w:numId w:val="6"/>
        </w:numPr>
        <w:spacing w:before="0" w:beforeAutospacing="off" w:after="0" w:afterAutospacing="off" w:line="360" w:lineRule="auto"/>
        <w:ind/>
        <w:jc w:val="both"/>
        <w:rPr>
          <w:rFonts w:ascii="Calibri" w:hAnsi="Calibri" w:eastAsia="Calibri" w:cs="Calibri" w:asciiTheme="minorAscii" w:hAnsiTheme="minorAscii" w:eastAsiaTheme="minorAscii" w:cstheme="minorAscii"/>
          <w:noProof w:val="0"/>
          <w:sz w:val="22"/>
          <w:szCs w:val="22"/>
          <w:lang w:val="es-MX"/>
        </w:rPr>
      </w:pPr>
      <w:r>
        <w:rPr>
          <w:rFonts w:ascii="Calibri" w:hAnsi="Calibri" w:eastAsia="Calibri" w:cs="Calibri" w:asciiTheme="minorAscii" w:hAnsiTheme="minorAscii" w:eastAsiaTheme="minorAscii" w:cstheme="minorAscii"/>
          <w:b w:val="1"/>
          <w:bCs w:val="1"/>
          <w:noProof w:val="0"/>
          <w:sz w:val="22"/>
          <w:szCs w:val="22"/>
          <w:lang w:val="es-MX"/>
        </w:rPr>
        <w:t>Documentar la arquitectura y los flujos de integración.</w:t>
      </w:r>
      <w:r>
        <w:rPr>
          <w:rFonts w:ascii="Calibri" w:hAnsi="Calibri" w:eastAsia="Calibri" w:cs="Calibri" w:asciiTheme="minorAscii" w:hAnsiTheme="minorAscii" w:eastAsiaTheme="minorAscii" w:cstheme="minorAscii"/>
          <w:noProof w:val="0"/>
          <w:sz w:val="22"/>
          <w:szCs w:val="22"/>
          <w:lang w:val="es-MX"/>
        </w:rPr>
        <w:t xml:space="preserve"> Dada la naturaleza distribuida del sistema (frontend, backend y CMS como servicios independientes), conviene mantener una documentación técnica actualizada de la integración entre capas, las variables de entorno y los flujos de autenticación y correo, para facilitar el mantenimiento y la incorporación de nuevos desarrolladores.</w:t>
      </w:r>
    </w:p>
    <w:p w:rsidR="0051042B" w:rsidP="29D4B94F" w:rsidRDefault="174F457D" w14:paraId="31D2E619" w14:textId="0759D6FA">
      <w:pPr>
        <w:pStyle w:val="Prrafodelista"/>
        <w:numPr>
          <w:ilvl w:val="0"/>
          <w:numId w:val="6"/>
        </w:numPr>
        <w:spacing w:before="0" w:beforeAutospacing="off" w:after="0" w:afterAutospacing="off" w:line="360" w:lineRule="auto"/>
        <w:ind/>
        <w:jc w:val="both"/>
        <w:rPr>
          <w:rFonts w:ascii="Calibri" w:hAnsi="Calibri" w:eastAsia="Calibri" w:cs="Calibri" w:asciiTheme="minorAscii" w:hAnsiTheme="minorAscii" w:eastAsiaTheme="minorAscii" w:cstheme="minorAscii"/>
          <w:noProof w:val="0"/>
          <w:sz w:val="22"/>
          <w:szCs w:val="22"/>
          <w:lang w:val="es-MX"/>
        </w:rPr>
      </w:pPr>
      <w:r>
        <w:rPr>
          <w:rFonts w:ascii="Calibri" w:hAnsi="Calibri" w:eastAsia="Calibri" w:cs="Calibri" w:asciiTheme="minorAscii" w:hAnsiTheme="minorAscii" w:eastAsiaTheme="minorAscii" w:cstheme="minorAscii"/>
          <w:b w:val="1"/>
          <w:bCs w:val="1"/>
          <w:noProof w:val="0"/>
          <w:sz w:val="22"/>
          <w:szCs w:val="22"/>
          <w:lang w:val="es-MX"/>
        </w:rPr>
        <w:t>Automatizar pruebas y despliegues.</w:t>
      </w:r>
      <w:r>
        <w:rPr>
          <w:rFonts w:ascii="Calibri" w:hAnsi="Calibri" w:eastAsia="Calibri" w:cs="Calibri" w:asciiTheme="minorAscii" w:hAnsiTheme="minorAscii" w:eastAsiaTheme="minorAscii" w:cstheme="minorAscii"/>
          <w:noProof w:val="0"/>
          <w:sz w:val="22"/>
          <w:szCs w:val="22"/>
          <w:lang w:val="es-MX"/>
        </w:rPr>
        <w:t xml:space="preserve"> Se recomienda incorporar pruebas automatizadas (unitarias y de integración) y flujos de integración/despliegue continuo (CI/CD) en ambos repositorios, con el objetivo de reducir errores en producción y agilizar las entregas incrementales.</w:t>
      </w:r>
    </w:p>
    <w:p w:rsidR="0051042B" w:rsidP="29D4B94F" w:rsidRDefault="174F457D" w14:paraId="6AA9C322" w14:textId="080F887B">
      <w:pPr>
        <w:pStyle w:val="Prrafodelista"/>
        <w:numPr>
          <w:ilvl w:val="0"/>
          <w:numId w:val="6"/>
        </w:numPr>
        <w:spacing w:before="0" w:beforeAutospacing="off" w:after="0" w:afterAutospacing="off" w:line="360" w:lineRule="auto"/>
        <w:ind/>
        <w:jc w:val="both"/>
        <w:rPr>
          <w:rFonts w:ascii="Calibri" w:hAnsi="Calibri" w:eastAsia="Calibri" w:cs="Calibri" w:asciiTheme="minorAscii" w:hAnsiTheme="minorAscii" w:eastAsiaTheme="minorAscii" w:cstheme="minorAscii"/>
          <w:noProof w:val="0"/>
          <w:sz w:val="22"/>
          <w:szCs w:val="22"/>
          <w:lang w:val="es-MX"/>
        </w:rPr>
      </w:pPr>
      <w:r>
        <w:rPr>
          <w:rFonts w:ascii="Calibri" w:hAnsi="Calibri" w:eastAsia="Calibri" w:cs="Calibri" w:asciiTheme="minorAscii" w:hAnsiTheme="minorAscii" w:eastAsiaTheme="minorAscii" w:cstheme="minorAscii"/>
          <w:b w:val="1"/>
          <w:bCs w:val="1"/>
          <w:noProof w:val="0"/>
          <w:sz w:val="22"/>
          <w:szCs w:val="22"/>
          <w:lang w:val="es-MX"/>
        </w:rPr>
        <w:t>Monitorear los servicios externos.</w:t>
      </w:r>
      <w:r>
        <w:rPr>
          <w:rFonts w:ascii="Calibri" w:hAnsi="Calibri" w:eastAsia="Calibri" w:cs="Calibri" w:asciiTheme="minorAscii" w:hAnsiTheme="minorAscii" w:eastAsiaTheme="minorAscii" w:cstheme="minorAscii"/>
          <w:noProof w:val="0"/>
          <w:sz w:val="22"/>
          <w:szCs w:val="22"/>
          <w:lang w:val="es-MX"/>
        </w:rPr>
        <w:t xml:space="preserve"> Al depender de proveedores de terceros (Prismic y Resend), se aconseja establecer un monitoreo de disponibilidad y de límites de uso de los planes contratados, así como definir planes de contingencia ante posibles cambios en sus condiciones de servicio.</w:t>
      </w:r>
    </w:p>
    <w:p w:rsidR="0051042B" w:rsidP="29D4B94F" w:rsidRDefault="174F457D" w14:paraId="299E0EE1" w14:textId="60134B92">
      <w:pPr>
        <w:pStyle w:val="Prrafodelista"/>
        <w:numPr>
          <w:ilvl w:val="0"/>
          <w:numId w:val="6"/>
        </w:numPr>
        <w:spacing w:before="0" w:beforeAutospacing="off" w:after="0" w:afterAutospacing="off" w:line="360" w:lineRule="auto"/>
        <w:ind/>
        <w:jc w:val="both"/>
        <w:rPr>
          <w:rFonts w:ascii="Calibri" w:hAnsi="Calibri" w:eastAsia="Calibri" w:cs="Calibri" w:asciiTheme="minorAscii" w:hAnsiTheme="minorAscii" w:eastAsiaTheme="minorAscii" w:cstheme="minorAscii"/>
          <w:noProof w:val="0"/>
          <w:sz w:val="22"/>
          <w:szCs w:val="22"/>
          <w:lang w:val="es-MX"/>
        </w:rPr>
      </w:pPr>
      <w:r>
        <w:rPr>
          <w:rFonts w:ascii="Calibri" w:hAnsi="Calibri" w:eastAsia="Calibri" w:cs="Calibri" w:asciiTheme="minorAscii" w:hAnsiTheme="minorAscii" w:eastAsiaTheme="minorAscii" w:cstheme="minorAscii"/>
          <w:b w:val="1"/>
          <w:bCs w:val="1"/>
          <w:noProof w:val="0"/>
          <w:sz w:val="22"/>
          <w:szCs w:val="22"/>
          <w:lang w:val="es-MX"/>
        </w:rPr>
        <w:t>Reforzar la seguridad.</w:t>
      </w:r>
      <w:r>
        <w:rPr>
          <w:rFonts w:ascii="Calibri" w:hAnsi="Calibri" w:eastAsia="Calibri" w:cs="Calibri" w:asciiTheme="minorAscii" w:hAnsiTheme="minorAscii" w:eastAsiaTheme="minorAscii" w:cstheme="minorAscii"/>
          <w:noProof w:val="0"/>
          <w:sz w:val="22"/>
          <w:szCs w:val="22"/>
          <w:lang w:val="es-MX"/>
        </w:rPr>
        <w:t xml:space="preserve"> Se recomienda mantener actualizadas las dependencias de Laravel y Astro, aplicar buenas prácticas en el manejo de tokens y credenciales, y realizar revisiones periódicas de seguridad para preservar la baja superficie de ataque que caracteriza a la arquitectura elegida.</w:t>
      </w:r>
    </w:p>
    <w:p w:rsidR="0051042B" w:rsidP="29D4B94F" w:rsidRDefault="174F457D" w14:paraId="127E1A98" w14:textId="4F98920B">
      <w:pPr>
        <w:pStyle w:val="Prrafodelista"/>
        <w:numPr>
          <w:ilvl w:val="0"/>
          <w:numId w:val="6"/>
        </w:numPr>
        <w:spacing w:before="0" w:beforeAutospacing="off" w:after="0" w:afterAutospacing="off" w:line="360" w:lineRule="auto"/>
        <w:ind/>
        <w:jc w:val="both"/>
        <w:rPr>
          <w:rFonts w:ascii="Calibri" w:hAnsi="Calibri" w:eastAsia="Calibri" w:cs="Calibri" w:asciiTheme="minorAscii" w:hAnsiTheme="minorAscii" w:eastAsiaTheme="minorAscii" w:cstheme="minorAscii"/>
          <w:noProof w:val="0"/>
          <w:sz w:val="22"/>
          <w:szCs w:val="22"/>
          <w:lang w:val="es-MX"/>
        </w:rPr>
      </w:pPr>
      <w:r>
        <w:rPr>
          <w:rFonts w:ascii="Calibri" w:hAnsi="Calibri" w:eastAsia="Calibri" w:cs="Calibri" w:asciiTheme="minorAscii" w:hAnsiTheme="minorAscii" w:eastAsiaTheme="minorAscii" w:cstheme="minorAscii"/>
          <w:b w:val="1"/>
          <w:bCs w:val="1"/>
          <w:noProof w:val="0"/>
          <w:sz w:val="22"/>
          <w:szCs w:val="22"/>
          <w:lang w:val="es-MX"/>
        </w:rPr>
        <w:t>Planear la escalabilidad del contenido.</w:t>
      </w:r>
      <w:r>
        <w:rPr>
          <w:rFonts w:ascii="Calibri" w:hAnsi="Calibri" w:eastAsia="Calibri" w:cs="Calibri" w:asciiTheme="minorAscii" w:hAnsiTheme="minorAscii" w:eastAsiaTheme="minorAscii" w:cstheme="minorAscii"/>
          <w:noProof w:val="0"/>
          <w:sz w:val="22"/>
          <w:szCs w:val="22"/>
          <w:lang w:val="es-MX"/>
        </w:rPr>
        <w:t xml:space="preserve"> Conforme crezca el volumen de publicaciones y el tráfico, se sugiere revisar las estrategias de renderizado y caché en Astro, así como evaluar el plan de Prismic, para asegurar que el rendimiento se mantenga a medida que el proyecto escale</w:t>
      </w:r>
    </w:p>
    <w:p w:rsidR="0051042B" w:rsidP="29D4B94F" w:rsidRDefault="174F457D" w14:paraId="6BB9D283" w14:textId="4748F9BE">
      <w:pPr>
        <w:pStyle w:val="Normal"/>
      </w:pPr>
    </w:p>
    <w:p w:rsidR="0051042B" w:rsidP="174F457D" w:rsidRDefault="174F457D" w14:paraId="3820B17B" w14:textId="6673A30E">
      <w:pPr>
        <w:pStyle w:val="Ttulo1"/>
        <w:ind w:left="281"/>
        <w:rPr>
          <w:lang w:val="en-US"/>
        </w:rPr>
      </w:pPr>
      <w:r>
        <w:br w:type="page"/>
      </w:r>
      <w:bookmarkEnd w:id="14"/>
    </w:p>
    <w:p w:rsidR="0051042B" w:rsidP="2C478195" w:rsidRDefault="174F457D" w14:paraId="21A4A282" w14:textId="1697AD21">
      <w:pPr>
        <w:pStyle w:val="Ttulo1"/>
        <w:ind w:left="281"/>
        <w:rPr>
          <w:lang w:val="en-US"/>
        </w:rPr>
      </w:pPr>
      <w:bookmarkStart w:name="_Toc4113" w:id="15"/>
      <w:r>
        <w:rPr/>
        <w:t>7. Bibliografía</w:t>
      </w:r>
    </w:p>
    <w:p w:rsidR="0051042B" w:rsidP="2C478195" w:rsidRDefault="0051042B" w14:paraId="0CBA6CE6" w14:textId="618D5B5D">
      <w:pPr>
        <w:rPr>
          <w:lang w:val="en-US"/>
        </w:rPr>
      </w:pPr>
    </w:p>
    <w:p w:rsidR="0051042B" w:rsidP="2C478195" w:rsidRDefault="6550B9AC" w14:paraId="3B174672" w14:textId="217F4F91">
      <w:r>
        <w:rPr/>
        <w:t xml:space="preserve">Amazon Web Services. (s.f.). </w:t>
      </w:r>
      <w:r>
        <w:rPr>
          <w:i w:val="1"/>
          <w:iCs w:val="1"/>
        </w:rPr>
        <w:t>¿Qué es Amazon SES? — Amazon Simple Email Service</w:t>
      </w:r>
      <w:r>
        <w:rPr/>
        <w:t xml:space="preserve">. Recuperado el 7 de julio de 2026, de </w:t>
      </w:r>
      <w:hyperlink r:id="Rf436eade362744e1">
        <w:r>
          <w:rPr>
            <w:rStyle w:val="Hipervnculo"/>
          </w:rPr>
          <w:t>https://docs.aws.amazon.com/ses/latest/dg/Welcome.html</w:t>
        </w:r>
      </w:hyperlink>
    </w:p>
    <w:p w:rsidR="0051042B" w:rsidP="2C478195" w:rsidRDefault="6550B9AC" w14:paraId="078FB837" w14:textId="1A1C926B">
      <w:r>
        <w:rPr/>
        <w:t xml:space="preserve">Astro. (s.f.). </w:t>
      </w:r>
      <w:r>
        <w:rPr>
          <w:i w:val="1"/>
          <w:iCs w:val="1"/>
        </w:rPr>
        <w:t>Islands architecture</w:t>
      </w:r>
      <w:r>
        <w:rPr/>
        <w:t xml:space="preserve">. Astro Docs. Recuperado el 7 de julio de 2026, de </w:t>
      </w:r>
      <w:hyperlink r:id="Re058f49440ee4e88">
        <w:r>
          <w:rPr>
            <w:rStyle w:val="Hipervnculo"/>
          </w:rPr>
          <w:t>https://docs.astro.build/en/concepts/islands/</w:t>
        </w:r>
      </w:hyperlink>
    </w:p>
    <w:p w:rsidR="0051042B" w:rsidP="2C478195" w:rsidRDefault="6550B9AC" w14:paraId="7D947E13" w14:textId="78535251">
      <w:r>
        <w:rPr/>
        <w:t xml:space="preserve">Contentful. (s.f.). </w:t>
      </w:r>
      <w:r>
        <w:rPr>
          <w:i w:val="1"/>
          <w:iCs w:val="1"/>
        </w:rPr>
        <w:t>What is a headless CMS?</w:t>
      </w:r>
      <w:r>
        <w:rPr/>
        <w:t xml:space="preserve"> Recuperado el 7 de julio de 2026, de </w:t>
      </w:r>
      <w:hyperlink r:id="Rb01025bc14264415">
        <w:r>
          <w:rPr>
            <w:rStyle w:val="Hipervnculo"/>
          </w:rPr>
          <w:t>https://www.contentful.com/headless-cms/</w:t>
        </w:r>
      </w:hyperlink>
    </w:p>
    <w:p w:rsidR="0051042B" w:rsidP="2C478195" w:rsidRDefault="6550B9AC" w14:paraId="088D9E50" w14:textId="55D68A5E">
      <w:r>
        <w:rPr/>
        <w:t xml:space="preserve">Hunabku. (s.f.). </w:t>
      </w:r>
      <w:r>
        <w:rPr>
          <w:i w:val="1"/>
          <w:iCs w:val="1"/>
        </w:rPr>
        <w:t>Nosotros</w:t>
      </w:r>
      <w:r>
        <w:rPr/>
        <w:t xml:space="preserve">. Recuperado el 7 de julio de 2026, de </w:t>
      </w:r>
      <w:hyperlink r:id="Rb1d8c2bb10e7473c">
        <w:r>
          <w:rPr>
            <w:rStyle w:val="Hipervnculo"/>
          </w:rPr>
          <w:t>https://hunabku.mx/nosotros</w:t>
        </w:r>
      </w:hyperlink>
    </w:p>
    <w:p w:rsidR="0051042B" w:rsidP="2C478195" w:rsidRDefault="6550B9AC" w14:paraId="2D8C988E" w14:textId="485F4052">
      <w:r>
        <w:rPr/>
        <w:t xml:space="preserve">Laravel. (s.f.). </w:t>
      </w:r>
      <w:r>
        <w:rPr>
          <w:i w:val="1"/>
          <w:iCs w:val="1"/>
        </w:rPr>
        <w:t>Laravel Sanctum</w:t>
      </w:r>
      <w:r>
        <w:rPr/>
        <w:t xml:space="preserve">. Laravel Documentation. Recuperado el 7 de julio de 2026, de </w:t>
      </w:r>
      <w:hyperlink r:id="R2c2d198216a34f4f">
        <w:r>
          <w:rPr>
            <w:rStyle w:val="Hipervnculo"/>
          </w:rPr>
          <w:t>https://laravel.com/docs/sanctum</w:t>
        </w:r>
      </w:hyperlink>
    </w:p>
    <w:p w:rsidR="0051042B" w:rsidP="2C478195" w:rsidRDefault="6550B9AC" w14:paraId="44B11CB7" w14:textId="4B95CDEA">
      <w:r>
        <w:rPr/>
        <w:t xml:space="preserve">Prismic. (s.f.). </w:t>
      </w:r>
      <w:r>
        <w:rPr>
          <w:i w:val="1"/>
          <w:iCs w:val="1"/>
        </w:rPr>
        <w:t>Documentation</w:t>
      </w:r>
      <w:r>
        <w:rPr/>
        <w:t xml:space="preserve">. Recuperado el 7 de julio de 2026, de </w:t>
      </w:r>
      <w:hyperlink r:id="R91c104697de04b4e">
        <w:r>
          <w:rPr>
            <w:rStyle w:val="Hipervnculo"/>
          </w:rPr>
          <w:t>https://prismic.io/docs</w:t>
        </w:r>
      </w:hyperlink>
    </w:p>
    <w:p w:rsidR="5FDEF2D3" w:rsidP="29D4B94F" w:rsidRDefault="5FDEF2D3" w14:paraId="0C0E2445" w14:textId="13356861">
      <w:pPr>
        <w:spacing w:before="240" w:beforeAutospacing="off" w:after="240" w:afterAutospacing="off"/>
      </w:pPr>
      <w:r>
        <w:rPr>
          <w:rFonts w:ascii="Calibri" w:hAnsi="Calibri" w:eastAsia="Calibri" w:cs="Calibri"/>
          <w:noProof w:val="0"/>
          <w:sz w:val="22"/>
          <w:szCs w:val="22"/>
          <w:lang w:val="es-MX"/>
        </w:rPr>
        <w:t xml:space="preserve">Resend. (2026). </w:t>
      </w:r>
      <w:r>
        <w:rPr>
          <w:rFonts w:ascii="Calibri" w:hAnsi="Calibri" w:eastAsia="Calibri" w:cs="Calibri"/>
          <w:i w:val="1"/>
          <w:iCs w:val="1"/>
          <w:noProof w:val="0"/>
          <w:sz w:val="22"/>
          <w:szCs w:val="22"/>
          <w:lang w:val="es-MX"/>
        </w:rPr>
        <w:t>Resend Documentation — Email for developers</w:t>
      </w:r>
      <w:r>
        <w:rPr>
          <w:rFonts w:ascii="Calibri" w:hAnsi="Calibri" w:eastAsia="Calibri" w:cs="Calibri"/>
          <w:noProof w:val="0"/>
          <w:sz w:val="22"/>
          <w:szCs w:val="22"/>
          <w:lang w:val="es-MX"/>
        </w:rPr>
        <w:t xml:space="preserve">. </w:t>
      </w:r>
      <w:hyperlink r:id="Rcf79009f542d44a8">
        <w:r>
          <w:rPr>
            <w:rStyle w:val="Hipervnculo"/>
            <w:rFonts w:ascii="Calibri" w:hAnsi="Calibri" w:eastAsia="Calibri" w:cs="Calibri"/>
            <w:noProof w:val="0"/>
            <w:sz w:val="22"/>
            <w:szCs w:val="22"/>
            <w:lang w:val="es-MX"/>
          </w:rPr>
          <w:t>https://resend.com/docs</w:t>
        </w:r>
      </w:hyperlink>
    </w:p>
    <w:p w:rsidR="5FDEF2D3" w:rsidP="29D4B94F" w:rsidRDefault="5FDEF2D3" w14:paraId="20FD257D" w14:textId="21FD91B4">
      <w:pPr>
        <w:spacing w:before="240" w:beforeAutospacing="off" w:after="240" w:afterAutospacing="off"/>
      </w:pPr>
      <w:r>
        <w:rPr>
          <w:rFonts w:ascii="Calibri" w:hAnsi="Calibri" w:eastAsia="Calibri" w:cs="Calibri"/>
          <w:noProof w:val="0"/>
          <w:sz w:val="22"/>
          <w:szCs w:val="22"/>
          <w:lang w:val="es-MX"/>
        </w:rPr>
        <w:t xml:space="preserve">Mozilla Developer Network. (2026). </w:t>
      </w:r>
      <w:r>
        <w:rPr>
          <w:rFonts w:ascii="Calibri" w:hAnsi="Calibri" w:eastAsia="Calibri" w:cs="Calibri"/>
          <w:i w:val="1"/>
          <w:iCs w:val="1"/>
          <w:noProof w:val="0"/>
          <w:sz w:val="22"/>
          <w:szCs w:val="22"/>
          <w:lang w:val="es-MX"/>
        </w:rPr>
        <w:t>HTML: HyperText Markup Language</w:t>
      </w:r>
      <w:r>
        <w:rPr>
          <w:rFonts w:ascii="Calibri" w:hAnsi="Calibri" w:eastAsia="Calibri" w:cs="Calibri"/>
          <w:noProof w:val="0"/>
          <w:sz w:val="22"/>
          <w:szCs w:val="22"/>
          <w:lang w:val="es-MX"/>
        </w:rPr>
        <w:t xml:space="preserve">. </w:t>
      </w:r>
      <w:hyperlink r:id="R1d559066e72a4550">
        <w:r>
          <w:rPr>
            <w:rStyle w:val="Hipervnculo"/>
            <w:rFonts w:ascii="Calibri" w:hAnsi="Calibri" w:eastAsia="Calibri" w:cs="Calibri"/>
            <w:noProof w:val="0"/>
            <w:sz w:val="22"/>
            <w:szCs w:val="22"/>
            <w:lang w:val="es-MX"/>
          </w:rPr>
          <w:t>https://developer.mozilla.org/en-US/docs/Web/HTML</w:t>
        </w:r>
      </w:hyperlink>
    </w:p>
    <w:p w:rsidR="5FDEF2D3" w:rsidP="29D4B94F" w:rsidRDefault="5FDEF2D3" w14:paraId="4AACDEB3" w14:textId="56C64B44">
      <w:pPr>
        <w:spacing w:before="240" w:beforeAutospacing="off" w:after="240" w:afterAutospacing="off"/>
      </w:pPr>
      <w:r>
        <w:rPr>
          <w:rFonts w:ascii="Calibri" w:hAnsi="Calibri" w:eastAsia="Calibri" w:cs="Calibri"/>
          <w:noProof w:val="0"/>
          <w:sz w:val="22"/>
          <w:szCs w:val="22"/>
          <w:lang w:val="es-MX"/>
        </w:rPr>
        <w:t xml:space="preserve">Amazon Web Services. (2026). </w:t>
      </w:r>
      <w:r>
        <w:rPr>
          <w:rFonts w:ascii="Calibri" w:hAnsi="Calibri" w:eastAsia="Calibri" w:cs="Calibri"/>
          <w:i w:val="1"/>
          <w:iCs w:val="1"/>
          <w:noProof w:val="0"/>
          <w:sz w:val="22"/>
          <w:szCs w:val="22"/>
          <w:lang w:val="es-MX"/>
        </w:rPr>
        <w:t>Amazon Simple Email Service (SES) Documentation</w:t>
      </w:r>
      <w:r>
        <w:rPr>
          <w:rFonts w:ascii="Calibri" w:hAnsi="Calibri" w:eastAsia="Calibri" w:cs="Calibri"/>
          <w:noProof w:val="0"/>
          <w:sz w:val="22"/>
          <w:szCs w:val="22"/>
          <w:lang w:val="es-MX"/>
        </w:rPr>
        <w:t xml:space="preserve">. </w:t>
      </w:r>
      <w:hyperlink r:id="R4ea71b56f77c47a7">
        <w:r>
          <w:rPr>
            <w:rStyle w:val="Hipervnculo"/>
            <w:rFonts w:ascii="Calibri" w:hAnsi="Calibri" w:eastAsia="Calibri" w:cs="Calibri"/>
            <w:noProof w:val="0"/>
            <w:sz w:val="22"/>
            <w:szCs w:val="22"/>
            <w:lang w:val="es-MX"/>
          </w:rPr>
          <w:t>https://docs.aws.amazon.com/ses/</w:t>
        </w:r>
      </w:hyperlink>
    </w:p>
    <w:p w:rsidR="5FDEF2D3" w:rsidP="29D4B94F" w:rsidRDefault="5FDEF2D3" w14:paraId="34239476" w14:textId="149C5EF6">
      <w:pPr>
        <w:spacing w:before="240" w:beforeAutospacing="off" w:after="240" w:afterAutospacing="off"/>
      </w:pPr>
      <w:r>
        <w:rPr>
          <w:rFonts w:ascii="Calibri" w:hAnsi="Calibri" w:eastAsia="Calibri" w:cs="Calibri"/>
          <w:noProof w:val="0"/>
          <w:sz w:val="22"/>
          <w:szCs w:val="22"/>
          <w:lang w:val="es-MX"/>
        </w:rPr>
        <w:t xml:space="preserve">Mailgun. (2026). </w:t>
      </w:r>
      <w:r>
        <w:rPr>
          <w:rFonts w:ascii="Calibri" w:hAnsi="Calibri" w:eastAsia="Calibri" w:cs="Calibri"/>
          <w:i w:val="1"/>
          <w:iCs w:val="1"/>
          <w:noProof w:val="0"/>
          <w:sz w:val="22"/>
          <w:szCs w:val="22"/>
          <w:lang w:val="es-MX"/>
        </w:rPr>
        <w:t>Mailgun Documentation</w:t>
      </w:r>
      <w:r>
        <w:rPr>
          <w:rFonts w:ascii="Calibri" w:hAnsi="Calibri" w:eastAsia="Calibri" w:cs="Calibri"/>
          <w:noProof w:val="0"/>
          <w:sz w:val="22"/>
          <w:szCs w:val="22"/>
          <w:lang w:val="es-MX"/>
        </w:rPr>
        <w:t xml:space="preserve">. </w:t>
      </w:r>
      <w:hyperlink r:id="Re54169ab4d8c45f7">
        <w:r>
          <w:rPr>
            <w:rStyle w:val="Hipervnculo"/>
            <w:rFonts w:ascii="Calibri" w:hAnsi="Calibri" w:eastAsia="Calibri" w:cs="Calibri"/>
            <w:noProof w:val="0"/>
            <w:sz w:val="22"/>
            <w:szCs w:val="22"/>
            <w:lang w:val="es-MX"/>
          </w:rPr>
          <w:t>https://documentation.mailgun.com/</w:t>
        </w:r>
      </w:hyperlink>
    </w:p>
    <w:p w:rsidR="5FDEF2D3" w:rsidP="29D4B94F" w:rsidRDefault="5FDEF2D3" w14:paraId="286A56DA" w14:textId="2CCFA655">
      <w:pPr>
        <w:spacing w:before="240" w:beforeAutospacing="off" w:after="240" w:afterAutospacing="off"/>
      </w:pPr>
      <w:r>
        <w:rPr>
          <w:rFonts w:ascii="Calibri" w:hAnsi="Calibri" w:eastAsia="Calibri" w:cs="Calibri"/>
          <w:noProof w:val="0"/>
          <w:sz w:val="22"/>
          <w:szCs w:val="22"/>
          <w:lang w:val="es-MX"/>
        </w:rPr>
        <w:t xml:space="preserve">Git. (2026). </w:t>
      </w:r>
      <w:r>
        <w:rPr>
          <w:rFonts w:ascii="Calibri" w:hAnsi="Calibri" w:eastAsia="Calibri" w:cs="Calibri"/>
          <w:i w:val="1"/>
          <w:iCs w:val="1"/>
          <w:noProof w:val="0"/>
          <w:sz w:val="22"/>
          <w:szCs w:val="22"/>
          <w:lang w:val="es-MX"/>
        </w:rPr>
        <w:t>Git — Documentation</w:t>
      </w:r>
      <w:r>
        <w:rPr>
          <w:rFonts w:ascii="Calibri" w:hAnsi="Calibri" w:eastAsia="Calibri" w:cs="Calibri"/>
          <w:noProof w:val="0"/>
          <w:sz w:val="22"/>
          <w:szCs w:val="22"/>
          <w:lang w:val="es-MX"/>
        </w:rPr>
        <w:t xml:space="preserve">. </w:t>
      </w:r>
      <w:hyperlink r:id="R314d25de12094503">
        <w:r>
          <w:rPr>
            <w:rStyle w:val="Hipervnculo"/>
            <w:rFonts w:ascii="Calibri" w:hAnsi="Calibri" w:eastAsia="Calibri" w:cs="Calibri"/>
            <w:noProof w:val="0"/>
            <w:sz w:val="22"/>
            <w:szCs w:val="22"/>
            <w:lang w:val="es-MX"/>
          </w:rPr>
          <w:t>https://git-scm.com/doc</w:t>
        </w:r>
      </w:hyperlink>
    </w:p>
    <w:p w:rsidR="29D4B94F" w:rsidRDefault="29D4B94F" w14:paraId="43C6AAA2" w14:textId="52993A7F"/>
    <w:p w:rsidR="0051042B" w:rsidP="2C478195" w:rsidRDefault="0051042B" w14:paraId="2A5E6D9A" w14:textId="47DA5DF6">
      <w:pPr>
        <w:rPr>
          <w:lang w:val="en-US"/>
        </w:rPr>
      </w:pPr>
    </w:p>
    <w:p w:rsidR="0051042B" w:rsidP="2C478195" w:rsidRDefault="0051042B" w14:paraId="24B7E534" w14:textId="36F97BD3">
      <w:pPr>
        <w:pStyle w:val="Ttulo1"/>
        <w:ind w:left="281"/>
        <w:rPr>
          <w:lang w:val="en-US"/>
        </w:rPr>
      </w:pPr>
    </w:p>
    <w:p w:rsidR="0051042B" w:rsidP="174F457D" w:rsidRDefault="174F457D" w14:paraId="69BF3D8F" w14:textId="3AEAB765">
      <w:pPr>
        <w:pStyle w:val="Ttulo1"/>
        <w:ind w:left="281"/>
        <w:rPr>
          <w:lang w:val="en-US"/>
        </w:rPr>
      </w:pPr>
      <w:r>
        <w:br w:type="page"/>
      </w:r>
      <w:bookmarkEnd w:id="15"/>
    </w:p>
    <w:p w:rsidR="0051042B" w:rsidRDefault="174F457D" w14:paraId="17DEC748" w14:textId="77777777">
      <w:pPr>
        <w:pStyle w:val="Ttulo1"/>
        <w:ind w:left="281"/>
      </w:pPr>
      <w:bookmarkStart w:name="_Toc4114" w:id="16"/>
      <w:r>
        <w:rPr/>
        <w:t>8. Anexos</w:t>
      </w:r>
      <w:bookmarkEnd w:id="16"/>
    </w:p>
    <w:p w:rsidR="575115A1" w:rsidP="575115A1" w:rsidRDefault="575115A1" w14:paraId="6D0696B5" w14:textId="353A52A7">
      <w:pPr>
        <w:pStyle w:val="Normal"/>
        <w:rPr>
          <w:lang w:val="en-US"/>
        </w:rPr>
      </w:pPr>
    </w:p>
    <w:p w:rsidR="57936DDA" w:rsidP="575115A1" w:rsidRDefault="57936DDA" w14:paraId="51232DDB" w14:textId="137B5408">
      <w:pPr>
        <w:pStyle w:val="Normal"/>
        <w:rPr>
          <w:lang w:val="en-US"/>
        </w:rPr>
      </w:pPr>
      <w:r>
        <w:rPr/>
        <w:t xml:space="preserve">Manual de usuarios (en caso de que se pueda agregar) </w:t>
      </w:r>
    </w:p>
    <w:p w:rsidR="57936DDA" w:rsidP="575115A1" w:rsidRDefault="57936DDA" w14:paraId="0F38E152" w14:textId="64BE8D44">
      <w:pPr>
        <w:pStyle w:val="Normal"/>
        <w:rPr>
          <w:lang w:val="en-US"/>
        </w:rPr>
      </w:pPr>
      <w:r>
        <w:rPr/>
        <w:t xml:space="preserve">Images </w:t>
      </w:r>
    </w:p>
    <w:sectPr w:rsidR="0051042B">
      <w:headerReference w:type="even" r:id="rId20"/>
      <w:headerReference w:type="default" r:id="rId21"/>
      <w:footerReference w:type="even" r:id="rId22"/>
      <w:footerReference w:type="default" r:id="rId23"/>
      <w:headerReference w:type="first" r:id="rId24"/>
      <w:footerReference w:type="first" r:id="rId25"/>
      <w:pgSz w:w="12240" w:h="15840" w:orient="portrait"/>
      <w:pgMar w:top="1440" w:right="1440" w:bottom="1440" w:left="1440" w:header="743" w:footer="9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1A2A" w:rsidRDefault="008D1A2A" w14:paraId="2137D05F" w14:textId="77777777">
      <w:pPr>
        <w:spacing w:after="0" w:line="240" w:lineRule="auto"/>
      </w:pPr>
      <w:r>
        <w:separator/>
      </w:r>
    </w:p>
  </w:endnote>
  <w:endnote w:type="continuationSeparator" w:id="0">
    <w:p w:rsidR="008D1A2A" w:rsidRDefault="008D1A2A" w14:paraId="717269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762460DD" w14:textId="77777777">
    <w:pPr>
      <w:spacing w:after="0"/>
      <w:ind w:right="-286"/>
      <w:jc w:val="right"/>
    </w:pPr>
    <w:r w:rsidRPr="642CBEB1" w:rsidR="642CBEB1">
      <w:rPr>
        <w:rFonts w:ascii="Arial" w:hAnsi="Arial" w:eastAsia="Arial" w:cs="Arial"/>
        <w:sz w:val="16"/>
        <w:szCs w:val="16"/>
      </w:rPr>
      <w:t xml:space="preserve">Página </w:t>
    </w:r>
    <w:r w:rsidRPr="642CBEB1">
      <w:rPr>
        <w:rFonts w:ascii="Arial" w:hAnsi="Arial" w:eastAsia="Arial" w:cs="Arial"/>
        <w:b w:val="1"/>
        <w:bCs w:val="1"/>
        <w:sz w:val="16"/>
        <w:szCs w:val="16"/>
      </w:rPr>
      <w:fldChar w:fldCharType="begin"/>
    </w:r>
    <w:r>
      <w:instrText xml:space="preserve">PAGE   \* MERGEFORMAT</w:instrText>
    </w:r>
    <w:r>
      <w:fldChar w:fldCharType="separate"/>
    </w:r>
    <w:r w:rsidRPr="642CBEB1" w:rsidR="642CBEB1">
      <w:rPr>
        <w:rFonts w:ascii="Arial" w:hAnsi="Arial" w:eastAsia="Arial" w:cs="Arial"/>
        <w:b w:val="1"/>
        <w:bCs w:val="1"/>
        <w:sz w:val="16"/>
        <w:szCs w:val="16"/>
      </w:rPr>
      <w:t>1</w:t>
    </w:r>
    <w:r w:rsidRPr="642CBEB1">
      <w:rPr>
        <w:rFonts w:ascii="Arial" w:hAnsi="Arial" w:eastAsia="Arial" w:cs="Arial"/>
        <w:b w:val="1"/>
        <w:bCs w:val="1"/>
        <w:sz w:val="16"/>
        <w:szCs w:val="16"/>
      </w:rPr>
      <w:fldChar w:fldCharType="end"/>
    </w:r>
    <w:r w:rsidRPr="642CBEB1" w:rsidR="642CBEB1">
      <w:rPr>
        <w:rFonts w:ascii="Arial" w:hAnsi="Arial" w:eastAsia="Arial" w:cs="Arial"/>
        <w:sz w:val="16"/>
        <w:szCs w:val="16"/>
      </w:rPr>
      <w:t xml:space="preserve"> de </w:t>
    </w:r>
    <w:r w:rsidRPr="642CBEB1">
      <w:rPr>
        <w:rFonts w:ascii="Arial" w:hAnsi="Arial" w:eastAsia="Arial" w:cs="Arial"/>
        <w:b w:val="1"/>
        <w:bCs w:val="1"/>
        <w:sz w:val="16"/>
        <w:szCs w:val="16"/>
      </w:rPr>
      <w:fldChar w:fldCharType="begin"/>
    </w:r>
    <w:r>
      <w:instrText xml:space="preserve">NUMPAGES   \* MERGEFORMAT</w:instrText>
    </w:r>
    <w:r>
      <w:fldChar w:fldCharType="separate"/>
    </w:r>
    <w:r w:rsidRPr="642CBEB1" w:rsidR="642CBEB1">
      <w:rPr>
        <w:rFonts w:ascii="Arial" w:hAnsi="Arial" w:eastAsia="Arial" w:cs="Arial"/>
        <w:b w:val="1"/>
        <w:bCs w:val="1"/>
        <w:sz w:val="16"/>
        <w:szCs w:val="16"/>
      </w:rPr>
      <w:t>17</w:t>
    </w:r>
    <w:r w:rsidRPr="642CBEB1">
      <w:rPr>
        <w:rFonts w:ascii="Arial" w:hAnsi="Arial" w:eastAsia="Arial" w:cs="Arial"/>
        <w:b w:val="1"/>
        <w:bCs w:val="1"/>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58B53CAC" w14:textId="77777777">
    <w:pPr>
      <w:spacing w:after="0"/>
      <w:ind w:right="-286"/>
      <w:jc w:val="right"/>
    </w:pPr>
    <w:r w:rsidRPr="642CBEB1" w:rsidR="642CBEB1">
      <w:rPr>
        <w:rFonts w:ascii="Arial" w:hAnsi="Arial" w:eastAsia="Arial" w:cs="Arial"/>
        <w:sz w:val="16"/>
        <w:szCs w:val="16"/>
      </w:rPr>
      <w:t xml:space="preserve">Página </w:t>
    </w:r>
    <w:r w:rsidRPr="642CBEB1">
      <w:rPr>
        <w:rFonts w:ascii="Arial" w:hAnsi="Arial" w:eastAsia="Arial" w:cs="Arial"/>
        <w:b w:val="1"/>
        <w:bCs w:val="1"/>
        <w:sz w:val="16"/>
        <w:szCs w:val="16"/>
      </w:rPr>
      <w:fldChar w:fldCharType="begin"/>
    </w:r>
    <w:r>
      <w:instrText xml:space="preserve">PAGE   \* MERGEFORMAT</w:instrText>
    </w:r>
    <w:r>
      <w:fldChar w:fldCharType="separate"/>
    </w:r>
    <w:r w:rsidRPr="642CBEB1" w:rsidR="642CBEB1">
      <w:rPr>
        <w:rFonts w:ascii="Arial" w:hAnsi="Arial" w:eastAsia="Arial" w:cs="Arial"/>
        <w:b w:val="1"/>
        <w:bCs w:val="1"/>
        <w:sz w:val="16"/>
        <w:szCs w:val="16"/>
      </w:rPr>
      <w:t>1</w:t>
    </w:r>
    <w:r w:rsidRPr="642CBEB1">
      <w:rPr>
        <w:rFonts w:ascii="Arial" w:hAnsi="Arial" w:eastAsia="Arial" w:cs="Arial"/>
        <w:b w:val="1"/>
        <w:bCs w:val="1"/>
        <w:sz w:val="16"/>
        <w:szCs w:val="16"/>
      </w:rPr>
      <w:fldChar w:fldCharType="end"/>
    </w:r>
    <w:r w:rsidRPr="642CBEB1" w:rsidR="642CBEB1">
      <w:rPr>
        <w:rFonts w:ascii="Arial" w:hAnsi="Arial" w:eastAsia="Arial" w:cs="Arial"/>
        <w:sz w:val="16"/>
        <w:szCs w:val="16"/>
      </w:rPr>
      <w:t xml:space="preserve"> de </w:t>
    </w:r>
    <w:r w:rsidRPr="642CBEB1">
      <w:rPr>
        <w:rFonts w:ascii="Arial" w:hAnsi="Arial" w:eastAsia="Arial" w:cs="Arial"/>
        <w:b w:val="1"/>
        <w:bCs w:val="1"/>
        <w:sz w:val="16"/>
        <w:szCs w:val="16"/>
      </w:rPr>
      <w:fldChar w:fldCharType="begin"/>
    </w:r>
    <w:r>
      <w:instrText xml:space="preserve">NUMPAGES   \* MERGEFORMAT</w:instrText>
    </w:r>
    <w:r>
      <w:fldChar w:fldCharType="separate"/>
    </w:r>
    <w:r w:rsidRPr="642CBEB1" w:rsidR="642CBEB1">
      <w:rPr>
        <w:rFonts w:ascii="Arial" w:hAnsi="Arial" w:eastAsia="Arial" w:cs="Arial"/>
        <w:b w:val="1"/>
        <w:bCs w:val="1"/>
        <w:sz w:val="16"/>
        <w:szCs w:val="16"/>
      </w:rPr>
      <w:t>17</w:t>
    </w:r>
    <w:r w:rsidRPr="642CBEB1">
      <w:rPr>
        <w:rFonts w:ascii="Arial" w:hAnsi="Arial" w:eastAsia="Arial" w:cs="Arial"/>
        <w:b w:val="1"/>
        <w:bCs w:val="1"/>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74E6760E" w14:textId="77777777">
    <w:pPr>
      <w:spacing w:after="0"/>
      <w:ind w:right="-286"/>
      <w:jc w:val="right"/>
    </w:pPr>
    <w:r w:rsidRPr="642CBEB1" w:rsidR="642CBEB1">
      <w:rPr>
        <w:rFonts w:ascii="Arial" w:hAnsi="Arial" w:eastAsia="Arial" w:cs="Arial"/>
        <w:sz w:val="16"/>
        <w:szCs w:val="16"/>
      </w:rPr>
      <w:t xml:space="preserve">Página </w:t>
    </w:r>
    <w:r w:rsidRPr="642CBEB1">
      <w:rPr>
        <w:rFonts w:ascii="Arial" w:hAnsi="Arial" w:eastAsia="Arial" w:cs="Arial"/>
        <w:b w:val="1"/>
        <w:bCs w:val="1"/>
        <w:sz w:val="16"/>
        <w:szCs w:val="16"/>
      </w:rPr>
      <w:fldChar w:fldCharType="begin"/>
    </w:r>
    <w:r>
      <w:instrText xml:space="preserve">PAGE   \* MERGEFORMAT</w:instrText>
    </w:r>
    <w:r>
      <w:fldChar w:fldCharType="separate"/>
    </w:r>
    <w:r w:rsidRPr="642CBEB1" w:rsidR="642CBEB1">
      <w:rPr>
        <w:rFonts w:ascii="Arial" w:hAnsi="Arial" w:eastAsia="Arial" w:cs="Arial"/>
        <w:b w:val="1"/>
        <w:bCs w:val="1"/>
        <w:sz w:val="16"/>
        <w:szCs w:val="16"/>
      </w:rPr>
      <w:t>1</w:t>
    </w:r>
    <w:r w:rsidRPr="642CBEB1">
      <w:rPr>
        <w:rFonts w:ascii="Arial" w:hAnsi="Arial" w:eastAsia="Arial" w:cs="Arial"/>
        <w:b w:val="1"/>
        <w:bCs w:val="1"/>
        <w:sz w:val="16"/>
        <w:szCs w:val="16"/>
      </w:rPr>
      <w:fldChar w:fldCharType="end"/>
    </w:r>
    <w:r w:rsidRPr="642CBEB1" w:rsidR="642CBEB1">
      <w:rPr>
        <w:rFonts w:ascii="Arial" w:hAnsi="Arial" w:eastAsia="Arial" w:cs="Arial"/>
        <w:sz w:val="16"/>
        <w:szCs w:val="16"/>
      </w:rPr>
      <w:t xml:space="preserve"> de </w:t>
    </w:r>
    <w:r w:rsidRPr="642CBEB1">
      <w:rPr>
        <w:rFonts w:ascii="Arial" w:hAnsi="Arial" w:eastAsia="Arial" w:cs="Arial"/>
        <w:b w:val="1"/>
        <w:bCs w:val="1"/>
        <w:sz w:val="16"/>
        <w:szCs w:val="16"/>
      </w:rPr>
      <w:fldChar w:fldCharType="begin"/>
    </w:r>
    <w:r>
      <w:instrText xml:space="preserve">NUMPAGES   \* MERGEFORMAT</w:instrText>
    </w:r>
    <w:r>
      <w:fldChar w:fldCharType="separate"/>
    </w:r>
    <w:r w:rsidRPr="642CBEB1" w:rsidR="642CBEB1">
      <w:rPr>
        <w:rFonts w:ascii="Arial" w:hAnsi="Arial" w:eastAsia="Arial" w:cs="Arial"/>
        <w:b w:val="1"/>
        <w:bCs w:val="1"/>
        <w:sz w:val="16"/>
        <w:szCs w:val="16"/>
      </w:rPr>
      <w:t>17</w:t>
    </w:r>
    <w:r w:rsidRPr="642CBEB1">
      <w:rPr>
        <w:rFonts w:ascii="Arial" w:hAnsi="Arial" w:eastAsia="Arial" w:cs="Arial"/>
        <w:b w:val="1"/>
        <w:bCs w:val="1"/>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0F62BD6C" w14:textId="77777777">
    <w:pPr>
      <w:spacing w:after="0"/>
      <w:ind w:right="-22"/>
      <w:jc w:val="right"/>
    </w:pPr>
    <w:r w:rsidRPr="642CBEB1" w:rsidR="642CBEB1">
      <w:rPr>
        <w:rFonts w:ascii="Arial" w:hAnsi="Arial" w:eastAsia="Arial" w:cs="Arial"/>
        <w:sz w:val="16"/>
        <w:szCs w:val="16"/>
      </w:rPr>
      <w:t xml:space="preserve">Página </w:t>
    </w:r>
    <w:r w:rsidRPr="642CBEB1">
      <w:rPr>
        <w:rFonts w:ascii="Arial" w:hAnsi="Arial" w:eastAsia="Arial" w:cs="Arial"/>
        <w:b w:val="1"/>
        <w:bCs w:val="1"/>
        <w:sz w:val="16"/>
        <w:szCs w:val="16"/>
      </w:rPr>
      <w:fldChar w:fldCharType="begin"/>
    </w:r>
    <w:r>
      <w:instrText xml:space="preserve">PAGE   \* MERGEFORMAT</w:instrText>
    </w:r>
    <w:r>
      <w:fldChar w:fldCharType="separate"/>
    </w:r>
    <w:r w:rsidRPr="642CBEB1" w:rsidR="642CBEB1">
      <w:rPr>
        <w:rFonts w:ascii="Arial" w:hAnsi="Arial" w:eastAsia="Arial" w:cs="Arial"/>
        <w:b w:val="1"/>
        <w:bCs w:val="1"/>
        <w:sz w:val="16"/>
        <w:szCs w:val="16"/>
      </w:rPr>
      <w:t>10</w:t>
    </w:r>
    <w:r w:rsidRPr="642CBEB1">
      <w:rPr>
        <w:rFonts w:ascii="Arial" w:hAnsi="Arial" w:eastAsia="Arial" w:cs="Arial"/>
        <w:b w:val="1"/>
        <w:bCs w:val="1"/>
        <w:sz w:val="16"/>
        <w:szCs w:val="16"/>
      </w:rPr>
      <w:fldChar w:fldCharType="end"/>
    </w:r>
    <w:r w:rsidRPr="642CBEB1" w:rsidR="642CBEB1">
      <w:rPr>
        <w:rFonts w:ascii="Arial" w:hAnsi="Arial" w:eastAsia="Arial" w:cs="Arial"/>
        <w:sz w:val="16"/>
        <w:szCs w:val="16"/>
      </w:rPr>
      <w:t xml:space="preserve"> de </w:t>
    </w:r>
    <w:r w:rsidRPr="642CBEB1">
      <w:rPr>
        <w:rFonts w:ascii="Arial" w:hAnsi="Arial" w:eastAsia="Arial" w:cs="Arial"/>
        <w:b w:val="1"/>
        <w:bCs w:val="1"/>
        <w:sz w:val="16"/>
        <w:szCs w:val="16"/>
      </w:rPr>
      <w:fldChar w:fldCharType="begin"/>
    </w:r>
    <w:r>
      <w:instrText xml:space="preserve">NUMPAGES   \* MERGEFORMAT</w:instrText>
    </w:r>
    <w:r>
      <w:fldChar w:fldCharType="separate"/>
    </w:r>
    <w:r w:rsidRPr="642CBEB1" w:rsidR="642CBEB1">
      <w:rPr>
        <w:rFonts w:ascii="Arial" w:hAnsi="Arial" w:eastAsia="Arial" w:cs="Arial"/>
        <w:b w:val="1"/>
        <w:bCs w:val="1"/>
        <w:sz w:val="16"/>
        <w:szCs w:val="16"/>
      </w:rPr>
      <w:t>17</w:t>
    </w:r>
    <w:r w:rsidRPr="642CBEB1">
      <w:rPr>
        <w:rFonts w:ascii="Arial" w:hAnsi="Arial" w:eastAsia="Arial" w:cs="Arial"/>
        <w:b w:val="1"/>
        <w:bCs w:val="1"/>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3717B502" w14:textId="77777777">
    <w:pPr>
      <w:spacing w:after="0"/>
      <w:ind w:right="-22"/>
      <w:jc w:val="right"/>
    </w:pPr>
    <w:r w:rsidRPr="642CBEB1" w:rsidR="642CBEB1">
      <w:rPr>
        <w:rFonts w:ascii="Arial" w:hAnsi="Arial" w:eastAsia="Arial" w:cs="Arial"/>
        <w:sz w:val="16"/>
        <w:szCs w:val="16"/>
      </w:rPr>
      <w:t xml:space="preserve">Página </w:t>
    </w:r>
    <w:r w:rsidRPr="642CBEB1">
      <w:rPr>
        <w:rFonts w:ascii="Arial" w:hAnsi="Arial" w:eastAsia="Arial" w:cs="Arial"/>
        <w:b w:val="1"/>
        <w:bCs w:val="1"/>
        <w:sz w:val="16"/>
        <w:szCs w:val="16"/>
      </w:rPr>
      <w:fldChar w:fldCharType="begin"/>
    </w:r>
    <w:r>
      <w:instrText xml:space="preserve">PAGE   \* MERGEFORMAT</w:instrText>
    </w:r>
    <w:r>
      <w:fldChar w:fldCharType="separate"/>
    </w:r>
    <w:r w:rsidRPr="642CBEB1" w:rsidR="642CBEB1">
      <w:rPr>
        <w:rFonts w:ascii="Arial" w:hAnsi="Arial" w:eastAsia="Arial" w:cs="Arial"/>
        <w:b w:val="1"/>
        <w:bCs w:val="1"/>
        <w:sz w:val="16"/>
        <w:szCs w:val="16"/>
      </w:rPr>
      <w:t>10</w:t>
    </w:r>
    <w:r w:rsidRPr="642CBEB1">
      <w:rPr>
        <w:rFonts w:ascii="Arial" w:hAnsi="Arial" w:eastAsia="Arial" w:cs="Arial"/>
        <w:b w:val="1"/>
        <w:bCs w:val="1"/>
        <w:sz w:val="16"/>
        <w:szCs w:val="16"/>
      </w:rPr>
      <w:fldChar w:fldCharType="end"/>
    </w:r>
    <w:r w:rsidRPr="642CBEB1" w:rsidR="642CBEB1">
      <w:rPr>
        <w:rFonts w:ascii="Arial" w:hAnsi="Arial" w:eastAsia="Arial" w:cs="Arial"/>
        <w:sz w:val="16"/>
        <w:szCs w:val="16"/>
      </w:rPr>
      <w:t xml:space="preserve"> de </w:t>
    </w:r>
    <w:r w:rsidRPr="642CBEB1">
      <w:rPr>
        <w:rFonts w:ascii="Arial" w:hAnsi="Arial" w:eastAsia="Arial" w:cs="Arial"/>
        <w:b w:val="1"/>
        <w:bCs w:val="1"/>
        <w:sz w:val="16"/>
        <w:szCs w:val="16"/>
      </w:rPr>
      <w:fldChar w:fldCharType="begin"/>
    </w:r>
    <w:r>
      <w:instrText xml:space="preserve">NUMPAGES   \* MERGEFORMAT</w:instrText>
    </w:r>
    <w:r>
      <w:fldChar w:fldCharType="separate"/>
    </w:r>
    <w:r w:rsidRPr="642CBEB1" w:rsidR="642CBEB1">
      <w:rPr>
        <w:rFonts w:ascii="Arial" w:hAnsi="Arial" w:eastAsia="Arial" w:cs="Arial"/>
        <w:b w:val="1"/>
        <w:bCs w:val="1"/>
        <w:sz w:val="16"/>
        <w:szCs w:val="16"/>
      </w:rPr>
      <w:t>17</w:t>
    </w:r>
    <w:r w:rsidRPr="642CBEB1">
      <w:rPr>
        <w:rFonts w:ascii="Arial" w:hAnsi="Arial" w:eastAsia="Arial" w:cs="Arial"/>
        <w:b w:val="1"/>
        <w:bCs w:val="1"/>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6EB99F15" w14:textId="77777777">
    <w:pPr>
      <w:spacing w:after="0"/>
      <w:ind w:right="-22"/>
      <w:jc w:val="right"/>
    </w:pPr>
    <w:r w:rsidRPr="642CBEB1" w:rsidR="642CBEB1">
      <w:rPr>
        <w:rFonts w:ascii="Arial" w:hAnsi="Arial" w:eastAsia="Arial" w:cs="Arial"/>
        <w:sz w:val="16"/>
        <w:szCs w:val="16"/>
      </w:rPr>
      <w:t xml:space="preserve">Página </w:t>
    </w:r>
    <w:r w:rsidRPr="642CBEB1">
      <w:rPr>
        <w:rFonts w:ascii="Arial" w:hAnsi="Arial" w:eastAsia="Arial" w:cs="Arial"/>
        <w:b w:val="1"/>
        <w:bCs w:val="1"/>
        <w:sz w:val="16"/>
        <w:szCs w:val="16"/>
      </w:rPr>
      <w:fldChar w:fldCharType="begin"/>
    </w:r>
    <w:r>
      <w:instrText xml:space="preserve">PAGE   \* MERGEFORMAT</w:instrText>
    </w:r>
    <w:r>
      <w:fldChar w:fldCharType="separate"/>
    </w:r>
    <w:r w:rsidRPr="642CBEB1" w:rsidR="642CBEB1">
      <w:rPr>
        <w:rFonts w:ascii="Arial" w:hAnsi="Arial" w:eastAsia="Arial" w:cs="Arial"/>
        <w:b w:val="1"/>
        <w:bCs w:val="1"/>
        <w:sz w:val="16"/>
        <w:szCs w:val="16"/>
      </w:rPr>
      <w:t>10</w:t>
    </w:r>
    <w:r w:rsidRPr="642CBEB1">
      <w:rPr>
        <w:rFonts w:ascii="Arial" w:hAnsi="Arial" w:eastAsia="Arial" w:cs="Arial"/>
        <w:b w:val="1"/>
        <w:bCs w:val="1"/>
        <w:sz w:val="16"/>
        <w:szCs w:val="16"/>
      </w:rPr>
      <w:fldChar w:fldCharType="end"/>
    </w:r>
    <w:r w:rsidRPr="642CBEB1" w:rsidR="642CBEB1">
      <w:rPr>
        <w:rFonts w:ascii="Arial" w:hAnsi="Arial" w:eastAsia="Arial" w:cs="Arial"/>
        <w:sz w:val="16"/>
        <w:szCs w:val="16"/>
      </w:rPr>
      <w:t xml:space="preserve"> de </w:t>
    </w:r>
    <w:r w:rsidRPr="642CBEB1">
      <w:rPr>
        <w:rFonts w:ascii="Arial" w:hAnsi="Arial" w:eastAsia="Arial" w:cs="Arial"/>
        <w:b w:val="1"/>
        <w:bCs w:val="1"/>
        <w:sz w:val="16"/>
        <w:szCs w:val="16"/>
      </w:rPr>
      <w:fldChar w:fldCharType="begin"/>
    </w:r>
    <w:r>
      <w:instrText xml:space="preserve">NUMPAGES   \* MERGEFORMAT</w:instrText>
    </w:r>
    <w:r>
      <w:fldChar w:fldCharType="separate"/>
    </w:r>
    <w:r w:rsidRPr="642CBEB1" w:rsidR="642CBEB1">
      <w:rPr>
        <w:rFonts w:ascii="Arial" w:hAnsi="Arial" w:eastAsia="Arial" w:cs="Arial"/>
        <w:b w:val="1"/>
        <w:bCs w:val="1"/>
        <w:sz w:val="16"/>
        <w:szCs w:val="16"/>
      </w:rPr>
      <w:t>17</w:t>
    </w:r>
    <w:r w:rsidRPr="642CBEB1">
      <w:rPr>
        <w:rFonts w:ascii="Arial" w:hAnsi="Arial" w:eastAsia="Arial" w:cs="Arial"/>
        <w:b w:val="1"/>
        <w:bCs w:val="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1A2A" w:rsidRDefault="008D1A2A" w14:paraId="6DDDBA1E" w14:textId="77777777">
      <w:pPr>
        <w:spacing w:after="0" w:line="240" w:lineRule="auto"/>
      </w:pPr>
      <w:r>
        <w:separator/>
      </w:r>
    </w:p>
  </w:footnote>
  <w:footnote w:type="continuationSeparator" w:id="0">
    <w:p w:rsidR="008D1A2A" w:rsidRDefault="008D1A2A" w14:paraId="44A6448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3A58FE41" w14:textId="77777777">
    <w:pPr>
      <w:spacing w:after="77"/>
      <w:ind w:right="-242"/>
      <w:jc w:val="right"/>
    </w:pPr>
    <w:r w:rsidRPr="642CBEB1" w:rsidR="642CBEB1">
      <w:rPr>
        <w:rFonts w:ascii="Arial" w:hAnsi="Arial" w:eastAsia="Arial" w:cs="Arial"/>
        <w:sz w:val="16"/>
        <w:szCs w:val="16"/>
      </w:rPr>
      <w:t xml:space="preserve">R-ADC-08-06 </w:t>
    </w:r>
  </w:p>
  <w:p w:rsidR="0051042B" w:rsidRDefault="174F457D" w14:paraId="3F00D454" w14:textId="77777777">
    <w:pPr>
      <w:spacing w:after="0" w:line="360" w:lineRule="auto"/>
      <w:ind w:left="7591" w:right="-286"/>
      <w:jc w:val="right"/>
    </w:pPr>
    <w:r w:rsidRPr="642CBEB1" w:rsidR="642CBEB1">
      <w:rPr>
        <w:rFonts w:ascii="Arial" w:hAnsi="Arial" w:eastAsia="Arial" w:cs="Arial"/>
        <w:sz w:val="16"/>
        <w:szCs w:val="16"/>
      </w:rPr>
      <w:t>Rev: 01     Fecha: 29-01-2021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49196D87" w14:textId="77777777">
    <w:pPr>
      <w:spacing w:after="77"/>
      <w:ind w:right="-242"/>
      <w:jc w:val="right"/>
    </w:pPr>
    <w:r w:rsidRPr="642CBEB1" w:rsidR="642CBEB1">
      <w:rPr>
        <w:rFonts w:ascii="Arial" w:hAnsi="Arial" w:eastAsia="Arial" w:cs="Arial"/>
        <w:sz w:val="16"/>
        <w:szCs w:val="16"/>
      </w:rPr>
      <w:t xml:space="preserve">R-ADC-08-06 </w:t>
    </w:r>
  </w:p>
  <w:p w:rsidR="0051042B" w:rsidRDefault="174F457D" w14:paraId="1489B200" w14:textId="77777777">
    <w:pPr>
      <w:spacing w:after="0" w:line="360" w:lineRule="auto"/>
      <w:ind w:left="7591" w:right="-286"/>
      <w:jc w:val="right"/>
    </w:pPr>
    <w:r w:rsidRPr="642CBEB1" w:rsidR="642CBEB1">
      <w:rPr>
        <w:rFonts w:ascii="Arial" w:hAnsi="Arial" w:eastAsia="Arial" w:cs="Arial"/>
        <w:sz w:val="16"/>
        <w:szCs w:val="16"/>
      </w:rPr>
      <w:t>Rev: 01     Fecha: 29-01-2021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7EE67377" w14:textId="77777777">
    <w:pPr>
      <w:spacing w:after="77"/>
      <w:ind w:right="-242"/>
      <w:jc w:val="right"/>
    </w:pPr>
    <w:r w:rsidRPr="642CBEB1" w:rsidR="642CBEB1">
      <w:rPr>
        <w:rFonts w:ascii="Arial" w:hAnsi="Arial" w:eastAsia="Arial" w:cs="Arial"/>
        <w:sz w:val="16"/>
        <w:szCs w:val="16"/>
      </w:rPr>
      <w:t xml:space="preserve">R-ADC-08-06 </w:t>
    </w:r>
  </w:p>
  <w:p w:rsidR="0051042B" w:rsidRDefault="174F457D" w14:paraId="19A49D22" w14:textId="77777777">
    <w:pPr>
      <w:spacing w:after="0" w:line="360" w:lineRule="auto"/>
      <w:ind w:left="7591" w:right="-286"/>
      <w:jc w:val="right"/>
    </w:pPr>
    <w:r w:rsidRPr="642CBEB1" w:rsidR="642CBEB1">
      <w:rPr>
        <w:rFonts w:ascii="Arial" w:hAnsi="Arial" w:eastAsia="Arial" w:cs="Arial"/>
        <w:sz w:val="16"/>
        <w:szCs w:val="16"/>
      </w:rPr>
      <w:t>Rev: 01     Fecha: 29-01-2021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41EB4571" w14:textId="77777777">
    <w:pPr>
      <w:spacing w:after="77"/>
      <w:ind w:right="22"/>
      <w:jc w:val="right"/>
    </w:pPr>
    <w:r w:rsidRPr="642CBEB1" w:rsidR="642CBEB1">
      <w:rPr>
        <w:rFonts w:ascii="Arial" w:hAnsi="Arial" w:eastAsia="Arial" w:cs="Arial"/>
        <w:sz w:val="16"/>
        <w:szCs w:val="16"/>
      </w:rPr>
      <w:t xml:space="preserve">R-ADC-08-06 </w:t>
    </w:r>
  </w:p>
  <w:p w:rsidR="0051042B" w:rsidRDefault="174F457D" w14:paraId="7791B3CF" w14:textId="77777777">
    <w:pPr>
      <w:spacing w:after="0" w:line="360" w:lineRule="auto"/>
      <w:ind w:left="7852" w:right="-22"/>
      <w:jc w:val="right"/>
    </w:pPr>
    <w:r w:rsidRPr="642CBEB1" w:rsidR="642CBEB1">
      <w:rPr>
        <w:rFonts w:ascii="Arial" w:hAnsi="Arial" w:eastAsia="Arial" w:cs="Arial"/>
        <w:sz w:val="16"/>
        <w:szCs w:val="16"/>
      </w:rPr>
      <w:t>Rev: 01     Fecha: 29-01-2021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42E4FAE4" w14:textId="77777777">
    <w:pPr>
      <w:spacing w:after="77"/>
      <w:ind w:right="22"/>
      <w:jc w:val="right"/>
    </w:pPr>
    <w:r w:rsidRPr="642CBEB1" w:rsidR="642CBEB1">
      <w:rPr>
        <w:rFonts w:ascii="Arial" w:hAnsi="Arial" w:eastAsia="Arial" w:cs="Arial"/>
        <w:sz w:val="16"/>
        <w:szCs w:val="16"/>
      </w:rPr>
      <w:t xml:space="preserve">R-ADC-08-06 </w:t>
    </w:r>
  </w:p>
  <w:p w:rsidR="0051042B" w:rsidRDefault="174F457D" w14:paraId="317FEC26" w14:textId="77777777">
    <w:pPr>
      <w:spacing w:after="0" w:line="360" w:lineRule="auto"/>
      <w:ind w:left="7852" w:right="-22"/>
      <w:jc w:val="right"/>
    </w:pPr>
    <w:r w:rsidRPr="642CBEB1" w:rsidR="642CBEB1">
      <w:rPr>
        <w:rFonts w:ascii="Arial" w:hAnsi="Arial" w:eastAsia="Arial" w:cs="Arial"/>
        <w:sz w:val="16"/>
        <w:szCs w:val="16"/>
      </w:rPr>
      <w:t>Rev: 01     Fecha: 29-01-2021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42B" w:rsidRDefault="00B87335" w14:paraId="54273B2F" w14:textId="77777777">
    <w:pPr>
      <w:spacing w:after="77"/>
      <w:ind w:right="22"/>
      <w:jc w:val="right"/>
    </w:pPr>
    <w:r w:rsidRPr="642CBEB1" w:rsidR="642CBEB1">
      <w:rPr>
        <w:rFonts w:ascii="Arial" w:hAnsi="Arial" w:eastAsia="Arial" w:cs="Arial"/>
        <w:sz w:val="16"/>
        <w:szCs w:val="16"/>
      </w:rPr>
      <w:t xml:space="preserve">R-ADC-08-06 </w:t>
    </w:r>
  </w:p>
  <w:p w:rsidR="0051042B" w:rsidRDefault="174F457D" w14:paraId="33C52B54" w14:textId="77777777">
    <w:pPr>
      <w:spacing w:after="0" w:line="360" w:lineRule="auto"/>
      <w:ind w:left="7852" w:right="-22"/>
      <w:jc w:val="right"/>
    </w:pPr>
    <w:r w:rsidRPr="642CBEB1" w:rsidR="642CBEB1">
      <w:rPr>
        <w:rFonts w:ascii="Arial" w:hAnsi="Arial" w:eastAsia="Arial" w:cs="Arial"/>
        <w:sz w:val="16"/>
        <w:szCs w:val="16"/>
      </w:rPr>
      <w:t>Rev: 01     Fecha: 29-01-2021</w:t>
    </w:r>
  </w:p>
</w:hdr>
</file>

<file path=word/intelligence2.xml><?xml version="1.0" encoding="utf-8"?>
<int2:intelligence xmlns:int2="http://schemas.microsoft.com/office/intelligence/2020/intelligence" xmlns:oel="http://schemas.microsoft.com/office/2019/extlst">
  <int2:observations>
    <int2:textHash int2:hashCode="m/dq3gs/rkbJ3Q" int2:id="BX5RM5aV">
      <int2:state int2:value="Rejected" int2:type="spell"/>
    </int2:textHash>
    <int2:bookmark int2:bookmarkName="_Int_xXc0qt6j" int2:invalidationBookmarkName="" int2:hashCode="9F3CuWMe9+A2Rg" int2:id="6bbiK3z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44ded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9A79AC"/>
    <w:multiLevelType w:val="hybridMultilevel"/>
    <w:tmpl w:val="FFFFFFFF"/>
    <w:lvl w:ilvl="0" w:tplc="BFFE21B2">
      <w:start w:val="1"/>
      <w:numFmt w:val="bullet"/>
      <w:lvlText w:val=""/>
      <w:lvlJc w:val="left"/>
      <w:pPr>
        <w:ind w:left="720" w:hanging="360"/>
      </w:pPr>
      <w:rPr>
        <w:rFonts w:hint="default" w:ascii="Symbol" w:hAnsi="Symbol"/>
      </w:rPr>
    </w:lvl>
    <w:lvl w:ilvl="1" w:tplc="32D2208C">
      <w:start w:val="1"/>
      <w:numFmt w:val="bullet"/>
      <w:lvlText w:val="o"/>
      <w:lvlJc w:val="left"/>
      <w:pPr>
        <w:ind w:left="1440" w:hanging="360"/>
      </w:pPr>
      <w:rPr>
        <w:rFonts w:hint="default" w:ascii="Courier New" w:hAnsi="Courier New"/>
      </w:rPr>
    </w:lvl>
    <w:lvl w:ilvl="2" w:tplc="0EFA09E2">
      <w:start w:val="1"/>
      <w:numFmt w:val="bullet"/>
      <w:lvlText w:val=""/>
      <w:lvlJc w:val="left"/>
      <w:pPr>
        <w:ind w:left="2160" w:hanging="360"/>
      </w:pPr>
      <w:rPr>
        <w:rFonts w:hint="default" w:ascii="Wingdings" w:hAnsi="Wingdings"/>
      </w:rPr>
    </w:lvl>
    <w:lvl w:ilvl="3" w:tplc="8E3046D6">
      <w:start w:val="1"/>
      <w:numFmt w:val="bullet"/>
      <w:lvlText w:val=""/>
      <w:lvlJc w:val="left"/>
      <w:pPr>
        <w:ind w:left="2880" w:hanging="360"/>
      </w:pPr>
      <w:rPr>
        <w:rFonts w:hint="default" w:ascii="Symbol" w:hAnsi="Symbol"/>
      </w:rPr>
    </w:lvl>
    <w:lvl w:ilvl="4" w:tplc="E6D659FE">
      <w:start w:val="1"/>
      <w:numFmt w:val="bullet"/>
      <w:lvlText w:val="o"/>
      <w:lvlJc w:val="left"/>
      <w:pPr>
        <w:ind w:left="3600" w:hanging="360"/>
      </w:pPr>
      <w:rPr>
        <w:rFonts w:hint="default" w:ascii="Courier New" w:hAnsi="Courier New"/>
      </w:rPr>
    </w:lvl>
    <w:lvl w:ilvl="5" w:tplc="EBCCB49C">
      <w:start w:val="1"/>
      <w:numFmt w:val="bullet"/>
      <w:lvlText w:val=""/>
      <w:lvlJc w:val="left"/>
      <w:pPr>
        <w:ind w:left="4320" w:hanging="360"/>
      </w:pPr>
      <w:rPr>
        <w:rFonts w:hint="default" w:ascii="Wingdings" w:hAnsi="Wingdings"/>
      </w:rPr>
    </w:lvl>
    <w:lvl w:ilvl="6" w:tplc="3716BDAC">
      <w:start w:val="1"/>
      <w:numFmt w:val="bullet"/>
      <w:lvlText w:val=""/>
      <w:lvlJc w:val="left"/>
      <w:pPr>
        <w:ind w:left="5040" w:hanging="360"/>
      </w:pPr>
      <w:rPr>
        <w:rFonts w:hint="default" w:ascii="Symbol" w:hAnsi="Symbol"/>
      </w:rPr>
    </w:lvl>
    <w:lvl w:ilvl="7" w:tplc="F07AF946">
      <w:start w:val="1"/>
      <w:numFmt w:val="bullet"/>
      <w:lvlText w:val="o"/>
      <w:lvlJc w:val="left"/>
      <w:pPr>
        <w:ind w:left="5760" w:hanging="360"/>
      </w:pPr>
      <w:rPr>
        <w:rFonts w:hint="default" w:ascii="Courier New" w:hAnsi="Courier New"/>
      </w:rPr>
    </w:lvl>
    <w:lvl w:ilvl="8" w:tplc="B1AE143C">
      <w:start w:val="1"/>
      <w:numFmt w:val="bullet"/>
      <w:lvlText w:val=""/>
      <w:lvlJc w:val="left"/>
      <w:pPr>
        <w:ind w:left="6480" w:hanging="360"/>
      </w:pPr>
      <w:rPr>
        <w:rFonts w:hint="default" w:ascii="Wingdings" w:hAnsi="Wingdings"/>
      </w:rPr>
    </w:lvl>
  </w:abstractNum>
  <w:abstractNum w:abstractNumId="1" w15:restartNumberingAfterBreak="0">
    <w:nsid w:val="2BE2F289"/>
    <w:multiLevelType w:val="hybridMultilevel"/>
    <w:tmpl w:val="FFFFFFFF"/>
    <w:lvl w:ilvl="0" w:tplc="831C6640">
      <w:start w:val="1"/>
      <w:numFmt w:val="decimal"/>
      <w:lvlText w:val="%1."/>
      <w:lvlJc w:val="left"/>
      <w:pPr>
        <w:ind w:left="720" w:hanging="360"/>
      </w:pPr>
    </w:lvl>
    <w:lvl w:ilvl="1" w:tplc="32044B90">
      <w:start w:val="1"/>
      <w:numFmt w:val="lowerLetter"/>
      <w:lvlText w:val="%2."/>
      <w:lvlJc w:val="left"/>
      <w:pPr>
        <w:ind w:left="1440" w:hanging="360"/>
      </w:pPr>
    </w:lvl>
    <w:lvl w:ilvl="2" w:tplc="3D58E8F6">
      <w:start w:val="1"/>
      <w:numFmt w:val="lowerRoman"/>
      <w:lvlText w:val="%3."/>
      <w:lvlJc w:val="right"/>
      <w:pPr>
        <w:ind w:left="2160" w:hanging="180"/>
      </w:pPr>
    </w:lvl>
    <w:lvl w:ilvl="3" w:tplc="AA1680DC">
      <w:start w:val="1"/>
      <w:numFmt w:val="decimal"/>
      <w:lvlText w:val="%4."/>
      <w:lvlJc w:val="left"/>
      <w:pPr>
        <w:ind w:left="2880" w:hanging="360"/>
      </w:pPr>
    </w:lvl>
    <w:lvl w:ilvl="4" w:tplc="1BBAFFC8">
      <w:start w:val="1"/>
      <w:numFmt w:val="lowerLetter"/>
      <w:lvlText w:val="%5."/>
      <w:lvlJc w:val="left"/>
      <w:pPr>
        <w:ind w:left="3600" w:hanging="360"/>
      </w:pPr>
    </w:lvl>
    <w:lvl w:ilvl="5" w:tplc="2DF22646">
      <w:start w:val="1"/>
      <w:numFmt w:val="lowerRoman"/>
      <w:lvlText w:val="%6."/>
      <w:lvlJc w:val="right"/>
      <w:pPr>
        <w:ind w:left="4320" w:hanging="180"/>
      </w:pPr>
    </w:lvl>
    <w:lvl w:ilvl="6" w:tplc="9DEC1322">
      <w:start w:val="1"/>
      <w:numFmt w:val="decimal"/>
      <w:lvlText w:val="%7."/>
      <w:lvlJc w:val="left"/>
      <w:pPr>
        <w:ind w:left="5040" w:hanging="360"/>
      </w:pPr>
    </w:lvl>
    <w:lvl w:ilvl="7" w:tplc="7390003C">
      <w:start w:val="1"/>
      <w:numFmt w:val="lowerLetter"/>
      <w:lvlText w:val="%8."/>
      <w:lvlJc w:val="left"/>
      <w:pPr>
        <w:ind w:left="5760" w:hanging="360"/>
      </w:pPr>
    </w:lvl>
    <w:lvl w:ilvl="8" w:tplc="4D60CF0C">
      <w:start w:val="1"/>
      <w:numFmt w:val="lowerRoman"/>
      <w:lvlText w:val="%9."/>
      <w:lvlJc w:val="right"/>
      <w:pPr>
        <w:ind w:left="6480" w:hanging="180"/>
      </w:pPr>
    </w:lvl>
  </w:abstractNum>
  <w:abstractNum w:abstractNumId="2" w15:restartNumberingAfterBreak="0">
    <w:nsid w:val="58C7FC15"/>
    <w:multiLevelType w:val="hybridMultilevel"/>
    <w:tmpl w:val="FFFFFFFF"/>
    <w:lvl w:ilvl="0" w:tplc="6966DBEE">
      <w:start w:val="1"/>
      <w:numFmt w:val="bullet"/>
      <w:lvlText w:val=""/>
      <w:lvlJc w:val="left"/>
      <w:pPr>
        <w:ind w:left="720" w:hanging="360"/>
      </w:pPr>
      <w:rPr>
        <w:rFonts w:hint="default" w:ascii="Symbol" w:hAnsi="Symbol"/>
      </w:rPr>
    </w:lvl>
    <w:lvl w:ilvl="1" w:tplc="F04A09DE">
      <w:start w:val="1"/>
      <w:numFmt w:val="bullet"/>
      <w:lvlText w:val="o"/>
      <w:lvlJc w:val="left"/>
      <w:pPr>
        <w:ind w:left="1440" w:hanging="360"/>
      </w:pPr>
      <w:rPr>
        <w:rFonts w:hint="default" w:ascii="Courier New" w:hAnsi="Courier New"/>
      </w:rPr>
    </w:lvl>
    <w:lvl w:ilvl="2" w:tplc="008686CE">
      <w:start w:val="1"/>
      <w:numFmt w:val="bullet"/>
      <w:lvlText w:val=""/>
      <w:lvlJc w:val="left"/>
      <w:pPr>
        <w:ind w:left="2160" w:hanging="360"/>
      </w:pPr>
      <w:rPr>
        <w:rFonts w:hint="default" w:ascii="Wingdings" w:hAnsi="Wingdings"/>
      </w:rPr>
    </w:lvl>
    <w:lvl w:ilvl="3" w:tplc="125E0682">
      <w:start w:val="1"/>
      <w:numFmt w:val="bullet"/>
      <w:lvlText w:val=""/>
      <w:lvlJc w:val="left"/>
      <w:pPr>
        <w:ind w:left="2880" w:hanging="360"/>
      </w:pPr>
      <w:rPr>
        <w:rFonts w:hint="default" w:ascii="Symbol" w:hAnsi="Symbol"/>
      </w:rPr>
    </w:lvl>
    <w:lvl w:ilvl="4" w:tplc="E9FE4D2C">
      <w:start w:val="1"/>
      <w:numFmt w:val="bullet"/>
      <w:lvlText w:val="o"/>
      <w:lvlJc w:val="left"/>
      <w:pPr>
        <w:ind w:left="3600" w:hanging="360"/>
      </w:pPr>
      <w:rPr>
        <w:rFonts w:hint="default" w:ascii="Courier New" w:hAnsi="Courier New"/>
      </w:rPr>
    </w:lvl>
    <w:lvl w:ilvl="5" w:tplc="0E60BF76">
      <w:start w:val="1"/>
      <w:numFmt w:val="bullet"/>
      <w:lvlText w:val=""/>
      <w:lvlJc w:val="left"/>
      <w:pPr>
        <w:ind w:left="4320" w:hanging="360"/>
      </w:pPr>
      <w:rPr>
        <w:rFonts w:hint="default" w:ascii="Wingdings" w:hAnsi="Wingdings"/>
      </w:rPr>
    </w:lvl>
    <w:lvl w:ilvl="6" w:tplc="AA865368">
      <w:start w:val="1"/>
      <w:numFmt w:val="bullet"/>
      <w:lvlText w:val=""/>
      <w:lvlJc w:val="left"/>
      <w:pPr>
        <w:ind w:left="5040" w:hanging="360"/>
      </w:pPr>
      <w:rPr>
        <w:rFonts w:hint="default" w:ascii="Symbol" w:hAnsi="Symbol"/>
      </w:rPr>
    </w:lvl>
    <w:lvl w:ilvl="7" w:tplc="46BE5E9E">
      <w:start w:val="1"/>
      <w:numFmt w:val="bullet"/>
      <w:lvlText w:val="o"/>
      <w:lvlJc w:val="left"/>
      <w:pPr>
        <w:ind w:left="5760" w:hanging="360"/>
      </w:pPr>
      <w:rPr>
        <w:rFonts w:hint="default" w:ascii="Courier New" w:hAnsi="Courier New"/>
      </w:rPr>
    </w:lvl>
    <w:lvl w:ilvl="8" w:tplc="3424A64A">
      <w:start w:val="1"/>
      <w:numFmt w:val="bullet"/>
      <w:lvlText w:val=""/>
      <w:lvlJc w:val="left"/>
      <w:pPr>
        <w:ind w:left="6480" w:hanging="360"/>
      </w:pPr>
      <w:rPr>
        <w:rFonts w:hint="default" w:ascii="Wingdings" w:hAnsi="Wingdings"/>
      </w:rPr>
    </w:lvl>
  </w:abstractNum>
  <w:abstractNum w:abstractNumId="3" w15:restartNumberingAfterBreak="0">
    <w:nsid w:val="58DDDFBD"/>
    <w:multiLevelType w:val="hybridMultilevel"/>
    <w:tmpl w:val="FFFFFFFF"/>
    <w:lvl w:ilvl="0" w:tplc="4ABC5CF0">
      <w:start w:val="1"/>
      <w:numFmt w:val="bullet"/>
      <w:lvlText w:val=""/>
      <w:lvlJc w:val="left"/>
      <w:pPr>
        <w:ind w:left="720" w:hanging="360"/>
      </w:pPr>
      <w:rPr>
        <w:rFonts w:hint="default" w:ascii="Symbol" w:hAnsi="Symbol"/>
      </w:rPr>
    </w:lvl>
    <w:lvl w:ilvl="1" w:tplc="D4904590">
      <w:start w:val="1"/>
      <w:numFmt w:val="bullet"/>
      <w:lvlText w:val="o"/>
      <w:lvlJc w:val="left"/>
      <w:pPr>
        <w:ind w:left="1440" w:hanging="360"/>
      </w:pPr>
      <w:rPr>
        <w:rFonts w:hint="default" w:ascii="Courier New" w:hAnsi="Courier New"/>
      </w:rPr>
    </w:lvl>
    <w:lvl w:ilvl="2" w:tplc="061259AA">
      <w:start w:val="1"/>
      <w:numFmt w:val="bullet"/>
      <w:lvlText w:val=""/>
      <w:lvlJc w:val="left"/>
      <w:pPr>
        <w:ind w:left="2160" w:hanging="360"/>
      </w:pPr>
      <w:rPr>
        <w:rFonts w:hint="default" w:ascii="Wingdings" w:hAnsi="Wingdings"/>
      </w:rPr>
    </w:lvl>
    <w:lvl w:ilvl="3" w:tplc="38509F9C">
      <w:start w:val="1"/>
      <w:numFmt w:val="bullet"/>
      <w:lvlText w:val=""/>
      <w:lvlJc w:val="left"/>
      <w:pPr>
        <w:ind w:left="2880" w:hanging="360"/>
      </w:pPr>
      <w:rPr>
        <w:rFonts w:hint="default" w:ascii="Symbol" w:hAnsi="Symbol"/>
      </w:rPr>
    </w:lvl>
    <w:lvl w:ilvl="4" w:tplc="AD343E34">
      <w:start w:val="1"/>
      <w:numFmt w:val="bullet"/>
      <w:lvlText w:val="o"/>
      <w:lvlJc w:val="left"/>
      <w:pPr>
        <w:ind w:left="3600" w:hanging="360"/>
      </w:pPr>
      <w:rPr>
        <w:rFonts w:hint="default" w:ascii="Courier New" w:hAnsi="Courier New"/>
      </w:rPr>
    </w:lvl>
    <w:lvl w:ilvl="5" w:tplc="B372C730">
      <w:start w:val="1"/>
      <w:numFmt w:val="bullet"/>
      <w:lvlText w:val=""/>
      <w:lvlJc w:val="left"/>
      <w:pPr>
        <w:ind w:left="4320" w:hanging="360"/>
      </w:pPr>
      <w:rPr>
        <w:rFonts w:hint="default" w:ascii="Wingdings" w:hAnsi="Wingdings"/>
      </w:rPr>
    </w:lvl>
    <w:lvl w:ilvl="6" w:tplc="FB66447E">
      <w:start w:val="1"/>
      <w:numFmt w:val="bullet"/>
      <w:lvlText w:val=""/>
      <w:lvlJc w:val="left"/>
      <w:pPr>
        <w:ind w:left="5040" w:hanging="360"/>
      </w:pPr>
      <w:rPr>
        <w:rFonts w:hint="default" w:ascii="Symbol" w:hAnsi="Symbol"/>
      </w:rPr>
    </w:lvl>
    <w:lvl w:ilvl="7" w:tplc="29BEDAFA">
      <w:start w:val="1"/>
      <w:numFmt w:val="bullet"/>
      <w:lvlText w:val="o"/>
      <w:lvlJc w:val="left"/>
      <w:pPr>
        <w:ind w:left="5760" w:hanging="360"/>
      </w:pPr>
      <w:rPr>
        <w:rFonts w:hint="default" w:ascii="Courier New" w:hAnsi="Courier New"/>
      </w:rPr>
    </w:lvl>
    <w:lvl w:ilvl="8" w:tplc="4D065EE4">
      <w:start w:val="1"/>
      <w:numFmt w:val="bullet"/>
      <w:lvlText w:val=""/>
      <w:lvlJc w:val="left"/>
      <w:pPr>
        <w:ind w:left="6480" w:hanging="360"/>
      </w:pPr>
      <w:rPr>
        <w:rFonts w:hint="default" w:ascii="Wingdings" w:hAnsi="Wingdings"/>
      </w:rPr>
    </w:lvl>
  </w:abstractNum>
  <w:abstractNum w:abstractNumId="4" w15:restartNumberingAfterBreak="0">
    <w:nsid w:val="7A8AB41B"/>
    <w:multiLevelType w:val="hybridMultilevel"/>
    <w:tmpl w:val="FFFFFFFF"/>
    <w:lvl w:ilvl="0" w:tplc="FCD8A2B8">
      <w:start w:val="1"/>
      <w:numFmt w:val="bullet"/>
      <w:lvlText w:val=""/>
      <w:lvlJc w:val="left"/>
      <w:pPr>
        <w:ind w:left="720" w:hanging="360"/>
      </w:pPr>
      <w:rPr>
        <w:rFonts w:hint="default" w:ascii="Symbol" w:hAnsi="Symbol"/>
      </w:rPr>
    </w:lvl>
    <w:lvl w:ilvl="1" w:tplc="E376E67E">
      <w:start w:val="1"/>
      <w:numFmt w:val="bullet"/>
      <w:lvlText w:val="o"/>
      <w:lvlJc w:val="left"/>
      <w:pPr>
        <w:ind w:left="1440" w:hanging="360"/>
      </w:pPr>
      <w:rPr>
        <w:rFonts w:hint="default" w:ascii="Courier New" w:hAnsi="Courier New"/>
      </w:rPr>
    </w:lvl>
    <w:lvl w:ilvl="2" w:tplc="2A627EBE">
      <w:start w:val="1"/>
      <w:numFmt w:val="bullet"/>
      <w:lvlText w:val=""/>
      <w:lvlJc w:val="left"/>
      <w:pPr>
        <w:ind w:left="2160" w:hanging="360"/>
      </w:pPr>
      <w:rPr>
        <w:rFonts w:hint="default" w:ascii="Wingdings" w:hAnsi="Wingdings"/>
      </w:rPr>
    </w:lvl>
    <w:lvl w:ilvl="3" w:tplc="C590A752">
      <w:start w:val="1"/>
      <w:numFmt w:val="bullet"/>
      <w:lvlText w:val=""/>
      <w:lvlJc w:val="left"/>
      <w:pPr>
        <w:ind w:left="2880" w:hanging="360"/>
      </w:pPr>
      <w:rPr>
        <w:rFonts w:hint="default" w:ascii="Symbol" w:hAnsi="Symbol"/>
      </w:rPr>
    </w:lvl>
    <w:lvl w:ilvl="4" w:tplc="859AEBBA">
      <w:start w:val="1"/>
      <w:numFmt w:val="bullet"/>
      <w:lvlText w:val="o"/>
      <w:lvlJc w:val="left"/>
      <w:pPr>
        <w:ind w:left="3600" w:hanging="360"/>
      </w:pPr>
      <w:rPr>
        <w:rFonts w:hint="default" w:ascii="Courier New" w:hAnsi="Courier New"/>
      </w:rPr>
    </w:lvl>
    <w:lvl w:ilvl="5" w:tplc="CC381964">
      <w:start w:val="1"/>
      <w:numFmt w:val="bullet"/>
      <w:lvlText w:val=""/>
      <w:lvlJc w:val="left"/>
      <w:pPr>
        <w:ind w:left="4320" w:hanging="360"/>
      </w:pPr>
      <w:rPr>
        <w:rFonts w:hint="default" w:ascii="Wingdings" w:hAnsi="Wingdings"/>
      </w:rPr>
    </w:lvl>
    <w:lvl w:ilvl="6" w:tplc="6E7CE7C6">
      <w:start w:val="1"/>
      <w:numFmt w:val="bullet"/>
      <w:lvlText w:val=""/>
      <w:lvlJc w:val="left"/>
      <w:pPr>
        <w:ind w:left="5040" w:hanging="360"/>
      </w:pPr>
      <w:rPr>
        <w:rFonts w:hint="default" w:ascii="Symbol" w:hAnsi="Symbol"/>
      </w:rPr>
    </w:lvl>
    <w:lvl w:ilvl="7" w:tplc="492ED948">
      <w:start w:val="1"/>
      <w:numFmt w:val="bullet"/>
      <w:lvlText w:val="o"/>
      <w:lvlJc w:val="left"/>
      <w:pPr>
        <w:ind w:left="5760" w:hanging="360"/>
      </w:pPr>
      <w:rPr>
        <w:rFonts w:hint="default" w:ascii="Courier New" w:hAnsi="Courier New"/>
      </w:rPr>
    </w:lvl>
    <w:lvl w:ilvl="8" w:tplc="40EC0EDA">
      <w:start w:val="1"/>
      <w:numFmt w:val="bullet"/>
      <w:lvlText w:val=""/>
      <w:lvlJc w:val="left"/>
      <w:pPr>
        <w:ind w:left="6480" w:hanging="360"/>
      </w:pPr>
      <w:rPr>
        <w:rFonts w:hint="default" w:ascii="Wingdings" w:hAnsi="Wingdings"/>
      </w:rPr>
    </w:lvl>
  </w:abstractNum>
  <w:num w:numId="6">
    <w:abstractNumId w:val="5"/>
  </w:num>
  <w:num w:numId="1" w16cid:durableId="1905413561">
    <w:abstractNumId w:val="1"/>
  </w:num>
  <w:num w:numId="2" w16cid:durableId="272589648">
    <w:abstractNumId w:val="0"/>
  </w:num>
  <w:num w:numId="3" w16cid:durableId="601956971">
    <w:abstractNumId w:val="4"/>
  </w:num>
  <w:num w:numId="4" w16cid:durableId="1981304785">
    <w:abstractNumId w:val="3"/>
  </w:num>
  <w:num w:numId="5" w16cid:durableId="98829039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E62A8E"/>
    <w:rsid w:val="0004268F"/>
    <w:rsid w:val="0051042B"/>
    <w:rsid w:val="008D1A2A"/>
    <w:rsid w:val="00A490D2"/>
    <w:rsid w:val="00B179A7"/>
    <w:rsid w:val="00B87335"/>
    <w:rsid w:val="00DF0404"/>
    <w:rsid w:val="0147922F"/>
    <w:rsid w:val="01493CFD"/>
    <w:rsid w:val="01E5D639"/>
    <w:rsid w:val="0461B555"/>
    <w:rsid w:val="049FBD10"/>
    <w:rsid w:val="04ADE723"/>
    <w:rsid w:val="04AF9CCC"/>
    <w:rsid w:val="0722EBD8"/>
    <w:rsid w:val="075E34E1"/>
    <w:rsid w:val="082829D5"/>
    <w:rsid w:val="0876A744"/>
    <w:rsid w:val="08E62A8E"/>
    <w:rsid w:val="094ECC40"/>
    <w:rsid w:val="09626D42"/>
    <w:rsid w:val="09A0DDC6"/>
    <w:rsid w:val="09F3FBD5"/>
    <w:rsid w:val="0B0DE015"/>
    <w:rsid w:val="0B1ECFAE"/>
    <w:rsid w:val="0BFD80EC"/>
    <w:rsid w:val="0CFE0BDD"/>
    <w:rsid w:val="0D19B44C"/>
    <w:rsid w:val="0D260DBB"/>
    <w:rsid w:val="0E335887"/>
    <w:rsid w:val="0E8CAFC9"/>
    <w:rsid w:val="0ED0AD90"/>
    <w:rsid w:val="0EDD391F"/>
    <w:rsid w:val="0F5B06A8"/>
    <w:rsid w:val="1039C15D"/>
    <w:rsid w:val="1160FCEF"/>
    <w:rsid w:val="11C4726A"/>
    <w:rsid w:val="11EA904D"/>
    <w:rsid w:val="11F1B928"/>
    <w:rsid w:val="123550BE"/>
    <w:rsid w:val="12876DCE"/>
    <w:rsid w:val="12AB979E"/>
    <w:rsid w:val="13AC7A2D"/>
    <w:rsid w:val="13C78D1B"/>
    <w:rsid w:val="13FA6AE9"/>
    <w:rsid w:val="14D0D0F8"/>
    <w:rsid w:val="14EC16D6"/>
    <w:rsid w:val="15323407"/>
    <w:rsid w:val="15553BE6"/>
    <w:rsid w:val="16A4702E"/>
    <w:rsid w:val="174F457D"/>
    <w:rsid w:val="18C2E6A9"/>
    <w:rsid w:val="19BFED9C"/>
    <w:rsid w:val="1B6A5F40"/>
    <w:rsid w:val="1B705236"/>
    <w:rsid w:val="1C52FB0E"/>
    <w:rsid w:val="1C6738C2"/>
    <w:rsid w:val="1CE18378"/>
    <w:rsid w:val="1CFA94A5"/>
    <w:rsid w:val="1D254F0E"/>
    <w:rsid w:val="1D876DFF"/>
    <w:rsid w:val="1D8CD4ED"/>
    <w:rsid w:val="1E82F2DA"/>
    <w:rsid w:val="1F3F2AD1"/>
    <w:rsid w:val="1F76A017"/>
    <w:rsid w:val="1FC89E1B"/>
    <w:rsid w:val="20615937"/>
    <w:rsid w:val="2173AF9B"/>
    <w:rsid w:val="226A114D"/>
    <w:rsid w:val="22C269F9"/>
    <w:rsid w:val="23A8939E"/>
    <w:rsid w:val="23F8273D"/>
    <w:rsid w:val="23FA2D89"/>
    <w:rsid w:val="242AB2DE"/>
    <w:rsid w:val="24B63790"/>
    <w:rsid w:val="2657D645"/>
    <w:rsid w:val="26AEF2B8"/>
    <w:rsid w:val="26B3EE51"/>
    <w:rsid w:val="278F2DEC"/>
    <w:rsid w:val="2795C704"/>
    <w:rsid w:val="28F1D971"/>
    <w:rsid w:val="29799247"/>
    <w:rsid w:val="2988F172"/>
    <w:rsid w:val="29D4B94F"/>
    <w:rsid w:val="2A425B1D"/>
    <w:rsid w:val="2A84E680"/>
    <w:rsid w:val="2B67AD69"/>
    <w:rsid w:val="2C478195"/>
    <w:rsid w:val="2C753F07"/>
    <w:rsid w:val="2D233E17"/>
    <w:rsid w:val="2D514CB8"/>
    <w:rsid w:val="2DF90DCC"/>
    <w:rsid w:val="2E182CD3"/>
    <w:rsid w:val="2F85C5AC"/>
    <w:rsid w:val="2F89ACF7"/>
    <w:rsid w:val="3078C905"/>
    <w:rsid w:val="30DC4FB3"/>
    <w:rsid w:val="31674F92"/>
    <w:rsid w:val="31CC76C1"/>
    <w:rsid w:val="329420E6"/>
    <w:rsid w:val="3306F009"/>
    <w:rsid w:val="33455CBF"/>
    <w:rsid w:val="33508A2B"/>
    <w:rsid w:val="33609377"/>
    <w:rsid w:val="35F5EA80"/>
    <w:rsid w:val="363CA577"/>
    <w:rsid w:val="36C83DF5"/>
    <w:rsid w:val="371B0167"/>
    <w:rsid w:val="37644EF6"/>
    <w:rsid w:val="38408116"/>
    <w:rsid w:val="384B34D3"/>
    <w:rsid w:val="38B03EB4"/>
    <w:rsid w:val="38C929A4"/>
    <w:rsid w:val="39857F79"/>
    <w:rsid w:val="39ED710C"/>
    <w:rsid w:val="3A80EADD"/>
    <w:rsid w:val="3AEB2792"/>
    <w:rsid w:val="3B410D5A"/>
    <w:rsid w:val="3B97D649"/>
    <w:rsid w:val="3C5E2D4E"/>
    <w:rsid w:val="3D6C08CF"/>
    <w:rsid w:val="3D791C21"/>
    <w:rsid w:val="3DDD6AC0"/>
    <w:rsid w:val="3ED78178"/>
    <w:rsid w:val="3F757F8F"/>
    <w:rsid w:val="402475A8"/>
    <w:rsid w:val="405BB01A"/>
    <w:rsid w:val="412942F0"/>
    <w:rsid w:val="41872A97"/>
    <w:rsid w:val="41935D9F"/>
    <w:rsid w:val="424B3EAF"/>
    <w:rsid w:val="424DC6FE"/>
    <w:rsid w:val="4269C6BF"/>
    <w:rsid w:val="43F6CA5C"/>
    <w:rsid w:val="442B94D1"/>
    <w:rsid w:val="442C7CDF"/>
    <w:rsid w:val="444806D4"/>
    <w:rsid w:val="4589D8C9"/>
    <w:rsid w:val="46A30A7D"/>
    <w:rsid w:val="46FD1AE8"/>
    <w:rsid w:val="483B3E9F"/>
    <w:rsid w:val="48B36FF6"/>
    <w:rsid w:val="4908CE43"/>
    <w:rsid w:val="4956DA81"/>
    <w:rsid w:val="498BEDD0"/>
    <w:rsid w:val="49EB4051"/>
    <w:rsid w:val="4A0C1C6F"/>
    <w:rsid w:val="4A2DB2BE"/>
    <w:rsid w:val="4ADF3E1D"/>
    <w:rsid w:val="4B0A2092"/>
    <w:rsid w:val="4B57F743"/>
    <w:rsid w:val="4B64AA23"/>
    <w:rsid w:val="4CAB784F"/>
    <w:rsid w:val="4D09F175"/>
    <w:rsid w:val="4E1243DA"/>
    <w:rsid w:val="4E7777BA"/>
    <w:rsid w:val="4F75DEB5"/>
    <w:rsid w:val="4F8E573E"/>
    <w:rsid w:val="528ED07E"/>
    <w:rsid w:val="5352A9F9"/>
    <w:rsid w:val="54B68819"/>
    <w:rsid w:val="54BC6EEF"/>
    <w:rsid w:val="552A3AFB"/>
    <w:rsid w:val="55319FBE"/>
    <w:rsid w:val="55627FE5"/>
    <w:rsid w:val="557A9813"/>
    <w:rsid w:val="559E63FB"/>
    <w:rsid w:val="55E6C3C0"/>
    <w:rsid w:val="561722B1"/>
    <w:rsid w:val="5623A38D"/>
    <w:rsid w:val="57267706"/>
    <w:rsid w:val="575115A1"/>
    <w:rsid w:val="576111E1"/>
    <w:rsid w:val="5762DE26"/>
    <w:rsid w:val="578F5C67"/>
    <w:rsid w:val="57936DDA"/>
    <w:rsid w:val="57F48FB6"/>
    <w:rsid w:val="58436368"/>
    <w:rsid w:val="5876859A"/>
    <w:rsid w:val="58897BC3"/>
    <w:rsid w:val="58E3D8E4"/>
    <w:rsid w:val="593E3180"/>
    <w:rsid w:val="5986991C"/>
    <w:rsid w:val="5AC82107"/>
    <w:rsid w:val="5B82FDFD"/>
    <w:rsid w:val="5B92DDC8"/>
    <w:rsid w:val="5BF277D1"/>
    <w:rsid w:val="5C181EB9"/>
    <w:rsid w:val="5DE8ECAF"/>
    <w:rsid w:val="5DE998DF"/>
    <w:rsid w:val="5EF1CB92"/>
    <w:rsid w:val="5F1C392D"/>
    <w:rsid w:val="5F3BB43B"/>
    <w:rsid w:val="5F41F221"/>
    <w:rsid w:val="5FA3235A"/>
    <w:rsid w:val="5FAB3B7C"/>
    <w:rsid w:val="5FADD147"/>
    <w:rsid w:val="5FDEF2D3"/>
    <w:rsid w:val="601868BE"/>
    <w:rsid w:val="604C3CDD"/>
    <w:rsid w:val="607A13C0"/>
    <w:rsid w:val="60D0F009"/>
    <w:rsid w:val="60E17AFD"/>
    <w:rsid w:val="60FF3970"/>
    <w:rsid w:val="612D0056"/>
    <w:rsid w:val="61386366"/>
    <w:rsid w:val="6150D3FF"/>
    <w:rsid w:val="622FA4B8"/>
    <w:rsid w:val="630AB4C6"/>
    <w:rsid w:val="6428BDD0"/>
    <w:rsid w:val="642CBEB1"/>
    <w:rsid w:val="64388C02"/>
    <w:rsid w:val="6550B9AC"/>
    <w:rsid w:val="657E0447"/>
    <w:rsid w:val="66183084"/>
    <w:rsid w:val="66322620"/>
    <w:rsid w:val="6634948C"/>
    <w:rsid w:val="66B89F1B"/>
    <w:rsid w:val="677E0392"/>
    <w:rsid w:val="67AFE04A"/>
    <w:rsid w:val="67D7627D"/>
    <w:rsid w:val="683FCED2"/>
    <w:rsid w:val="68948A7E"/>
    <w:rsid w:val="68ABBD60"/>
    <w:rsid w:val="69AB689B"/>
    <w:rsid w:val="69AD043C"/>
    <w:rsid w:val="69CAD8FB"/>
    <w:rsid w:val="6A228500"/>
    <w:rsid w:val="6A6F57DA"/>
    <w:rsid w:val="6AAD63A9"/>
    <w:rsid w:val="6B9EB689"/>
    <w:rsid w:val="6CDB8F59"/>
    <w:rsid w:val="6D376193"/>
    <w:rsid w:val="6D3A4F06"/>
    <w:rsid w:val="6DB4D312"/>
    <w:rsid w:val="6DBB43E8"/>
    <w:rsid w:val="6E0F6A49"/>
    <w:rsid w:val="6E7D2BDE"/>
    <w:rsid w:val="6E8942C6"/>
    <w:rsid w:val="6F33C10A"/>
    <w:rsid w:val="6F6B6AC4"/>
    <w:rsid w:val="6F94C393"/>
    <w:rsid w:val="6FC2A3DC"/>
    <w:rsid w:val="6FFA3838"/>
    <w:rsid w:val="70578187"/>
    <w:rsid w:val="70AC75AB"/>
    <w:rsid w:val="719E97D0"/>
    <w:rsid w:val="71DDA239"/>
    <w:rsid w:val="751B0DB4"/>
    <w:rsid w:val="7524DF05"/>
    <w:rsid w:val="752DA3CF"/>
    <w:rsid w:val="75F19662"/>
    <w:rsid w:val="762B8CF0"/>
    <w:rsid w:val="77266625"/>
    <w:rsid w:val="77EF1FD1"/>
    <w:rsid w:val="78923992"/>
    <w:rsid w:val="7910586A"/>
    <w:rsid w:val="7916BDD1"/>
    <w:rsid w:val="7A03858B"/>
    <w:rsid w:val="7A59605B"/>
    <w:rsid w:val="7A9A003D"/>
    <w:rsid w:val="7C4293FA"/>
    <w:rsid w:val="7D4D4399"/>
    <w:rsid w:val="7D7BED51"/>
    <w:rsid w:val="7D9FA7D0"/>
    <w:rsid w:val="7DD4B55C"/>
    <w:rsid w:val="7EF1A77C"/>
    <w:rsid w:val="7F7FDE1D"/>
    <w:rsid w:val="7FDEFBA0"/>
    <w:rsid w:val="7FFD8E1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A9F710"/>
  <w15:docId w15:val="{CFF7ADCD-E4A5-477F-BA36-E5C5B34AB8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642CBEB1"/>
    <w:rPr>
      <w:rFonts w:eastAsia="Calibri" w:cs="Calibri"/>
      <w:noProof w:val="0"/>
      <w:color w:val="000000" w:themeColor="text1" w:themeTint="FF" w:themeShade="FF"/>
      <w:sz w:val="22"/>
      <w:szCs w:val="22"/>
    </w:rPr>
  </w:style>
  <w:style w:type="paragraph" w:styleId="Ttulo1">
    <w:name w:val="heading 1"/>
    <w:next w:val="Normal"/>
    <w:link w:val="Ttulo1Car"/>
    <w:uiPriority w:val="9"/>
    <w:qFormat/>
    <w:pPr>
      <w:keepNext/>
      <w:keepLines/>
      <w:spacing w:after="80" w:line="265" w:lineRule="auto"/>
      <w:ind w:left="229" w:hanging="10"/>
      <w:outlineLvl w:val="0"/>
    </w:pPr>
    <w:rPr>
      <w:rFonts w:ascii="Arial" w:hAnsi="Arial" w:eastAsia="Arial" w:cs="Arial"/>
      <w:b/>
      <w:color w:val="000000"/>
    </w:rPr>
  </w:style>
  <w:style w:type="paragraph" w:styleId="Ttulo2">
    <w:name w:val="heading 2"/>
    <w:next w:val="Normal"/>
    <w:link w:val="Ttulo2Car"/>
    <w:uiPriority w:val="9"/>
    <w:unhideWhenUsed/>
    <w:qFormat/>
    <w:pPr>
      <w:keepNext/>
      <w:keepLines/>
      <w:spacing w:after="80" w:line="265" w:lineRule="auto"/>
      <w:ind w:left="229" w:hanging="10"/>
      <w:outlineLvl w:val="1"/>
    </w:pPr>
    <w:rPr>
      <w:rFonts w:ascii="Arial" w:hAnsi="Arial" w:eastAsia="Arial" w:cs="Arial"/>
      <w:b/>
      <w:color w:val="000000"/>
    </w:rPr>
  </w:style>
  <w:style w:type="paragraph" w:styleId="Ttulo3">
    <w:name w:val="heading 3"/>
    <w:next w:val="Normal"/>
    <w:link w:val="Ttulo3Car"/>
    <w:uiPriority w:val="9"/>
    <w:unhideWhenUsed/>
    <w:qFormat/>
    <w:pPr>
      <w:keepNext/>
      <w:keepLines/>
      <w:spacing w:after="624" w:line="259" w:lineRule="auto"/>
      <w:ind w:left="229" w:hanging="10"/>
      <w:jc w:val="right"/>
      <w:outlineLvl w:val="2"/>
    </w:pPr>
    <w:rPr>
      <w:rFonts w:ascii="Arial" w:hAnsi="Arial" w:eastAsia="Arial" w:cs="Arial"/>
      <w:b/>
      <w:color w:val="00000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rPr>
      <w:rFonts w:ascii="Arial" w:hAnsi="Arial" w:eastAsia="Arial" w:cs="Arial"/>
      <w:b/>
      <w:color w:val="000000"/>
      <w:sz w:val="24"/>
    </w:rPr>
  </w:style>
  <w:style w:type="character" w:styleId="Ttulo2Car" w:customStyle="1">
    <w:name w:val="Título 2 Car"/>
    <w:link w:val="Ttulo2"/>
    <w:rPr>
      <w:rFonts w:ascii="Arial" w:hAnsi="Arial" w:eastAsia="Arial" w:cs="Arial"/>
      <w:b/>
      <w:color w:val="000000"/>
      <w:sz w:val="24"/>
    </w:rPr>
  </w:style>
  <w:style w:type="character" w:styleId="Ttulo3Car" w:customStyle="1">
    <w:name w:val="Título 3 Car"/>
    <w:link w:val="Ttulo3"/>
    <w:rPr>
      <w:rFonts w:ascii="Arial" w:hAnsi="Arial" w:eastAsia="Arial" w:cs="Arial"/>
      <w:b/>
      <w:color w:val="000000"/>
      <w:sz w:val="24"/>
    </w:rPr>
  </w:style>
  <w:style w:type="paragraph" w:styleId="TDC1">
    <w:name w:val="toc 1"/>
    <w:hidden/>
    <w:pPr>
      <w:spacing w:line="259" w:lineRule="auto"/>
      <w:ind w:left="15" w:right="15"/>
    </w:pPr>
    <w:rPr>
      <w:rFonts w:ascii="Calibri" w:hAnsi="Calibri" w:eastAsia="Calibri" w:cs="Calibri"/>
      <w:color w:val="000000"/>
      <w:sz w:val="22"/>
    </w:rPr>
  </w:style>
  <w:style w:type="paragraph" w:styleId="TDC2">
    <w:name w:val="toc 2"/>
    <w:hidden/>
    <w:pPr>
      <w:spacing w:line="259" w:lineRule="auto"/>
      <w:ind w:left="15" w:right="15"/>
    </w:pPr>
    <w:rPr>
      <w:rFonts w:ascii="Calibri" w:hAnsi="Calibri" w:eastAsia="Calibri" w:cs="Calibri"/>
      <w:color w:val="000000"/>
      <w:sz w:val="22"/>
    </w:rPr>
  </w:style>
  <w:style w:type="paragraph" w:styleId="TDC3">
    <w:name w:val="toc 3"/>
    <w:hidden/>
    <w:pPr>
      <w:spacing w:line="259" w:lineRule="auto"/>
      <w:ind w:left="15" w:right="15"/>
    </w:pPr>
    <w:rPr>
      <w:rFonts w:ascii="Calibri" w:hAnsi="Calibri" w:eastAsia="Calibri" w:cs="Calibri"/>
      <w:color w:val="000000"/>
      <w:sz w:val="22"/>
    </w:rPr>
  </w:style>
  <w:style w:type="paragraph" w:styleId="Prrafodelista">
    <w:name w:val="List Paragraph"/>
    <w:uiPriority w:val="34"/>
    <w:qFormat/>
    <w:rsid w:val="13C78D1B"/>
    <w:pPr>
      <w:ind w:left="720"/>
      <w:contextualSpacing/>
    </w:pPr>
  </w:style>
  <w:style w:type="character" w:styleId="Hipervnculo">
    <w:name w:val="Hyperlink"/>
    <w:uiPriority w:val="99"/>
    <w:unhideWhenUsed/>
    <w:rsid w:val="2C478195"/>
    <w:rPr>
      <w:color w:val="0563C1"/>
      <w:u w:val="single"/>
    </w:rPr>
  </w:style>
  <w:style w:type="paragraph" w:styleId="Subtitle">
    <w:uiPriority w:val="11"/>
    <w:name w:val="Subtitle"/>
    <w:basedOn w:val="Normal"/>
    <w:next w:val="Normal"/>
    <w:qFormat/>
    <w:rsid w:val="642CBEB1"/>
    <w:rPr>
      <w:rFonts w:eastAsia="游ゴシック Light" w:cs="Times New Roman" w:eastAsiaTheme="majorEastAsia" w:cstheme="maj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header" Target="header5.xml" Id="rId21" /><Relationship Type="http://schemas.openxmlformats.org/officeDocument/2006/relationships/image" Target="media/image1.jpg" Id="rId7" /><Relationship Type="http://schemas.openxmlformats.org/officeDocument/2006/relationships/header" Target="header3.xml" Id="rId12" /><Relationship Type="http://schemas.openxmlformats.org/officeDocument/2006/relationships/footer" Target="footer6.xml" Id="rId25" /><Relationship Type="http://schemas.openxmlformats.org/officeDocument/2006/relationships/styles" Target="styles.xml" Id="rId2" /><Relationship Type="http://schemas.openxmlformats.org/officeDocument/2006/relationships/header" Target="header4.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header" Target="header6.xml" Id="rId24" /><Relationship Type="http://schemas.openxmlformats.org/officeDocument/2006/relationships/footnotes" Target="footnotes.xml" Id="rId5" /><Relationship Type="http://schemas.openxmlformats.org/officeDocument/2006/relationships/footer" Target="footer5.xml" Id="rId23" /><Relationship Type="http://schemas.microsoft.com/office/2020/10/relationships/intelligence" Target="intelligence2.xml" Id="rId28"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oter" Target="footer4.xml" Id="rId22" /><Relationship Type="http://schemas.openxmlformats.org/officeDocument/2006/relationships/theme" Target="theme/theme1.xml" Id="rId27" /><Relationship Type="http://schemas.openxmlformats.org/officeDocument/2006/relationships/image" Target="/media/image.png" Id="rId1063637684" /><Relationship Type="http://schemas.openxmlformats.org/officeDocument/2006/relationships/image" Target="/media/image2.png" Id="rId461281798" /><Relationship Type="http://schemas.openxmlformats.org/officeDocument/2006/relationships/image" Target="/media/image3.png" Id="rId1811859667" /><Relationship Type="http://schemas.openxmlformats.org/officeDocument/2006/relationships/image" Target="/media/image4.png" Id="rId978878028" /><Relationship Type="http://schemas.openxmlformats.org/officeDocument/2006/relationships/image" Target="/media/image5.png" Id="rId429438148" /><Relationship Type="http://schemas.openxmlformats.org/officeDocument/2006/relationships/image" Target="/media/image6.png" Id="rId1580515683" /><Relationship Type="http://schemas.openxmlformats.org/officeDocument/2006/relationships/image" Target="/media/image7.png" Id="rId872746581" /><Relationship Type="http://schemas.openxmlformats.org/officeDocument/2006/relationships/hyperlink" Target="https://docs.aws.amazon.com/ses/latest/dg/Welcome.html" TargetMode="External" Id="Rf436eade362744e1" /><Relationship Type="http://schemas.openxmlformats.org/officeDocument/2006/relationships/hyperlink" Target="https://docs.astro.build/en/concepts/islands/" TargetMode="External" Id="Re058f49440ee4e88" /><Relationship Type="http://schemas.openxmlformats.org/officeDocument/2006/relationships/hyperlink" Target="https://www.contentful.com/headless-cms/" TargetMode="External" Id="Rb01025bc14264415" /><Relationship Type="http://schemas.openxmlformats.org/officeDocument/2006/relationships/hyperlink" Target="https://hunabku.mx/nosotros" TargetMode="External" Id="Rb1d8c2bb10e7473c" /><Relationship Type="http://schemas.openxmlformats.org/officeDocument/2006/relationships/hyperlink" Target="https://laravel.com/docs/sanctum" TargetMode="External" Id="R2c2d198216a34f4f" /><Relationship Type="http://schemas.openxmlformats.org/officeDocument/2006/relationships/hyperlink" Target="https://prismic.io/docs" TargetMode="External" Id="R91c104697de04b4e" /><Relationship Type="http://schemas.openxmlformats.org/officeDocument/2006/relationships/hyperlink" Target="https://resend.com/docs" TargetMode="External" Id="Rcf79009f542d44a8" /><Relationship Type="http://schemas.openxmlformats.org/officeDocument/2006/relationships/hyperlink" Target="https://developer.mozilla.org/en-US/docs/Web/HTML" TargetMode="External" Id="R1d559066e72a4550" /><Relationship Type="http://schemas.openxmlformats.org/officeDocument/2006/relationships/hyperlink" Target="https://docs.aws.amazon.com/ses/" TargetMode="External" Id="R4ea71b56f77c47a7" /><Relationship Type="http://schemas.openxmlformats.org/officeDocument/2006/relationships/hyperlink" Target="https://documentation.mailgun.com/" TargetMode="External" Id="Re54169ab4d8c45f7" /><Relationship Type="http://schemas.openxmlformats.org/officeDocument/2006/relationships/hyperlink" Target="https://git-scm.com/doc" TargetMode="External" Id="R314d25de120945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Gorethi Germán</lastModifiedBy>
  <revision>8</revision>
  <dcterms:created xsi:type="dcterms:W3CDTF">2026-07-07T22:29:00.0000000Z</dcterms:created>
  <dcterms:modified xsi:type="dcterms:W3CDTF">2026-07-21T23:57:18.3327566Z</dcterms:modified>
</coreProperties>
</file>