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D18A20"/>
          <w:sz w:val="16"/>
        </w:rPr>
        <w:t>IDEATION PHASE  /  CUSTOMER DISCOVERY</w:t>
      </w:r>
    </w:p>
    <w:p>
      <w:pPr>
        <w:pStyle w:val="Title"/>
      </w:pPr>
      <w:r>
        <w:t>Define the Problem Statements</w:t>
      </w:r>
    </w:p>
    <w:p>
      <w:pPr>
        <w:spacing w:after="180"/>
      </w:pPr>
      <w:r>
        <w:rPr>
          <w:color w:val="6D6473"/>
          <w:sz w:val="18"/>
        </w:rPr>
        <w:t>Project Title: Auto Ticket Classification Using Flow Designer</w:t>
      </w:r>
    </w:p>
    <w:tbl>
      <w:tblPr>
        <w:tblW w:type="auto" w:w="0"/>
        <w:jc w:val="center"/>
        <w:tblLayout w:type="fixed"/>
        <w:tblLook w:firstColumn="1" w:firstRow="1" w:lastColumn="0" w:lastRow="0" w:noHBand="0" w:noVBand="1" w:val="04A0"/>
      </w:tblPr>
      <w:tblGrid>
        <w:gridCol w:w="1296"/>
        <w:gridCol w:w="4320"/>
        <w:gridCol w:w="1512"/>
        <w:gridCol w:w="2088"/>
      </w:tblGrid>
      <w:tr>
        <w:trPr>
          <w:tblHeader w:val="true"/>
        </w:trPr>
        <w:tc>
          <w:tcPr>
            <w:tcW w:type="dxa" w:w="1296"/>
            <w:vAlign w:val="top"/>
            <w:tcMar>
              <w:top w:w="95" w:type="dxa"/>
              <w:start w:w="85" w:type="dxa"/>
              <w:bottom w:w="95" w:type="dxa"/>
              <w:end w:w="85" w:type="dxa"/>
            </w:tcMar>
            <w:shd w:fill="3D2A56"/>
          </w:tcPr>
          <w:p>
            <w:pPr>
              <w:spacing w:after="0" w:line="240" w:lineRule="auto"/>
            </w:pPr>
            <w:r/>
            <w:r>
              <w:rPr>
                <w:rFonts w:ascii="Arial" w:hAnsi="Arial"/>
                <w:b/>
                <w:color w:val="FFFFFF"/>
                <w:sz w:val="15"/>
              </w:rPr>
              <w:t>Date</w:t>
            </w:r>
          </w:p>
        </w:tc>
        <w:tc>
          <w:tcPr>
            <w:tcW w:type="dxa" w:w="4320"/>
            <w:vAlign w:val="top"/>
            <w:tcMar>
              <w:top w:w="95" w:type="dxa"/>
              <w:start w:w="85" w:type="dxa"/>
              <w:bottom w:w="95" w:type="dxa"/>
              <w:end w:w="85" w:type="dxa"/>
            </w:tcMar>
            <w:shd w:fill="3D2A56"/>
          </w:tcPr>
          <w:p>
            <w:pPr>
              <w:spacing w:after="0" w:line="240" w:lineRule="auto"/>
            </w:pPr>
            <w:r/>
            <w:r>
              <w:rPr>
                <w:rFonts w:ascii="Arial" w:hAnsi="Arial"/>
                <w:b/>
                <w:color w:val="FFFFFF"/>
                <w:sz w:val="15"/>
              </w:rPr>
              <w:t>3 October 2026</w:t>
            </w:r>
          </w:p>
        </w:tc>
        <w:tc>
          <w:tcPr>
            <w:tcW w:type="dxa" w:w="1512"/>
            <w:vAlign w:val="top"/>
            <w:tcMar>
              <w:top w:w="95" w:type="dxa"/>
              <w:start w:w="85" w:type="dxa"/>
              <w:bottom w:w="95" w:type="dxa"/>
              <w:end w:w="85" w:type="dxa"/>
            </w:tcMar>
            <w:shd w:fill="3D2A56"/>
          </w:tcPr>
          <w:p>
            <w:pPr>
              <w:spacing w:after="0" w:line="240" w:lineRule="auto"/>
            </w:pPr>
            <w:r/>
            <w:r>
              <w:rPr>
                <w:rFonts w:ascii="Arial" w:hAnsi="Arial"/>
                <w:b/>
                <w:color w:val="FFFFFF"/>
                <w:sz w:val="15"/>
              </w:rPr>
              <w:t>Team ID</w:t>
            </w:r>
          </w:p>
        </w:tc>
        <w:tc>
          <w:tcPr>
            <w:tcW w:type="dxa" w:w="2088"/>
            <w:vAlign w:val="top"/>
            <w:tcMar>
              <w:top w:w="95" w:type="dxa"/>
              <w:start w:w="85" w:type="dxa"/>
              <w:bottom w:w="95" w:type="dxa"/>
              <w:end w:w="85" w:type="dxa"/>
            </w:tcMar>
            <w:shd w:fill="3D2A56"/>
          </w:tcPr>
          <w:p>
            <w:pPr>
              <w:spacing w:after="0" w:line="240" w:lineRule="auto"/>
            </w:pPr>
            <w:r/>
            <w:r>
              <w:rPr>
                <w:rFonts w:ascii="Arial" w:hAnsi="Arial"/>
                <w:b/>
                <w:color w:val="FFFFFF"/>
                <w:sz w:val="15"/>
              </w:rPr>
              <w:t>6abab5f0ad6b12298106a12a</w:t>
            </w:r>
          </w:p>
        </w:tc>
      </w:tr>
      <w:tr>
        <w:tc>
          <w:tcPr>
            <w:tcW w:type="dxa" w:w="1296"/>
            <w:vAlign w:val="top"/>
            <w:tcMar>
              <w:top w:w="95" w:type="dxa"/>
              <w:start w:w="85" w:type="dxa"/>
              <w:bottom w:w="95" w:type="dxa"/>
              <w:end w:w="85" w:type="dxa"/>
            </w:tcMar>
            <w:shd w:fill="FFFFFF"/>
          </w:tcPr>
          <w:p>
            <w:pPr>
              <w:spacing w:after="0" w:line="240" w:lineRule="auto"/>
            </w:pPr>
            <w:r/>
            <w:r>
              <w:rPr>
                <w:rFonts w:ascii="Arial" w:hAnsi="Arial"/>
                <w:b w:val="0"/>
                <w:color w:val="302A36"/>
                <w:sz w:val="14"/>
              </w:rPr>
              <w:t>Project Name</w:t>
            </w:r>
          </w:p>
        </w:tc>
        <w:tc>
          <w:tcPr>
            <w:tcW w:type="dxa" w:w="4320"/>
            <w:vAlign w:val="top"/>
            <w:tcMar>
              <w:top w:w="95" w:type="dxa"/>
              <w:start w:w="85" w:type="dxa"/>
              <w:bottom w:w="95" w:type="dxa"/>
              <w:end w:w="85" w:type="dxa"/>
            </w:tcMar>
            <w:shd w:fill="FFFFFF"/>
          </w:tcPr>
          <w:p>
            <w:pPr>
              <w:spacing w:after="0" w:line="240" w:lineRule="auto"/>
            </w:pPr>
            <w:r/>
            <w:r>
              <w:rPr>
                <w:rFonts w:ascii="Arial" w:hAnsi="Arial"/>
                <w:b w:val="0"/>
                <w:color w:val="302A36"/>
                <w:sz w:val="14"/>
              </w:rPr>
              <w:t>Auto Ticket Classification Using Flow Designer</w:t>
            </w:r>
          </w:p>
        </w:tc>
        <w:tc>
          <w:tcPr>
            <w:tcW w:type="dxa" w:w="1512"/>
            <w:vAlign w:val="top"/>
            <w:tcMar>
              <w:top w:w="95" w:type="dxa"/>
              <w:start w:w="85" w:type="dxa"/>
              <w:bottom w:w="95" w:type="dxa"/>
              <w:end w:w="85" w:type="dxa"/>
            </w:tcMar>
            <w:shd w:fill="FFFFFF"/>
          </w:tcPr>
          <w:p>
            <w:pPr>
              <w:spacing w:after="0" w:line="240" w:lineRule="auto"/>
            </w:pPr>
            <w:r/>
            <w:r>
              <w:rPr>
                <w:rFonts w:ascii="Arial" w:hAnsi="Arial"/>
                <w:b w:val="0"/>
                <w:color w:val="302A36"/>
                <w:sz w:val="14"/>
              </w:rPr>
              <w:t>Maximum Marks</w:t>
            </w:r>
          </w:p>
        </w:tc>
        <w:tc>
          <w:tcPr>
            <w:tcW w:type="dxa" w:w="2088"/>
            <w:vAlign w:val="top"/>
            <w:tcMar>
              <w:top w:w="95" w:type="dxa"/>
              <w:start w:w="85" w:type="dxa"/>
              <w:bottom w:w="95" w:type="dxa"/>
              <w:end w:w="85" w:type="dxa"/>
            </w:tcMar>
            <w:shd w:fill="FFFFFF"/>
          </w:tcPr>
          <w:p>
            <w:pPr>
              <w:spacing w:after="0" w:line="240" w:lineRule="auto"/>
            </w:pPr>
            <w:r/>
            <w:r>
              <w:rPr>
                <w:rFonts w:ascii="Arial" w:hAnsi="Arial"/>
                <w:b w:val="0"/>
                <w:color w:val="302A36"/>
                <w:sz w:val="14"/>
              </w:rPr>
              <w:t>2 Marks</w:t>
            </w:r>
          </w:p>
        </w:tc>
      </w:tr>
    </w:tbl>
    <w:p>
      <w:r>
        <w:rPr>
          <w:b/>
        </w:rPr>
        <w:t>Customer Problem Statement</w:t>
      </w:r>
    </w:p>
    <w:p>
      <w:r>
        <w:t>Frame the challenge from the customer’s point of view before selecting a solution. These statements describe current pain points to validate with service-desk agents and requesters. The proposed project may use ServiceNow Flow Designer; confirm platform capabilities, available ticket fields, and governance during discovery.</w:t>
      </w:r>
    </w:p>
    <w:tbl>
      <w:tblPr>
        <w:tblW w:type="auto" w:w="0"/>
        <w:jc w:val="center"/>
        <w:tblLayout w:type="fixed"/>
        <w:tblLook w:firstColumn="1" w:firstRow="1" w:lastColumn="0" w:lastRow="0" w:noHBand="0" w:noVBand="1" w:val="04A0"/>
      </w:tblPr>
      <w:tblGrid>
        <w:gridCol w:w="1037"/>
        <w:gridCol w:w="1325"/>
        <w:gridCol w:w="1613"/>
        <w:gridCol w:w="1613"/>
        <w:gridCol w:w="1613"/>
        <w:gridCol w:w="1613"/>
      </w:tblGrid>
      <w:tr>
        <w:trPr>
          <w:tblHeader w:val="true"/>
        </w:trPr>
        <w:tc>
          <w:tcPr>
            <w:tcW w:type="dxa" w:w="1037"/>
            <w:vAlign w:val="top"/>
            <w:tcMar>
              <w:top w:w="95" w:type="dxa"/>
              <w:start w:w="85" w:type="dxa"/>
              <w:bottom w:w="95" w:type="dxa"/>
              <w:end w:w="85" w:type="dxa"/>
            </w:tcMar>
            <w:shd w:fill="3D2A56"/>
          </w:tcPr>
          <w:p>
            <w:pPr>
              <w:spacing w:after="0" w:line="240" w:lineRule="auto"/>
            </w:pPr>
            <w:r/>
            <w:r>
              <w:rPr>
                <w:rFonts w:ascii="Arial" w:hAnsi="Arial"/>
                <w:b/>
                <w:color w:val="FFFFFF"/>
                <w:sz w:val="15"/>
              </w:rPr>
              <w:t>Problem Statement</w:t>
            </w:r>
          </w:p>
        </w:tc>
        <w:tc>
          <w:tcPr>
            <w:tcW w:type="dxa" w:w="1325"/>
            <w:vAlign w:val="top"/>
            <w:tcMar>
              <w:top w:w="95" w:type="dxa"/>
              <w:start w:w="85" w:type="dxa"/>
              <w:bottom w:w="95" w:type="dxa"/>
              <w:end w:w="85" w:type="dxa"/>
            </w:tcMar>
            <w:shd w:fill="3D2A56"/>
          </w:tcPr>
          <w:p>
            <w:pPr>
              <w:spacing w:after="0" w:line="240" w:lineRule="auto"/>
            </w:pPr>
            <w:r/>
            <w:r>
              <w:rPr>
                <w:rFonts w:ascii="Arial" w:hAnsi="Arial"/>
                <w:b/>
                <w:color w:val="FFFFFF"/>
                <w:sz w:val="15"/>
              </w:rPr>
              <w:t>I am</w:t>
            </w:r>
          </w:p>
        </w:tc>
        <w:tc>
          <w:tcPr>
            <w:tcW w:type="dxa" w:w="1613"/>
            <w:vAlign w:val="top"/>
            <w:tcMar>
              <w:top w:w="95" w:type="dxa"/>
              <w:start w:w="85" w:type="dxa"/>
              <w:bottom w:w="95" w:type="dxa"/>
              <w:end w:w="85" w:type="dxa"/>
            </w:tcMar>
            <w:shd w:fill="3D2A56"/>
          </w:tcPr>
          <w:p>
            <w:pPr>
              <w:spacing w:after="0" w:line="240" w:lineRule="auto"/>
            </w:pPr>
            <w:r/>
            <w:r>
              <w:rPr>
                <w:rFonts w:ascii="Arial" w:hAnsi="Arial"/>
                <w:b/>
                <w:color w:val="FFFFFF"/>
                <w:sz w:val="15"/>
              </w:rPr>
              <w:t>I’m trying to</w:t>
            </w:r>
          </w:p>
        </w:tc>
        <w:tc>
          <w:tcPr>
            <w:tcW w:type="dxa" w:w="1613"/>
            <w:vAlign w:val="top"/>
            <w:tcMar>
              <w:top w:w="95" w:type="dxa"/>
              <w:start w:w="85" w:type="dxa"/>
              <w:bottom w:w="95" w:type="dxa"/>
              <w:end w:w="85" w:type="dxa"/>
            </w:tcMar>
            <w:shd w:fill="3D2A56"/>
          </w:tcPr>
          <w:p>
            <w:pPr>
              <w:spacing w:after="0" w:line="240" w:lineRule="auto"/>
            </w:pPr>
            <w:r/>
            <w:r>
              <w:rPr>
                <w:rFonts w:ascii="Arial" w:hAnsi="Arial"/>
                <w:b/>
                <w:color w:val="FFFFFF"/>
                <w:sz w:val="15"/>
              </w:rPr>
              <w:t>But</w:t>
            </w:r>
          </w:p>
        </w:tc>
        <w:tc>
          <w:tcPr>
            <w:tcW w:type="dxa" w:w="1613"/>
            <w:vAlign w:val="top"/>
            <w:tcMar>
              <w:top w:w="95" w:type="dxa"/>
              <w:start w:w="85" w:type="dxa"/>
              <w:bottom w:w="95" w:type="dxa"/>
              <w:end w:w="85" w:type="dxa"/>
            </w:tcMar>
            <w:shd w:fill="3D2A56"/>
          </w:tcPr>
          <w:p>
            <w:pPr>
              <w:spacing w:after="0" w:line="240" w:lineRule="auto"/>
            </w:pPr>
            <w:r/>
            <w:r>
              <w:rPr>
                <w:rFonts w:ascii="Arial" w:hAnsi="Arial"/>
                <w:b/>
                <w:color w:val="FFFFFF"/>
                <w:sz w:val="15"/>
              </w:rPr>
              <w:t>Because</w:t>
            </w:r>
          </w:p>
        </w:tc>
        <w:tc>
          <w:tcPr>
            <w:tcW w:type="dxa" w:w="1613"/>
            <w:vAlign w:val="top"/>
            <w:tcMar>
              <w:top w:w="95" w:type="dxa"/>
              <w:start w:w="85" w:type="dxa"/>
              <w:bottom w:w="95" w:type="dxa"/>
              <w:end w:w="85" w:type="dxa"/>
            </w:tcMar>
            <w:shd w:fill="3D2A56"/>
          </w:tcPr>
          <w:p>
            <w:pPr>
              <w:spacing w:after="0" w:line="240" w:lineRule="auto"/>
            </w:pPr>
            <w:r/>
            <w:r>
              <w:rPr>
                <w:rFonts w:ascii="Arial" w:hAnsi="Arial"/>
                <w:b/>
                <w:color w:val="FFFFFF"/>
                <w:sz w:val="15"/>
              </w:rPr>
              <w:t>Which makes me feel</w:t>
            </w:r>
          </w:p>
        </w:tc>
      </w:tr>
      <w:tr>
        <w:tc>
          <w:tcPr>
            <w:tcW w:type="dxa" w:w="1037"/>
            <w:vAlign w:val="top"/>
            <w:tcMar>
              <w:top w:w="95" w:type="dxa"/>
              <w:start w:w="85" w:type="dxa"/>
              <w:bottom w:w="95" w:type="dxa"/>
              <w:end w:w="85" w:type="dxa"/>
            </w:tcMar>
            <w:shd w:fill="FFFFFF"/>
          </w:tcPr>
          <w:p>
            <w:pPr>
              <w:spacing w:after="0" w:line="240" w:lineRule="auto"/>
            </w:pPr>
            <w:r/>
            <w:r>
              <w:rPr>
                <w:rFonts w:ascii="Arial" w:hAnsi="Arial"/>
                <w:b w:val="0"/>
                <w:color w:val="302A36"/>
                <w:sz w:val="14"/>
              </w:rPr>
              <w:t>PS-1</w:t>
            </w:r>
          </w:p>
        </w:tc>
        <w:tc>
          <w:tcPr>
            <w:tcW w:type="dxa" w:w="1325"/>
            <w:vAlign w:val="top"/>
            <w:tcMar>
              <w:top w:w="95" w:type="dxa"/>
              <w:start w:w="85" w:type="dxa"/>
              <w:bottom w:w="95" w:type="dxa"/>
              <w:end w:w="85" w:type="dxa"/>
            </w:tcMar>
            <w:shd w:fill="FFFFFF"/>
          </w:tcPr>
          <w:p>
            <w:pPr>
              <w:spacing w:after="0" w:line="240" w:lineRule="auto"/>
            </w:pPr>
            <w:r/>
            <w:r>
              <w:rPr>
                <w:rFonts w:ascii="Arial" w:hAnsi="Arial"/>
                <w:b w:val="0"/>
                <w:color w:val="302A36"/>
                <w:sz w:val="14"/>
              </w:rPr>
              <w:t>Service-desk agent</w:t>
            </w:r>
          </w:p>
        </w:tc>
        <w:tc>
          <w:tcPr>
            <w:tcW w:type="dxa" w:w="1613"/>
            <w:vAlign w:val="top"/>
            <w:tcMar>
              <w:top w:w="95" w:type="dxa"/>
              <w:start w:w="85" w:type="dxa"/>
              <w:bottom w:w="95" w:type="dxa"/>
              <w:end w:w="85" w:type="dxa"/>
            </w:tcMar>
            <w:shd w:fill="FFFFFF"/>
          </w:tcPr>
          <w:p>
            <w:pPr>
              <w:spacing w:after="0" w:line="240" w:lineRule="auto"/>
            </w:pPr>
            <w:r/>
            <w:r>
              <w:rPr>
                <w:rFonts w:ascii="Arial" w:hAnsi="Arial"/>
                <w:b w:val="0"/>
                <w:color w:val="302A36"/>
                <w:sz w:val="14"/>
              </w:rPr>
              <w:t>I’m trying to classify and route each new ticket to the right support group quickly.</w:t>
            </w:r>
          </w:p>
        </w:tc>
        <w:tc>
          <w:tcPr>
            <w:tcW w:type="dxa" w:w="1613"/>
            <w:vAlign w:val="top"/>
            <w:tcMar>
              <w:top w:w="95" w:type="dxa"/>
              <w:start w:w="85" w:type="dxa"/>
              <w:bottom w:w="95" w:type="dxa"/>
              <w:end w:w="85" w:type="dxa"/>
            </w:tcMar>
            <w:shd w:fill="FFFFFF"/>
          </w:tcPr>
          <w:p>
            <w:pPr>
              <w:spacing w:after="0" w:line="240" w:lineRule="auto"/>
            </w:pPr>
            <w:r/>
            <w:r>
              <w:rPr>
                <w:rFonts w:ascii="Arial" w:hAnsi="Arial"/>
                <w:b w:val="0"/>
                <w:color w:val="302A36"/>
                <w:sz w:val="14"/>
              </w:rPr>
              <w:t>But ticket descriptions vary and the correct category is not always obvious.</w:t>
            </w:r>
          </w:p>
        </w:tc>
        <w:tc>
          <w:tcPr>
            <w:tcW w:type="dxa" w:w="1613"/>
            <w:vAlign w:val="top"/>
            <w:tcMar>
              <w:top w:w="95" w:type="dxa"/>
              <w:start w:w="85" w:type="dxa"/>
              <w:bottom w:w="95" w:type="dxa"/>
              <w:end w:w="85" w:type="dxa"/>
            </w:tcMar>
            <w:shd w:fill="FFFFFF"/>
          </w:tcPr>
          <w:p>
            <w:pPr>
              <w:spacing w:after="0" w:line="240" w:lineRule="auto"/>
            </w:pPr>
            <w:r/>
            <w:r>
              <w:rPr>
                <w:rFonts w:ascii="Arial" w:hAnsi="Arial"/>
                <w:b w:val="0"/>
                <w:color w:val="302A36"/>
                <w:sz w:val="14"/>
              </w:rPr>
              <w:t>Because I must review and reassign tickets manually, triage takes time and can be inconsistent.</w:t>
            </w:r>
          </w:p>
        </w:tc>
        <w:tc>
          <w:tcPr>
            <w:tcW w:type="dxa" w:w="1613"/>
            <w:vAlign w:val="top"/>
            <w:tcMar>
              <w:top w:w="95" w:type="dxa"/>
              <w:start w:w="85" w:type="dxa"/>
              <w:bottom w:w="95" w:type="dxa"/>
              <w:end w:w="85" w:type="dxa"/>
            </w:tcMar>
            <w:shd w:fill="FFFFFF"/>
          </w:tcPr>
          <w:p>
            <w:pPr>
              <w:spacing w:after="0" w:line="240" w:lineRule="auto"/>
            </w:pPr>
            <w:r/>
            <w:r>
              <w:rPr>
                <w:rFonts w:ascii="Arial" w:hAnsi="Arial"/>
                <w:b w:val="0"/>
                <w:color w:val="302A36"/>
                <w:sz w:val="14"/>
              </w:rPr>
              <w:t>Frustrated when queues grow and customers wait for the right team.</w:t>
            </w:r>
          </w:p>
        </w:tc>
      </w:tr>
      <w:tr>
        <w:tc>
          <w:tcPr>
            <w:tcW w:type="dxa" w:w="1037"/>
            <w:vAlign w:val="top"/>
            <w:tcMar>
              <w:top w:w="95" w:type="dxa"/>
              <w:start w:w="85" w:type="dxa"/>
              <w:bottom w:w="95" w:type="dxa"/>
              <w:end w:w="85" w:type="dxa"/>
            </w:tcMar>
            <w:shd w:fill="FAF7FC"/>
          </w:tcPr>
          <w:p>
            <w:pPr>
              <w:spacing w:after="0" w:line="240" w:lineRule="auto"/>
            </w:pPr>
            <w:r/>
            <w:r>
              <w:rPr>
                <w:rFonts w:ascii="Arial" w:hAnsi="Arial"/>
                <w:b w:val="0"/>
                <w:color w:val="302A36"/>
                <w:sz w:val="14"/>
              </w:rPr>
              <w:t>PS-2</w:t>
            </w:r>
          </w:p>
        </w:tc>
        <w:tc>
          <w:tcPr>
            <w:tcW w:type="dxa" w:w="1325"/>
            <w:vAlign w:val="top"/>
            <w:tcMar>
              <w:top w:w="95" w:type="dxa"/>
              <w:start w:w="85" w:type="dxa"/>
              <w:bottom w:w="95" w:type="dxa"/>
              <w:end w:w="85" w:type="dxa"/>
            </w:tcMar>
            <w:shd w:fill="FAF7FC"/>
          </w:tcPr>
          <w:p>
            <w:pPr>
              <w:spacing w:after="0" w:line="240" w:lineRule="auto"/>
            </w:pPr>
            <w:r/>
            <w:r>
              <w:rPr>
                <w:rFonts w:ascii="Arial" w:hAnsi="Arial"/>
                <w:b w:val="0"/>
                <w:color w:val="302A36"/>
                <w:sz w:val="14"/>
              </w:rPr>
              <w:t>Person requesting support</w:t>
            </w:r>
          </w:p>
        </w:tc>
        <w:tc>
          <w:tcPr>
            <w:tcW w:type="dxa" w:w="1613"/>
            <w:vAlign w:val="top"/>
            <w:tcMar>
              <w:top w:w="95" w:type="dxa"/>
              <w:start w:w="85" w:type="dxa"/>
              <w:bottom w:w="95" w:type="dxa"/>
              <w:end w:w="85" w:type="dxa"/>
            </w:tcMar>
            <w:shd w:fill="FAF7FC"/>
          </w:tcPr>
          <w:p>
            <w:pPr>
              <w:spacing w:after="0" w:line="240" w:lineRule="auto"/>
            </w:pPr>
            <w:r/>
            <w:r>
              <w:rPr>
                <w:rFonts w:ascii="Arial" w:hAnsi="Arial"/>
                <w:b w:val="0"/>
                <w:color w:val="302A36"/>
                <w:sz w:val="14"/>
              </w:rPr>
              <w:t>I’m trying to get my issue understood and sent to someone who can resolve it.</w:t>
            </w:r>
          </w:p>
        </w:tc>
        <w:tc>
          <w:tcPr>
            <w:tcW w:type="dxa" w:w="1613"/>
            <w:vAlign w:val="top"/>
            <w:tcMar>
              <w:top w:w="95" w:type="dxa"/>
              <w:start w:w="85" w:type="dxa"/>
              <w:bottom w:w="95" w:type="dxa"/>
              <w:end w:w="85" w:type="dxa"/>
            </w:tcMar>
            <w:shd w:fill="FAF7FC"/>
          </w:tcPr>
          <w:p>
            <w:pPr>
              <w:spacing w:after="0" w:line="240" w:lineRule="auto"/>
            </w:pPr>
            <w:r/>
            <w:r>
              <w:rPr>
                <w:rFonts w:ascii="Arial" w:hAnsi="Arial"/>
                <w:b w:val="0"/>
                <w:color w:val="302A36"/>
                <w:sz w:val="14"/>
              </w:rPr>
              <w:t>But I may not know which category to choose or what details to include.</w:t>
            </w:r>
          </w:p>
        </w:tc>
        <w:tc>
          <w:tcPr>
            <w:tcW w:type="dxa" w:w="1613"/>
            <w:vAlign w:val="top"/>
            <w:tcMar>
              <w:top w:w="95" w:type="dxa"/>
              <w:start w:w="85" w:type="dxa"/>
              <w:bottom w:w="95" w:type="dxa"/>
              <w:end w:w="85" w:type="dxa"/>
            </w:tcMar>
            <w:shd w:fill="FAF7FC"/>
          </w:tcPr>
          <w:p>
            <w:pPr>
              <w:spacing w:after="0" w:line="240" w:lineRule="auto"/>
            </w:pPr>
            <w:r/>
            <w:r>
              <w:rPr>
                <w:rFonts w:ascii="Arial" w:hAnsi="Arial"/>
                <w:b w:val="0"/>
                <w:color w:val="302A36"/>
                <w:sz w:val="14"/>
              </w:rPr>
              <w:t>Because a ticket can be misclassified or lack useful information, it may be reassigned or delayed.</w:t>
            </w:r>
          </w:p>
        </w:tc>
        <w:tc>
          <w:tcPr>
            <w:tcW w:type="dxa" w:w="1613"/>
            <w:vAlign w:val="top"/>
            <w:tcMar>
              <w:top w:w="95" w:type="dxa"/>
              <w:start w:w="85" w:type="dxa"/>
              <w:bottom w:w="95" w:type="dxa"/>
              <w:end w:w="85" w:type="dxa"/>
            </w:tcMar>
            <w:shd w:fill="FAF7FC"/>
          </w:tcPr>
          <w:p>
            <w:pPr>
              <w:spacing w:after="0" w:line="240" w:lineRule="auto"/>
            </w:pPr>
            <w:r/>
            <w:r>
              <w:rPr>
                <w:rFonts w:ascii="Arial" w:hAnsi="Arial"/>
                <w:b w:val="0"/>
                <w:color w:val="302A36"/>
                <w:sz w:val="14"/>
              </w:rPr>
              <w:t>Uncertain about progress and concerned that my issue may be overlooked.</w:t>
            </w:r>
          </w:p>
        </w:tc>
      </w:tr>
    </w:tbl>
    <w:p/>
    <w:tbl>
      <w:tblPr>
        <w:tblW w:type="auto" w:w="0"/>
        <w:tblLook w:firstColumn="1" w:firstRow="1" w:lastColumn="0" w:lastRow="0" w:noHBand="0" w:noVBand="1" w:val="04A0"/>
      </w:tblPr>
      <w:tblGrid>
        <w:gridCol w:w="10368"/>
      </w:tblGrid>
      <w:tr>
        <w:tc>
          <w:tcPr>
            <w:tcW w:type="dxa" w:w="10368"/>
            <w:shd w:fill="E8F5F3"/>
            <w:vAlign w:val="top"/>
            <w:tcMar>
              <w:top w:w="95" w:type="dxa"/>
              <w:start w:w="85" w:type="dxa"/>
              <w:bottom w:w="95" w:type="dxa"/>
              <w:end w:w="85" w:type="dxa"/>
            </w:tcMar>
          </w:tcPr>
          <w:p>
            <w:pPr>
              <w:spacing w:after="0" w:line="240" w:lineRule="auto"/>
            </w:pPr>
            <w:r/>
            <w:r>
              <w:rPr>
                <w:rFonts w:ascii="Arial" w:hAnsi="Arial"/>
                <w:b w:val="0"/>
                <w:color w:val="302A36"/>
                <w:sz w:val="17"/>
              </w:rPr>
              <w:t>Discovery check</w:t>
              <w:br/>
              <w:t>Validate these statements with agents and requesters. Confirm where tickets most often lose context, which categories and queues create the most rework, and what “fast and correctly routed” should mean in measurable terms.</w:t>
            </w:r>
          </w:p>
        </w:tc>
      </w:tr>
    </w:tbl>
    <w:sectPr w:rsidR="00FC693F" w:rsidRPr="0006063C" w:rsidSect="00034616">
      <w:footerReference w:type="default" r:id="rId9"/>
      <w:head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D6473"/>
        <w:sz w:val="14"/>
      </w:rPr>
      <w:t>IDEATION PHASE  |  CUSTOMER PROBLEM STATEMENTS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color w:val="302A3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Arial" w:hAnsi="Arial"/>
      <w:b/>
      <w:color w:val="3D2A56"/>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Define the Problem Statements - Auto Ticket Classification Using Flow Designer</dc:title>
  <dc:subject>Customer problem statements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