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color w:val="D18A20"/>
          <w:sz w:val="16"/>
        </w:rPr>
        <w:t>IDEATION PHASE  /  EMPATHIZE &amp; DISCOVER</w:t>
      </w:r>
    </w:p>
    <w:p>
      <w:pPr>
        <w:pStyle w:val="Title"/>
      </w:pPr>
      <w:r>
        <w:t>Empathy Map Canvas</w:t>
      </w:r>
    </w:p>
    <w:p>
      <w:pPr>
        <w:spacing w:after="100"/>
      </w:pPr>
      <w:r>
        <w:rPr>
          <w:color w:val="6D6473"/>
          <w:sz w:val="17"/>
        </w:rPr>
        <w:t>Project Title: Auto Ticket Classification Using Flow Designer  |  Persona: Service-desk agent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240"/>
        <w:gridCol w:w="1224"/>
        <w:gridCol w:w="2016"/>
        <w:gridCol w:w="1872"/>
        <w:gridCol w:w="1440"/>
      </w:tblGrid>
      <w:t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Date</w:t>
            </w:r>
          </w:p>
        </w:tc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3 October 2026</w:t>
            </w:r>
          </w:p>
        </w:tc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Team ID</w:t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6abab5f0ad6b12298106a12a</w:t>
            </w:r>
          </w:p>
        </w:tc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Maximum Marks</w:t>
            </w:r>
          </w:p>
        </w:tc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4 Marks</w:t>
            </w:r>
          </w:p>
        </w:tc>
      </w:tr>
      <w:t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Project Name</w:t>
            </w:r>
          </w:p>
        </w:tc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Auto Ticket Classification Using Flow Designer</w:t>
            </w:r>
          </w:p>
        </w:tc>
        <w:tc>
          <w:tcPr>
            <w:tcW w:type="dxa" w:w="12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</w:r>
          </w:p>
        </w:tc>
        <w:tc>
          <w:tcPr>
            <w:tcW w:type="dxa" w:w="201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</w:r>
          </w:p>
        </w:tc>
        <w:tc>
          <w:tcPr>
            <w:tcW w:type="dxa" w:w="18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</w:r>
          </w:p>
        </w:tc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89"/>
        <w:gridCol w:w="7589"/>
      </w:tblGrid>
      <w:tr>
        <w:tc>
          <w:tcPr>
            <w:tcW w:type="dxa" w:w="7445"/>
            <w:vAlign w:val="top"/>
            <w:shd w:fill="FAF7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/>
                <w:color w:val="3D2A56"/>
                <w:sz w:val="16"/>
              </w:rPr>
              <w:t>THINK &amp; FEEL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“I need to get this ticket to the right team quickly.”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“The queue is growing; I hope nothing urgent is missed.”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Concerned that a wrong category will delay resolution.</w:t>
            </w:r>
          </w:p>
        </w:tc>
        <w:tc>
          <w:tcPr>
            <w:tcW w:type="dxa" w:w="7445"/>
            <w:vAlign w:val="top"/>
            <w:shd w:fill="FAF7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/>
                <w:color w:val="3D2A56"/>
                <w:sz w:val="16"/>
              </w:rPr>
              <w:t>SEE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Tickets arrive with uneven detail and inconsistent terminology.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Multiple categories or assignment groups can appear plausible.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Some tickets are reassigned after initial triage.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89"/>
        <w:gridCol w:w="7589"/>
      </w:tblGrid>
      <w:tr>
        <w:tc>
          <w:tcPr>
            <w:tcW w:type="dxa" w:w="7445"/>
            <w:vAlign w:val="top"/>
            <w:shd w:fill="FAF7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/>
                <w:color w:val="3D2A56"/>
                <w:sz w:val="16"/>
              </w:rPr>
              <w:t>HEAR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Requesters describe issues in their own words.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Colleagues ask for help identifying the right category.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Leads emphasize response times and consistent routing.</w:t>
            </w:r>
          </w:p>
        </w:tc>
        <w:tc>
          <w:tcPr>
            <w:tcW w:type="dxa" w:w="7445"/>
            <w:vAlign w:val="top"/>
            <w:shd w:fill="FAF7F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/>
                <w:color w:val="3D2A56"/>
                <w:sz w:val="16"/>
              </w:rPr>
              <w:t>SAY &amp; DO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Read the title and description; inspect related fields.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Choose a category and assignment group using experience or guidance.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Reassign or correct tickets when new details appear.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89"/>
        <w:gridCol w:w="7589"/>
      </w:tblGrid>
      <w:tr>
        <w:tc>
          <w:tcPr>
            <w:tcW w:type="dxa" w:w="7445"/>
            <w:vAlign w:val="top"/>
            <w:shd w:fill="FFF4E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/>
                <w:color w:val="3D2A56"/>
                <w:sz w:val="16"/>
              </w:rPr>
              <w:t>PAIN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Repeated manual triage takes time away from resolving issues.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Unclear or incomplete descriptions make classification difficult.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Misrouting creates rework and can frustrate requesters.</w:t>
            </w:r>
          </w:p>
        </w:tc>
        <w:tc>
          <w:tcPr>
            <w:tcW w:type="dxa" w:w="7445"/>
            <w:vAlign w:val="top"/>
            <w:shd w:fill="E8F5F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/>
                <w:color w:val="3D2A56"/>
                <w:sz w:val="16"/>
              </w:rPr>
              <w:t>GAIN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A useful category and destination suggested at ticket creation.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Clear rationale and a quick way to override a suggestion.</w:t>
            </w:r>
            <w:r>
              <w:br/>
            </w:r>
            <w:r>
              <w:rPr>
                <w:rFonts w:ascii="Arial" w:hAnsi="Arial"/>
                <w:b w:val="0"/>
                <w:color w:val="3D2A56"/>
                <w:sz w:val="16"/>
              </w:rPr>
              <w:t>• Less rework, faster routing, and more consistent reporting.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rial" w:hAnsi="Arial"/>
          <w:b/>
          <w:color w:val="D18A20"/>
          <w:sz w:val="16"/>
        </w:rPr>
        <w:t>DISCOVERY NOTES  /  VALIDATE WITH USERS</w:t>
      </w:r>
    </w:p>
    <w:p>
      <w:pPr>
        <w:pStyle w:val="Title"/>
      </w:pPr>
      <w:r>
        <w:t>From empathy to evidence</w:t>
      </w:r>
    </w:p>
    <w:p>
      <w:r>
        <w:t>The map captures working hypotheses for service-desk agents. Validate each point in interviews or observation before treating it as a confirmed user finding. A companion requester perspective can be added after speaking with customers.</w:t>
      </w:r>
    </w:p>
    <w:p>
      <w:r>
        <w:rPr>
          <w:b/>
        </w:rPr>
        <w:t>Project context</w:t>
      </w:r>
    </w:p>
    <w:p>
      <w:r>
        <w:t>The project explores classifying and routing incoming support tickets with Flow Designer. A practical first step is to identify frequent, low-risk ticket types, understand which fields agents rely on, and establish a safe fallback for uncertain cases. This canvas does not assume automated decisions are always correct.</w:t>
      </w:r>
    </w:p>
    <w:p>
      <w:r>
        <w:rPr>
          <w:b/>
        </w:rPr>
        <w:t>Questions for discovery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2672"/>
      </w:tblGrid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3D2A56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Topic</w:t>
            </w:r>
          </w:p>
        </w:tc>
        <w:tc>
          <w:tcPr>
            <w:tcW w:type="dxa" w:w="12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3D2A56"/>
          </w:tcPr>
          <w:p>
            <w:pPr>
              <w:spacing w:after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Ask / observe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Current workflow</w:t>
            </w:r>
          </w:p>
        </w:tc>
        <w:tc>
          <w:tcPr>
            <w:tcW w:type="dxa" w:w="12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Walk through the last few tickets you classified. What information did you use, and where did you hesitate?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Pain points</w:t>
            </w:r>
          </w:p>
        </w:tc>
        <w:tc>
          <w:tcPr>
            <w:tcW w:type="dxa" w:w="12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Which ticket types are most often misclassified or reassigned? What makes those cases hard?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Trust and control</w:t>
            </w:r>
          </w:p>
        </w:tc>
        <w:tc>
          <w:tcPr>
            <w:tcW w:type="dxa" w:w="12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What would you need to see before trusting a suggested category or assignment group? When should the system defer to a person?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Desired outcome</w:t>
            </w:r>
          </w:p>
        </w:tc>
        <w:tc>
          <w:tcPr>
            <w:tcW w:type="dxa" w:w="12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What improvement would matter most: less triage time, fewer transfers, faster first response, or more consistent reporting?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Validation</w:t>
            </w:r>
          </w:p>
        </w:tc>
        <w:tc>
          <w:tcPr>
            <w:tcW w:type="dxa" w:w="12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0" w:lineRule="auto"/>
            </w:pPr>
            <w:r/>
            <w:r>
              <w:rPr>
                <w:rFonts w:ascii="Arial" w:hAnsi="Arial"/>
                <w:b w:val="0"/>
                <w:color w:val="302A36"/>
                <w:sz w:val="16"/>
              </w:rPr>
              <w:t>Compare interview themes with ticket samples and baseline measures. Record quotes only with appropriate consent and remove identifying details.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6848" w:h="11952" w:orient="landscape"/>
      <w:pgMar w:top="691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D6473"/>
        <w:sz w:val="14"/>
      </w:rPr>
      <w:t>IDEATION PHASE  |  EMPATHY MAP CANVAS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302A36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3D2A5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 - Auto Ticket Classification Using Flow Designer</dc:title>
  <dc:subject>Empathy map and user discovery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