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PROFESYONEL BETON REÇETE TASARIM PROGRAMI</w:t>
      </w:r>
    </w:p>
    <w:p>
      <w:pPr>
        <w:jc w:val="center"/>
      </w:pPr>
      <w:r>
        <w:rPr>
          <w:b/>
          <w:sz w:val="28"/>
        </w:rPr>
        <w:t>Kullanım Kılavuzu ve Teknik Rehber</w:t>
      </w:r>
    </w:p>
    <w:p>
      <w:r>
        <w:t>Versiyon 2.0 - Aralık 2025</w:t>
      </w:r>
    </w:p>
    <w:p>
      <w:r>
        <w:t>Karayolları Genel Müdürlüğü Şartnamesine Tam Uyumlu</w:t>
      </w:r>
    </w:p>
    <w:p>
      <w:pPr>
        <w:pStyle w:val="Heading1"/>
      </w:pPr>
      <w:r>
        <w:t>1. GİRİŞ</w:t>
      </w:r>
    </w:p>
    <w:p>
      <w:r>
        <w:t>Bu Excel programı, profesyonel kalite kontrol laboratuvarları için geliştirilmiş, C8/10'dan C80/95'e kadar tüm beton sınıflarını destekleyen, otomatik hesaplamalı, tam özellikli bir beton reçete tasarım sistemidir.</w:t>
      </w:r>
    </w:p>
    <w:p>
      <w:pPr>
        <w:pStyle w:val="Heading1"/>
      </w:pPr>
      <w:r>
        <w:t>2. PROGRAM ÖZELLİKLERİ</w:t>
      </w:r>
    </w:p>
    <w:p>
      <w:pPr>
        <w:pStyle w:val="Heading2"/>
      </w:pPr>
      <w:r>
        <w:t>2.1. Beton Sınıfı Seçimi</w:t>
      </w:r>
    </w:p>
    <w:p>
      <w:pPr>
        <w:pStyle w:val="ListBullet"/>
      </w:pPr>
      <w:r>
        <w:t>Dropdown menüden C8/10 - C80/95 arası 14 farklı beton sınıfı</w:t>
      </w:r>
    </w:p>
    <w:p>
      <w:pPr>
        <w:pStyle w:val="ListBullet"/>
      </w:pPr>
      <w:r>
        <w:t>Otomatik fck ve fcm değerleri</w:t>
      </w:r>
    </w:p>
    <w:p>
      <w:pPr>
        <w:pStyle w:val="ListBullet"/>
      </w:pPr>
      <w:r>
        <w:t>Standart sapma otomatik ataması</w:t>
      </w:r>
    </w:p>
    <w:p>
      <w:pPr>
        <w:pStyle w:val="ListBullet"/>
      </w:pPr>
      <w:r>
        <w:t>Silindir ve küp numune seçeneği</w:t>
      </w:r>
    </w:p>
    <w:p>
      <w:pPr>
        <w:pStyle w:val="Heading2"/>
      </w:pPr>
      <w:r>
        <w:t>2.2. Çevre Etki Sınıfı Sistemi</w:t>
      </w:r>
    </w:p>
    <w:p>
      <w:r>
        <w:t>21 farklı çevre etki sınıfı tam otomasyonla:</w:t>
      </w:r>
    </w:p>
    <w:p>
      <w:pPr>
        <w:pStyle w:val="ListBullet"/>
      </w:pPr>
      <w:r>
        <w:t>X0: Korozyon riski yok</w:t>
      </w:r>
    </w:p>
    <w:p>
      <w:pPr>
        <w:pStyle w:val="ListBullet"/>
      </w:pPr>
      <w:r>
        <w:t>XC1-4: Karbonatlaşma nedeniyle korozyon</w:t>
      </w:r>
    </w:p>
    <w:p>
      <w:pPr>
        <w:pStyle w:val="ListBullet"/>
      </w:pPr>
      <w:r>
        <w:t>XD1-3: Deniz suyu dışı klorür etkisi</w:t>
      </w:r>
    </w:p>
    <w:p>
      <w:pPr>
        <w:pStyle w:val="ListBullet"/>
      </w:pPr>
      <w:r>
        <w:t>XS1-3: Deniz suyu klorür etkisi</w:t>
      </w:r>
    </w:p>
    <w:p>
      <w:pPr>
        <w:pStyle w:val="ListBullet"/>
      </w:pPr>
      <w:r>
        <w:t>XF1-4: Donma-çözülme etkisi</w:t>
      </w:r>
    </w:p>
    <w:p>
      <w:pPr>
        <w:pStyle w:val="ListBullet"/>
      </w:pPr>
      <w:r>
        <w:t>XA1-3: Kimyasal etkiler</w:t>
      </w:r>
    </w:p>
    <w:p>
      <w:pPr>
        <w:pStyle w:val="ListBullet"/>
      </w:pPr>
      <w:r>
        <w:t>XM1-3: Mekanik aşınma</w:t>
      </w:r>
    </w:p>
    <w:p>
      <w:r>
        <w:br/>
        <w:t>Her sınıf için otomatik:</w:t>
      </w:r>
    </w:p>
    <w:p>
      <w:pPr>
        <w:pStyle w:val="ListBullet"/>
      </w:pPr>
      <w:r>
        <w:t>Maksimum su/çimento oranı belirleme</w:t>
      </w:r>
    </w:p>
    <w:p>
      <w:pPr>
        <w:pStyle w:val="ListBullet"/>
      </w:pPr>
      <w:r>
        <w:t>Minimum çimento miktarı kontrolü</w:t>
      </w:r>
    </w:p>
    <w:p>
      <w:pPr>
        <w:pStyle w:val="ListBullet"/>
      </w:pPr>
      <w:r>
        <w:t>Minimum hava içeriği gereksinimi</w:t>
      </w:r>
    </w:p>
    <w:p>
      <w:pPr>
        <w:pStyle w:val="ListBullet"/>
      </w:pPr>
      <w:r>
        <w:t>Özel gerekler uyarısı (sülfat dayanıklı çimento vb.)</w:t>
      </w:r>
    </w:p>
    <w:p>
      <w:pPr>
        <w:pStyle w:val="Heading2"/>
      </w:pPr>
      <w:r>
        <w:t>2.3. Malzeme Yönetimi</w:t>
      </w:r>
    </w:p>
    <w:p>
      <w:pPr>
        <w:pStyle w:val="ListBullet"/>
      </w:pPr>
      <w:r>
        <w:t>Çimento yoğunluğu ve özellikleri</w:t>
      </w:r>
    </w:p>
    <w:p>
      <w:pPr>
        <w:pStyle w:val="ListBullet"/>
      </w:pPr>
      <w:r>
        <w:t>Kimyasal katkı otomatik dozaj hesabı (çimento %'sine göre)</w:t>
      </w:r>
    </w:p>
    <w:p>
      <w:pPr>
        <w:pStyle w:val="ListBullet"/>
      </w:pPr>
      <w:r>
        <w:t>Hava sürükleyici katkı otomatik hesaplama</w:t>
      </w:r>
    </w:p>
    <w:p>
      <w:pPr>
        <w:pStyle w:val="ListBullet"/>
      </w:pPr>
      <w:r>
        <w:t>Katkı miktarları çimento değişince otomatik güncellenir</w:t>
      </w:r>
    </w:p>
    <w:p>
      <w:pPr>
        <w:pStyle w:val="Heading2"/>
      </w:pPr>
      <w:r>
        <w:t>2.4. Agrega Yönetimi</w:t>
      </w:r>
    </w:p>
    <w:p>
      <w:pPr>
        <w:pStyle w:val="ListBullet"/>
      </w:pPr>
      <w:r>
        <w:t>Birim ağırlık tabloları (yoğunluk, gevşek/sıkışık yığın)</w:t>
      </w:r>
    </w:p>
    <w:p>
      <w:pPr>
        <w:pStyle w:val="ListBullet"/>
      </w:pPr>
      <w:r>
        <w:t>Su emme ve rutubet değerleri</w:t>
      </w:r>
    </w:p>
    <w:p>
      <w:pPr>
        <w:pStyle w:val="ListBullet"/>
      </w:pPr>
      <w:r>
        <w:t>Se-R otomatik hesaplama</w:t>
      </w:r>
    </w:p>
    <w:p>
      <w:pPr>
        <w:pStyle w:val="ListBullet"/>
      </w:pPr>
      <w:r>
        <w:t>Metilen mavisi testi değerlendirmesi (TS EN 933-9)</w:t>
      </w:r>
    </w:p>
    <w:p>
      <w:pPr>
        <w:pStyle w:val="ListBullet"/>
      </w:pPr>
      <w:r>
        <w:t>Dmax seçimi ve pompa uyumluluk kontrolü</w:t>
      </w:r>
    </w:p>
    <w:p>
      <w:pPr>
        <w:pStyle w:val="Heading2"/>
      </w:pPr>
      <w:r>
        <w:t>2.5. Elek Analizi Sistemi</w:t>
      </w:r>
    </w:p>
    <w:p>
      <w:r>
        <w:t>3 ayrı sayfa ile tam elek analizi:</w:t>
      </w:r>
    </w:p>
    <w:p>
      <w:pPr>
        <w:pStyle w:val="ListBullet"/>
      </w:pPr>
      <w:r>
        <w:t>0/4 mm ince agrega - 10 elek boyutu</w:t>
      </w:r>
    </w:p>
    <w:p>
      <w:pPr>
        <w:pStyle w:val="ListBullet"/>
      </w:pPr>
      <w:r>
        <w:t>4/11.2 mm kaba agrega 1 - 7 elek boyutu</w:t>
      </w:r>
    </w:p>
    <w:p>
      <w:pPr>
        <w:pStyle w:val="ListBullet"/>
      </w:pPr>
      <w:r>
        <w:t>11.2/22.4 mm kaba agrega 2 - 7 elek boyutu</w:t>
      </w:r>
    </w:p>
    <w:p>
      <w:pPr>
        <w:pStyle w:val="ListBullet"/>
      </w:pPr>
      <w:r>
        <w:t>Otomatik yüzde hesaplamaları</w:t>
      </w:r>
    </w:p>
    <w:p>
      <w:pPr>
        <w:pStyle w:val="ListBullet"/>
      </w:pPr>
      <w:r>
        <w:t>İncelik modülü otomatik hesaplama</w:t>
      </w:r>
    </w:p>
    <w:p>
      <w:pPr>
        <w:pStyle w:val="ListBullet"/>
      </w:pPr>
      <w:r>
        <w:t>Çok ince malzeme (&lt;0.063mm) otomatik tespit</w:t>
      </w:r>
    </w:p>
    <w:p>
      <w:pPr>
        <w:pStyle w:val="ListBullet"/>
      </w:pPr>
      <w:r>
        <w:t>Pompa sınırları ile karşılaştırma</w:t>
      </w:r>
    </w:p>
    <w:p>
      <w:pPr>
        <w:pStyle w:val="Heading2"/>
      </w:pPr>
      <w:r>
        <w:t>2.6. Gradasyon Optimizasyonu</w:t>
      </w:r>
    </w:p>
    <w:p>
      <w:pPr>
        <w:pStyle w:val="ListBullet"/>
      </w:pPr>
      <w:r>
        <w:t>Agrega karışım oranları girişi</w:t>
      </w:r>
    </w:p>
    <w:p>
      <w:pPr>
        <w:pStyle w:val="ListBullet"/>
      </w:pPr>
      <w:r>
        <w:t>Ağırlıklı ortalama yoğunluk otomatik hesap</w:t>
      </w:r>
    </w:p>
    <w:p>
      <w:pPr>
        <w:pStyle w:val="ListBullet"/>
      </w:pPr>
      <w:r>
        <w:t>Kombine gradasyon eğrisi otomatik hesaplama</w:t>
      </w:r>
    </w:p>
    <w:p>
      <w:pPr>
        <w:pStyle w:val="ListBullet"/>
      </w:pPr>
      <w:r>
        <w:t>Pompa uyumluluk kontrolü (13 nokta)</w:t>
      </w:r>
    </w:p>
    <w:p>
      <w:pPr>
        <w:pStyle w:val="ListBullet"/>
      </w:pPr>
      <w:r>
        <w:t>GRAFİK: Kombine eğri + min-max sınırları</w:t>
      </w:r>
    </w:p>
    <w:p>
      <w:pPr>
        <w:pStyle w:val="ListBullet"/>
      </w:pPr>
      <w:r>
        <w:t>Görsel kontrol için profesyonel çizgi grafik</w:t>
      </w:r>
    </w:p>
    <w:p>
      <w:pPr>
        <w:pStyle w:val="Heading2"/>
      </w:pPr>
      <w:r>
        <w:t>2.7. Reçete Hesaplama Sistemi</w:t>
      </w:r>
    </w:p>
    <w:p>
      <w:r>
        <w:t>İki ayrı reçete çıktısı:</w:t>
      </w:r>
    </w:p>
    <w:p>
      <w:pPr>
        <w:pStyle w:val="Heading3"/>
      </w:pPr>
      <w:r>
        <w:t>A) DKY Reçetesi:</w:t>
      </w:r>
    </w:p>
    <w:p>
      <w:pPr>
        <w:pStyle w:val="ListBullet"/>
      </w:pPr>
      <w:r>
        <w:t>Su/çimento oranı optimizasyonu</w:t>
      </w:r>
    </w:p>
    <w:p>
      <w:pPr>
        <w:pStyle w:val="ListBullet"/>
      </w:pPr>
      <w:r>
        <w:t>Hedef ve şartname karşılaştırması</w:t>
      </w:r>
    </w:p>
    <w:p>
      <w:pPr>
        <w:pStyle w:val="ListBullet"/>
      </w:pPr>
      <w:r>
        <w:t>Çimento miktarı otomatik hesap</w:t>
      </w:r>
    </w:p>
    <w:p>
      <w:pPr>
        <w:pStyle w:val="ListBullet"/>
      </w:pPr>
      <w:r>
        <w:t>Katkı miktarları otomatik</w:t>
      </w:r>
    </w:p>
    <w:p>
      <w:pPr>
        <w:pStyle w:val="ListBullet"/>
      </w:pPr>
      <w:r>
        <w:t>Hacim metodu ile hesap (Madde-13)</w:t>
      </w:r>
    </w:p>
    <w:p>
      <w:pPr>
        <w:pStyle w:val="ListBullet"/>
      </w:pPr>
      <w:r>
        <w:t>Agrega miktarları sınıf bazında</w:t>
      </w:r>
    </w:p>
    <w:p>
      <w:pPr>
        <w:pStyle w:val="Heading3"/>
      </w:pPr>
      <w:r>
        <w:t>B) Rutubetli Reçete:</w:t>
      </w:r>
    </w:p>
    <w:p>
      <w:pPr>
        <w:pStyle w:val="ListBullet"/>
      </w:pPr>
      <w:r>
        <w:t>Agrega rutubet düzeltmesi (Se-R hesabı)</w:t>
      </w:r>
    </w:p>
    <w:p>
      <w:pPr>
        <w:pStyle w:val="ListBullet"/>
      </w:pPr>
      <w:r>
        <w:t>Su miktarı düzeltmesi</w:t>
      </w:r>
    </w:p>
    <w:p>
      <w:pPr>
        <w:pStyle w:val="ListBullet"/>
      </w:pPr>
      <w:r>
        <w:t>Katkı suyu düzeltmesi</w:t>
      </w:r>
    </w:p>
    <w:p>
      <w:pPr>
        <w:pStyle w:val="ListBullet"/>
      </w:pPr>
      <w:r>
        <w:t>Final reçete (1 m³ için)</w:t>
      </w:r>
    </w:p>
    <w:p>
      <w:pPr>
        <w:pStyle w:val="Heading2"/>
      </w:pPr>
      <w:r>
        <w:t>2.8. Deneme Dökümü</w:t>
      </w:r>
    </w:p>
    <w:p>
      <w:r>
        <w:t>İki farklı hacim için otomatik ölçekleme:</w:t>
      </w:r>
    </w:p>
    <w:p>
      <w:pPr>
        <w:pStyle w:val="ListBullet"/>
      </w:pPr>
      <w:r>
        <w:t>25 dm³ (25 litre) deneme dökümü</w:t>
      </w:r>
    </w:p>
    <w:p>
      <w:pPr>
        <w:pStyle w:val="ListBullet"/>
      </w:pPr>
      <w:r>
        <w:t>50 dm³ (50 litre) deneme dökümü</w:t>
      </w:r>
    </w:p>
    <w:p>
      <w:pPr>
        <w:pStyle w:val="ListBullet"/>
      </w:pPr>
      <w:r>
        <w:t>Tüm malzemeler otomatik hesaplanır</w:t>
      </w:r>
    </w:p>
    <w:p>
      <w:pPr>
        <w:pStyle w:val="ListBullet"/>
      </w:pPr>
      <w:r>
        <w:t>Tartım için hazır değerler</w:t>
      </w:r>
    </w:p>
    <w:p>
      <w:pPr>
        <w:pStyle w:val="Heading1"/>
      </w:pPr>
      <w:r>
        <w:t>3. ADIM ADIM KULLANIM</w:t>
      </w:r>
    </w:p>
    <w:p>
      <w:pPr>
        <w:pStyle w:val="Heading2"/>
      </w:pPr>
      <w:r>
        <w:t>1. KONTROL PANELİ</w:t>
      </w:r>
    </w:p>
    <w:p>
      <w:pPr>
        <w:pStyle w:val="ListBullet"/>
      </w:pPr>
      <w:r>
        <w:t>Beton sınıfını dropdown'dan seçin (örn: C30/37)</w:t>
      </w:r>
    </w:p>
    <w:p>
      <w:pPr>
        <w:pStyle w:val="ListBullet"/>
      </w:pPr>
      <w:r>
        <w:t>Çevre etki sınıfını dropdown'dan seçin (örn: XC4)</w:t>
      </w:r>
    </w:p>
    <w:p>
      <w:pPr>
        <w:pStyle w:val="ListBullet"/>
      </w:pPr>
      <w:r>
        <w:t>Çökme sınıfını seçin (S1-S5)</w:t>
      </w:r>
    </w:p>
    <w:p>
      <w:pPr>
        <w:pStyle w:val="ListBullet"/>
      </w:pPr>
      <w:r>
        <w:t>Hedef çökme değerini girin (mm)</w:t>
      </w:r>
    </w:p>
    <w:p>
      <w:pPr>
        <w:pStyle w:val="ListBullet"/>
      </w:pPr>
      <w:r>
        <w:t>Taşıma yöntemini belirtin (Pompa/Manuel)</w:t>
      </w:r>
    </w:p>
    <w:p>
      <w:pPr>
        <w:pStyle w:val="ListBullet"/>
      </w:pPr>
      <w:r>
        <w:t>Otomatik kısıtları kontrol edin (max s/ç, min çimento vb.)</w:t>
      </w:r>
    </w:p>
    <w:p>
      <w:pPr>
        <w:pStyle w:val="Heading2"/>
      </w:pPr>
      <w:r>
        <w:t>2. MALZEMELER SAYFASI</w:t>
      </w:r>
    </w:p>
    <w:p>
      <w:pPr>
        <w:pStyle w:val="ListBullet"/>
      </w:pPr>
      <w:r>
        <w:t>Çimento tipini girin</w:t>
      </w:r>
    </w:p>
    <w:p>
      <w:pPr>
        <w:pStyle w:val="ListBullet"/>
      </w:pPr>
      <w:r>
        <w:t>Çimento yoğunluğunu girin (genelde 3.00 kg/dm³)</w:t>
      </w:r>
    </w:p>
    <w:p>
      <w:pPr>
        <w:pStyle w:val="ListBullet"/>
      </w:pPr>
      <w:r>
        <w:t>Kimyasal katkı dozajını girin (% çimento)</w:t>
      </w:r>
    </w:p>
    <w:p>
      <w:pPr>
        <w:pStyle w:val="ListBullet"/>
      </w:pPr>
      <w:r>
        <w:t>Su azaltma oranını girin (%)</w:t>
      </w:r>
    </w:p>
    <w:p>
      <w:pPr>
        <w:pStyle w:val="ListBullet"/>
      </w:pPr>
      <w:r>
        <w:t>Hava sürükleyici kullanım durumunu seçin (EVET/HAYIR)</w:t>
      </w:r>
    </w:p>
    <w:p>
      <w:pPr>
        <w:pStyle w:val="ListBullet"/>
      </w:pPr>
      <w:r>
        <w:t>Katkı miktarları otomatik hesaplanır</w:t>
      </w:r>
    </w:p>
    <w:p>
      <w:pPr>
        <w:pStyle w:val="Heading2"/>
      </w:pPr>
      <w:r>
        <w:t>3. AGREGALAR SAYFASI</w:t>
      </w:r>
    </w:p>
    <w:p>
      <w:pPr>
        <w:pStyle w:val="ListBullet"/>
      </w:pPr>
      <w:r>
        <w:t>Her tane sınıfı için yoğunluk girin (DKY durumunda)</w:t>
      </w:r>
    </w:p>
    <w:p>
      <w:pPr>
        <w:pStyle w:val="ListBullet"/>
      </w:pPr>
      <w:r>
        <w:t>Su emme değerlerini girin (%)</w:t>
      </w:r>
    </w:p>
    <w:p>
      <w:pPr>
        <w:pStyle w:val="ListBullet"/>
      </w:pPr>
      <w:r>
        <w:t>Güncel rutubet değerlerini girin (%)</w:t>
      </w:r>
    </w:p>
    <w:p>
      <w:pPr>
        <w:pStyle w:val="ListBullet"/>
      </w:pPr>
      <w:r>
        <w:t>Se-R otomatik hesaplanır</w:t>
      </w:r>
    </w:p>
    <w:p>
      <w:pPr>
        <w:pStyle w:val="ListBullet"/>
      </w:pPr>
      <w:r>
        <w:t>Metilen mavisi test sonuçlarını girin</w:t>
      </w:r>
    </w:p>
    <w:p>
      <w:pPr>
        <w:pStyle w:val="ListBullet"/>
      </w:pPr>
      <w:r>
        <w:t>Dmax seçimini yapın</w:t>
      </w:r>
    </w:p>
    <w:p>
      <w:pPr>
        <w:pStyle w:val="ListBullet"/>
      </w:pPr>
      <w:r>
        <w:t>Pompa uyumluluğunu kontrol edin</w:t>
      </w:r>
    </w:p>
    <w:p>
      <w:pPr>
        <w:pStyle w:val="Heading2"/>
      </w:pPr>
      <w:r>
        <w:t>4. ELEK ANALİZLERİ</w:t>
      </w:r>
    </w:p>
    <w:p>
      <w:pPr>
        <w:pStyle w:val="ListBullet"/>
      </w:pPr>
      <w:r>
        <w:t>0/4 mm sayfasına geçin</w:t>
      </w:r>
    </w:p>
    <w:p>
      <w:pPr>
        <w:pStyle w:val="ListBullet"/>
      </w:pPr>
      <w:r>
        <w:t>Her elek için kalan miktarı (gram) girin</w:t>
      </w:r>
    </w:p>
    <w:p>
      <w:pPr>
        <w:pStyle w:val="ListBullet"/>
      </w:pPr>
      <w:r>
        <w:t>Otomatik hesaplamaları kontrol edin</w:t>
      </w:r>
    </w:p>
    <w:p>
      <w:pPr>
        <w:pStyle w:val="ListBullet"/>
      </w:pPr>
      <w:r>
        <w:t>İncelik modülünü gözden geçirin (2.3-3.1 olmalı)</w:t>
      </w:r>
    </w:p>
    <w:p>
      <w:pPr>
        <w:pStyle w:val="ListBullet"/>
      </w:pPr>
      <w:r>
        <w:t>4/11.2 mm ve 11.2/22.4 mm için tekrarlayın</w:t>
      </w:r>
    </w:p>
    <w:p>
      <w:pPr>
        <w:pStyle w:val="ListBullet"/>
      </w:pPr>
      <w:r>
        <w:t>Pompa sınırları uyumunu kontrol edin</w:t>
      </w:r>
    </w:p>
    <w:p>
      <w:pPr>
        <w:pStyle w:val="Heading2"/>
      </w:pPr>
      <w:r>
        <w:t>5. GRADASYON</w:t>
      </w:r>
    </w:p>
    <w:p>
      <w:pPr>
        <w:pStyle w:val="ListBullet"/>
      </w:pPr>
      <w:r>
        <w:t>Agrega karışım oranlarını girin (%)</w:t>
      </w:r>
    </w:p>
    <w:p>
      <w:pPr>
        <w:pStyle w:val="ListBullet"/>
      </w:pPr>
      <w:r>
        <w:t>Toplamın 100 olduğunu kontrol edin</w:t>
      </w:r>
    </w:p>
    <w:p>
      <w:pPr>
        <w:pStyle w:val="ListBullet"/>
      </w:pPr>
      <w:r>
        <w:t>Ağırlıklı ortalama yoğunluğu not edin</w:t>
      </w:r>
    </w:p>
    <w:p>
      <w:pPr>
        <w:pStyle w:val="ListBullet"/>
      </w:pPr>
      <w:r>
        <w:t>Kombine gradasyon değerlerini kontrol edin</w:t>
      </w:r>
    </w:p>
    <w:p>
      <w:pPr>
        <w:pStyle w:val="ListBullet"/>
      </w:pPr>
      <w:r>
        <w:t>Grafiği inceleyerek eğri şeklini kontrol edin</w:t>
      </w:r>
    </w:p>
    <w:p>
      <w:pPr>
        <w:pStyle w:val="ListBullet"/>
      </w:pPr>
      <w:r>
        <w:t>Pompa sınırları içinde olduğunu doğrulayın</w:t>
      </w:r>
    </w:p>
    <w:p>
      <w:pPr>
        <w:pStyle w:val="Heading2"/>
      </w:pPr>
      <w:r>
        <w:t>6. REÇETE DKY</w:t>
      </w:r>
    </w:p>
    <w:p>
      <w:pPr>
        <w:pStyle w:val="ListBullet"/>
      </w:pPr>
      <w:r>
        <w:t>Hedef s/ç oranını girin (dayanıma göre)</w:t>
      </w:r>
    </w:p>
    <w:p>
      <w:pPr>
        <w:pStyle w:val="ListBullet"/>
      </w:pPr>
      <w:r>
        <w:t>Karışım suyu miktarını girin (katkısız)</w:t>
      </w:r>
    </w:p>
    <w:p>
      <w:pPr>
        <w:pStyle w:val="ListBullet"/>
      </w:pPr>
      <w:r>
        <w:t>Su azaltma oranını kontrol edin</w:t>
      </w:r>
    </w:p>
    <w:p>
      <w:pPr>
        <w:pStyle w:val="ListBullet"/>
      </w:pPr>
      <w:r>
        <w:t>Çimento miktarının hesaplandığını görün</w:t>
      </w:r>
    </w:p>
    <w:p>
      <w:pPr>
        <w:pStyle w:val="ListBullet"/>
      </w:pPr>
      <w:r>
        <w:t>Minimum çimento kontrolünü yapın</w:t>
      </w:r>
    </w:p>
    <w:p>
      <w:pPr>
        <w:pStyle w:val="ListBullet"/>
      </w:pPr>
      <w:r>
        <w:t>Katkı miktarlarının otomatik hesaplandığını kontrol edin</w:t>
      </w:r>
    </w:p>
    <w:p>
      <w:pPr>
        <w:pStyle w:val="ListBullet"/>
      </w:pPr>
      <w:r>
        <w:t>Hava içeriğini kontrol edin</w:t>
      </w:r>
    </w:p>
    <w:p>
      <w:pPr>
        <w:pStyle w:val="ListBullet"/>
      </w:pPr>
      <w:r>
        <w:t>Agrega miktarlarını not edin</w:t>
      </w:r>
    </w:p>
    <w:p>
      <w:pPr>
        <w:pStyle w:val="Heading2"/>
      </w:pPr>
      <w:r>
        <w:t>7. REÇETE RUTUBETLİ</w:t>
      </w:r>
    </w:p>
    <w:p>
      <w:pPr>
        <w:pStyle w:val="ListBullet"/>
      </w:pPr>
      <w:r>
        <w:t>DKY değerlerinin otomatik geldiğini görün</w:t>
      </w:r>
    </w:p>
    <w:p>
      <w:pPr>
        <w:pStyle w:val="ListBullet"/>
      </w:pPr>
      <w:r>
        <w:t>Se-R değerlerinin otomatik hesaplandığını kontrol edin</w:t>
      </w:r>
    </w:p>
    <w:p>
      <w:pPr>
        <w:pStyle w:val="ListBullet"/>
      </w:pPr>
      <w:r>
        <w:t>Agrega düzeltmelerini kontrol edin</w:t>
      </w:r>
    </w:p>
    <w:p>
      <w:pPr>
        <w:pStyle w:val="ListBullet"/>
      </w:pPr>
      <w:r>
        <w:t>Su düzeltmesini kontrol edin</w:t>
      </w:r>
    </w:p>
    <w:p>
      <w:pPr>
        <w:pStyle w:val="ListBullet"/>
      </w:pPr>
      <w:r>
        <w:t>Final reçeteyi not edin</w:t>
      </w:r>
    </w:p>
    <w:p>
      <w:pPr>
        <w:pStyle w:val="ListBullet"/>
      </w:pPr>
      <w:r>
        <w:t>Bu değerler şantiyede kullanılacak değerlerdir</w:t>
      </w:r>
    </w:p>
    <w:p>
      <w:pPr>
        <w:pStyle w:val="Heading2"/>
      </w:pPr>
      <w:r>
        <w:t>8. DENEME DÖKÜMÜ</w:t>
      </w:r>
    </w:p>
    <w:p>
      <w:pPr>
        <w:pStyle w:val="ListBullet"/>
      </w:pPr>
      <w:r>
        <w:t>25 litre veya 50 litre seçin</w:t>
      </w:r>
    </w:p>
    <w:p>
      <w:pPr>
        <w:pStyle w:val="ListBullet"/>
      </w:pPr>
      <w:r>
        <w:t>Otomatik hesaplanan miktarları not edin</w:t>
      </w:r>
    </w:p>
    <w:p>
      <w:pPr>
        <w:pStyle w:val="ListBullet"/>
      </w:pPr>
      <w:r>
        <w:t>Malzemeleri tartın</w:t>
      </w:r>
    </w:p>
    <w:p>
      <w:pPr>
        <w:pStyle w:val="ListBullet"/>
      </w:pPr>
      <w:r>
        <w:t>Deneme dökümünü yapın</w:t>
      </w:r>
    </w:p>
    <w:p>
      <w:pPr>
        <w:pStyle w:val="ListBullet"/>
      </w:pPr>
      <w:r>
        <w:t>Çökme ve hava içeriği testlerini yapın</w:t>
      </w:r>
    </w:p>
    <w:p>
      <w:pPr>
        <w:pStyle w:val="ListBullet"/>
      </w:pPr>
      <w:r>
        <w:t>Gerekirse ayarlamalar yapın</w:t>
      </w:r>
    </w:p>
    <w:p>
      <w:pPr>
        <w:pStyle w:val="Heading1"/>
      </w:pPr>
      <w:r>
        <w:t>4. ÖNEMLİ NOTLAR VE UYARILAR</w:t>
      </w:r>
    </w:p>
    <w:p>
      <w:r>
        <w:rPr>
          <w:b/>
          <w:color w:val="C00000"/>
          <w:sz w:val="24"/>
        </w:rPr>
        <w:t>KIRMIZI: KRİTİK UYARILAR</w:t>
      </w:r>
    </w:p>
    <w:p>
      <w:pPr>
        <w:pStyle w:val="ListBullet"/>
      </w:pPr>
      <w:r>
        <w:rPr>
          <w:b/>
        </w:rPr>
        <w:t>Yalnızca MAVİ hücrelere veri girin - diğerlerine dokunmayın</w:t>
      </w:r>
    </w:p>
    <w:p>
      <w:pPr>
        <w:pStyle w:val="ListBullet"/>
      </w:pPr>
      <w:r>
        <w:rPr>
          <w:b/>
        </w:rPr>
        <w:t>Formülleri kesinlikle değiştirmeyin</w:t>
      </w:r>
    </w:p>
    <w:p>
      <w:pPr>
        <w:pStyle w:val="ListBullet"/>
      </w:pPr>
      <w:r>
        <w:rPr>
          <w:b/>
        </w:rPr>
        <w:t>Her karışım öncesi rutubet değerlerini güncelleyin</w:t>
      </w:r>
    </w:p>
    <w:p>
      <w:pPr>
        <w:pStyle w:val="ListBullet"/>
      </w:pPr>
      <w:r>
        <w:rPr>
          <w:b/>
        </w:rPr>
        <w:t>Çevre etki sınıfını doğru seçin - beton dayanıklılığı buna bağlı</w:t>
      </w:r>
    </w:p>
    <w:p>
      <w:pPr>
        <w:pStyle w:val="ListBullet"/>
      </w:pPr>
      <w:r>
        <w:rPr>
          <w:b/>
        </w:rPr>
        <w:t>Metilen mavisi testini mutlaka yapın</w:t>
      </w:r>
    </w:p>
    <w:p>
      <w:pPr>
        <w:pStyle w:val="ListBullet"/>
      </w:pPr>
      <w:r>
        <w:rPr>
          <w:b/>
        </w:rPr>
        <w:t>Gradasyon eğrisinin sınırlar içinde olduğundan emin olun</w:t>
      </w:r>
    </w:p>
    <w:p>
      <w:pPr>
        <w:pStyle w:val="ListBullet"/>
      </w:pPr>
      <w:r>
        <w:rPr>
          <w:b/>
        </w:rPr>
        <w:t>DKY reçetesi laboratuvar için, rutubetli reçete şantiye için</w:t>
      </w:r>
    </w:p>
    <w:p>
      <w:pPr>
        <w:pStyle w:val="ListBullet"/>
      </w:pPr>
      <w:r>
        <w:rPr>
          <w:b/>
        </w:rPr>
        <w:t>Deneme dökümünde çökme ve hava testleri mutlaka yapılmalı</w:t>
      </w:r>
    </w:p>
    <w:p>
      <w:pPr>
        <w:pStyle w:val="ListBullet"/>
      </w:pPr>
      <w:r>
        <w:rPr>
          <w:b/>
        </w:rPr>
        <w:t>Her beton sınıfı için minimum 3 farklı dozajda numune alın</w:t>
      </w:r>
    </w:p>
    <w:p>
      <w:pPr>
        <w:pStyle w:val="Heading1"/>
      </w:pPr>
      <w:r>
        <w:t>5. RENK KODLAMA SİSTEMİ</w:t>
      </w:r>
    </w:p>
    <w:p>
      <w:r>
        <w:rPr>
          <w:b/>
        </w:rPr>
        <w:t>SARI (FFF2CC): Kullanıcı Girişi</w:t>
      </w:r>
    </w:p>
    <w:p>
      <w:r>
        <w:t xml:space="preserve">   → Bu hücrelere veri girilir</w:t>
      </w:r>
    </w:p>
    <w:p>
      <w:r>
        <w:rPr>
          <w:b/>
        </w:rPr>
        <w:t>YEŞİL (C6E0B4): Otomatik Sonuçlar</w:t>
      </w:r>
    </w:p>
    <w:p>
      <w:r>
        <w:t xml:space="preserve">   → Formüllerle hesaplanır</w:t>
      </w:r>
    </w:p>
    <w:p>
      <w:r>
        <w:rPr>
          <w:b/>
        </w:rPr>
        <w:t>GRİ (E7E6E6): Ara Hesaplar</w:t>
      </w:r>
    </w:p>
    <w:p>
      <w:r>
        <w:t xml:space="preserve">   → Referans değerler</w:t>
      </w:r>
    </w:p>
    <w:p>
      <w:r>
        <w:rPr>
          <w:b/>
        </w:rPr>
        <w:t>KOYU YEŞİL (92D050): Final Sonuçlar</w:t>
      </w:r>
    </w:p>
    <w:p>
      <w:r>
        <w:t xml:space="preserve">   → Kullanılacak değerler</w:t>
      </w:r>
    </w:p>
    <w:p>
      <w:pPr>
        <w:pStyle w:val="Heading1"/>
      </w:pPr>
      <w:r>
        <w:t>6. TEKNİK REFERANSLAR</w:t>
      </w:r>
    </w:p>
    <w:p>
      <w:pPr>
        <w:pStyle w:val="ListBullet"/>
      </w:pPr>
      <w:r>
        <w:t>TS 802: Beton Karışım Tasarımı Hesap Esasları (2016)</w:t>
      </w:r>
    </w:p>
    <w:p>
      <w:pPr>
        <w:pStyle w:val="ListBullet"/>
      </w:pPr>
      <w:r>
        <w:t>TS EN 206: Beton - Özellik, performans, imalât ve uygunluk (2021)</w:t>
      </w:r>
    </w:p>
    <w:p>
      <w:pPr>
        <w:pStyle w:val="ListBullet"/>
      </w:pPr>
      <w:r>
        <w:t>TS 13515: TS EN 206'nın uygulamasına yönelik tamamlayıcı standard (2021)</w:t>
      </w:r>
    </w:p>
    <w:p>
      <w:pPr>
        <w:pStyle w:val="ListBullet"/>
      </w:pPr>
      <w:r>
        <w:t>TS EN 933-1: Agrega için deneyler - Tane büyüklüğü dağılımının tayini</w:t>
      </w:r>
    </w:p>
    <w:p>
      <w:pPr>
        <w:pStyle w:val="ListBullet"/>
      </w:pPr>
      <w:r>
        <w:t>TS EN 933-9: İnce tanelerin tayini - Metilen mavisi deneyi</w:t>
      </w:r>
    </w:p>
    <w:p>
      <w:pPr>
        <w:pStyle w:val="ListBullet"/>
      </w:pPr>
      <w:r>
        <w:t>Karayolları Genel Müdürlüğü, Beton Karışım Oranları Tayin Rehberi (2025)</w:t>
      </w:r>
    </w:p>
    <w:p>
      <w:pPr>
        <w:pStyle w:val="ListBullet"/>
      </w:pPr>
      <w:r>
        <w:t>Karayolu Teknik Şartnamesi (2023)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PROFESYONEL BETON REÇETEbir TASARIM PROGRAMI v2.0</w:t>
      </w:r>
    </w:p>
    <w:p>
      <w:pPr>
        <w:jc w:val="center"/>
      </w:pPr>
      <w:r>
        <w:rPr>
          <w:i/>
          <w:sz w:val="18"/>
        </w:rPr>
        <w:t>Karayolları Genel Müdürlüğü Şartnamesine Tam Uyumlu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