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E611E" w14:textId="249DD182" w:rsidR="0026770B" w:rsidRDefault="00F8200F" w:rsidP="00B30F5F">
      <w:pPr>
        <w:spacing w:after="160" w:line="259" w:lineRule="auto"/>
      </w:pPr>
      <w:r>
        <w:rPr>
          <w:b/>
          <w:bCs/>
          <w:sz w:val="32"/>
          <w:szCs w:val="32"/>
        </w:rPr>
        <w:t>Venkat</w:t>
      </w:r>
      <w:r w:rsidR="0026770B" w:rsidRPr="006523E6">
        <w:rPr>
          <w:sz w:val="32"/>
          <w:szCs w:val="32"/>
        </w:rPr>
        <w:br/>
      </w:r>
      <w:hyperlink r:id="rId5" w:history="1">
        <w:r w:rsidRPr="000777F7">
          <w:rPr>
            <w:rStyle w:val="Hyperlink"/>
          </w:rPr>
          <w:t>vg2004@gmail.com</w:t>
        </w:r>
      </w:hyperlink>
      <w:r w:rsidR="007702B3">
        <w:t xml:space="preserve"> |</w:t>
      </w:r>
      <w:r w:rsidR="0026770B" w:rsidRPr="006523E6">
        <w:t xml:space="preserve"> </w:t>
      </w:r>
      <w:r w:rsidR="0026770B" w:rsidRPr="007702B3">
        <w:rPr>
          <w:sz w:val="24"/>
          <w:szCs w:val="24"/>
        </w:rPr>
        <w:t>+91-99</w:t>
      </w:r>
      <w:r>
        <w:rPr>
          <w:sz w:val="24"/>
          <w:szCs w:val="24"/>
        </w:rPr>
        <w:t>64112345</w:t>
      </w:r>
    </w:p>
    <w:p w14:paraId="05681567" w14:textId="77777777" w:rsidR="00A137E3" w:rsidRPr="00CF62F4" w:rsidRDefault="00000000" w:rsidP="00A137E3">
      <w:r>
        <w:pict w14:anchorId="0A8AAEFF">
          <v:rect id="_x0000_i1025" style="width:0;height:1.5pt" o:hralign="center" o:hrstd="t" o:hr="t" fillcolor="#a0a0a0" stroked="f"/>
        </w:pict>
      </w:r>
    </w:p>
    <w:p w14:paraId="0509BCB4" w14:textId="77777777" w:rsidR="00A137E3" w:rsidRPr="00CF62F4" w:rsidRDefault="00A137E3" w:rsidP="00A137E3">
      <w:pPr>
        <w:rPr>
          <w:b/>
          <w:bCs/>
        </w:rPr>
      </w:pPr>
      <w:r w:rsidRPr="00CF62F4">
        <w:rPr>
          <w:b/>
          <w:bCs/>
        </w:rPr>
        <w:t>Profile Summary</w:t>
      </w:r>
    </w:p>
    <w:p w14:paraId="5F18B046" w14:textId="4E63DE58" w:rsidR="00A137E3" w:rsidRPr="00CF62F4" w:rsidRDefault="00A137E3" w:rsidP="00A137E3">
      <w:r w:rsidRPr="00CF62F4">
        <w:t xml:space="preserve">A results-driven professional with </w:t>
      </w:r>
      <w:r w:rsidRPr="00A137E3">
        <w:rPr>
          <w:b/>
          <w:bCs/>
        </w:rPr>
        <w:t>3</w:t>
      </w:r>
      <w:r w:rsidR="00F8200F">
        <w:rPr>
          <w:b/>
          <w:bCs/>
        </w:rPr>
        <w:t>.5</w:t>
      </w:r>
      <w:r w:rsidRPr="00A137E3">
        <w:rPr>
          <w:b/>
          <w:bCs/>
        </w:rPr>
        <w:t xml:space="preserve"> years</w:t>
      </w:r>
      <w:r w:rsidRPr="00CF62F4">
        <w:t xml:space="preserve"> of experience in </w:t>
      </w:r>
      <w:r w:rsidRPr="00A137E3">
        <w:rPr>
          <w:b/>
          <w:bCs/>
        </w:rPr>
        <w:t>transaction processing</w:t>
      </w:r>
      <w:r w:rsidRPr="00CF62F4">
        <w:t xml:space="preserve">, </w:t>
      </w:r>
      <w:r w:rsidR="005B2BD0">
        <w:t xml:space="preserve">ML, AI, </w:t>
      </w:r>
      <w:r w:rsidRPr="00CF62F4">
        <w:t xml:space="preserve">specializing in </w:t>
      </w:r>
      <w:r w:rsidRPr="00A137E3">
        <w:rPr>
          <w:b/>
          <w:bCs/>
        </w:rPr>
        <w:t>financial transactions, investment processing</w:t>
      </w:r>
      <w:r>
        <w:rPr>
          <w:b/>
          <w:bCs/>
        </w:rPr>
        <w:t>/claims</w:t>
      </w:r>
      <w:r w:rsidRPr="00A137E3">
        <w:rPr>
          <w:b/>
          <w:bCs/>
        </w:rPr>
        <w:t>, and customer service</w:t>
      </w:r>
      <w:r w:rsidRPr="00CF62F4">
        <w:t>. Adept at using automated systems to process claims, analyze data, and resolve issues related to payments, reissue che</w:t>
      </w:r>
      <w:r>
        <w:t>que</w:t>
      </w:r>
      <w:r w:rsidRPr="00CF62F4">
        <w:t xml:space="preserve">, </w:t>
      </w:r>
      <w:r>
        <w:t xml:space="preserve">and more. </w:t>
      </w:r>
      <w:r w:rsidRPr="00CF62F4">
        <w:t>Coordinated with overseas offices to ensure smooth execution of payment transactions</w:t>
      </w:r>
      <w:r w:rsidR="00E86C91">
        <w:t>, send correspondence</w:t>
      </w:r>
      <w:r w:rsidRPr="00CF62F4">
        <w:t xml:space="preserve"> and account management.</w:t>
      </w:r>
    </w:p>
    <w:p w14:paraId="0F93E801" w14:textId="77777777" w:rsidR="00A137E3" w:rsidRDefault="00A137E3" w:rsidP="00A137E3">
      <w:r w:rsidRPr="00CF62F4">
        <w:t xml:space="preserve">Recognized for outstanding productivity and quality with 10-time recipient of the Certificate of Excellence Award. </w:t>
      </w:r>
    </w:p>
    <w:p w14:paraId="61990647" w14:textId="0BDBF007" w:rsidR="00A137E3" w:rsidRDefault="00A137E3" w:rsidP="00A137E3">
      <w:r w:rsidRPr="00CF62F4">
        <w:t>Proven ability to improve team efficiency and maintain 100% quality, consistently achieving 120%-135% in productivity.</w:t>
      </w:r>
    </w:p>
    <w:p w14:paraId="7859457B" w14:textId="10CE73A1" w:rsidR="006154E3" w:rsidRPr="00CF62F4" w:rsidRDefault="006154E3" w:rsidP="00A137E3">
      <w:r w:rsidRPr="006154E3">
        <w:rPr>
          <w:b/>
          <w:bCs/>
        </w:rPr>
        <w:t>Skills</w:t>
      </w:r>
      <w:r>
        <w:t xml:space="preserve"> - </w:t>
      </w:r>
      <w:r w:rsidRPr="00CF62F4">
        <w:t xml:space="preserve">Customer </w:t>
      </w:r>
      <w:r>
        <w:t>Focus, Result Oriented, High Initiative, Attention to Detail and Good Communication</w:t>
      </w:r>
    </w:p>
    <w:p w14:paraId="5F8252A6" w14:textId="3FC2583E" w:rsidR="001900F8" w:rsidRDefault="00000000" w:rsidP="001900F8">
      <w:pPr>
        <w:overflowPunct w:val="0"/>
        <w:autoSpaceDE w:val="0"/>
        <w:autoSpaceDN w:val="0"/>
        <w:adjustRightInd w:val="0"/>
        <w:spacing w:before="80" w:after="80" w:line="240" w:lineRule="auto"/>
        <w:ind w:right="-14"/>
        <w:jc w:val="both"/>
        <w:textAlignment w:val="baseline"/>
        <w:rPr>
          <w:rFonts w:cstheme="minorHAnsi"/>
          <w:b/>
          <w:sz w:val="24"/>
          <w:szCs w:val="24"/>
          <w:u w:val="single"/>
        </w:rPr>
      </w:pPr>
      <w:r>
        <w:pict w14:anchorId="0C700026">
          <v:rect id="_x0000_i1026" style="width:0;height:1.5pt" o:hralign="center" o:hrstd="t" o:hr="t" fillcolor="#a0a0a0" stroked="f"/>
        </w:pict>
      </w:r>
    </w:p>
    <w:p w14:paraId="1A85FBF4" w14:textId="6AD82570" w:rsidR="00C31545" w:rsidRPr="008A18CA" w:rsidRDefault="00C31545" w:rsidP="00E86C91">
      <w:pPr>
        <w:rPr>
          <w:b/>
          <w:bCs/>
        </w:rPr>
      </w:pPr>
      <w:r w:rsidRPr="008A18CA">
        <w:rPr>
          <w:b/>
          <w:bCs/>
        </w:rPr>
        <w:t>Responsibilities</w:t>
      </w:r>
    </w:p>
    <w:p w14:paraId="43CEE718" w14:textId="0025A888" w:rsidR="00E86C91" w:rsidRPr="003D6100" w:rsidRDefault="00E86C91" w:rsidP="00E86C91">
      <w:pPr>
        <w:numPr>
          <w:ilvl w:val="0"/>
          <w:numId w:val="22"/>
        </w:numPr>
        <w:spacing w:after="160" w:line="259" w:lineRule="auto"/>
      </w:pPr>
      <w:r w:rsidRPr="003D6100">
        <w:t>Led training and mentorship programs for team members, fostering skill development and knowledge transfer.</w:t>
      </w:r>
    </w:p>
    <w:p w14:paraId="738459F5" w14:textId="42B863E4" w:rsidR="00E86C91" w:rsidRPr="003D6100" w:rsidRDefault="00E86C91" w:rsidP="00E86C91">
      <w:pPr>
        <w:numPr>
          <w:ilvl w:val="0"/>
          <w:numId w:val="22"/>
        </w:numPr>
        <w:spacing w:after="160" w:line="259" w:lineRule="auto"/>
      </w:pPr>
      <w:r w:rsidRPr="003D6100">
        <w:t>Conducted quality checks for new team members to ensure adherence to standards and processes.</w:t>
      </w:r>
    </w:p>
    <w:p w14:paraId="377C0ED4" w14:textId="5D14BA84" w:rsidR="00E86C91" w:rsidRPr="003D6100" w:rsidRDefault="00E86C91" w:rsidP="00E86C91">
      <w:pPr>
        <w:numPr>
          <w:ilvl w:val="0"/>
          <w:numId w:val="22"/>
        </w:numPr>
        <w:spacing w:after="160" w:line="259" w:lineRule="auto"/>
      </w:pPr>
      <w:r w:rsidRPr="003D6100">
        <w:t>Managed and resolved cases in the Process Expert Referral queue in a timely manner.</w:t>
      </w:r>
    </w:p>
    <w:p w14:paraId="2D51BA8D" w14:textId="7F443510" w:rsidR="00E86C91" w:rsidRPr="003D6100" w:rsidRDefault="00E86C91" w:rsidP="00E86C91">
      <w:pPr>
        <w:numPr>
          <w:ilvl w:val="0"/>
          <w:numId w:val="22"/>
        </w:numPr>
        <w:spacing w:after="160" w:line="259" w:lineRule="auto"/>
      </w:pPr>
      <w:r w:rsidRPr="003D6100">
        <w:t>Served as a shadow Process Expert, providing support and guidance to team members.</w:t>
      </w:r>
    </w:p>
    <w:p w14:paraId="7FBD82C9" w14:textId="6A32CC92" w:rsidR="00E86C91" w:rsidRPr="00CF62F4" w:rsidRDefault="00E86C91" w:rsidP="00E86C91">
      <w:pPr>
        <w:numPr>
          <w:ilvl w:val="0"/>
          <w:numId w:val="22"/>
        </w:numPr>
        <w:spacing w:after="160" w:line="259" w:lineRule="auto"/>
      </w:pPr>
      <w:r w:rsidRPr="003D6100">
        <w:t>Contributed proactively as a team player, ensuring successful execution of all team initiatives</w:t>
      </w:r>
    </w:p>
    <w:p w14:paraId="510E23B7" w14:textId="70C4A9B6" w:rsidR="00FF0F95" w:rsidRPr="00CF62F4" w:rsidRDefault="00FF0F95" w:rsidP="00FF0F95">
      <w:pPr>
        <w:rPr>
          <w:b/>
          <w:bCs/>
        </w:rPr>
      </w:pPr>
      <w:r w:rsidRPr="00CF62F4">
        <w:rPr>
          <w:b/>
          <w:bCs/>
        </w:rPr>
        <w:t>Initiatives &amp; Contributions</w:t>
      </w:r>
    </w:p>
    <w:p w14:paraId="267CF9F3" w14:textId="77777777" w:rsidR="00FF0F95" w:rsidRPr="00CF62F4" w:rsidRDefault="00FF0F95" w:rsidP="002E38A0">
      <w:pPr>
        <w:numPr>
          <w:ilvl w:val="0"/>
          <w:numId w:val="22"/>
        </w:numPr>
        <w:spacing w:after="160" w:line="259" w:lineRule="auto"/>
      </w:pPr>
      <w:r w:rsidRPr="00CF62F4">
        <w:t>Assisted team members in analyzing and resolving complex cases, providing guidance to navigate challenging issues.</w:t>
      </w:r>
    </w:p>
    <w:p w14:paraId="48EE6541" w14:textId="77777777" w:rsidR="00FF0F95" w:rsidRPr="00CF62F4" w:rsidRDefault="00FF0F95" w:rsidP="002E38A0">
      <w:pPr>
        <w:numPr>
          <w:ilvl w:val="0"/>
          <w:numId w:val="22"/>
        </w:numPr>
        <w:spacing w:after="160" w:line="259" w:lineRule="auto"/>
      </w:pPr>
      <w:r w:rsidRPr="00CF62F4">
        <w:t>Prepared workflow and analysis documentation to streamline claim processing and improve team efficiency.</w:t>
      </w:r>
    </w:p>
    <w:p w14:paraId="6873AC0A" w14:textId="6A5F8D1C" w:rsidR="00C31545" w:rsidRPr="00086608" w:rsidRDefault="00FF0F95" w:rsidP="002E38A0">
      <w:pPr>
        <w:pStyle w:val="ListParagraph"/>
        <w:numPr>
          <w:ilvl w:val="0"/>
          <w:numId w:val="22"/>
        </w:numPr>
        <w:ind w:right="-107"/>
        <w:rPr>
          <w:rFonts w:cstheme="minorHAnsi"/>
          <w:color w:val="545454"/>
          <w:sz w:val="19"/>
          <w:szCs w:val="19"/>
        </w:rPr>
      </w:pPr>
      <w:r w:rsidRPr="00CF62F4">
        <w:t>Provided valuable suggestions for process improvements, contributing to better workflow and operational efficiency.</w:t>
      </w:r>
    </w:p>
    <w:p w14:paraId="57225D9E" w14:textId="209801D3" w:rsidR="00C31545" w:rsidRPr="00FF0F95" w:rsidRDefault="00000000" w:rsidP="00FF0F95">
      <w:pPr>
        <w:ind w:right="-107"/>
        <w:rPr>
          <w:rFonts w:cstheme="minorHAnsi"/>
          <w:color w:val="545454"/>
          <w:sz w:val="19"/>
          <w:szCs w:val="19"/>
        </w:rPr>
      </w:pPr>
      <w:r>
        <w:pict w14:anchorId="3D0FC226">
          <v:rect id="_x0000_i1027" style="width:0;height:1.5pt" o:hralign="center" o:hrstd="t" o:hr="t" fillcolor="#a0a0a0" stroked="f"/>
        </w:pict>
      </w:r>
    </w:p>
    <w:p w14:paraId="743C99F2" w14:textId="0F109DB0" w:rsidR="00C31545" w:rsidRDefault="00987E1D" w:rsidP="004C59C4">
      <w:pPr>
        <w:rPr>
          <w:rFonts w:cstheme="minorHAnsi"/>
          <w:b/>
          <w:sz w:val="24"/>
          <w:szCs w:val="24"/>
        </w:rPr>
      </w:pPr>
      <w:r w:rsidRPr="00B30F5F">
        <w:rPr>
          <w:rFonts w:cstheme="minorHAnsi"/>
          <w:b/>
          <w:sz w:val="24"/>
          <w:szCs w:val="24"/>
        </w:rPr>
        <w:lastRenderedPageBreak/>
        <w:t>Employment History</w:t>
      </w:r>
    </w:p>
    <w:p w14:paraId="46D84092" w14:textId="73681982" w:rsidR="004C59C4" w:rsidRPr="00987E1D" w:rsidRDefault="004C59C4" w:rsidP="004C59C4">
      <w:pPr>
        <w:numPr>
          <w:ilvl w:val="0"/>
          <w:numId w:val="16"/>
        </w:numPr>
        <w:spacing w:after="160" w:line="259" w:lineRule="auto"/>
      </w:pPr>
      <w:r w:rsidRPr="00987E1D">
        <w:t xml:space="preserve">Sep’17 - Oct'18 | </w:t>
      </w:r>
      <w:r w:rsidR="00F8200F">
        <w:t>TCS</w:t>
      </w:r>
    </w:p>
    <w:p w14:paraId="05BD3649" w14:textId="010F2FEE" w:rsidR="004C59C4" w:rsidRDefault="004C59C4" w:rsidP="004C59C4">
      <w:pPr>
        <w:numPr>
          <w:ilvl w:val="0"/>
          <w:numId w:val="16"/>
        </w:numPr>
        <w:spacing w:after="160" w:line="259" w:lineRule="auto"/>
      </w:pPr>
      <w:r w:rsidRPr="00987E1D">
        <w:t xml:space="preserve">Apr’13 – Aug’17 | </w:t>
      </w:r>
      <w:r w:rsidR="00F8200F">
        <w:t>Infosys</w:t>
      </w:r>
    </w:p>
    <w:p w14:paraId="0849E574" w14:textId="1B63A2A0" w:rsidR="004C59C4" w:rsidRPr="00987E1D" w:rsidRDefault="004C59C4" w:rsidP="004C59C4">
      <w:pPr>
        <w:numPr>
          <w:ilvl w:val="0"/>
          <w:numId w:val="16"/>
        </w:numPr>
        <w:spacing w:after="160" w:line="259" w:lineRule="auto"/>
      </w:pPr>
      <w:r w:rsidRPr="00987E1D">
        <w:t xml:space="preserve">Oct’11 - Mar’13| </w:t>
      </w:r>
      <w:r w:rsidR="00F8200F">
        <w:t>CTS</w:t>
      </w:r>
    </w:p>
    <w:p w14:paraId="19CC6995" w14:textId="4CACE42D" w:rsidR="00987E1D" w:rsidRPr="00987E1D" w:rsidRDefault="004C59C4" w:rsidP="00F8200F">
      <w:pPr>
        <w:numPr>
          <w:ilvl w:val="0"/>
          <w:numId w:val="16"/>
        </w:numPr>
        <w:spacing w:after="160" w:line="259" w:lineRule="auto"/>
      </w:pPr>
      <w:r w:rsidRPr="00987E1D">
        <w:t>Oct’10 – Sep’11 | Siemens</w:t>
      </w:r>
    </w:p>
    <w:p w14:paraId="261049D0" w14:textId="7D67EA5D" w:rsidR="003B6D7D" w:rsidRPr="00CF62F4" w:rsidRDefault="003B6D7D" w:rsidP="003B6D7D">
      <w:pPr>
        <w:rPr>
          <w:b/>
          <w:bCs/>
        </w:rPr>
      </w:pPr>
      <w:r w:rsidRPr="00CF62F4">
        <w:rPr>
          <w:b/>
          <w:bCs/>
        </w:rPr>
        <w:t>Projects Managed</w:t>
      </w:r>
    </w:p>
    <w:p w14:paraId="59EC883A" w14:textId="77777777" w:rsidR="003B6D7D" w:rsidRPr="00CF62F4" w:rsidRDefault="003B6D7D" w:rsidP="003B6D7D">
      <w:r w:rsidRPr="00CF62F4">
        <w:rPr>
          <w:b/>
          <w:bCs/>
        </w:rPr>
        <w:t>Death Claim Processing</w:t>
      </w:r>
      <w:r w:rsidRPr="00CF62F4">
        <w:br/>
      </w:r>
      <w:r w:rsidRPr="00CF62F4">
        <w:rPr>
          <w:i/>
          <w:iCs/>
        </w:rPr>
        <w:t>Handled claims of deceased estate</w:t>
      </w:r>
      <w:r w:rsidRPr="00CF62F4">
        <w:br/>
      </w:r>
      <w:r w:rsidRPr="00CF62F4">
        <w:rPr>
          <w:b/>
          <w:bCs/>
        </w:rPr>
        <w:t>10th February 2010 – 5th October 2018</w:t>
      </w:r>
    </w:p>
    <w:p w14:paraId="623306D7" w14:textId="77777777" w:rsidR="003B6D7D" w:rsidRPr="00CF62F4" w:rsidRDefault="003B6D7D" w:rsidP="003B6D7D">
      <w:pPr>
        <w:numPr>
          <w:ilvl w:val="0"/>
          <w:numId w:val="16"/>
        </w:numPr>
        <w:spacing w:after="160" w:line="259" w:lineRule="auto"/>
      </w:pPr>
      <w:r w:rsidRPr="00CF62F4">
        <w:t xml:space="preserve">Managed death claims </w:t>
      </w:r>
      <w:r w:rsidRPr="004C59C4">
        <w:t>effectively</w:t>
      </w:r>
      <w:r w:rsidRPr="00CF62F4">
        <w:t>, ensuring high productivity and quality of work.</w:t>
      </w:r>
    </w:p>
    <w:p w14:paraId="5A9A43EA" w14:textId="77777777" w:rsidR="003B6D7D" w:rsidRPr="00CF62F4" w:rsidRDefault="003B6D7D" w:rsidP="003B6D7D">
      <w:pPr>
        <w:numPr>
          <w:ilvl w:val="0"/>
          <w:numId w:val="16"/>
        </w:numPr>
        <w:spacing w:after="160" w:line="259" w:lineRule="auto"/>
      </w:pPr>
      <w:r w:rsidRPr="00CF62F4">
        <w:t>Conducted thorough analysis and decision-making based on account circumstances.</w:t>
      </w:r>
    </w:p>
    <w:p w14:paraId="2E8F3791" w14:textId="77777777" w:rsidR="003B6D7D" w:rsidRPr="00CF62F4" w:rsidRDefault="003B6D7D" w:rsidP="003B6D7D">
      <w:r w:rsidRPr="00CF62F4">
        <w:rPr>
          <w:b/>
          <w:bCs/>
        </w:rPr>
        <w:t>Service Request &amp; Prize Draw System – Support Customers and Issue Cheques</w:t>
      </w:r>
      <w:r w:rsidRPr="00CF62F4">
        <w:br/>
      </w:r>
      <w:r w:rsidRPr="00CF62F4">
        <w:rPr>
          <w:b/>
          <w:bCs/>
        </w:rPr>
        <w:t>22nd March 2007 – 26th December 2009</w:t>
      </w:r>
    </w:p>
    <w:p w14:paraId="47538DDE" w14:textId="77777777" w:rsidR="003B6D7D" w:rsidRPr="00CF62F4" w:rsidRDefault="003B6D7D" w:rsidP="003B6D7D">
      <w:pPr>
        <w:numPr>
          <w:ilvl w:val="0"/>
          <w:numId w:val="18"/>
        </w:numPr>
        <w:spacing w:after="160" w:line="259" w:lineRule="auto"/>
      </w:pPr>
      <w:r w:rsidRPr="00CF62F4">
        <w:t>Provided support for customer inquiries and issued cheques for prize draws and service requests.</w:t>
      </w:r>
    </w:p>
    <w:p w14:paraId="6B764F78" w14:textId="77777777" w:rsidR="003B6D7D" w:rsidRPr="00CF62F4" w:rsidRDefault="003B6D7D" w:rsidP="003B6D7D">
      <w:r w:rsidRPr="00CF62F4">
        <w:rPr>
          <w:b/>
          <w:bCs/>
        </w:rPr>
        <w:t>Payments &amp; Query Team – Support on Payments During Withdrawal of Investments</w:t>
      </w:r>
      <w:r w:rsidRPr="00CF62F4">
        <w:br/>
      </w:r>
      <w:r w:rsidRPr="00CF62F4">
        <w:rPr>
          <w:b/>
          <w:bCs/>
        </w:rPr>
        <w:t>5th January 2005 – 21st March 2007</w:t>
      </w:r>
    </w:p>
    <w:p w14:paraId="34D395EC" w14:textId="77777777" w:rsidR="003B6D7D" w:rsidRPr="00CF62F4" w:rsidRDefault="003B6D7D" w:rsidP="003B6D7D">
      <w:pPr>
        <w:numPr>
          <w:ilvl w:val="0"/>
          <w:numId w:val="19"/>
        </w:numPr>
        <w:spacing w:after="160" w:line="259" w:lineRule="auto"/>
      </w:pPr>
      <w:r w:rsidRPr="00CF62F4">
        <w:t>Assisted customers with payment processing during investment withdrawals and resolved related queries.</w:t>
      </w:r>
    </w:p>
    <w:p w14:paraId="342B44CB" w14:textId="6C456CB3" w:rsidR="003B6D7D" w:rsidRPr="00CF62F4" w:rsidRDefault="003B6D7D" w:rsidP="003B6D7D">
      <w:r w:rsidRPr="00CF62F4">
        <w:rPr>
          <w:b/>
          <w:bCs/>
        </w:rPr>
        <w:t xml:space="preserve">Sales – Create Account for Customers for </w:t>
      </w:r>
      <w:r w:rsidR="006154E3">
        <w:rPr>
          <w:b/>
          <w:bCs/>
        </w:rPr>
        <w:t>t</w:t>
      </w:r>
      <w:r w:rsidRPr="00CF62F4">
        <w:rPr>
          <w:b/>
          <w:bCs/>
        </w:rPr>
        <w:t>heir Investments</w:t>
      </w:r>
      <w:r w:rsidRPr="00CF62F4">
        <w:br/>
      </w:r>
      <w:r w:rsidRPr="00CF62F4">
        <w:rPr>
          <w:b/>
          <w:bCs/>
        </w:rPr>
        <w:t>15th November 2004 – 4th January 2005</w:t>
      </w:r>
    </w:p>
    <w:p w14:paraId="23E868FC" w14:textId="7AFAF337" w:rsidR="003B6D7D" w:rsidRPr="00086608" w:rsidRDefault="003B6D7D" w:rsidP="00086608">
      <w:pPr>
        <w:numPr>
          <w:ilvl w:val="0"/>
          <w:numId w:val="19"/>
        </w:numPr>
        <w:spacing w:after="160" w:line="259" w:lineRule="auto"/>
      </w:pPr>
      <w:r w:rsidRPr="00CF62F4">
        <w:t>Managed the creation of customer accounts for investments, ensuring accurate and timely account setup.</w:t>
      </w:r>
    </w:p>
    <w:p w14:paraId="641AEBED" w14:textId="3CB5EBFF" w:rsidR="004C59C4" w:rsidRDefault="00000000" w:rsidP="004C59C4">
      <w:r>
        <w:pict w14:anchorId="2AF069E3">
          <v:rect id="_x0000_i1028" style="width:0;height:1.5pt" o:hralign="center" o:hrstd="t" o:hr="t" fillcolor="#a0a0a0" stroked="f"/>
        </w:pict>
      </w:r>
    </w:p>
    <w:p w14:paraId="77D9C15B" w14:textId="77777777" w:rsidR="004C59C4" w:rsidRPr="004C59C4" w:rsidRDefault="004C59C4" w:rsidP="004C59C4">
      <w:pPr>
        <w:rPr>
          <w:b/>
          <w:bCs/>
        </w:rPr>
      </w:pPr>
      <w:r w:rsidRPr="004C59C4">
        <w:rPr>
          <w:b/>
          <w:bCs/>
        </w:rPr>
        <w:t>Education</w:t>
      </w:r>
    </w:p>
    <w:p w14:paraId="77DBAD3A" w14:textId="77777777" w:rsidR="004C59C4" w:rsidRPr="004C59C4" w:rsidRDefault="004C59C4" w:rsidP="004C59C4">
      <w:r w:rsidRPr="004C59C4">
        <w:rPr>
          <w:b/>
          <w:bCs/>
        </w:rPr>
        <w:t>2002: M.sc (IT)</w:t>
      </w:r>
      <w:r w:rsidRPr="004C59C4">
        <w:t xml:space="preserve"> Alagappa University – Distance Education</w:t>
      </w:r>
    </w:p>
    <w:p w14:paraId="41917CF0" w14:textId="77777777" w:rsidR="004C59C4" w:rsidRPr="004C59C4" w:rsidRDefault="004C59C4" w:rsidP="004C59C4">
      <w:r w:rsidRPr="004C59C4">
        <w:rPr>
          <w:b/>
          <w:bCs/>
        </w:rPr>
        <w:t>2001: PGDCA</w:t>
      </w:r>
      <w:r w:rsidRPr="004C59C4">
        <w:t xml:space="preserve"> Intelligence for Generating Advanced Computer Education - Private University</w:t>
      </w:r>
    </w:p>
    <w:p w14:paraId="0572C833" w14:textId="7DB6288A" w:rsidR="004C59C4" w:rsidRPr="004C59C4" w:rsidRDefault="004C59C4" w:rsidP="004C59C4">
      <w:r w:rsidRPr="004C59C4">
        <w:rPr>
          <w:b/>
          <w:bCs/>
        </w:rPr>
        <w:t>2000: B. Com</w:t>
      </w:r>
      <w:r w:rsidRPr="004C59C4">
        <w:t xml:space="preserve"> </w:t>
      </w:r>
      <w:r w:rsidR="00F8200F">
        <w:t xml:space="preserve">Anna </w:t>
      </w:r>
      <w:r w:rsidRPr="004C59C4">
        <w:t>College - University of Madras</w:t>
      </w:r>
    </w:p>
    <w:p w14:paraId="5DCA35B1" w14:textId="77777777" w:rsidR="00FD5E65" w:rsidRPr="006154E3" w:rsidRDefault="00FD5E65" w:rsidP="004C59C4"/>
    <w:sectPr w:rsidR="00FD5E65" w:rsidRPr="0061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4FA2B5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9622795" o:spid="_x0000_i1025" type="#_x0000_t75" style="width:86.25pt;height:86.25pt;visibility:visible;mso-wrap-style:square">
            <v:imagedata r:id="rId1" o:title=""/>
          </v:shape>
        </w:pict>
      </mc:Choice>
      <mc:Fallback>
        <w:drawing>
          <wp:inline distT="0" distB="0" distL="0" distR="0" wp14:anchorId="6284C170" wp14:editId="19FDD4E2">
            <wp:extent cx="1095375" cy="1095375"/>
            <wp:effectExtent l="0" t="0" r="0" b="0"/>
            <wp:docPr id="49622795" name="Picture 4962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D44FAE"/>
    <w:multiLevelType w:val="hybridMultilevel"/>
    <w:tmpl w:val="FD5C3A5C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74C86"/>
    <w:multiLevelType w:val="hybridMultilevel"/>
    <w:tmpl w:val="97F037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D34CB1"/>
    <w:multiLevelType w:val="hybridMultilevel"/>
    <w:tmpl w:val="AC662F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21BCB"/>
    <w:multiLevelType w:val="hybridMultilevel"/>
    <w:tmpl w:val="056C5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F96EB4"/>
    <w:multiLevelType w:val="multilevel"/>
    <w:tmpl w:val="7560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245FA"/>
    <w:multiLevelType w:val="hybridMultilevel"/>
    <w:tmpl w:val="8E1C4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E503DF"/>
    <w:multiLevelType w:val="hybridMultilevel"/>
    <w:tmpl w:val="4EEAFA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D51275"/>
    <w:multiLevelType w:val="hybridMultilevel"/>
    <w:tmpl w:val="D206E4B8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6E1367"/>
    <w:multiLevelType w:val="hybridMultilevel"/>
    <w:tmpl w:val="298C4086"/>
    <w:lvl w:ilvl="0" w:tplc="E97E3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F48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C07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3AF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F61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4C4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EA2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E0F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16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095681E"/>
    <w:multiLevelType w:val="hybridMultilevel"/>
    <w:tmpl w:val="14ECE5D4"/>
    <w:lvl w:ilvl="0" w:tplc="82789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EE8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C02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B03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25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3CB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58C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A05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D65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0A07C9E"/>
    <w:multiLevelType w:val="hybridMultilevel"/>
    <w:tmpl w:val="3346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0229A"/>
    <w:multiLevelType w:val="hybridMultilevel"/>
    <w:tmpl w:val="43E4F1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4A6FBF"/>
    <w:multiLevelType w:val="multilevel"/>
    <w:tmpl w:val="5E60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E2D44"/>
    <w:multiLevelType w:val="multilevel"/>
    <w:tmpl w:val="8AC0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413B0"/>
    <w:multiLevelType w:val="multilevel"/>
    <w:tmpl w:val="E520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44B9C"/>
    <w:multiLevelType w:val="hybridMultilevel"/>
    <w:tmpl w:val="CF5CBB98"/>
    <w:lvl w:ilvl="0" w:tplc="6CC2C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E2E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4C5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BCA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A2B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B6E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86A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66E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9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F8158D9"/>
    <w:multiLevelType w:val="multilevel"/>
    <w:tmpl w:val="6CFE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426C7"/>
    <w:multiLevelType w:val="hybridMultilevel"/>
    <w:tmpl w:val="C6EC03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472BE4"/>
    <w:multiLevelType w:val="multilevel"/>
    <w:tmpl w:val="254E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F5386"/>
    <w:multiLevelType w:val="hybridMultilevel"/>
    <w:tmpl w:val="FAC02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D949CC"/>
    <w:multiLevelType w:val="hybridMultilevel"/>
    <w:tmpl w:val="DAE41492"/>
    <w:lvl w:ilvl="0" w:tplc="A90CB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00A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DE8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08B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A6C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4C8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920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64E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6AB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2A61CF0"/>
    <w:multiLevelType w:val="multilevel"/>
    <w:tmpl w:val="9572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87E32"/>
    <w:multiLevelType w:val="multilevel"/>
    <w:tmpl w:val="45AE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693900">
    <w:abstractNumId w:val="0"/>
  </w:num>
  <w:num w:numId="2" w16cid:durableId="2068264728">
    <w:abstractNumId w:val="19"/>
  </w:num>
  <w:num w:numId="3" w16cid:durableId="2090035261">
    <w:abstractNumId w:val="1"/>
  </w:num>
  <w:num w:numId="4" w16cid:durableId="591007801">
    <w:abstractNumId w:val="2"/>
  </w:num>
  <w:num w:numId="5" w16cid:durableId="65929473">
    <w:abstractNumId w:val="6"/>
  </w:num>
  <w:num w:numId="6" w16cid:durableId="968509875">
    <w:abstractNumId w:val="9"/>
  </w:num>
  <w:num w:numId="7" w16cid:durableId="2091810524">
    <w:abstractNumId w:val="15"/>
  </w:num>
  <w:num w:numId="8" w16cid:durableId="938566423">
    <w:abstractNumId w:val="20"/>
  </w:num>
  <w:num w:numId="9" w16cid:durableId="937059718">
    <w:abstractNumId w:val="8"/>
  </w:num>
  <w:num w:numId="10" w16cid:durableId="348215897">
    <w:abstractNumId w:val="17"/>
  </w:num>
  <w:num w:numId="11" w16cid:durableId="1149635452">
    <w:abstractNumId w:val="5"/>
  </w:num>
  <w:num w:numId="12" w16cid:durableId="1679654273">
    <w:abstractNumId w:val="3"/>
  </w:num>
  <w:num w:numId="13" w16cid:durableId="607736024">
    <w:abstractNumId w:val="11"/>
  </w:num>
  <w:num w:numId="14" w16cid:durableId="2085298024">
    <w:abstractNumId w:val="7"/>
  </w:num>
  <w:num w:numId="15" w16cid:durableId="188954977">
    <w:abstractNumId w:val="22"/>
  </w:num>
  <w:num w:numId="16" w16cid:durableId="1884442887">
    <w:abstractNumId w:val="21"/>
  </w:num>
  <w:num w:numId="17" w16cid:durableId="1713266102">
    <w:abstractNumId w:val="12"/>
  </w:num>
  <w:num w:numId="18" w16cid:durableId="1332173104">
    <w:abstractNumId w:val="18"/>
  </w:num>
  <w:num w:numId="19" w16cid:durableId="1418671108">
    <w:abstractNumId w:val="13"/>
  </w:num>
  <w:num w:numId="20" w16cid:durableId="1941260856">
    <w:abstractNumId w:val="14"/>
  </w:num>
  <w:num w:numId="21" w16cid:durableId="698550847">
    <w:abstractNumId w:val="16"/>
  </w:num>
  <w:num w:numId="22" w16cid:durableId="466122493">
    <w:abstractNumId w:val="10"/>
  </w:num>
  <w:num w:numId="23" w16cid:durableId="1483503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0B"/>
    <w:rsid w:val="00086608"/>
    <w:rsid w:val="00156C12"/>
    <w:rsid w:val="001900F8"/>
    <w:rsid w:val="0026770B"/>
    <w:rsid w:val="002E38A0"/>
    <w:rsid w:val="00376036"/>
    <w:rsid w:val="0039036C"/>
    <w:rsid w:val="003B6D7D"/>
    <w:rsid w:val="004B4664"/>
    <w:rsid w:val="004C59C4"/>
    <w:rsid w:val="00504E97"/>
    <w:rsid w:val="005B2BD0"/>
    <w:rsid w:val="006154E3"/>
    <w:rsid w:val="00750621"/>
    <w:rsid w:val="007600D6"/>
    <w:rsid w:val="007702B3"/>
    <w:rsid w:val="0078496B"/>
    <w:rsid w:val="008A18CA"/>
    <w:rsid w:val="00987E1D"/>
    <w:rsid w:val="009A135F"/>
    <w:rsid w:val="009F4730"/>
    <w:rsid w:val="00A137E3"/>
    <w:rsid w:val="00AE4394"/>
    <w:rsid w:val="00B30F5F"/>
    <w:rsid w:val="00C31545"/>
    <w:rsid w:val="00D304C5"/>
    <w:rsid w:val="00D97E95"/>
    <w:rsid w:val="00E86C91"/>
    <w:rsid w:val="00ED680A"/>
    <w:rsid w:val="00F43F90"/>
    <w:rsid w:val="00F8200F"/>
    <w:rsid w:val="00FD5E65"/>
    <w:rsid w:val="00FF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83CF"/>
  <w15:chartTrackingRefBased/>
  <w15:docId w15:val="{A1E52C5E-2146-475E-97B6-69AAD9F7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0B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70B"/>
    <w:rPr>
      <w:i/>
      <w:iCs/>
      <w:color w:val="404040" w:themeColor="text1" w:themeTint="BF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99"/>
    <w:qFormat/>
    <w:rsid w:val="00267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70B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99"/>
    <w:qFormat/>
    <w:rsid w:val="0026770B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70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2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g2004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Venkatesan</dc:creator>
  <cp:keywords/>
  <dc:description/>
  <cp:lastModifiedBy>Gokul Venkatesan</cp:lastModifiedBy>
  <cp:revision>21</cp:revision>
  <dcterms:created xsi:type="dcterms:W3CDTF">2025-02-01T11:38:00Z</dcterms:created>
  <dcterms:modified xsi:type="dcterms:W3CDTF">2025-04-13T14:48:00Z</dcterms:modified>
</cp:coreProperties>
</file>