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AE" w:rsidRDefault="00A33BAE" w:rsidP="002A1729">
      <w:pPr>
        <w:pStyle w:val="Heading4"/>
        <w:rPr>
          <w:rStyle w:val="Strong"/>
          <w:b/>
          <w:bCs/>
          <w:sz w:val="36"/>
          <w:u w:val="single"/>
        </w:rPr>
      </w:pPr>
    </w:p>
    <w:p w:rsidR="002A1729" w:rsidRPr="002A1729" w:rsidRDefault="002A1729" w:rsidP="002A1729">
      <w:pPr>
        <w:pStyle w:val="Heading4"/>
        <w:rPr>
          <w:sz w:val="36"/>
          <w:u w:val="single"/>
        </w:rPr>
      </w:pPr>
      <w:r w:rsidRPr="002A1729">
        <w:rPr>
          <w:rStyle w:val="Strong"/>
          <w:b/>
          <w:bCs/>
          <w:sz w:val="36"/>
          <w:u w:val="single"/>
        </w:rPr>
        <w:t>Purpose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</w:p>
    <w:p w:rsidR="002A1729" w:rsidRDefault="002A1729" w:rsidP="002A172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primary goal of the project is to </w:t>
      </w:r>
      <w:r>
        <w:rPr>
          <w:rStyle w:val="Strong"/>
        </w:rPr>
        <w:t>collect data</w:t>
      </w:r>
      <w:r>
        <w:t xml:space="preserve"> on electric vehicles and analyze it thoroughly.</w:t>
      </w:r>
    </w:p>
    <w:p w:rsidR="002A1729" w:rsidRDefault="002A1729" w:rsidP="002A172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analysis is designed to provide </w:t>
      </w:r>
      <w:r>
        <w:rPr>
          <w:rStyle w:val="Strong"/>
        </w:rPr>
        <w:t>actionable insights</w:t>
      </w:r>
      <w:r>
        <w:t xml:space="preserve"> that can inform stakeholders and drive decisions.</w:t>
      </w: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This slide introduces the overarching aim of the project. The focus is on deriving insights that help understand electric vehicle adoption trends, usage patterns, and market evolution.</w:t>
      </w:r>
    </w:p>
    <w:p w:rsidR="002A1729" w:rsidRPr="002A1729" w:rsidRDefault="002A1729" w:rsidP="002A1729">
      <w:pPr>
        <w:pStyle w:val="Heading4"/>
        <w:rPr>
          <w:rStyle w:val="Strong"/>
          <w:sz w:val="36"/>
        </w:rPr>
      </w:pPr>
      <w:r w:rsidRPr="002A1729">
        <w:rPr>
          <w:rStyle w:val="Strong"/>
          <w:b/>
          <w:bCs/>
          <w:sz w:val="36"/>
          <w:u w:val="single"/>
        </w:rPr>
        <w:t>Scope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</w:p>
    <w:p w:rsidR="002A1729" w:rsidRDefault="002A1729" w:rsidP="002A172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analysis focuses on providing detailed insights into:</w:t>
      </w:r>
    </w:p>
    <w:p w:rsidR="002A1729" w:rsidRDefault="002A1729" w:rsidP="002A172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Electric Vehicle Details</w:t>
      </w:r>
      <w:r>
        <w:t>: Information about registration data, range, and other vehicle-specific metrics.</w:t>
      </w:r>
    </w:p>
    <w:p w:rsidR="002A1729" w:rsidRDefault="002A1729" w:rsidP="002A172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Statistical Trends</w:t>
      </w:r>
      <w:r>
        <w:t>: Patterns and trends in electric vehicle adoption over time.</w:t>
      </w: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scope defines the boundaries of the analysis, emphasizing the inclusion of key vehicle metrics and trend analysis to understand the market dynamics better.</w:t>
      </w:r>
    </w:p>
    <w:p w:rsidR="002A1729" w:rsidRPr="002A1729" w:rsidRDefault="002A1729" w:rsidP="002A1729">
      <w:pPr>
        <w:pStyle w:val="Heading4"/>
        <w:rPr>
          <w:rStyle w:val="Strong"/>
          <w:sz w:val="36"/>
          <w:u w:val="single"/>
        </w:rPr>
      </w:pPr>
      <w:r w:rsidRPr="002A1729">
        <w:rPr>
          <w:rStyle w:val="Strong"/>
          <w:b/>
          <w:bCs/>
          <w:sz w:val="36"/>
          <w:u w:val="single"/>
        </w:rPr>
        <w:t>EV Registrations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</w:p>
    <w:p w:rsidR="002A1729" w:rsidRDefault="002A1729" w:rsidP="002A1729">
      <w:pPr>
        <w:pStyle w:val="NormalWeb"/>
      </w:pPr>
      <w:r>
        <w:t>The dataset includes the following fields:</w:t>
      </w:r>
    </w:p>
    <w:p w:rsidR="002A1729" w:rsidRDefault="002A1729" w:rsidP="002A1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VIN (1-10)</w:t>
      </w:r>
      <w:r>
        <w:t>: Vehicle Identification Number for tracking.</w:t>
      </w:r>
    </w:p>
    <w:p w:rsidR="002A1729" w:rsidRDefault="002A1729" w:rsidP="002A1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Make and Model</w:t>
      </w:r>
      <w:r>
        <w:t>: Identifying the vehicle’s manufacturer and version.</w:t>
      </w:r>
    </w:p>
    <w:p w:rsidR="002A1729" w:rsidRDefault="002A1729" w:rsidP="002A1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Vehicle Type</w:t>
      </w:r>
      <w:r>
        <w:t>: Classifying vehicles (e.g., BEVs, PHEVs).</w:t>
      </w:r>
    </w:p>
    <w:p w:rsidR="002A1729" w:rsidRDefault="002A1729" w:rsidP="002A1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Electric Range</w:t>
      </w:r>
      <w:r>
        <w:t>: The distance a vehicle can travel on a full charge.</w:t>
      </w:r>
    </w:p>
    <w:p w:rsidR="002A1729" w:rsidRDefault="002A1729" w:rsidP="002A1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Base MSRP</w:t>
      </w:r>
      <w:r>
        <w:t>: Manufacturer’s Suggested Retail Price.</w:t>
      </w:r>
    </w:p>
    <w:p w:rsidR="002A1729" w:rsidRDefault="002A1729" w:rsidP="002A172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County and State</w:t>
      </w:r>
      <w:r>
        <w:t>: Geographical information for location-based analysis.</w:t>
      </w:r>
    </w:p>
    <w:p w:rsidR="00A33BAE" w:rsidRDefault="00A33BAE" w:rsidP="002A1729">
      <w:pPr>
        <w:pStyle w:val="NormalWeb"/>
        <w:rPr>
          <w:rStyle w:val="Strong"/>
        </w:rPr>
      </w:pPr>
    </w:p>
    <w:p w:rsidR="00A33BAE" w:rsidRDefault="00A33BAE" w:rsidP="002A1729">
      <w:pPr>
        <w:pStyle w:val="NormalWeb"/>
        <w:rPr>
          <w:rStyle w:val="Strong"/>
        </w:rPr>
      </w:pP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This slide highlights the attributes captured in the dataset, which serve as the foundation for understanding electric vehicle registrations and related statistics.</w:t>
      </w:r>
    </w:p>
    <w:p w:rsidR="002A1729" w:rsidRDefault="002A1729" w:rsidP="002A1729">
      <w:pPr>
        <w:pStyle w:val="Heading4"/>
      </w:pPr>
      <w:r w:rsidRPr="002A1729">
        <w:rPr>
          <w:rStyle w:val="Strong"/>
          <w:b/>
          <w:bCs/>
          <w:sz w:val="36"/>
          <w:u w:val="single"/>
        </w:rPr>
        <w:t>Adoption Trends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  <w:r>
        <w:br/>
        <w:t>The dataset includes metrics that track:</w:t>
      </w:r>
    </w:p>
    <w:p w:rsidR="002A1729" w:rsidRDefault="002A1729" w:rsidP="002A17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Date of Registration</w:t>
      </w:r>
      <w:r>
        <w:t>: Chronological insights into EV adoption.</w:t>
      </w:r>
    </w:p>
    <w:p w:rsidR="002A1729" w:rsidRDefault="002A1729" w:rsidP="002A17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Counts of BEVs and PHEVs</w:t>
      </w:r>
      <w:r>
        <w:t>: Number of vehicles registered by type.</w:t>
      </w:r>
    </w:p>
    <w:p w:rsidR="002A1729" w:rsidRDefault="002A1729" w:rsidP="002A17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Percentage of EVs (%EVs)</w:t>
      </w:r>
      <w:r>
        <w:t>: Proportion of electric vehicles compared to all vehicle registrations.</w:t>
      </w: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This slide introduces adoption metrics, offering insights into how EVs are being embraced over time and across regions.</w:t>
      </w:r>
    </w:p>
    <w:p w:rsidR="002A1729" w:rsidRDefault="002A1729" w:rsidP="002A1729">
      <w:pPr>
        <w:pStyle w:val="Heading4"/>
      </w:pPr>
      <w:r w:rsidRPr="002A1729">
        <w:rPr>
          <w:rStyle w:val="Strong"/>
          <w:b/>
          <w:bCs/>
          <w:sz w:val="36"/>
          <w:u w:val="single"/>
        </w:rPr>
        <w:t>Data Cleaning and Preprocessing</w:t>
      </w:r>
    </w:p>
    <w:p w:rsidR="002A1729" w:rsidRDefault="002A1729" w:rsidP="002A1729">
      <w:pPr>
        <w:pStyle w:val="Heading5"/>
      </w:pPr>
      <w:r>
        <w:rPr>
          <w:rStyle w:val="Strong"/>
          <w:b w:val="0"/>
          <w:bCs w:val="0"/>
        </w:rPr>
        <w:t>Approach</w:t>
      </w:r>
    </w:p>
    <w:p w:rsidR="002A1729" w:rsidRDefault="002A1729" w:rsidP="002A172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Impute Missing Data</w:t>
      </w:r>
      <w:r>
        <w:t>: Fill missing values for key fields like electric range and MSRP.</w:t>
      </w:r>
    </w:p>
    <w:p w:rsidR="002A1729" w:rsidRDefault="002A1729" w:rsidP="002A172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Drop Columns/Rows</w:t>
      </w:r>
      <w:r>
        <w:t>: Remove irrelevant or highly incomplete data.</w:t>
      </w:r>
    </w:p>
    <w:p w:rsidR="002A1729" w:rsidRDefault="002A1729" w:rsidP="002A172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Investigate Zero Values</w:t>
      </w:r>
      <w:r>
        <w:t>: Analyze fields with zero values to determine if they need replacement or removal.</w:t>
      </w:r>
    </w:p>
    <w:p w:rsidR="002A1729" w:rsidRDefault="002A1729" w:rsidP="002A1729">
      <w:pPr>
        <w:pStyle w:val="Heading5"/>
      </w:pPr>
      <w:r>
        <w:rPr>
          <w:rStyle w:val="Strong"/>
          <w:b w:val="0"/>
          <w:bCs w:val="0"/>
        </w:rPr>
        <w:t>Explanation of Missing Data</w:t>
      </w:r>
    </w:p>
    <w:p w:rsidR="002A1729" w:rsidRDefault="002A1729" w:rsidP="002A1729">
      <w:pPr>
        <w:pStyle w:val="NormalWeb"/>
        <w:numPr>
          <w:ilvl w:val="0"/>
          <w:numId w:val="20"/>
        </w:numPr>
      </w:pPr>
      <w:r>
        <w:rPr>
          <w:rStyle w:val="Strong"/>
        </w:rPr>
        <w:t>Columns with Missing Data</w:t>
      </w:r>
      <w:r>
        <w:t>:</w:t>
      </w:r>
    </w:p>
    <w:p w:rsidR="002A1729" w:rsidRDefault="002A1729" w:rsidP="002A172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County: 5 rows</w:t>
      </w:r>
    </w:p>
    <w:p w:rsidR="002A1729" w:rsidRDefault="002A1729" w:rsidP="002A172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City: 5 rows</w:t>
      </w:r>
    </w:p>
    <w:p w:rsidR="002A1729" w:rsidRDefault="002A1729" w:rsidP="002A172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Electric Range: 19 rows</w:t>
      </w:r>
    </w:p>
    <w:p w:rsidR="002A1729" w:rsidRDefault="002A1729" w:rsidP="002A172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Base MSRP: 19 rows</w:t>
      </w:r>
    </w:p>
    <w:p w:rsidR="002A1729" w:rsidRDefault="002A1729" w:rsidP="002A172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Legislative District: 451 rows</w:t>
      </w:r>
    </w:p>
    <w:p w:rsidR="002A1729" w:rsidRDefault="002A1729" w:rsidP="002A1729">
      <w:pPr>
        <w:pStyle w:val="NormalWeb"/>
        <w:numPr>
          <w:ilvl w:val="0"/>
          <w:numId w:val="20"/>
        </w:numPr>
      </w:pPr>
      <w:r>
        <w:rPr>
          <w:rStyle w:val="Strong"/>
        </w:rPr>
        <w:t>Columns with Zero Values</w:t>
      </w:r>
      <w:r>
        <w:t>:</w:t>
      </w:r>
    </w:p>
    <w:p w:rsidR="002A1729" w:rsidRDefault="002A1729" w:rsidP="002A172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Base MSRP</w:t>
      </w:r>
    </w:p>
    <w:p w:rsidR="002A1729" w:rsidRDefault="002A1729" w:rsidP="002A172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Electric Range</w:t>
      </w:r>
    </w:p>
    <w:p w:rsidR="00A33BAE" w:rsidRDefault="00A33BAE" w:rsidP="002A1729">
      <w:pPr>
        <w:pStyle w:val="NormalWeb"/>
        <w:rPr>
          <w:rStyle w:val="Strong"/>
        </w:rPr>
      </w:pPr>
    </w:p>
    <w:p w:rsidR="00A33BAE" w:rsidRDefault="00A33BAE" w:rsidP="002A1729">
      <w:pPr>
        <w:pStyle w:val="NormalWeb"/>
        <w:rPr>
          <w:rStyle w:val="Strong"/>
        </w:rPr>
      </w:pPr>
    </w:p>
    <w:p w:rsidR="00A33BAE" w:rsidRDefault="00A33BAE" w:rsidP="002A1729">
      <w:pPr>
        <w:pStyle w:val="NormalWeb"/>
        <w:rPr>
          <w:rStyle w:val="Strong"/>
        </w:rPr>
      </w:pP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This slide explains the steps taken to clean the data, ensuring its quality and reliability for further analysis. Addressing missing and zero values is a critical part of preprocessing.</w:t>
      </w:r>
    </w:p>
    <w:p w:rsidR="002A1729" w:rsidRDefault="002A1729" w:rsidP="002A1729">
      <w:pPr>
        <w:pStyle w:val="Heading4"/>
      </w:pPr>
      <w:r w:rsidRPr="002A1729">
        <w:rPr>
          <w:rStyle w:val="Strong"/>
          <w:b/>
          <w:bCs/>
          <w:sz w:val="36"/>
          <w:u w:val="single"/>
        </w:rPr>
        <w:t>Key Findings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</w:p>
    <w:p w:rsidR="002A1729" w:rsidRDefault="002A1729" w:rsidP="002A1729">
      <w:pPr>
        <w:pStyle w:val="NormalWeb"/>
        <w:numPr>
          <w:ilvl w:val="0"/>
          <w:numId w:val="22"/>
        </w:numPr>
      </w:pPr>
      <w:r>
        <w:rPr>
          <w:rStyle w:val="Strong"/>
        </w:rPr>
        <w:t>Manufacturing Insights</w:t>
      </w:r>
      <w:r>
        <w:t>:</w:t>
      </w:r>
    </w:p>
    <w:p w:rsidR="002A1729" w:rsidRDefault="002A1729" w:rsidP="002A172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Identified key manufacturers and competitors.</w:t>
      </w:r>
    </w:p>
    <w:p w:rsidR="002A1729" w:rsidRDefault="002A1729" w:rsidP="002A1729">
      <w:pPr>
        <w:pStyle w:val="NormalWeb"/>
        <w:numPr>
          <w:ilvl w:val="0"/>
          <w:numId w:val="22"/>
        </w:numPr>
      </w:pPr>
      <w:r>
        <w:rPr>
          <w:rStyle w:val="Strong"/>
        </w:rPr>
        <w:t>Production Analysis</w:t>
      </w:r>
      <w:r>
        <w:t>:</w:t>
      </w:r>
    </w:p>
    <w:p w:rsidR="002A1729" w:rsidRDefault="002A1729" w:rsidP="002A172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Comparison of BEVs and PHEVs production rates.</w:t>
      </w:r>
    </w:p>
    <w:p w:rsidR="002A1729" w:rsidRDefault="002A1729" w:rsidP="002A1729">
      <w:pPr>
        <w:pStyle w:val="NormalWeb"/>
        <w:numPr>
          <w:ilvl w:val="0"/>
          <w:numId w:val="22"/>
        </w:numPr>
      </w:pPr>
      <w:r>
        <w:rPr>
          <w:rStyle w:val="Strong"/>
        </w:rPr>
        <w:t>Geographic Trends</w:t>
      </w:r>
      <w:r>
        <w:t>:</w:t>
      </w:r>
    </w:p>
    <w:p w:rsidR="002A1729" w:rsidRDefault="002A1729" w:rsidP="002A172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Top 15 counties leading EV usage.</w:t>
      </w:r>
    </w:p>
    <w:p w:rsidR="002A1729" w:rsidRDefault="002A1729" w:rsidP="002A1729">
      <w:pPr>
        <w:pStyle w:val="NormalWeb"/>
        <w:numPr>
          <w:ilvl w:val="0"/>
          <w:numId w:val="22"/>
        </w:numPr>
      </w:pPr>
      <w:r>
        <w:rPr>
          <w:rStyle w:val="Strong"/>
        </w:rPr>
        <w:t>Adoption Patterns</w:t>
      </w:r>
      <w:r>
        <w:t>:</w:t>
      </w:r>
    </w:p>
    <w:p w:rsidR="002A1729" w:rsidRDefault="002A1729" w:rsidP="002A172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Yearly trends for BEVs and PHEVs.</w:t>
      </w: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This slide provides the initial results from the analysis, showcasing insights into manufacturing, production, and usage trends.</w:t>
      </w:r>
    </w:p>
    <w:p w:rsidR="002A1729" w:rsidRDefault="002A1729" w:rsidP="002A1729">
      <w:pPr>
        <w:pStyle w:val="Heading4"/>
      </w:pPr>
      <w:r w:rsidRPr="002A1729">
        <w:rPr>
          <w:rStyle w:val="Strong"/>
          <w:b/>
          <w:bCs/>
          <w:sz w:val="36"/>
          <w:u w:val="single"/>
        </w:rPr>
        <w:t>Range Analysis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</w:p>
    <w:p w:rsidR="002A1729" w:rsidRDefault="002A1729" w:rsidP="002A172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Does electric range affect sales?</w:t>
      </w:r>
    </w:p>
    <w:p w:rsidR="002A1729" w:rsidRDefault="002A1729" w:rsidP="002A172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Range distribution among vehicles.</w:t>
      </w:r>
    </w:p>
    <w:p w:rsidR="002A1729" w:rsidRDefault="002A1729" w:rsidP="002A172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Newer models show improved ranges, indicating technological advancements.</w:t>
      </w: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This slide examines the impact of electric range on vehicle adoption and highlights advancements in EV technology over time.</w:t>
      </w:r>
    </w:p>
    <w:p w:rsidR="002A1729" w:rsidRDefault="002A1729" w:rsidP="002A1729">
      <w:pPr>
        <w:pStyle w:val="Heading4"/>
      </w:pPr>
      <w:r w:rsidRPr="002A1729">
        <w:rPr>
          <w:rStyle w:val="Strong"/>
          <w:b/>
          <w:bCs/>
          <w:sz w:val="36"/>
          <w:u w:val="single"/>
        </w:rPr>
        <w:t>EV Usage and Trends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</w:p>
    <w:p w:rsidR="002A1729" w:rsidRDefault="002A1729" w:rsidP="002A172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County-level Distribution</w:t>
      </w:r>
      <w:r>
        <w:t>: How EVs are used geographically.</w:t>
      </w:r>
    </w:p>
    <w:p w:rsidR="002A1729" w:rsidRDefault="002A1729" w:rsidP="002A172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Usage by Vehicle Type</w:t>
      </w:r>
      <w:r>
        <w:t>: Segmentation of BEVs, PHEVs, and other EVs.</w:t>
      </w:r>
    </w:p>
    <w:p w:rsidR="002A1729" w:rsidRDefault="002A1729" w:rsidP="002A172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Trends Over Time</w:t>
      </w:r>
      <w:r>
        <w:t>: Historical and emerging trends in EV adoption.</w:t>
      </w:r>
    </w:p>
    <w:p w:rsidR="00A33BAE" w:rsidRDefault="00A33BAE" w:rsidP="002A1729">
      <w:pPr>
        <w:pStyle w:val="NormalWeb"/>
        <w:rPr>
          <w:rStyle w:val="Strong"/>
        </w:rPr>
      </w:pP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2A1729" w:rsidRDefault="002A1729" w:rsidP="002A172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Focused on geographic and temporal trends, this slide connects regional adoption with broader market trends.</w:t>
      </w:r>
    </w:p>
    <w:p w:rsidR="006F3497" w:rsidRPr="006F3497" w:rsidRDefault="006F3497" w:rsidP="006F3497">
      <w:pPr>
        <w:pStyle w:val="Heading4"/>
        <w:rPr>
          <w:rStyle w:val="Strong"/>
          <w:b/>
          <w:sz w:val="36"/>
          <w:u w:val="single"/>
        </w:rPr>
      </w:pPr>
      <w:r w:rsidRPr="006F3497">
        <w:rPr>
          <w:rStyle w:val="Strong"/>
          <w:b/>
          <w:sz w:val="36"/>
          <w:u w:val="single"/>
        </w:rPr>
        <w:t>Key Insights</w:t>
      </w:r>
    </w:p>
    <w:p w:rsidR="006F3497" w:rsidRPr="006F3497" w:rsidRDefault="006F3497" w:rsidP="006F34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b/>
          <w:bCs/>
          <w:sz w:val="24"/>
          <w:szCs w:val="24"/>
        </w:rPr>
        <w:t>EV Distribution by County</w:t>
      </w:r>
      <w:r w:rsidRPr="006F34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Counties with higher EV adoption are typically urban or suburban areas with robust charging infrastructure and environmentally conscious populations.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Adoption gaps exist in rural areas, likely due to limited infrastructure and longer commute distances requiring better range capabilities.</w:t>
      </w:r>
    </w:p>
    <w:p w:rsidR="006F3497" w:rsidRPr="006F3497" w:rsidRDefault="006F3497" w:rsidP="006F34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b/>
          <w:bCs/>
          <w:sz w:val="24"/>
          <w:szCs w:val="24"/>
        </w:rPr>
        <w:t>EV Usage by Vehicle Type</w:t>
      </w:r>
      <w:r w:rsidRPr="006F34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BEVs dominate the market due to their simplicity and alignment with sustainability goals, but PHEVs remain significant due to range flexibility and hybrid options.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Passenger vehicles lead EV usage, with growing interest in commercial EVs for logistics and public transportation.</w:t>
      </w:r>
    </w:p>
    <w:p w:rsidR="006F3497" w:rsidRPr="006F3497" w:rsidRDefault="006F3497" w:rsidP="006F34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b/>
          <w:bCs/>
          <w:sz w:val="24"/>
          <w:szCs w:val="24"/>
        </w:rPr>
        <w:t>Trends Over Time</w:t>
      </w:r>
      <w:r w:rsidRPr="006F34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EV adoption has steadily grown, driven by government incentives, falling battery costs, and advancements in EV technology.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A clear shift is observed from early adopters to mainstream consumers, with a marked rise in yearly adoption rates.</w:t>
      </w:r>
    </w:p>
    <w:p w:rsidR="006F3497" w:rsidRPr="006F3497" w:rsidRDefault="006F3497" w:rsidP="006F349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and Economic Factors</w:t>
      </w:r>
      <w:r w:rsidRPr="006F34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EVs contribute significantly to environmental sustainability, reducing greenhouse gas emissions and dependence on fossil fuels.</w:t>
      </w:r>
    </w:p>
    <w:p w:rsidR="006F3497" w:rsidRPr="006F3497" w:rsidRDefault="006F3497" w:rsidP="006F349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497">
        <w:rPr>
          <w:rFonts w:ascii="Times New Roman" w:eastAsia="Times New Roman" w:hAnsi="Times New Roman" w:cs="Times New Roman"/>
          <w:sz w:val="24"/>
          <w:szCs w:val="24"/>
        </w:rPr>
        <w:t>Economically, EVs provide long-term savings in fuel and maintenance, though upfront costs can still be a barrier for some consumers.</w:t>
      </w:r>
    </w:p>
    <w:p w:rsidR="002A1729" w:rsidRPr="002A1729" w:rsidRDefault="006F3497" w:rsidP="002A1729">
      <w:pPr>
        <w:pStyle w:val="Heading4"/>
        <w:rPr>
          <w:rStyle w:val="Strong"/>
          <w:sz w:val="36"/>
          <w:u w:val="single"/>
        </w:rPr>
      </w:pPr>
      <w:r>
        <w:rPr>
          <w:rStyle w:val="Strong"/>
          <w:b/>
          <w:bCs/>
          <w:sz w:val="36"/>
          <w:u w:val="single"/>
        </w:rPr>
        <w:t>Future Improvements</w:t>
      </w:r>
    </w:p>
    <w:p w:rsidR="002A1729" w:rsidRDefault="002A1729" w:rsidP="002A1729">
      <w:pPr>
        <w:pStyle w:val="NormalWeb"/>
      </w:pPr>
      <w:r>
        <w:rPr>
          <w:rStyle w:val="Strong"/>
        </w:rPr>
        <w:t>Key Points</w:t>
      </w:r>
      <w:r>
        <w:t>:</w:t>
      </w:r>
    </w:p>
    <w:p w:rsidR="002A1729" w:rsidRDefault="002A1729" w:rsidP="002A172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Market Trends</w:t>
      </w:r>
      <w:r>
        <w:t>: Understanding consumer preferences and demand drivers.</w:t>
      </w:r>
    </w:p>
    <w:p w:rsidR="002A1729" w:rsidRDefault="002A1729" w:rsidP="002A172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Collaboration and Partnerships</w:t>
      </w:r>
      <w:r>
        <w:t>: Encouraging industry cooperation to boost adoption.</w:t>
      </w:r>
    </w:p>
    <w:p w:rsidR="002A1729" w:rsidRDefault="002A1729" w:rsidP="002A172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Consumer Behavior and Education</w:t>
      </w:r>
      <w:r>
        <w:t>: Raising awareness about EVs.</w:t>
      </w:r>
    </w:p>
    <w:p w:rsidR="002A1729" w:rsidRDefault="002A1729" w:rsidP="002A172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Sustainability Impact</w:t>
      </w:r>
      <w:r>
        <w:t>: Highlighting environmental and economic benefits.</w:t>
      </w:r>
    </w:p>
    <w:p w:rsidR="002A1729" w:rsidRDefault="002A1729" w:rsidP="002A1729">
      <w:pPr>
        <w:pStyle w:val="NormalWeb"/>
      </w:pPr>
      <w:r>
        <w:rPr>
          <w:rStyle w:val="Strong"/>
        </w:rPr>
        <w:t>Explanation</w:t>
      </w:r>
      <w:r>
        <w:t>:</w:t>
      </w:r>
    </w:p>
    <w:p w:rsidR="0017153E" w:rsidRDefault="002A1729" w:rsidP="00A33BA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This slide ties the insights to actionable recommendations for stakeholders, emphasizing market dynamics and sustainability.</w:t>
      </w:r>
    </w:p>
    <w:sectPr w:rsidR="0017153E" w:rsidSect="00DA64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CCD" w:rsidRDefault="00B52CCD" w:rsidP="00524E65">
      <w:pPr>
        <w:spacing w:after="0" w:line="240" w:lineRule="auto"/>
      </w:pPr>
      <w:r>
        <w:separator/>
      </w:r>
    </w:p>
  </w:endnote>
  <w:endnote w:type="continuationSeparator" w:id="1">
    <w:p w:rsidR="00B52CCD" w:rsidRDefault="00B52CCD" w:rsidP="0052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CCD" w:rsidRDefault="00B52CCD" w:rsidP="00524E65">
      <w:pPr>
        <w:spacing w:after="0" w:line="240" w:lineRule="auto"/>
      </w:pPr>
      <w:r>
        <w:separator/>
      </w:r>
    </w:p>
  </w:footnote>
  <w:footnote w:type="continuationSeparator" w:id="1">
    <w:p w:rsidR="00B52CCD" w:rsidRDefault="00B52CCD" w:rsidP="00524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65" w:rsidRPr="00524E65" w:rsidRDefault="00524E65" w:rsidP="00524E65">
    <w:pPr>
      <w:pStyle w:val="Header"/>
      <w:jc w:val="center"/>
      <w:rPr>
        <w:rFonts w:ascii="Times New Roman" w:hAnsi="Times New Roman" w:cs="Times New Roman"/>
        <w:sz w:val="72"/>
      </w:rPr>
    </w:pPr>
    <w:r w:rsidRPr="00524E65">
      <w:rPr>
        <w:rFonts w:ascii="Times New Roman" w:hAnsi="Times New Roman" w:cs="Times New Roman"/>
        <w:sz w:val="72"/>
      </w:rPr>
      <w:t>EV SCOPE: Present and Future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FD5"/>
    <w:multiLevelType w:val="multilevel"/>
    <w:tmpl w:val="18E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D6F8C"/>
    <w:multiLevelType w:val="multilevel"/>
    <w:tmpl w:val="4394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02D7E"/>
    <w:multiLevelType w:val="multilevel"/>
    <w:tmpl w:val="07C0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D2834"/>
    <w:multiLevelType w:val="multilevel"/>
    <w:tmpl w:val="3C52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430754"/>
    <w:multiLevelType w:val="multilevel"/>
    <w:tmpl w:val="AED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94F0D"/>
    <w:multiLevelType w:val="multilevel"/>
    <w:tmpl w:val="11CE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B73A68"/>
    <w:multiLevelType w:val="multilevel"/>
    <w:tmpl w:val="C2F6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ED62DF"/>
    <w:multiLevelType w:val="multilevel"/>
    <w:tmpl w:val="ABF6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EC3428"/>
    <w:multiLevelType w:val="multilevel"/>
    <w:tmpl w:val="4A0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040D9"/>
    <w:multiLevelType w:val="multilevel"/>
    <w:tmpl w:val="031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E6A2C"/>
    <w:multiLevelType w:val="multilevel"/>
    <w:tmpl w:val="D45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EA3E74"/>
    <w:multiLevelType w:val="multilevel"/>
    <w:tmpl w:val="45FC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FA6E5D"/>
    <w:multiLevelType w:val="multilevel"/>
    <w:tmpl w:val="48B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B150B2"/>
    <w:multiLevelType w:val="multilevel"/>
    <w:tmpl w:val="F71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A594A"/>
    <w:multiLevelType w:val="multilevel"/>
    <w:tmpl w:val="770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F443B1"/>
    <w:multiLevelType w:val="multilevel"/>
    <w:tmpl w:val="389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B20D20"/>
    <w:multiLevelType w:val="multilevel"/>
    <w:tmpl w:val="5358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960EC7"/>
    <w:multiLevelType w:val="multilevel"/>
    <w:tmpl w:val="3B34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FE653C"/>
    <w:multiLevelType w:val="multilevel"/>
    <w:tmpl w:val="D93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2E1971"/>
    <w:multiLevelType w:val="multilevel"/>
    <w:tmpl w:val="5B0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F25A6"/>
    <w:multiLevelType w:val="multilevel"/>
    <w:tmpl w:val="F0FC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D03584"/>
    <w:multiLevelType w:val="multilevel"/>
    <w:tmpl w:val="92A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CF4BBC"/>
    <w:multiLevelType w:val="multilevel"/>
    <w:tmpl w:val="3E98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8229EC"/>
    <w:multiLevelType w:val="multilevel"/>
    <w:tmpl w:val="2072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546EF4"/>
    <w:multiLevelType w:val="multilevel"/>
    <w:tmpl w:val="A44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7A68F1"/>
    <w:multiLevelType w:val="multilevel"/>
    <w:tmpl w:val="6586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DF43AB"/>
    <w:multiLevelType w:val="multilevel"/>
    <w:tmpl w:val="6E8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240709"/>
    <w:multiLevelType w:val="multilevel"/>
    <w:tmpl w:val="23D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3F5ACC"/>
    <w:multiLevelType w:val="multilevel"/>
    <w:tmpl w:val="F7F6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3F36B7"/>
    <w:multiLevelType w:val="multilevel"/>
    <w:tmpl w:val="6E2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8D7EA8"/>
    <w:multiLevelType w:val="multilevel"/>
    <w:tmpl w:val="88E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525086"/>
    <w:multiLevelType w:val="multilevel"/>
    <w:tmpl w:val="B5E4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27"/>
  </w:num>
  <w:num w:numId="4">
    <w:abstractNumId w:val="1"/>
  </w:num>
  <w:num w:numId="5">
    <w:abstractNumId w:val="10"/>
  </w:num>
  <w:num w:numId="6">
    <w:abstractNumId w:val="19"/>
  </w:num>
  <w:num w:numId="7">
    <w:abstractNumId w:val="15"/>
  </w:num>
  <w:num w:numId="8">
    <w:abstractNumId w:val="16"/>
  </w:num>
  <w:num w:numId="9">
    <w:abstractNumId w:val="7"/>
  </w:num>
  <w:num w:numId="10">
    <w:abstractNumId w:val="22"/>
  </w:num>
  <w:num w:numId="11">
    <w:abstractNumId w:val="8"/>
  </w:num>
  <w:num w:numId="12">
    <w:abstractNumId w:val="26"/>
  </w:num>
  <w:num w:numId="13">
    <w:abstractNumId w:val="12"/>
  </w:num>
  <w:num w:numId="14">
    <w:abstractNumId w:val="4"/>
  </w:num>
  <w:num w:numId="15">
    <w:abstractNumId w:val="21"/>
  </w:num>
  <w:num w:numId="16">
    <w:abstractNumId w:val="24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7"/>
  </w:num>
  <w:num w:numId="22">
    <w:abstractNumId w:val="23"/>
  </w:num>
  <w:num w:numId="23">
    <w:abstractNumId w:val="31"/>
  </w:num>
  <w:num w:numId="24">
    <w:abstractNumId w:val="13"/>
  </w:num>
  <w:num w:numId="25">
    <w:abstractNumId w:val="30"/>
  </w:num>
  <w:num w:numId="26">
    <w:abstractNumId w:val="20"/>
  </w:num>
  <w:num w:numId="27">
    <w:abstractNumId w:val="9"/>
  </w:num>
  <w:num w:numId="28">
    <w:abstractNumId w:val="28"/>
  </w:num>
  <w:num w:numId="29">
    <w:abstractNumId w:val="29"/>
  </w:num>
  <w:num w:numId="30">
    <w:abstractNumId w:val="18"/>
  </w:num>
  <w:num w:numId="31">
    <w:abstractNumId w:val="14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FB7"/>
    <w:rsid w:val="00045FB7"/>
    <w:rsid w:val="0017153E"/>
    <w:rsid w:val="002A1729"/>
    <w:rsid w:val="00524E65"/>
    <w:rsid w:val="006F3497"/>
    <w:rsid w:val="00A33BAE"/>
    <w:rsid w:val="00B52CCD"/>
    <w:rsid w:val="00DA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C7"/>
  </w:style>
  <w:style w:type="paragraph" w:styleId="Heading3">
    <w:name w:val="heading 3"/>
    <w:basedOn w:val="Normal"/>
    <w:link w:val="Heading3Char"/>
    <w:uiPriority w:val="9"/>
    <w:qFormat/>
    <w:rsid w:val="00045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5F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7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5F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5F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45FB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2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E65"/>
  </w:style>
  <w:style w:type="paragraph" w:styleId="Footer">
    <w:name w:val="footer"/>
    <w:basedOn w:val="Normal"/>
    <w:link w:val="FooterChar"/>
    <w:uiPriority w:val="99"/>
    <w:semiHidden/>
    <w:unhideWhenUsed/>
    <w:rsid w:val="0052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E65"/>
  </w:style>
  <w:style w:type="character" w:customStyle="1" w:styleId="Heading5Char">
    <w:name w:val="Heading 5 Char"/>
    <w:basedOn w:val="DefaultParagraphFont"/>
    <w:link w:val="Heading5"/>
    <w:uiPriority w:val="9"/>
    <w:semiHidden/>
    <w:rsid w:val="002A17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A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2024-12-09T12:30:00Z</dcterms:created>
  <dcterms:modified xsi:type="dcterms:W3CDTF">2024-12-16T02:33:00Z</dcterms:modified>
</cp:coreProperties>
</file>