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10 — Visual UI Design System &amp; Prototype Specification</w:t>
      </w:r>
    </w:p>
    <w:p>
      <w:pPr>
        <w:jc w:val="center"/>
      </w:pPr>
      <w:r>
        <w:rPr>
          <w:i/>
          <w:sz w:val="24"/>
        </w:rPr>
        <w:t>Rural Care Access &amp; Continuity Orchestration Platform</w:t>
      </w:r>
    </w:p>
    <w:p>
      <w:r>
        <w:t>Purpose: convert the Phase 9 workflows into a concrete screen and visual specification for a premium, minimal, trustworthy healthcare product. The system must feel calm and simple even though it orchestrates many back-end services. This document defines design tokens, typography, colour use, layout grids, components, states, web/mobile responsive rules, dashboard composition, screen specifications and prototype acceptance criteria.</w:t>
      </w:r>
    </w:p>
    <w:p>
      <w:pPr>
        <w:pStyle w:val="Heading1"/>
      </w:pPr>
      <w:r>
        <w:t>1. Visual product direction</w:t>
      </w:r>
    </w:p>
    <w:p>
      <w:r>
        <w:t>The product should feel closer to a high-quality civic/clinical operations platform than to a consumer social application. Use a light, spacious interface with strong hierarchy, restrained accent usage, clear status indicators and generous whitespace. The design language should communicate trust, safety, continuity and operational clarity.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Characteristic</w:t>
            </w:r>
          </w:p>
        </w:tc>
        <w:tc>
          <w:tcPr>
            <w:tcW w:type="dxa" w:w="3427"/>
            <w:shd w:fill="EDEDED"/>
            <w:vAlign w:val="center"/>
          </w:tcPr>
          <w:p>
            <w:r>
              <w:rPr>
                <w:sz w:val="15"/>
              </w:rPr>
              <w:t>Design direction</w:t>
            </w:r>
          </w:p>
        </w:tc>
        <w:tc>
          <w:tcPr>
            <w:tcW w:type="dxa" w:w="3427"/>
            <w:shd w:fill="EDEDED"/>
            <w:vAlign w:val="center"/>
          </w:tcPr>
          <w:p>
            <w:r>
              <w:rPr>
                <w:sz w:val="15"/>
              </w:rPr>
              <w:t>Avoid</w:t>
            </w:r>
          </w:p>
        </w:tc>
      </w:tr>
      <w:tr>
        <w:tc>
          <w:tcPr>
            <w:tcW w:type="dxa" w:w="3427"/>
            <w:vAlign w:val="top"/>
          </w:tcPr>
          <w:p>
            <w:r>
              <w:rPr>
                <w:sz w:val="15"/>
              </w:rPr>
              <w:t>Premium</w:t>
            </w:r>
          </w:p>
        </w:tc>
        <w:tc>
          <w:tcPr>
            <w:tcW w:type="dxa" w:w="3427"/>
            <w:vAlign w:val="top"/>
          </w:tcPr>
          <w:p>
            <w:r>
              <w:rPr>
                <w:sz w:val="15"/>
              </w:rPr>
              <w:t>Precise spacing, excellent typography, subtle borders, consistent component geometry</w:t>
            </w:r>
          </w:p>
        </w:tc>
        <w:tc>
          <w:tcPr>
            <w:tcW w:type="dxa" w:w="3427"/>
            <w:vAlign w:val="top"/>
          </w:tcPr>
          <w:p>
            <w:r>
              <w:rPr>
                <w:sz w:val="15"/>
              </w:rPr>
              <w:t>Gradients, noisy cards, excessive shadows</w:t>
            </w:r>
          </w:p>
        </w:tc>
      </w:tr>
      <w:tr>
        <w:tc>
          <w:tcPr>
            <w:tcW w:type="dxa" w:w="3427"/>
            <w:vAlign w:val="top"/>
          </w:tcPr>
          <w:p>
            <w:r>
              <w:rPr>
                <w:sz w:val="15"/>
              </w:rPr>
              <w:t>Minimal</w:t>
            </w:r>
          </w:p>
        </w:tc>
        <w:tc>
          <w:tcPr>
            <w:tcW w:type="dxa" w:w="3427"/>
            <w:vAlign w:val="top"/>
          </w:tcPr>
          <w:p>
            <w:r>
              <w:rPr>
                <w:sz w:val="15"/>
              </w:rPr>
              <w:t>One primary action, progressive disclosure, compact information hierarchy</w:t>
            </w:r>
          </w:p>
        </w:tc>
        <w:tc>
          <w:tcPr>
            <w:tcW w:type="dxa" w:w="3427"/>
            <w:vAlign w:val="top"/>
          </w:tcPr>
          <w:p>
            <w:r>
              <w:rPr>
                <w:sz w:val="15"/>
              </w:rPr>
              <w:t>Dense forms, many simultaneous CTAs</w:t>
            </w:r>
          </w:p>
        </w:tc>
      </w:tr>
      <w:tr>
        <w:tc>
          <w:tcPr>
            <w:tcW w:type="dxa" w:w="3427"/>
            <w:vAlign w:val="top"/>
          </w:tcPr>
          <w:p>
            <w:r>
              <w:rPr>
                <w:sz w:val="15"/>
              </w:rPr>
              <w:t>Trustworthy</w:t>
            </w:r>
          </w:p>
        </w:tc>
        <w:tc>
          <w:tcPr>
            <w:tcW w:type="dxa" w:w="3427"/>
            <w:vAlign w:val="top"/>
          </w:tcPr>
          <w:p>
            <w:r>
              <w:rPr>
                <w:sz w:val="15"/>
              </w:rPr>
              <w:t>Clear provenance, timestamps, status, accessible errors</w:t>
            </w:r>
          </w:p>
        </w:tc>
        <w:tc>
          <w:tcPr>
            <w:tcW w:type="dxa" w:w="3427"/>
            <w:vAlign w:val="top"/>
          </w:tcPr>
          <w:p>
            <w:r>
              <w:rPr>
                <w:sz w:val="15"/>
              </w:rPr>
              <w:t>Ambiguous scores, hidden system failures</w:t>
            </w:r>
          </w:p>
        </w:tc>
      </w:tr>
      <w:tr>
        <w:tc>
          <w:tcPr>
            <w:tcW w:type="dxa" w:w="3427"/>
            <w:vAlign w:val="top"/>
          </w:tcPr>
          <w:p>
            <w:r>
              <w:rPr>
                <w:sz w:val="15"/>
              </w:rPr>
              <w:t>Clinical</w:t>
            </w:r>
          </w:p>
        </w:tc>
        <w:tc>
          <w:tcPr>
            <w:tcW w:type="dxa" w:w="3427"/>
            <w:vAlign w:val="top"/>
          </w:tcPr>
          <w:p>
            <w:r>
              <w:rPr>
                <w:sz w:val="15"/>
              </w:rPr>
              <w:t>Calm information hierarchy, neutral surfaces, high legibility</w:t>
            </w:r>
          </w:p>
        </w:tc>
        <w:tc>
          <w:tcPr>
            <w:tcW w:type="dxa" w:w="3427"/>
            <w:vAlign w:val="top"/>
          </w:tcPr>
          <w:p>
            <w:r>
              <w:rPr>
                <w:sz w:val="15"/>
              </w:rPr>
              <w:t>Gimmicky animations or gaming mechanics</w:t>
            </w:r>
          </w:p>
        </w:tc>
      </w:tr>
      <w:tr>
        <w:tc>
          <w:tcPr>
            <w:tcW w:type="dxa" w:w="3427"/>
            <w:vAlign w:val="top"/>
          </w:tcPr>
          <w:p>
            <w:r>
              <w:rPr>
                <w:sz w:val="15"/>
              </w:rPr>
              <w:t>Rural-ready</w:t>
            </w:r>
          </w:p>
        </w:tc>
        <w:tc>
          <w:tcPr>
            <w:tcW w:type="dxa" w:w="3427"/>
            <w:vAlign w:val="top"/>
          </w:tcPr>
          <w:p>
            <w:r>
              <w:rPr>
                <w:sz w:val="15"/>
              </w:rPr>
              <w:t>Large touch targets, offline/sync visibility, language support</w:t>
            </w:r>
          </w:p>
        </w:tc>
        <w:tc>
          <w:tcPr>
            <w:tcW w:type="dxa" w:w="3427"/>
            <w:vAlign w:val="top"/>
          </w:tcPr>
          <w:p>
            <w:r>
              <w:rPr>
                <w:sz w:val="15"/>
              </w:rPr>
              <w:t>Assuming constant connectivity or advanced devices</w:t>
            </w:r>
          </w:p>
        </w:tc>
      </w:tr>
    </w:tbl>
    <w:p/>
    <w:p>
      <w:pPr>
        <w:pStyle w:val="Heading1"/>
      </w:pPr>
      <w:r>
        <w:t>2. Design tokens</w:t>
      </w:r>
    </w:p>
    <w:p>
      <w:pPr>
        <w:pStyle w:val="Heading2"/>
      </w:pPr>
      <w:r>
        <w:t>2.1 Typography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Token</w:t>
            </w:r>
          </w:p>
        </w:tc>
        <w:tc>
          <w:tcPr>
            <w:tcW w:type="dxa" w:w="3427"/>
            <w:shd w:fill="EDEDED"/>
            <w:vAlign w:val="center"/>
          </w:tcPr>
          <w:p>
            <w:r>
              <w:rPr>
                <w:sz w:val="15"/>
              </w:rPr>
              <w:t>Value</w:t>
            </w:r>
          </w:p>
        </w:tc>
        <w:tc>
          <w:tcPr>
            <w:tcW w:type="dxa" w:w="3427"/>
            <w:shd w:fill="EDEDED"/>
            <w:vAlign w:val="center"/>
          </w:tcPr>
          <w:p>
            <w:r>
              <w:rPr>
                <w:sz w:val="15"/>
              </w:rPr>
              <w:t>Use</w:t>
            </w:r>
          </w:p>
        </w:tc>
      </w:tr>
      <w:tr>
        <w:tc>
          <w:tcPr>
            <w:tcW w:type="dxa" w:w="3427"/>
            <w:vAlign w:val="top"/>
          </w:tcPr>
          <w:p>
            <w:r>
              <w:rPr>
                <w:sz w:val="15"/>
              </w:rPr>
              <w:t>Font family</w:t>
            </w:r>
          </w:p>
        </w:tc>
        <w:tc>
          <w:tcPr>
            <w:tcW w:type="dxa" w:w="3427"/>
            <w:vAlign w:val="top"/>
          </w:tcPr>
          <w:p>
            <w:r>
              <w:rPr>
                <w:sz w:val="15"/>
              </w:rPr>
              <w:t>Inter or equivalent highly legible sans-serif</w:t>
            </w:r>
          </w:p>
        </w:tc>
        <w:tc>
          <w:tcPr>
            <w:tcW w:type="dxa" w:w="3427"/>
            <w:vAlign w:val="top"/>
          </w:tcPr>
          <w:p>
            <w:r>
              <w:rPr>
                <w:sz w:val="15"/>
              </w:rPr>
              <w:t>Primary UI</w:t>
            </w:r>
          </w:p>
        </w:tc>
      </w:tr>
      <w:tr>
        <w:tc>
          <w:tcPr>
            <w:tcW w:type="dxa" w:w="3427"/>
            <w:vAlign w:val="top"/>
          </w:tcPr>
          <w:p>
            <w:r>
              <w:rPr>
                <w:sz w:val="15"/>
              </w:rPr>
              <w:t>Display XL</w:t>
            </w:r>
          </w:p>
        </w:tc>
        <w:tc>
          <w:tcPr>
            <w:tcW w:type="dxa" w:w="3427"/>
            <w:vAlign w:val="top"/>
          </w:tcPr>
          <w:p>
            <w:r>
              <w:rPr>
                <w:sz w:val="15"/>
              </w:rPr>
              <w:t>32px / 38px / 700</w:t>
            </w:r>
          </w:p>
        </w:tc>
        <w:tc>
          <w:tcPr>
            <w:tcW w:type="dxa" w:w="3427"/>
            <w:vAlign w:val="top"/>
          </w:tcPr>
          <w:p>
            <w:r>
              <w:rPr>
                <w:sz w:val="15"/>
              </w:rPr>
              <w:t>Product/dashboard title</w:t>
            </w:r>
          </w:p>
        </w:tc>
      </w:tr>
      <w:tr>
        <w:tc>
          <w:tcPr>
            <w:tcW w:type="dxa" w:w="3427"/>
            <w:vAlign w:val="top"/>
          </w:tcPr>
          <w:p>
            <w:r>
              <w:rPr>
                <w:sz w:val="15"/>
              </w:rPr>
              <w:t>Display L</w:t>
            </w:r>
          </w:p>
        </w:tc>
        <w:tc>
          <w:tcPr>
            <w:tcW w:type="dxa" w:w="3427"/>
            <w:vAlign w:val="top"/>
          </w:tcPr>
          <w:p>
            <w:r>
              <w:rPr>
                <w:sz w:val="15"/>
              </w:rPr>
              <w:t>26px / 32px / 700</w:t>
            </w:r>
          </w:p>
        </w:tc>
        <w:tc>
          <w:tcPr>
            <w:tcW w:type="dxa" w:w="3427"/>
            <w:vAlign w:val="top"/>
          </w:tcPr>
          <w:p>
            <w:r>
              <w:rPr>
                <w:sz w:val="15"/>
              </w:rPr>
              <w:t>Section hero</w:t>
            </w:r>
          </w:p>
        </w:tc>
      </w:tr>
      <w:tr>
        <w:tc>
          <w:tcPr>
            <w:tcW w:type="dxa" w:w="3427"/>
            <w:vAlign w:val="top"/>
          </w:tcPr>
          <w:p>
            <w:r>
              <w:rPr>
                <w:sz w:val="15"/>
              </w:rPr>
              <w:t>H1</w:t>
            </w:r>
          </w:p>
        </w:tc>
        <w:tc>
          <w:tcPr>
            <w:tcW w:type="dxa" w:w="3427"/>
            <w:vAlign w:val="top"/>
          </w:tcPr>
          <w:p>
            <w:r>
              <w:rPr>
                <w:sz w:val="15"/>
              </w:rPr>
              <w:t>22px / 28px / 700</w:t>
            </w:r>
          </w:p>
        </w:tc>
        <w:tc>
          <w:tcPr>
            <w:tcW w:type="dxa" w:w="3427"/>
            <w:vAlign w:val="top"/>
          </w:tcPr>
          <w:p>
            <w:r>
              <w:rPr>
                <w:sz w:val="15"/>
              </w:rPr>
              <w:t>Page title</w:t>
            </w:r>
          </w:p>
        </w:tc>
      </w:tr>
      <w:tr>
        <w:tc>
          <w:tcPr>
            <w:tcW w:type="dxa" w:w="3427"/>
            <w:vAlign w:val="top"/>
          </w:tcPr>
          <w:p>
            <w:r>
              <w:rPr>
                <w:sz w:val="15"/>
              </w:rPr>
              <w:t>H2</w:t>
            </w:r>
          </w:p>
        </w:tc>
        <w:tc>
          <w:tcPr>
            <w:tcW w:type="dxa" w:w="3427"/>
            <w:vAlign w:val="top"/>
          </w:tcPr>
          <w:p>
            <w:r>
              <w:rPr>
                <w:sz w:val="15"/>
              </w:rPr>
              <w:t>18px / 24px / 650</w:t>
            </w:r>
          </w:p>
        </w:tc>
        <w:tc>
          <w:tcPr>
            <w:tcW w:type="dxa" w:w="3427"/>
            <w:vAlign w:val="top"/>
          </w:tcPr>
          <w:p>
            <w:r>
              <w:rPr>
                <w:sz w:val="15"/>
              </w:rPr>
              <w:t>Section heading</w:t>
            </w:r>
          </w:p>
        </w:tc>
      </w:tr>
      <w:tr>
        <w:tc>
          <w:tcPr>
            <w:tcW w:type="dxa" w:w="3427"/>
            <w:vAlign w:val="top"/>
          </w:tcPr>
          <w:p>
            <w:r>
              <w:rPr>
                <w:sz w:val="15"/>
              </w:rPr>
              <w:t>Body L</w:t>
            </w:r>
          </w:p>
        </w:tc>
        <w:tc>
          <w:tcPr>
            <w:tcW w:type="dxa" w:w="3427"/>
            <w:vAlign w:val="top"/>
          </w:tcPr>
          <w:p>
            <w:r>
              <w:rPr>
                <w:sz w:val="15"/>
              </w:rPr>
              <w:t>16px / 24px / 400</w:t>
            </w:r>
          </w:p>
        </w:tc>
        <w:tc>
          <w:tcPr>
            <w:tcW w:type="dxa" w:w="3427"/>
            <w:vAlign w:val="top"/>
          </w:tcPr>
          <w:p>
            <w:r>
              <w:rPr>
                <w:sz w:val="15"/>
              </w:rPr>
              <w:t>Patient/worker content</w:t>
            </w:r>
          </w:p>
        </w:tc>
      </w:tr>
      <w:tr>
        <w:tc>
          <w:tcPr>
            <w:tcW w:type="dxa" w:w="3427"/>
            <w:vAlign w:val="top"/>
          </w:tcPr>
          <w:p>
            <w:r>
              <w:rPr>
                <w:sz w:val="15"/>
              </w:rPr>
              <w:t>Body</w:t>
            </w:r>
          </w:p>
        </w:tc>
        <w:tc>
          <w:tcPr>
            <w:tcW w:type="dxa" w:w="3427"/>
            <w:vAlign w:val="top"/>
          </w:tcPr>
          <w:p>
            <w:r>
              <w:rPr>
                <w:sz w:val="15"/>
              </w:rPr>
              <w:t>14px / 21px / 400</w:t>
            </w:r>
          </w:p>
        </w:tc>
        <w:tc>
          <w:tcPr>
            <w:tcW w:type="dxa" w:w="3427"/>
            <w:vAlign w:val="top"/>
          </w:tcPr>
          <w:p>
            <w:r>
              <w:rPr>
                <w:sz w:val="15"/>
              </w:rPr>
              <w:t>Default application text</w:t>
            </w:r>
          </w:p>
        </w:tc>
      </w:tr>
      <w:tr>
        <w:tc>
          <w:tcPr>
            <w:tcW w:type="dxa" w:w="3427"/>
            <w:vAlign w:val="top"/>
          </w:tcPr>
          <w:p>
            <w:r>
              <w:rPr>
                <w:sz w:val="15"/>
              </w:rPr>
              <w:t>Label</w:t>
            </w:r>
          </w:p>
        </w:tc>
        <w:tc>
          <w:tcPr>
            <w:tcW w:type="dxa" w:w="3427"/>
            <w:vAlign w:val="top"/>
          </w:tcPr>
          <w:p>
            <w:r>
              <w:rPr>
                <w:sz w:val="15"/>
              </w:rPr>
              <w:t>13px / 18px / 600</w:t>
            </w:r>
          </w:p>
        </w:tc>
        <w:tc>
          <w:tcPr>
            <w:tcW w:type="dxa" w:w="3427"/>
            <w:vAlign w:val="top"/>
          </w:tcPr>
          <w:p>
            <w:r>
              <w:rPr>
                <w:sz w:val="15"/>
              </w:rPr>
              <w:t>Field labels/status</w:t>
            </w:r>
          </w:p>
        </w:tc>
      </w:tr>
      <w:tr>
        <w:tc>
          <w:tcPr>
            <w:tcW w:type="dxa" w:w="3427"/>
            <w:vAlign w:val="top"/>
          </w:tcPr>
          <w:p>
            <w:r>
              <w:rPr>
                <w:sz w:val="15"/>
              </w:rPr>
              <w:t>Caption</w:t>
            </w:r>
          </w:p>
        </w:tc>
        <w:tc>
          <w:tcPr>
            <w:tcW w:type="dxa" w:w="3427"/>
            <w:vAlign w:val="top"/>
          </w:tcPr>
          <w:p>
            <w:r>
              <w:rPr>
                <w:sz w:val="15"/>
              </w:rPr>
              <w:t>12px / 17px / 400</w:t>
            </w:r>
          </w:p>
        </w:tc>
        <w:tc>
          <w:tcPr>
            <w:tcW w:type="dxa" w:w="3427"/>
            <w:vAlign w:val="top"/>
          </w:tcPr>
          <w:p>
            <w:r>
              <w:rPr>
                <w:sz w:val="15"/>
              </w:rPr>
              <w:t>Metadata/helper text</w:t>
            </w:r>
          </w:p>
        </w:tc>
      </w:tr>
      <w:tr>
        <w:tc>
          <w:tcPr>
            <w:tcW w:type="dxa" w:w="3427"/>
            <w:vAlign w:val="top"/>
          </w:tcPr>
          <w:p>
            <w:r>
              <w:rPr>
                <w:sz w:val="15"/>
              </w:rPr>
              <w:t>Numeric KPI</w:t>
            </w:r>
          </w:p>
        </w:tc>
        <w:tc>
          <w:tcPr>
            <w:tcW w:type="dxa" w:w="3427"/>
            <w:vAlign w:val="top"/>
          </w:tcPr>
          <w:p>
            <w:r>
              <w:rPr>
                <w:sz w:val="15"/>
              </w:rPr>
              <w:t>28px / 32px / 700</w:t>
            </w:r>
          </w:p>
        </w:tc>
        <w:tc>
          <w:tcPr>
            <w:tcW w:type="dxa" w:w="3427"/>
            <w:vAlign w:val="top"/>
          </w:tcPr>
          <w:p>
            <w:r>
              <w:rPr>
                <w:sz w:val="15"/>
              </w:rPr>
              <w:t>Dashboard KPI</w:t>
            </w:r>
          </w:p>
        </w:tc>
      </w:tr>
    </w:tbl>
    <w:p/>
    <w:p>
      <w:pPr>
        <w:pStyle w:val="Heading2"/>
      </w:pPr>
      <w:r>
        <w:t>2.2 Colour system</w:t>
      </w:r>
    </w:p>
    <w:p>
      <w:r>
        <w:t>Use an almost-neutral base with one primary accent and semantic status colours. The exact palette should be tested for WCAG contrast in implementation.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Token</w:t>
            </w:r>
          </w:p>
        </w:tc>
        <w:tc>
          <w:tcPr>
            <w:tcW w:type="dxa" w:w="3427"/>
            <w:shd w:fill="EDEDED"/>
            <w:vAlign w:val="center"/>
          </w:tcPr>
          <w:p>
            <w:r>
              <w:rPr>
                <w:sz w:val="15"/>
              </w:rPr>
              <w:t>Suggested role</w:t>
            </w:r>
          </w:p>
        </w:tc>
        <w:tc>
          <w:tcPr>
            <w:tcW w:type="dxa" w:w="3427"/>
            <w:shd w:fill="EDEDED"/>
            <w:vAlign w:val="center"/>
          </w:tcPr>
          <w:p>
            <w:r>
              <w:rPr>
                <w:sz w:val="15"/>
              </w:rPr>
              <w:t>Guidance</w:t>
            </w:r>
          </w:p>
        </w:tc>
      </w:tr>
      <w:tr>
        <w:tc>
          <w:tcPr>
            <w:tcW w:type="dxa" w:w="3427"/>
            <w:vAlign w:val="top"/>
          </w:tcPr>
          <w:p>
            <w:r>
              <w:rPr>
                <w:sz w:val="15"/>
              </w:rPr>
              <w:t>Canvas</w:t>
            </w:r>
          </w:p>
        </w:tc>
        <w:tc>
          <w:tcPr>
            <w:tcW w:type="dxa" w:w="3427"/>
            <w:vAlign w:val="top"/>
          </w:tcPr>
          <w:p>
            <w:r>
              <w:rPr>
                <w:sz w:val="15"/>
              </w:rPr>
              <w:t>#F7F8FA</w:t>
            </w:r>
          </w:p>
        </w:tc>
        <w:tc>
          <w:tcPr>
            <w:tcW w:type="dxa" w:w="3427"/>
            <w:vAlign w:val="top"/>
          </w:tcPr>
          <w:p>
            <w:r>
              <w:rPr>
                <w:sz w:val="15"/>
              </w:rPr>
              <w:t>Page background</w:t>
            </w:r>
          </w:p>
        </w:tc>
      </w:tr>
      <w:tr>
        <w:tc>
          <w:tcPr>
            <w:tcW w:type="dxa" w:w="3427"/>
            <w:vAlign w:val="top"/>
          </w:tcPr>
          <w:p>
            <w:r>
              <w:rPr>
                <w:sz w:val="15"/>
              </w:rPr>
              <w:t>Surface</w:t>
            </w:r>
          </w:p>
        </w:tc>
        <w:tc>
          <w:tcPr>
            <w:tcW w:type="dxa" w:w="3427"/>
            <w:vAlign w:val="top"/>
          </w:tcPr>
          <w:p>
            <w:r>
              <w:rPr>
                <w:sz w:val="15"/>
              </w:rPr>
              <w:t>#FFFFFF</w:t>
            </w:r>
          </w:p>
        </w:tc>
        <w:tc>
          <w:tcPr>
            <w:tcW w:type="dxa" w:w="3427"/>
            <w:vAlign w:val="top"/>
          </w:tcPr>
          <w:p>
            <w:r>
              <w:rPr>
                <w:sz w:val="15"/>
              </w:rPr>
              <w:t>Cards, panels, forms</w:t>
            </w:r>
          </w:p>
        </w:tc>
      </w:tr>
      <w:tr>
        <w:tc>
          <w:tcPr>
            <w:tcW w:type="dxa" w:w="3427"/>
            <w:vAlign w:val="top"/>
          </w:tcPr>
          <w:p>
            <w:r>
              <w:rPr>
                <w:sz w:val="15"/>
              </w:rPr>
              <w:t>Text primary</w:t>
            </w:r>
          </w:p>
        </w:tc>
        <w:tc>
          <w:tcPr>
            <w:tcW w:type="dxa" w:w="3427"/>
            <w:vAlign w:val="top"/>
          </w:tcPr>
          <w:p>
            <w:r>
              <w:rPr>
                <w:sz w:val="15"/>
              </w:rPr>
              <w:t>#111827</w:t>
            </w:r>
          </w:p>
        </w:tc>
        <w:tc>
          <w:tcPr>
            <w:tcW w:type="dxa" w:w="3427"/>
            <w:vAlign w:val="top"/>
          </w:tcPr>
          <w:p>
            <w:r>
              <w:rPr>
                <w:sz w:val="15"/>
              </w:rPr>
              <w:t>Main content</w:t>
            </w:r>
          </w:p>
        </w:tc>
      </w:tr>
      <w:tr>
        <w:tc>
          <w:tcPr>
            <w:tcW w:type="dxa" w:w="3427"/>
            <w:vAlign w:val="top"/>
          </w:tcPr>
          <w:p>
            <w:r>
              <w:rPr>
                <w:sz w:val="15"/>
              </w:rPr>
              <w:t>Text secondary</w:t>
            </w:r>
          </w:p>
        </w:tc>
        <w:tc>
          <w:tcPr>
            <w:tcW w:type="dxa" w:w="3427"/>
            <w:vAlign w:val="top"/>
          </w:tcPr>
          <w:p>
            <w:r>
              <w:rPr>
                <w:sz w:val="15"/>
              </w:rPr>
              <w:t>#5B6472</w:t>
            </w:r>
          </w:p>
        </w:tc>
        <w:tc>
          <w:tcPr>
            <w:tcW w:type="dxa" w:w="3427"/>
            <w:vAlign w:val="top"/>
          </w:tcPr>
          <w:p>
            <w:r>
              <w:rPr>
                <w:sz w:val="15"/>
              </w:rPr>
              <w:t>Supporting content</w:t>
            </w:r>
          </w:p>
        </w:tc>
      </w:tr>
      <w:tr>
        <w:tc>
          <w:tcPr>
            <w:tcW w:type="dxa" w:w="3427"/>
            <w:vAlign w:val="top"/>
          </w:tcPr>
          <w:p>
            <w:r>
              <w:rPr>
                <w:sz w:val="15"/>
              </w:rPr>
              <w:t>Border</w:t>
            </w:r>
          </w:p>
        </w:tc>
        <w:tc>
          <w:tcPr>
            <w:tcW w:type="dxa" w:w="3427"/>
            <w:vAlign w:val="top"/>
          </w:tcPr>
          <w:p>
            <w:r>
              <w:rPr>
                <w:sz w:val="15"/>
              </w:rPr>
              <w:t>#E5E7EB</w:t>
            </w:r>
          </w:p>
        </w:tc>
        <w:tc>
          <w:tcPr>
            <w:tcW w:type="dxa" w:w="3427"/>
            <w:vAlign w:val="top"/>
          </w:tcPr>
          <w:p>
            <w:r>
              <w:rPr>
                <w:sz w:val="15"/>
              </w:rPr>
              <w:t>Dividers, inputs</w:t>
            </w:r>
          </w:p>
        </w:tc>
      </w:tr>
      <w:tr>
        <w:tc>
          <w:tcPr>
            <w:tcW w:type="dxa" w:w="3427"/>
            <w:vAlign w:val="top"/>
          </w:tcPr>
          <w:p>
            <w:r>
              <w:rPr>
                <w:sz w:val="15"/>
              </w:rPr>
              <w:t>Primary accent</w:t>
            </w:r>
          </w:p>
        </w:tc>
        <w:tc>
          <w:tcPr>
            <w:tcW w:type="dxa" w:w="3427"/>
            <w:vAlign w:val="top"/>
          </w:tcPr>
          <w:p>
            <w:r>
              <w:rPr>
                <w:sz w:val="15"/>
              </w:rPr>
              <w:t>Deep teal/blue family</w:t>
            </w:r>
          </w:p>
        </w:tc>
        <w:tc>
          <w:tcPr>
            <w:tcW w:type="dxa" w:w="3427"/>
            <w:vAlign w:val="top"/>
          </w:tcPr>
          <w:p>
            <w:r>
              <w:rPr>
                <w:sz w:val="15"/>
              </w:rPr>
              <w:t>Brand, primary CTA, selected state</w:t>
            </w:r>
          </w:p>
        </w:tc>
      </w:tr>
      <w:tr>
        <w:tc>
          <w:tcPr>
            <w:tcW w:type="dxa" w:w="3427"/>
            <w:vAlign w:val="top"/>
          </w:tcPr>
          <w:p>
            <w:r>
              <w:rPr>
                <w:sz w:val="15"/>
              </w:rPr>
              <w:t>Success</w:t>
            </w:r>
          </w:p>
        </w:tc>
        <w:tc>
          <w:tcPr>
            <w:tcW w:type="dxa" w:w="3427"/>
            <w:vAlign w:val="top"/>
          </w:tcPr>
          <w:p>
            <w:r>
              <w:rPr>
                <w:sz w:val="15"/>
              </w:rPr>
              <w:t>Green semantic family</w:t>
            </w:r>
          </w:p>
        </w:tc>
        <w:tc>
          <w:tcPr>
            <w:tcW w:type="dxa" w:w="3427"/>
            <w:vAlign w:val="top"/>
          </w:tcPr>
          <w:p>
            <w:r>
              <w:rPr>
                <w:sz w:val="15"/>
              </w:rPr>
              <w:t>Completed/safe</w:t>
            </w:r>
          </w:p>
        </w:tc>
      </w:tr>
      <w:tr>
        <w:tc>
          <w:tcPr>
            <w:tcW w:type="dxa" w:w="3427"/>
            <w:vAlign w:val="top"/>
          </w:tcPr>
          <w:p>
            <w:r>
              <w:rPr>
                <w:sz w:val="15"/>
              </w:rPr>
              <w:t>Warning</w:t>
            </w:r>
          </w:p>
        </w:tc>
        <w:tc>
          <w:tcPr>
            <w:tcW w:type="dxa" w:w="3427"/>
            <w:vAlign w:val="top"/>
          </w:tcPr>
          <w:p>
            <w:r>
              <w:rPr>
                <w:sz w:val="15"/>
              </w:rPr>
              <w:t>Amber semantic family</w:t>
            </w:r>
          </w:p>
        </w:tc>
        <w:tc>
          <w:tcPr>
            <w:tcW w:type="dxa" w:w="3427"/>
            <w:vAlign w:val="top"/>
          </w:tcPr>
          <w:p>
            <w:r>
              <w:rPr>
                <w:sz w:val="15"/>
              </w:rPr>
              <w:t>Attention/pending</w:t>
            </w:r>
          </w:p>
        </w:tc>
      </w:tr>
      <w:tr>
        <w:tc>
          <w:tcPr>
            <w:tcW w:type="dxa" w:w="3427"/>
            <w:vAlign w:val="top"/>
          </w:tcPr>
          <w:p>
            <w:r>
              <w:rPr>
                <w:sz w:val="15"/>
              </w:rPr>
              <w:t>Critical</w:t>
            </w:r>
          </w:p>
        </w:tc>
        <w:tc>
          <w:tcPr>
            <w:tcW w:type="dxa" w:w="3427"/>
            <w:vAlign w:val="top"/>
          </w:tcPr>
          <w:p>
            <w:r>
              <w:rPr>
                <w:sz w:val="15"/>
              </w:rPr>
              <w:t>Red semantic family</w:t>
            </w:r>
          </w:p>
        </w:tc>
        <w:tc>
          <w:tcPr>
            <w:tcW w:type="dxa" w:w="3427"/>
            <w:vAlign w:val="top"/>
          </w:tcPr>
          <w:p>
            <w:r>
              <w:rPr>
                <w:sz w:val="15"/>
              </w:rPr>
              <w:t>Emergency/error</w:t>
            </w:r>
          </w:p>
        </w:tc>
      </w:tr>
      <w:tr>
        <w:tc>
          <w:tcPr>
            <w:tcW w:type="dxa" w:w="3427"/>
            <w:vAlign w:val="top"/>
          </w:tcPr>
          <w:p>
            <w:r>
              <w:rPr>
                <w:sz w:val="15"/>
              </w:rPr>
              <w:t>Info</w:t>
            </w:r>
          </w:p>
        </w:tc>
        <w:tc>
          <w:tcPr>
            <w:tcW w:type="dxa" w:w="3427"/>
            <w:vAlign w:val="top"/>
          </w:tcPr>
          <w:p>
            <w:r>
              <w:rPr>
                <w:sz w:val="15"/>
              </w:rPr>
              <w:t>Blue semantic family</w:t>
            </w:r>
          </w:p>
        </w:tc>
        <w:tc>
          <w:tcPr>
            <w:tcW w:type="dxa" w:w="3427"/>
            <w:vAlign w:val="top"/>
          </w:tcPr>
          <w:p>
            <w:r>
              <w:rPr>
                <w:sz w:val="15"/>
              </w:rPr>
              <w:t>Informational</w:t>
            </w:r>
          </w:p>
        </w:tc>
      </w:tr>
      <w:tr>
        <w:tc>
          <w:tcPr>
            <w:tcW w:type="dxa" w:w="3427"/>
            <w:vAlign w:val="top"/>
          </w:tcPr>
          <w:p>
            <w:r>
              <w:rPr>
                <w:sz w:val="15"/>
              </w:rPr>
              <w:t>Offline</w:t>
            </w:r>
          </w:p>
        </w:tc>
        <w:tc>
          <w:tcPr>
            <w:tcW w:type="dxa" w:w="3427"/>
            <w:vAlign w:val="top"/>
          </w:tcPr>
          <w:p>
            <w:r>
              <w:rPr>
                <w:sz w:val="15"/>
              </w:rPr>
              <w:t>Neutral/amber semantic family</w:t>
            </w:r>
          </w:p>
        </w:tc>
        <w:tc>
          <w:tcPr>
            <w:tcW w:type="dxa" w:w="3427"/>
            <w:vAlign w:val="top"/>
          </w:tcPr>
          <w:p>
            <w:r>
              <w:rPr>
                <w:sz w:val="15"/>
              </w:rPr>
              <w:t>Connectivity state</w:t>
            </w:r>
          </w:p>
        </w:tc>
      </w:tr>
    </w:tbl>
    <w:p/>
    <w:p>
      <w:r>
        <w:t>Never use colour as the only carrier of urgency or status; pair it with icon, label or text.</w:t>
      </w:r>
    </w:p>
    <w:p>
      <w:pPr>
        <w:pStyle w:val="Heading2"/>
      </w:pPr>
      <w:r>
        <w:t>2.3 Spacing and geometry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Token</w:t>
            </w:r>
          </w:p>
        </w:tc>
        <w:tc>
          <w:tcPr>
            <w:tcW w:type="dxa" w:w="5141"/>
            <w:shd w:fill="EDEDED"/>
            <w:vAlign w:val="center"/>
          </w:tcPr>
          <w:p>
            <w:r>
              <w:rPr>
                <w:sz w:val="15"/>
              </w:rPr>
              <w:t>Value</w:t>
            </w:r>
          </w:p>
        </w:tc>
      </w:tr>
      <w:tr>
        <w:tc>
          <w:tcPr>
            <w:tcW w:type="dxa" w:w="5141"/>
            <w:vAlign w:val="top"/>
          </w:tcPr>
          <w:p>
            <w:r>
              <w:rPr>
                <w:sz w:val="15"/>
              </w:rPr>
              <w:t>Base spacing</w:t>
            </w:r>
          </w:p>
        </w:tc>
        <w:tc>
          <w:tcPr>
            <w:tcW w:type="dxa" w:w="5141"/>
            <w:vAlign w:val="top"/>
          </w:tcPr>
          <w:p>
            <w:r>
              <w:rPr>
                <w:sz w:val="15"/>
              </w:rPr>
              <w:t>4px</w:t>
            </w:r>
          </w:p>
        </w:tc>
      </w:tr>
      <w:tr>
        <w:tc>
          <w:tcPr>
            <w:tcW w:type="dxa" w:w="5141"/>
            <w:vAlign w:val="top"/>
          </w:tcPr>
          <w:p>
            <w:r>
              <w:rPr>
                <w:sz w:val="15"/>
              </w:rPr>
              <w:t>Spacing scale</w:t>
            </w:r>
          </w:p>
        </w:tc>
        <w:tc>
          <w:tcPr>
            <w:tcW w:type="dxa" w:w="5141"/>
            <w:vAlign w:val="top"/>
          </w:tcPr>
          <w:p>
            <w:r>
              <w:rPr>
                <w:sz w:val="15"/>
              </w:rPr>
              <w:t>4, 8, 12, 16, 20, 24, 32, 40, 48</w:t>
            </w:r>
          </w:p>
        </w:tc>
      </w:tr>
      <w:tr>
        <w:tc>
          <w:tcPr>
            <w:tcW w:type="dxa" w:w="5141"/>
            <w:vAlign w:val="top"/>
          </w:tcPr>
          <w:p>
            <w:r>
              <w:rPr>
                <w:sz w:val="15"/>
              </w:rPr>
              <w:t>Input height</w:t>
            </w:r>
          </w:p>
        </w:tc>
        <w:tc>
          <w:tcPr>
            <w:tcW w:type="dxa" w:w="5141"/>
            <w:vAlign w:val="top"/>
          </w:tcPr>
          <w:p>
            <w:r>
              <w:rPr>
                <w:sz w:val="15"/>
              </w:rPr>
              <w:t>44–48px</w:t>
            </w:r>
          </w:p>
        </w:tc>
      </w:tr>
      <w:tr>
        <w:tc>
          <w:tcPr>
            <w:tcW w:type="dxa" w:w="5141"/>
            <w:vAlign w:val="top"/>
          </w:tcPr>
          <w:p>
            <w:r>
              <w:rPr>
                <w:sz w:val="15"/>
              </w:rPr>
              <w:t>Touch target</w:t>
            </w:r>
          </w:p>
        </w:tc>
        <w:tc>
          <w:tcPr>
            <w:tcW w:type="dxa" w:w="5141"/>
            <w:vAlign w:val="top"/>
          </w:tcPr>
          <w:p>
            <w:r>
              <w:rPr>
                <w:sz w:val="15"/>
              </w:rPr>
              <w:t>Minimum 44px</w:t>
            </w:r>
          </w:p>
        </w:tc>
      </w:tr>
      <w:tr>
        <w:tc>
          <w:tcPr>
            <w:tcW w:type="dxa" w:w="5141"/>
            <w:vAlign w:val="top"/>
          </w:tcPr>
          <w:p>
            <w:r>
              <w:rPr>
                <w:sz w:val="15"/>
              </w:rPr>
              <w:t>Card radius</w:t>
            </w:r>
          </w:p>
        </w:tc>
        <w:tc>
          <w:tcPr>
            <w:tcW w:type="dxa" w:w="5141"/>
            <w:vAlign w:val="top"/>
          </w:tcPr>
          <w:p>
            <w:r>
              <w:rPr>
                <w:sz w:val="15"/>
              </w:rPr>
              <w:t>12px</w:t>
            </w:r>
          </w:p>
        </w:tc>
      </w:tr>
      <w:tr>
        <w:tc>
          <w:tcPr>
            <w:tcW w:type="dxa" w:w="5141"/>
            <w:vAlign w:val="top"/>
          </w:tcPr>
          <w:p>
            <w:r>
              <w:rPr>
                <w:sz w:val="15"/>
              </w:rPr>
              <w:t>Button radius</w:t>
            </w:r>
          </w:p>
        </w:tc>
        <w:tc>
          <w:tcPr>
            <w:tcW w:type="dxa" w:w="5141"/>
            <w:vAlign w:val="top"/>
          </w:tcPr>
          <w:p>
            <w:r>
              <w:rPr>
                <w:sz w:val="15"/>
              </w:rPr>
              <w:t>10px</w:t>
            </w:r>
          </w:p>
        </w:tc>
      </w:tr>
      <w:tr>
        <w:tc>
          <w:tcPr>
            <w:tcW w:type="dxa" w:w="5141"/>
            <w:vAlign w:val="top"/>
          </w:tcPr>
          <w:p>
            <w:r>
              <w:rPr>
                <w:sz w:val="15"/>
              </w:rPr>
              <w:t>Modal radius</w:t>
            </w:r>
          </w:p>
        </w:tc>
        <w:tc>
          <w:tcPr>
            <w:tcW w:type="dxa" w:w="5141"/>
            <w:vAlign w:val="top"/>
          </w:tcPr>
          <w:p>
            <w:r>
              <w:rPr>
                <w:sz w:val="15"/>
              </w:rPr>
              <w:t>16px</w:t>
            </w:r>
          </w:p>
        </w:tc>
      </w:tr>
      <w:tr>
        <w:tc>
          <w:tcPr>
            <w:tcW w:type="dxa" w:w="5141"/>
            <w:vAlign w:val="top"/>
          </w:tcPr>
          <w:p>
            <w:r>
              <w:rPr>
                <w:sz w:val="15"/>
              </w:rPr>
              <w:t>Field gap</w:t>
            </w:r>
          </w:p>
        </w:tc>
        <w:tc>
          <w:tcPr>
            <w:tcW w:type="dxa" w:w="5141"/>
            <w:vAlign w:val="top"/>
          </w:tcPr>
          <w:p>
            <w:r>
              <w:rPr>
                <w:sz w:val="15"/>
              </w:rPr>
              <w:t>16px</w:t>
            </w:r>
          </w:p>
        </w:tc>
      </w:tr>
      <w:tr>
        <w:tc>
          <w:tcPr>
            <w:tcW w:type="dxa" w:w="5141"/>
            <w:vAlign w:val="top"/>
          </w:tcPr>
          <w:p>
            <w:r>
              <w:rPr>
                <w:sz w:val="15"/>
              </w:rPr>
              <w:t>Section gap</w:t>
            </w:r>
          </w:p>
        </w:tc>
        <w:tc>
          <w:tcPr>
            <w:tcW w:type="dxa" w:w="5141"/>
            <w:vAlign w:val="top"/>
          </w:tcPr>
          <w:p>
            <w:r>
              <w:rPr>
                <w:sz w:val="15"/>
              </w:rPr>
              <w:t>32px</w:t>
            </w:r>
          </w:p>
        </w:tc>
      </w:tr>
      <w:tr>
        <w:tc>
          <w:tcPr>
            <w:tcW w:type="dxa" w:w="5141"/>
            <w:vAlign w:val="top"/>
          </w:tcPr>
          <w:p>
            <w:r>
              <w:rPr>
                <w:sz w:val="15"/>
              </w:rPr>
              <w:t>Desktop content max width</w:t>
            </w:r>
          </w:p>
        </w:tc>
        <w:tc>
          <w:tcPr>
            <w:tcW w:type="dxa" w:w="5141"/>
            <w:vAlign w:val="top"/>
          </w:tcPr>
          <w:p>
            <w:r>
              <w:rPr>
                <w:sz w:val="15"/>
              </w:rPr>
              <w:t>1440px</w:t>
            </w:r>
          </w:p>
        </w:tc>
      </w:tr>
    </w:tbl>
    <w:p/>
    <w:p>
      <w:pPr>
        <w:pStyle w:val="Heading1"/>
      </w:pPr>
      <w:r>
        <w:t>3. Layout system</w:t>
      </w:r>
    </w:p>
    <w:p>
      <w:r>
        <w:t>Desktop dashboards use a three-zone model: global navigation, working canvas and contextual detail drawer. Mobile uses a single-column flow with bottom navigation for primary tasks.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Breakpoint</w:t>
            </w:r>
          </w:p>
        </w:tc>
        <w:tc>
          <w:tcPr>
            <w:tcW w:type="dxa" w:w="3427"/>
            <w:shd w:fill="EDEDED"/>
            <w:vAlign w:val="center"/>
          </w:tcPr>
          <w:p>
            <w:r>
              <w:rPr>
                <w:sz w:val="15"/>
              </w:rPr>
              <w:t>Layout</w:t>
            </w:r>
          </w:p>
        </w:tc>
        <w:tc>
          <w:tcPr>
            <w:tcW w:type="dxa" w:w="3427"/>
            <w:shd w:fill="EDEDED"/>
            <w:vAlign w:val="center"/>
          </w:tcPr>
          <w:p>
            <w:r>
              <w:rPr>
                <w:sz w:val="15"/>
              </w:rPr>
              <w:t>Primary behavior</w:t>
            </w:r>
          </w:p>
        </w:tc>
      </w:tr>
      <w:tr>
        <w:tc>
          <w:tcPr>
            <w:tcW w:type="dxa" w:w="3427"/>
            <w:vAlign w:val="top"/>
          </w:tcPr>
          <w:p>
            <w:r>
              <w:rPr>
                <w:sz w:val="15"/>
              </w:rPr>
              <w:t>&lt; 600px</w:t>
            </w:r>
          </w:p>
        </w:tc>
        <w:tc>
          <w:tcPr>
            <w:tcW w:type="dxa" w:w="3427"/>
            <w:vAlign w:val="top"/>
          </w:tcPr>
          <w:p>
            <w:r>
              <w:rPr>
                <w:sz w:val="15"/>
              </w:rPr>
              <w:t>Mobile</w:t>
            </w:r>
          </w:p>
        </w:tc>
        <w:tc>
          <w:tcPr>
            <w:tcW w:type="dxa" w:w="3427"/>
            <w:vAlign w:val="top"/>
          </w:tcPr>
          <w:p>
            <w:r>
              <w:rPr>
                <w:sz w:val="15"/>
              </w:rPr>
              <w:t>Single column; bottom navigation; bottom sheets</w:t>
            </w:r>
          </w:p>
        </w:tc>
      </w:tr>
      <w:tr>
        <w:tc>
          <w:tcPr>
            <w:tcW w:type="dxa" w:w="3427"/>
            <w:vAlign w:val="top"/>
          </w:tcPr>
          <w:p>
            <w:r>
              <w:rPr>
                <w:sz w:val="15"/>
              </w:rPr>
              <w:t>600–899px</w:t>
            </w:r>
          </w:p>
        </w:tc>
        <w:tc>
          <w:tcPr>
            <w:tcW w:type="dxa" w:w="3427"/>
            <w:vAlign w:val="top"/>
          </w:tcPr>
          <w:p>
            <w:r>
              <w:rPr>
                <w:sz w:val="15"/>
              </w:rPr>
              <w:t>Tablet</w:t>
            </w:r>
          </w:p>
        </w:tc>
        <w:tc>
          <w:tcPr>
            <w:tcW w:type="dxa" w:w="3427"/>
            <w:vAlign w:val="top"/>
          </w:tcPr>
          <w:p>
            <w:r>
              <w:rPr>
                <w:sz w:val="15"/>
              </w:rPr>
              <w:t>Two-column where useful; persistent compact top bar</w:t>
            </w:r>
          </w:p>
        </w:tc>
      </w:tr>
      <w:tr>
        <w:tc>
          <w:tcPr>
            <w:tcW w:type="dxa" w:w="3427"/>
            <w:vAlign w:val="top"/>
          </w:tcPr>
          <w:p>
            <w:r>
              <w:rPr>
                <w:sz w:val="15"/>
              </w:rPr>
              <w:t>900–1199px</w:t>
            </w:r>
          </w:p>
        </w:tc>
        <w:tc>
          <w:tcPr>
            <w:tcW w:type="dxa" w:w="3427"/>
            <w:vAlign w:val="top"/>
          </w:tcPr>
          <w:p>
            <w:r>
              <w:rPr>
                <w:sz w:val="15"/>
              </w:rPr>
              <w:t>Small desktop</w:t>
            </w:r>
          </w:p>
        </w:tc>
        <w:tc>
          <w:tcPr>
            <w:tcW w:type="dxa" w:w="3427"/>
            <w:vAlign w:val="top"/>
          </w:tcPr>
          <w:p>
            <w:r>
              <w:rPr>
                <w:sz w:val="15"/>
              </w:rPr>
              <w:t>Side navigation + content</w:t>
            </w:r>
          </w:p>
        </w:tc>
      </w:tr>
      <w:tr>
        <w:tc>
          <w:tcPr>
            <w:tcW w:type="dxa" w:w="3427"/>
            <w:vAlign w:val="top"/>
          </w:tcPr>
          <w:p>
            <w:r>
              <w:rPr>
                <w:sz w:val="15"/>
              </w:rPr>
              <w:t>1200–1599px</w:t>
            </w:r>
          </w:p>
        </w:tc>
        <w:tc>
          <w:tcPr>
            <w:tcW w:type="dxa" w:w="3427"/>
            <w:vAlign w:val="top"/>
          </w:tcPr>
          <w:p>
            <w:r>
              <w:rPr>
                <w:sz w:val="15"/>
              </w:rPr>
              <w:t>Desktop</w:t>
            </w:r>
          </w:p>
        </w:tc>
        <w:tc>
          <w:tcPr>
            <w:tcW w:type="dxa" w:w="3427"/>
            <w:vAlign w:val="top"/>
          </w:tcPr>
          <w:p>
            <w:r>
              <w:rPr>
                <w:sz w:val="15"/>
              </w:rPr>
              <w:t>Side navigation + content + optional context panel</w:t>
            </w:r>
          </w:p>
        </w:tc>
      </w:tr>
      <w:tr>
        <w:tc>
          <w:tcPr>
            <w:tcW w:type="dxa" w:w="3427"/>
            <w:vAlign w:val="top"/>
          </w:tcPr>
          <w:p>
            <w:r>
              <w:rPr>
                <w:sz w:val="15"/>
              </w:rPr>
              <w:t>≥ 1600px</w:t>
            </w:r>
          </w:p>
        </w:tc>
        <w:tc>
          <w:tcPr>
            <w:tcW w:type="dxa" w:w="3427"/>
            <w:vAlign w:val="top"/>
          </w:tcPr>
          <w:p>
            <w:r>
              <w:rPr>
                <w:sz w:val="15"/>
              </w:rPr>
              <w:t>Large desktop</w:t>
            </w:r>
          </w:p>
        </w:tc>
        <w:tc>
          <w:tcPr>
            <w:tcW w:type="dxa" w:w="3427"/>
            <w:vAlign w:val="top"/>
          </w:tcPr>
          <w:p>
            <w:r>
              <w:rPr>
                <w:sz w:val="15"/>
              </w:rPr>
              <w:t>Constrained content width; avoid overstretching</w:t>
            </w:r>
          </w:p>
        </w:tc>
      </w:tr>
    </w:tbl>
    <w:p/>
    <w:p>
      <w:pPr>
        <w:pStyle w:val="Heading1"/>
      </w:pPr>
      <w:r>
        <w:t>4. Global shell</w:t>
      </w:r>
    </w:p>
    <w:p>
      <w:r>
        <w:t>Desktop:</w:t>
      </w:r>
    </w:p>
    <w:p>
      <w:r>
        <w:t>Left rail: logo/context → Home → Patients → Tasks → Journeys → Referrals → Services → Analytics → Settings. Top bar: current facility, role, global search, connectivity, notifications, profile. Main canvas: page title + context + content. Optional right drawer: selected patient/referral details.</w:t>
      </w:r>
    </w:p>
    <w:p>
      <w:r>
        <w:t>Mobile:</w:t>
      </w:r>
    </w:p>
    <w:p>
      <w:r>
        <w:t>Top bar: facility/role + connectivity. Main content. Bottom navigation: Today, Patients, Tasks, More. Critical action remains as a fixed bottom CTA only when needed.</w:t>
      </w:r>
    </w:p>
    <w:p>
      <w:pPr>
        <w:pStyle w:val="Heading1"/>
      </w:pPr>
      <w:r>
        <w:t>5. Core component library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Component</w:t>
            </w:r>
          </w:p>
        </w:tc>
        <w:tc>
          <w:tcPr>
            <w:tcW w:type="dxa" w:w="3427"/>
            <w:shd w:fill="EDEDED"/>
            <w:vAlign w:val="center"/>
          </w:tcPr>
          <w:p>
            <w:r>
              <w:rPr>
                <w:sz w:val="15"/>
              </w:rPr>
              <w:t>Anatomy</w:t>
            </w:r>
          </w:p>
        </w:tc>
        <w:tc>
          <w:tcPr>
            <w:tcW w:type="dxa" w:w="3427"/>
            <w:shd w:fill="EDEDED"/>
            <w:vAlign w:val="center"/>
          </w:tcPr>
          <w:p>
            <w:r>
              <w:rPr>
                <w:sz w:val="15"/>
              </w:rPr>
              <w:t>States</w:t>
            </w:r>
          </w:p>
        </w:tc>
      </w:tr>
      <w:tr>
        <w:tc>
          <w:tcPr>
            <w:tcW w:type="dxa" w:w="3427"/>
            <w:vAlign w:val="top"/>
          </w:tcPr>
          <w:p>
            <w:r>
              <w:rPr>
                <w:sz w:val="15"/>
              </w:rPr>
              <w:t>Journey Card</w:t>
            </w:r>
          </w:p>
        </w:tc>
        <w:tc>
          <w:tcPr>
            <w:tcW w:type="dxa" w:w="3427"/>
            <w:vAlign w:val="top"/>
          </w:tcPr>
          <w:p>
            <w:r>
              <w:rPr>
                <w:sz w:val="15"/>
              </w:rPr>
              <w:t>State + title + next action + due time + source</w:t>
            </w:r>
          </w:p>
        </w:tc>
        <w:tc>
          <w:tcPr>
            <w:tcW w:type="dxa" w:w="3427"/>
            <w:vAlign w:val="top"/>
          </w:tcPr>
          <w:p>
            <w:r>
              <w:rPr>
                <w:sz w:val="15"/>
              </w:rPr>
              <w:t>Active, overdue, completed, blocked</w:t>
            </w:r>
          </w:p>
        </w:tc>
      </w:tr>
      <w:tr>
        <w:tc>
          <w:tcPr>
            <w:tcW w:type="dxa" w:w="3427"/>
            <w:vAlign w:val="top"/>
          </w:tcPr>
          <w:p>
            <w:r>
              <w:rPr>
                <w:sz w:val="15"/>
              </w:rPr>
              <w:t>Task Row</w:t>
            </w:r>
          </w:p>
        </w:tc>
        <w:tc>
          <w:tcPr>
            <w:tcW w:type="dxa" w:w="3427"/>
            <w:vAlign w:val="top"/>
          </w:tcPr>
          <w:p>
            <w:r>
              <w:rPr>
                <w:sz w:val="15"/>
              </w:rPr>
              <w:t>Priority + task + patient + owner + due</w:t>
            </w:r>
          </w:p>
        </w:tc>
        <w:tc>
          <w:tcPr>
            <w:tcW w:type="dxa" w:w="3427"/>
            <w:vAlign w:val="top"/>
          </w:tcPr>
          <w:p>
            <w:r>
              <w:rPr>
                <w:sz w:val="15"/>
              </w:rPr>
              <w:t>New, in progress, done, escalated</w:t>
            </w:r>
          </w:p>
        </w:tc>
      </w:tr>
      <w:tr>
        <w:tc>
          <w:tcPr>
            <w:tcW w:type="dxa" w:w="3427"/>
            <w:vAlign w:val="top"/>
          </w:tcPr>
          <w:p>
            <w:r>
              <w:rPr>
                <w:sz w:val="15"/>
              </w:rPr>
              <w:t>Status Chip</w:t>
            </w:r>
          </w:p>
        </w:tc>
        <w:tc>
          <w:tcPr>
            <w:tcW w:type="dxa" w:w="3427"/>
            <w:vAlign w:val="top"/>
          </w:tcPr>
          <w:p>
            <w:r>
              <w:rPr>
                <w:sz w:val="15"/>
              </w:rPr>
              <w:t>Icon + label</w:t>
            </w:r>
          </w:p>
        </w:tc>
        <w:tc>
          <w:tcPr>
            <w:tcW w:type="dxa" w:w="3427"/>
            <w:vAlign w:val="top"/>
          </w:tcPr>
          <w:p>
            <w:r>
              <w:rPr>
                <w:sz w:val="15"/>
              </w:rPr>
              <w:t>Success, pending, critical, offline, stale</w:t>
            </w:r>
          </w:p>
        </w:tc>
      </w:tr>
      <w:tr>
        <w:tc>
          <w:tcPr>
            <w:tcW w:type="dxa" w:w="3427"/>
            <w:vAlign w:val="top"/>
          </w:tcPr>
          <w:p>
            <w:r>
              <w:rPr>
                <w:sz w:val="15"/>
              </w:rPr>
              <w:t>Timeline Event</w:t>
            </w:r>
          </w:p>
        </w:tc>
        <w:tc>
          <w:tcPr>
            <w:tcW w:type="dxa" w:w="3427"/>
            <w:vAlign w:val="top"/>
          </w:tcPr>
          <w:p>
            <w:r>
              <w:rPr>
                <w:sz w:val="15"/>
              </w:rPr>
              <w:t>Timestamp + actor + action + source</w:t>
            </w:r>
          </w:p>
        </w:tc>
        <w:tc>
          <w:tcPr>
            <w:tcW w:type="dxa" w:w="3427"/>
            <w:vAlign w:val="top"/>
          </w:tcPr>
          <w:p>
            <w:r>
              <w:rPr>
                <w:sz w:val="15"/>
              </w:rPr>
              <w:t>Completed, current, future, exception</w:t>
            </w:r>
          </w:p>
        </w:tc>
      </w:tr>
      <w:tr>
        <w:tc>
          <w:tcPr>
            <w:tcW w:type="dxa" w:w="3427"/>
            <w:vAlign w:val="top"/>
          </w:tcPr>
          <w:p>
            <w:r>
              <w:rPr>
                <w:sz w:val="15"/>
              </w:rPr>
              <w:t>Facility Card</w:t>
            </w:r>
          </w:p>
        </w:tc>
        <w:tc>
          <w:tcPr>
            <w:tcW w:type="dxa" w:w="3427"/>
            <w:vAlign w:val="top"/>
          </w:tcPr>
          <w:p>
            <w:r>
              <w:rPr>
                <w:sz w:val="15"/>
              </w:rPr>
              <w:t>Name + capabilities + distance + freshness</w:t>
            </w:r>
          </w:p>
        </w:tc>
        <w:tc>
          <w:tcPr>
            <w:tcW w:type="dxa" w:w="3427"/>
            <w:vAlign w:val="top"/>
          </w:tcPr>
          <w:p>
            <w:r>
              <w:rPr>
                <w:sz w:val="15"/>
              </w:rPr>
              <w:t>Recommended, unavailable, stale</w:t>
            </w:r>
          </w:p>
        </w:tc>
      </w:tr>
      <w:tr>
        <w:tc>
          <w:tcPr>
            <w:tcW w:type="dxa" w:w="3427"/>
            <w:vAlign w:val="top"/>
          </w:tcPr>
          <w:p>
            <w:r>
              <w:rPr>
                <w:sz w:val="15"/>
              </w:rPr>
              <w:t>Metric Card</w:t>
            </w:r>
          </w:p>
        </w:tc>
        <w:tc>
          <w:tcPr>
            <w:tcW w:type="dxa" w:w="3427"/>
            <w:vAlign w:val="top"/>
          </w:tcPr>
          <w:p>
            <w:r>
              <w:rPr>
                <w:sz w:val="15"/>
              </w:rPr>
              <w:t>KPI + delta + source/time</w:t>
            </w:r>
          </w:p>
        </w:tc>
        <w:tc>
          <w:tcPr>
            <w:tcW w:type="dxa" w:w="3427"/>
            <w:vAlign w:val="top"/>
          </w:tcPr>
          <w:p>
            <w:r>
              <w:rPr>
                <w:sz w:val="15"/>
              </w:rPr>
              <w:t>Normal, warning, critical</w:t>
            </w:r>
          </w:p>
        </w:tc>
      </w:tr>
      <w:tr>
        <w:tc>
          <w:tcPr>
            <w:tcW w:type="dxa" w:w="3427"/>
            <w:vAlign w:val="top"/>
          </w:tcPr>
          <w:p>
            <w:r>
              <w:rPr>
                <w:sz w:val="15"/>
              </w:rPr>
              <w:t>Action Button</w:t>
            </w:r>
          </w:p>
        </w:tc>
        <w:tc>
          <w:tcPr>
            <w:tcW w:type="dxa" w:w="3427"/>
            <w:vAlign w:val="top"/>
          </w:tcPr>
          <w:p>
            <w:r>
              <w:rPr>
                <w:sz w:val="15"/>
              </w:rPr>
              <w:t>Label + icon</w:t>
            </w:r>
          </w:p>
        </w:tc>
        <w:tc>
          <w:tcPr>
            <w:tcW w:type="dxa" w:w="3427"/>
            <w:vAlign w:val="top"/>
          </w:tcPr>
          <w:p>
            <w:r>
              <w:rPr>
                <w:sz w:val="15"/>
              </w:rPr>
              <w:t>Default, hover, pressed, disabled, loading</w:t>
            </w:r>
          </w:p>
        </w:tc>
      </w:tr>
      <w:tr>
        <w:tc>
          <w:tcPr>
            <w:tcW w:type="dxa" w:w="3427"/>
            <w:vAlign w:val="top"/>
          </w:tcPr>
          <w:p>
            <w:r>
              <w:rPr>
                <w:sz w:val="15"/>
              </w:rPr>
              <w:t>Search</w:t>
            </w:r>
          </w:p>
        </w:tc>
        <w:tc>
          <w:tcPr>
            <w:tcW w:type="dxa" w:w="3427"/>
            <w:vAlign w:val="top"/>
          </w:tcPr>
          <w:p>
            <w:r>
              <w:rPr>
                <w:sz w:val="15"/>
              </w:rPr>
              <w:t>Input + filters + recent searches</w:t>
            </w:r>
          </w:p>
        </w:tc>
        <w:tc>
          <w:tcPr>
            <w:tcW w:type="dxa" w:w="3427"/>
            <w:vAlign w:val="top"/>
          </w:tcPr>
          <w:p>
            <w:r>
              <w:rPr>
                <w:sz w:val="15"/>
              </w:rPr>
              <w:t>Empty, result, no result, offline</w:t>
            </w:r>
          </w:p>
        </w:tc>
      </w:tr>
      <w:tr>
        <w:tc>
          <w:tcPr>
            <w:tcW w:type="dxa" w:w="3427"/>
            <w:vAlign w:val="top"/>
          </w:tcPr>
          <w:p>
            <w:r>
              <w:rPr>
                <w:sz w:val="15"/>
              </w:rPr>
              <w:t>Drawer</w:t>
            </w:r>
          </w:p>
        </w:tc>
        <w:tc>
          <w:tcPr>
            <w:tcW w:type="dxa" w:w="3427"/>
            <w:vAlign w:val="top"/>
          </w:tcPr>
          <w:p>
            <w:r>
              <w:rPr>
                <w:sz w:val="15"/>
              </w:rPr>
              <w:t>Title + detail + actions</w:t>
            </w:r>
          </w:p>
        </w:tc>
        <w:tc>
          <w:tcPr>
            <w:tcW w:type="dxa" w:w="3427"/>
            <w:vAlign w:val="top"/>
          </w:tcPr>
          <w:p>
            <w:r>
              <w:rPr>
                <w:sz w:val="15"/>
              </w:rPr>
              <w:t>Open, loading, error</w:t>
            </w:r>
          </w:p>
        </w:tc>
      </w:tr>
      <w:tr>
        <w:tc>
          <w:tcPr>
            <w:tcW w:type="dxa" w:w="3427"/>
            <w:vAlign w:val="top"/>
          </w:tcPr>
          <w:p>
            <w:r>
              <w:rPr>
                <w:sz w:val="15"/>
              </w:rPr>
              <w:t>Toast</w:t>
            </w:r>
          </w:p>
        </w:tc>
        <w:tc>
          <w:tcPr>
            <w:tcW w:type="dxa" w:w="3427"/>
            <w:vAlign w:val="top"/>
          </w:tcPr>
          <w:p>
            <w:r>
              <w:rPr>
                <w:sz w:val="15"/>
              </w:rPr>
              <w:t>Icon + brief message</w:t>
            </w:r>
          </w:p>
        </w:tc>
        <w:tc>
          <w:tcPr>
            <w:tcW w:type="dxa" w:w="3427"/>
            <w:vAlign w:val="top"/>
          </w:tcPr>
          <w:p>
            <w:r>
              <w:rPr>
                <w:sz w:val="15"/>
              </w:rPr>
              <w:t>Success, warning, error</w:t>
            </w:r>
          </w:p>
        </w:tc>
      </w:tr>
      <w:tr>
        <w:tc>
          <w:tcPr>
            <w:tcW w:type="dxa" w:w="3427"/>
            <w:vAlign w:val="top"/>
          </w:tcPr>
          <w:p>
            <w:r>
              <w:rPr>
                <w:sz w:val="15"/>
              </w:rPr>
              <w:t>Empty State</w:t>
            </w:r>
          </w:p>
        </w:tc>
        <w:tc>
          <w:tcPr>
            <w:tcW w:type="dxa" w:w="3427"/>
            <w:vAlign w:val="top"/>
          </w:tcPr>
          <w:p>
            <w:r>
              <w:rPr>
                <w:sz w:val="15"/>
              </w:rPr>
              <w:t>Illustration/icon + explanation + action</w:t>
            </w:r>
          </w:p>
        </w:tc>
        <w:tc>
          <w:tcPr>
            <w:tcW w:type="dxa" w:w="3427"/>
            <w:vAlign w:val="top"/>
          </w:tcPr>
          <w:p>
            <w:r>
              <w:rPr>
                <w:sz w:val="15"/>
              </w:rPr>
              <w:t>No patients, no tasks, no referrals</w:t>
            </w:r>
          </w:p>
        </w:tc>
      </w:tr>
      <w:tr>
        <w:tc>
          <w:tcPr>
            <w:tcW w:type="dxa" w:w="3427"/>
            <w:vAlign w:val="top"/>
          </w:tcPr>
          <w:p>
            <w:r>
              <w:rPr>
                <w:sz w:val="15"/>
              </w:rPr>
              <w:t>Sync Banner</w:t>
            </w:r>
          </w:p>
        </w:tc>
        <w:tc>
          <w:tcPr>
            <w:tcW w:type="dxa" w:w="3427"/>
            <w:vAlign w:val="top"/>
          </w:tcPr>
          <w:p>
            <w:r>
              <w:rPr>
                <w:sz w:val="15"/>
              </w:rPr>
              <w:t>Count + sync state + action</w:t>
            </w:r>
          </w:p>
        </w:tc>
        <w:tc>
          <w:tcPr>
            <w:tcW w:type="dxa" w:w="3427"/>
            <w:vAlign w:val="top"/>
          </w:tcPr>
          <w:p>
            <w:r>
              <w:rPr>
                <w:sz w:val="15"/>
              </w:rPr>
              <w:t>Synced, syncing, pending, blocked</w:t>
            </w:r>
          </w:p>
        </w:tc>
      </w:tr>
    </w:tbl>
    <w:p/>
    <w:p>
      <w:pPr>
        <w:pStyle w:val="Heading1"/>
      </w:pPr>
      <w:r>
        <w:t>6. Patient home screen</w:t>
      </w:r>
    </w:p>
    <w:p>
      <w:r>
        <w:t>Goal: answer 'What do I need to do next?' within three seconds.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Zone</w:t>
            </w:r>
          </w:p>
        </w:tc>
        <w:tc>
          <w:tcPr>
            <w:tcW w:type="dxa" w:w="3427"/>
            <w:shd w:fill="EDEDED"/>
            <w:vAlign w:val="center"/>
          </w:tcPr>
          <w:p>
            <w:r>
              <w:rPr>
                <w:sz w:val="15"/>
              </w:rPr>
              <w:t>Content</w:t>
            </w:r>
          </w:p>
        </w:tc>
        <w:tc>
          <w:tcPr>
            <w:tcW w:type="dxa" w:w="3427"/>
            <w:shd w:fill="EDEDED"/>
            <w:vAlign w:val="center"/>
          </w:tcPr>
          <w:p>
            <w:r>
              <w:rPr>
                <w:sz w:val="15"/>
              </w:rPr>
              <w:t>Interaction</w:t>
            </w:r>
          </w:p>
        </w:tc>
      </w:tr>
      <w:tr>
        <w:tc>
          <w:tcPr>
            <w:tcW w:type="dxa" w:w="3427"/>
            <w:vAlign w:val="top"/>
          </w:tcPr>
          <w:p>
            <w:r>
              <w:rPr>
                <w:sz w:val="15"/>
              </w:rPr>
              <w:t>Header</w:t>
            </w:r>
          </w:p>
        </w:tc>
        <w:tc>
          <w:tcPr>
            <w:tcW w:type="dxa" w:w="3427"/>
            <w:vAlign w:val="top"/>
          </w:tcPr>
          <w:p>
            <w:r>
              <w:rPr>
                <w:sz w:val="15"/>
              </w:rPr>
              <w:t>Greeting + preferred language + help</w:t>
            </w:r>
          </w:p>
        </w:tc>
        <w:tc>
          <w:tcPr>
            <w:tcW w:type="dxa" w:w="3427"/>
            <w:vAlign w:val="top"/>
          </w:tcPr>
          <w:p>
            <w:r>
              <w:rPr>
                <w:sz w:val="15"/>
              </w:rPr>
              <w:t>Language/help</w:t>
            </w:r>
          </w:p>
        </w:tc>
      </w:tr>
      <w:tr>
        <w:tc>
          <w:tcPr>
            <w:tcW w:type="dxa" w:w="3427"/>
            <w:vAlign w:val="top"/>
          </w:tcPr>
          <w:p>
            <w:r>
              <w:rPr>
                <w:sz w:val="15"/>
              </w:rPr>
              <w:t>Primary journey</w:t>
            </w:r>
          </w:p>
        </w:tc>
        <w:tc>
          <w:tcPr>
            <w:tcW w:type="dxa" w:w="3427"/>
            <w:vAlign w:val="top"/>
          </w:tcPr>
          <w:p>
            <w:r>
              <w:rPr>
                <w:sz w:val="15"/>
              </w:rPr>
              <w:t>Large care card: current state + next action</w:t>
            </w:r>
          </w:p>
        </w:tc>
        <w:tc>
          <w:tcPr>
            <w:tcW w:type="dxa" w:w="3427"/>
            <w:vAlign w:val="top"/>
          </w:tcPr>
          <w:p>
            <w:r>
              <w:rPr>
                <w:sz w:val="15"/>
              </w:rPr>
              <w:t>Open journey</w:t>
            </w:r>
          </w:p>
        </w:tc>
      </w:tr>
      <w:tr>
        <w:tc>
          <w:tcPr>
            <w:tcW w:type="dxa" w:w="3427"/>
            <w:vAlign w:val="top"/>
          </w:tcPr>
          <w:p>
            <w:r>
              <w:rPr>
                <w:sz w:val="15"/>
              </w:rPr>
              <w:t>Upcoming</w:t>
            </w:r>
          </w:p>
        </w:tc>
        <w:tc>
          <w:tcPr>
            <w:tcW w:type="dxa" w:w="3427"/>
            <w:vAlign w:val="top"/>
          </w:tcPr>
          <w:p>
            <w:r>
              <w:rPr>
                <w:sz w:val="15"/>
              </w:rPr>
              <w:t>Appointment/follow-up card</w:t>
            </w:r>
          </w:p>
        </w:tc>
        <w:tc>
          <w:tcPr>
            <w:tcW w:type="dxa" w:w="3427"/>
            <w:vAlign w:val="top"/>
          </w:tcPr>
          <w:p>
            <w:r>
              <w:rPr>
                <w:sz w:val="15"/>
              </w:rPr>
              <w:t>Open details</w:t>
            </w:r>
          </w:p>
        </w:tc>
      </w:tr>
      <w:tr>
        <w:tc>
          <w:tcPr>
            <w:tcW w:type="dxa" w:w="3427"/>
            <w:vAlign w:val="top"/>
          </w:tcPr>
          <w:p>
            <w:r>
              <w:rPr>
                <w:sz w:val="15"/>
              </w:rPr>
              <w:t>Pending</w:t>
            </w:r>
          </w:p>
        </w:tc>
        <w:tc>
          <w:tcPr>
            <w:tcW w:type="dxa" w:w="3427"/>
            <w:vAlign w:val="top"/>
          </w:tcPr>
          <w:p>
            <w:r>
              <w:rPr>
                <w:sz w:val="15"/>
              </w:rPr>
              <w:t>Diagnostic/referral/medicine status</w:t>
            </w:r>
          </w:p>
        </w:tc>
        <w:tc>
          <w:tcPr>
            <w:tcW w:type="dxa" w:w="3427"/>
            <w:vAlign w:val="top"/>
          </w:tcPr>
          <w:p>
            <w:r>
              <w:rPr>
                <w:sz w:val="15"/>
              </w:rPr>
              <w:t>Open item</w:t>
            </w:r>
          </w:p>
        </w:tc>
      </w:tr>
      <w:tr>
        <w:tc>
          <w:tcPr>
            <w:tcW w:type="dxa" w:w="3427"/>
            <w:vAlign w:val="top"/>
          </w:tcPr>
          <w:p>
            <w:r>
              <w:rPr>
                <w:sz w:val="15"/>
              </w:rPr>
              <w:t>Help</w:t>
            </w:r>
          </w:p>
        </w:tc>
        <w:tc>
          <w:tcPr>
            <w:tcW w:type="dxa" w:w="3427"/>
            <w:vAlign w:val="top"/>
          </w:tcPr>
          <w:p>
            <w:r>
              <w:rPr>
                <w:sz w:val="15"/>
              </w:rPr>
              <w:t>Call/contact worker + emergency option</w:t>
            </w:r>
          </w:p>
        </w:tc>
        <w:tc>
          <w:tcPr>
            <w:tcW w:type="dxa" w:w="3427"/>
            <w:vAlign w:val="top"/>
          </w:tcPr>
          <w:p>
            <w:r>
              <w:rPr>
                <w:sz w:val="15"/>
              </w:rPr>
              <w:t>Contact/escalate</w:t>
            </w:r>
          </w:p>
        </w:tc>
      </w:tr>
    </w:tbl>
    <w:p/>
    <w:p>
      <w:r>
        <w:t>Patient screen hierarchy: next action &gt; timing &gt; location &gt; explanation &gt; supporting detail.</w:t>
      </w:r>
    </w:p>
    <w:p>
      <w:pPr>
        <w:pStyle w:val="Heading1"/>
      </w:pPr>
      <w:r>
        <w:t>7. ASHA/ANM Today screen</w:t>
      </w:r>
    </w:p>
    <w:p>
      <w:r>
        <w:t>This is the highest-frequency screen and should be optimized for speed.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Block</w:t>
            </w:r>
          </w:p>
        </w:tc>
        <w:tc>
          <w:tcPr>
            <w:tcW w:type="dxa" w:w="3427"/>
            <w:shd w:fill="EDEDED"/>
            <w:vAlign w:val="center"/>
          </w:tcPr>
          <w:p>
            <w:r>
              <w:rPr>
                <w:sz w:val="15"/>
              </w:rPr>
              <w:t>Example</w:t>
            </w:r>
          </w:p>
        </w:tc>
        <w:tc>
          <w:tcPr>
            <w:tcW w:type="dxa" w:w="3427"/>
            <w:shd w:fill="EDEDED"/>
            <w:vAlign w:val="center"/>
          </w:tcPr>
          <w:p>
            <w:r>
              <w:rPr>
                <w:sz w:val="15"/>
              </w:rPr>
              <w:t>Design behavior</w:t>
            </w:r>
          </w:p>
        </w:tc>
      </w:tr>
      <w:tr>
        <w:tc>
          <w:tcPr>
            <w:tcW w:type="dxa" w:w="3427"/>
            <w:vAlign w:val="top"/>
          </w:tcPr>
          <w:p>
            <w:r>
              <w:rPr>
                <w:sz w:val="15"/>
              </w:rPr>
              <w:t>Critical</w:t>
            </w:r>
          </w:p>
        </w:tc>
        <w:tc>
          <w:tcPr>
            <w:tcW w:type="dxa" w:w="3427"/>
            <w:vAlign w:val="top"/>
          </w:tcPr>
          <w:p>
            <w:r>
              <w:rPr>
                <w:sz w:val="15"/>
              </w:rPr>
              <w:t>2 high-risk referrals</w:t>
            </w:r>
          </w:p>
        </w:tc>
        <w:tc>
          <w:tcPr>
            <w:tcW w:type="dxa" w:w="3427"/>
            <w:vAlign w:val="top"/>
          </w:tcPr>
          <w:p>
            <w:r>
              <w:rPr>
                <w:sz w:val="15"/>
              </w:rPr>
              <w:t>Pinned at top</w:t>
            </w:r>
          </w:p>
        </w:tc>
      </w:tr>
      <w:tr>
        <w:tc>
          <w:tcPr>
            <w:tcW w:type="dxa" w:w="3427"/>
            <w:vAlign w:val="top"/>
          </w:tcPr>
          <w:p>
            <w:r>
              <w:rPr>
                <w:sz w:val="15"/>
              </w:rPr>
              <w:t>Due today</w:t>
            </w:r>
          </w:p>
        </w:tc>
        <w:tc>
          <w:tcPr>
            <w:tcW w:type="dxa" w:w="3427"/>
            <w:vAlign w:val="top"/>
          </w:tcPr>
          <w:p>
            <w:r>
              <w:rPr>
                <w:sz w:val="15"/>
              </w:rPr>
              <w:t>8 home/follow-up visits</w:t>
            </w:r>
          </w:p>
        </w:tc>
        <w:tc>
          <w:tcPr>
            <w:tcW w:type="dxa" w:w="3427"/>
            <w:vAlign w:val="top"/>
          </w:tcPr>
          <w:p>
            <w:r>
              <w:rPr>
                <w:sz w:val="15"/>
              </w:rPr>
              <w:t>Sortable by route/time</w:t>
            </w:r>
          </w:p>
        </w:tc>
      </w:tr>
      <w:tr>
        <w:tc>
          <w:tcPr>
            <w:tcW w:type="dxa" w:w="3427"/>
            <w:vAlign w:val="top"/>
          </w:tcPr>
          <w:p>
            <w:r>
              <w:rPr>
                <w:sz w:val="15"/>
              </w:rPr>
              <w:t>Overdue</w:t>
            </w:r>
          </w:p>
        </w:tc>
        <w:tc>
          <w:tcPr>
            <w:tcW w:type="dxa" w:w="3427"/>
            <w:vAlign w:val="top"/>
          </w:tcPr>
          <w:p>
            <w:r>
              <w:rPr>
                <w:sz w:val="15"/>
              </w:rPr>
              <w:t>3 missed follow-ups</w:t>
            </w:r>
          </w:p>
        </w:tc>
        <w:tc>
          <w:tcPr>
            <w:tcW w:type="dxa" w:w="3427"/>
            <w:vAlign w:val="top"/>
          </w:tcPr>
          <w:p>
            <w:r>
              <w:rPr>
                <w:sz w:val="15"/>
              </w:rPr>
              <w:t>Persistent until resolved</w:t>
            </w:r>
          </w:p>
        </w:tc>
      </w:tr>
      <w:tr>
        <w:tc>
          <w:tcPr>
            <w:tcW w:type="dxa" w:w="3427"/>
            <w:vAlign w:val="top"/>
          </w:tcPr>
          <w:p>
            <w:r>
              <w:rPr>
                <w:sz w:val="15"/>
              </w:rPr>
              <w:t>Pending sync</w:t>
            </w:r>
          </w:p>
        </w:tc>
        <w:tc>
          <w:tcPr>
            <w:tcW w:type="dxa" w:w="3427"/>
            <w:vAlign w:val="top"/>
          </w:tcPr>
          <w:p>
            <w:r>
              <w:rPr>
                <w:sz w:val="15"/>
              </w:rPr>
              <w:t>4 updates</w:t>
            </w:r>
          </w:p>
        </w:tc>
        <w:tc>
          <w:tcPr>
            <w:tcW w:type="dxa" w:w="3427"/>
            <w:vAlign w:val="top"/>
          </w:tcPr>
          <w:p>
            <w:r>
              <w:rPr>
                <w:sz w:val="15"/>
              </w:rPr>
              <w:t>Visible connectivity state</w:t>
            </w:r>
          </w:p>
        </w:tc>
      </w:tr>
      <w:tr>
        <w:tc>
          <w:tcPr>
            <w:tcW w:type="dxa" w:w="3427"/>
            <w:vAlign w:val="top"/>
          </w:tcPr>
          <w:p>
            <w:r>
              <w:rPr>
                <w:sz w:val="15"/>
              </w:rPr>
              <w:t>Quick action</w:t>
            </w:r>
          </w:p>
        </w:tc>
        <w:tc>
          <w:tcPr>
            <w:tcW w:type="dxa" w:w="3427"/>
            <w:vAlign w:val="top"/>
          </w:tcPr>
          <w:p>
            <w:r>
              <w:rPr>
                <w:sz w:val="15"/>
              </w:rPr>
              <w:t>Add patient / start visit</w:t>
            </w:r>
          </w:p>
        </w:tc>
        <w:tc>
          <w:tcPr>
            <w:tcW w:type="dxa" w:w="3427"/>
            <w:vAlign w:val="top"/>
          </w:tcPr>
          <w:p>
            <w:r>
              <w:rPr>
                <w:sz w:val="15"/>
              </w:rPr>
              <w:t>One-tap</w:t>
            </w:r>
          </w:p>
        </w:tc>
      </w:tr>
    </w:tbl>
    <w:p/>
    <w:p>
      <w:pPr>
        <w:pStyle w:val="Heading1"/>
      </w:pPr>
      <w:r>
        <w:t>8. CHO/Nurse triage screen</w:t>
      </w:r>
    </w:p>
    <w:p>
      <w:r>
        <w:t>Use a stepper rather than a long form.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Step</w:t>
            </w:r>
          </w:p>
        </w:tc>
        <w:tc>
          <w:tcPr>
            <w:tcW w:type="dxa" w:w="5141"/>
            <w:shd w:fill="EDEDED"/>
            <w:vAlign w:val="center"/>
          </w:tcPr>
          <w:p>
            <w:r>
              <w:rPr>
                <w:sz w:val="15"/>
              </w:rPr>
              <w:t>UI</w:t>
            </w:r>
          </w:p>
        </w:tc>
      </w:tr>
      <w:tr>
        <w:tc>
          <w:tcPr>
            <w:tcW w:type="dxa" w:w="5141"/>
            <w:vAlign w:val="top"/>
          </w:tcPr>
          <w:p>
            <w:r>
              <w:rPr>
                <w:sz w:val="15"/>
              </w:rPr>
              <w:t>1. Identify</w:t>
            </w:r>
          </w:p>
        </w:tc>
        <w:tc>
          <w:tcPr>
            <w:tcW w:type="dxa" w:w="5141"/>
            <w:vAlign w:val="top"/>
          </w:tcPr>
          <w:p>
            <w:r>
              <w:rPr>
                <w:sz w:val="15"/>
              </w:rPr>
              <w:t>Patient + identity confirmation</w:t>
            </w:r>
          </w:p>
        </w:tc>
      </w:tr>
      <w:tr>
        <w:tc>
          <w:tcPr>
            <w:tcW w:type="dxa" w:w="5141"/>
            <w:vAlign w:val="top"/>
          </w:tcPr>
          <w:p>
            <w:r>
              <w:rPr>
                <w:sz w:val="15"/>
              </w:rPr>
              <w:t>2. Symptoms</w:t>
            </w:r>
          </w:p>
        </w:tc>
        <w:tc>
          <w:tcPr>
            <w:tcW w:type="dxa" w:w="5141"/>
            <w:vAlign w:val="top"/>
          </w:tcPr>
          <w:p>
            <w:r>
              <w:rPr>
                <w:sz w:val="15"/>
              </w:rPr>
              <w:t>Short structured list + optional free text</w:t>
            </w:r>
          </w:p>
        </w:tc>
      </w:tr>
      <w:tr>
        <w:tc>
          <w:tcPr>
            <w:tcW w:type="dxa" w:w="5141"/>
            <w:vAlign w:val="top"/>
          </w:tcPr>
          <w:p>
            <w:r>
              <w:rPr>
                <w:sz w:val="15"/>
              </w:rPr>
              <w:t>3. Vitals</w:t>
            </w:r>
          </w:p>
        </w:tc>
        <w:tc>
          <w:tcPr>
            <w:tcW w:type="dxa" w:w="5141"/>
            <w:vAlign w:val="top"/>
          </w:tcPr>
          <w:p>
            <w:r>
              <w:rPr>
                <w:sz w:val="15"/>
              </w:rPr>
              <w:t>Large numeric input; validation</w:t>
            </w:r>
          </w:p>
        </w:tc>
      </w:tr>
      <w:tr>
        <w:tc>
          <w:tcPr>
            <w:tcW w:type="dxa" w:w="5141"/>
            <w:vAlign w:val="top"/>
          </w:tcPr>
          <w:p>
            <w:r>
              <w:rPr>
                <w:sz w:val="15"/>
              </w:rPr>
              <w:t>4. Red flags</w:t>
            </w:r>
          </w:p>
        </w:tc>
        <w:tc>
          <w:tcPr>
            <w:tcW w:type="dxa" w:w="5141"/>
            <w:vAlign w:val="top"/>
          </w:tcPr>
          <w:p>
            <w:r>
              <w:rPr>
                <w:sz w:val="15"/>
              </w:rPr>
              <w:t>High-salience checklist</w:t>
            </w:r>
          </w:p>
        </w:tc>
      </w:tr>
      <w:tr>
        <w:tc>
          <w:tcPr>
            <w:tcW w:type="dxa" w:w="5141"/>
            <w:vAlign w:val="top"/>
          </w:tcPr>
          <w:p>
            <w:r>
              <w:rPr>
                <w:sz w:val="15"/>
              </w:rPr>
              <w:t>5. Decision support</w:t>
            </w:r>
          </w:p>
        </w:tc>
        <w:tc>
          <w:tcPr>
            <w:tcW w:type="dxa" w:w="5141"/>
            <w:vAlign w:val="top"/>
          </w:tcPr>
          <w:p>
            <w:r>
              <w:rPr>
                <w:sz w:val="15"/>
              </w:rPr>
              <w:t>Protocol/rule result, clearly labelled</w:t>
            </w:r>
          </w:p>
        </w:tc>
      </w:tr>
      <w:tr>
        <w:tc>
          <w:tcPr>
            <w:tcW w:type="dxa" w:w="5141"/>
            <w:vAlign w:val="top"/>
          </w:tcPr>
          <w:p>
            <w:r>
              <w:rPr>
                <w:sz w:val="15"/>
              </w:rPr>
              <w:t>6. Next action</w:t>
            </w:r>
          </w:p>
        </w:tc>
        <w:tc>
          <w:tcPr>
            <w:tcW w:type="dxa" w:w="5141"/>
            <w:vAlign w:val="top"/>
          </w:tcPr>
          <w:p>
            <w:r>
              <w:rPr>
                <w:sz w:val="15"/>
              </w:rPr>
              <w:t>Manage / consult / diagnostic / refer</w:t>
            </w:r>
          </w:p>
        </w:tc>
      </w:tr>
    </w:tbl>
    <w:p/>
    <w:p>
      <w:r>
        <w:t>The next-action control should be prominent, while the reasoning details remain expandable.</w:t>
      </w:r>
    </w:p>
    <w:p>
      <w:pPr>
        <w:pStyle w:val="Heading1"/>
      </w:pPr>
      <w:r>
        <w:t>9. Doctor patient-summary screen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Section</w:t>
            </w:r>
          </w:p>
        </w:tc>
        <w:tc>
          <w:tcPr>
            <w:tcW w:type="dxa" w:w="5141"/>
            <w:shd w:fill="EDEDED"/>
            <w:vAlign w:val="center"/>
          </w:tcPr>
          <w:p>
            <w:r>
              <w:rPr>
                <w:sz w:val="15"/>
              </w:rPr>
              <w:t>Priority</w:t>
            </w:r>
          </w:p>
        </w:tc>
      </w:tr>
      <w:tr>
        <w:tc>
          <w:tcPr>
            <w:tcW w:type="dxa" w:w="5141"/>
            <w:vAlign w:val="top"/>
          </w:tcPr>
          <w:p>
            <w:r>
              <w:rPr>
                <w:sz w:val="15"/>
              </w:rPr>
              <w:t>Patient header + urgency</w:t>
            </w:r>
          </w:p>
        </w:tc>
        <w:tc>
          <w:tcPr>
            <w:tcW w:type="dxa" w:w="5141"/>
            <w:vAlign w:val="top"/>
          </w:tcPr>
          <w:p>
            <w:r>
              <w:rPr>
                <w:sz w:val="15"/>
              </w:rPr>
              <w:t>Always visible</w:t>
            </w:r>
          </w:p>
        </w:tc>
      </w:tr>
      <w:tr>
        <w:tc>
          <w:tcPr>
            <w:tcW w:type="dxa" w:w="5141"/>
            <w:vAlign w:val="top"/>
          </w:tcPr>
          <w:p>
            <w:r>
              <w:rPr>
                <w:sz w:val="15"/>
              </w:rPr>
              <w:t>Reason for visit/referral</w:t>
            </w:r>
          </w:p>
        </w:tc>
        <w:tc>
          <w:tcPr>
            <w:tcW w:type="dxa" w:w="5141"/>
            <w:vAlign w:val="top"/>
          </w:tcPr>
          <w:p>
            <w:r>
              <w:rPr>
                <w:sz w:val="15"/>
              </w:rPr>
              <w:t>High</w:t>
            </w:r>
          </w:p>
        </w:tc>
      </w:tr>
      <w:tr>
        <w:tc>
          <w:tcPr>
            <w:tcW w:type="dxa" w:w="5141"/>
            <w:vAlign w:val="top"/>
          </w:tcPr>
          <w:p>
            <w:r>
              <w:rPr>
                <w:sz w:val="15"/>
              </w:rPr>
              <w:t>Key conditions/allergies/medications</w:t>
            </w:r>
          </w:p>
        </w:tc>
        <w:tc>
          <w:tcPr>
            <w:tcW w:type="dxa" w:w="5141"/>
            <w:vAlign w:val="top"/>
          </w:tcPr>
          <w:p>
            <w:r>
              <w:rPr>
                <w:sz w:val="15"/>
              </w:rPr>
              <w:t>High</w:t>
            </w:r>
          </w:p>
        </w:tc>
      </w:tr>
      <w:tr>
        <w:tc>
          <w:tcPr>
            <w:tcW w:type="dxa" w:w="5141"/>
            <w:vAlign w:val="top"/>
          </w:tcPr>
          <w:p>
            <w:r>
              <w:rPr>
                <w:sz w:val="15"/>
              </w:rPr>
              <w:t>Recent observations/labs</w:t>
            </w:r>
          </w:p>
        </w:tc>
        <w:tc>
          <w:tcPr>
            <w:tcW w:type="dxa" w:w="5141"/>
            <w:vAlign w:val="top"/>
          </w:tcPr>
          <w:p>
            <w:r>
              <w:rPr>
                <w:sz w:val="15"/>
              </w:rPr>
              <w:t>High</w:t>
            </w:r>
          </w:p>
        </w:tc>
      </w:tr>
      <w:tr>
        <w:tc>
          <w:tcPr>
            <w:tcW w:type="dxa" w:w="5141"/>
            <w:vAlign w:val="top"/>
          </w:tcPr>
          <w:p>
            <w:r>
              <w:rPr>
                <w:sz w:val="15"/>
              </w:rPr>
              <w:t>Relevant timeline</w:t>
            </w:r>
          </w:p>
        </w:tc>
        <w:tc>
          <w:tcPr>
            <w:tcW w:type="dxa" w:w="5141"/>
            <w:vAlign w:val="top"/>
          </w:tcPr>
          <w:p>
            <w:r>
              <w:rPr>
                <w:sz w:val="15"/>
              </w:rPr>
              <w:t>Medium</w:t>
            </w:r>
          </w:p>
        </w:tc>
      </w:tr>
      <w:tr>
        <w:tc>
          <w:tcPr>
            <w:tcW w:type="dxa" w:w="5141"/>
            <w:vAlign w:val="top"/>
          </w:tcPr>
          <w:p>
            <w:r>
              <w:rPr>
                <w:sz w:val="15"/>
              </w:rPr>
              <w:t>External record source/provenance</w:t>
            </w:r>
          </w:p>
        </w:tc>
        <w:tc>
          <w:tcPr>
            <w:tcW w:type="dxa" w:w="5141"/>
            <w:vAlign w:val="top"/>
          </w:tcPr>
          <w:p>
            <w:r>
              <w:rPr>
                <w:sz w:val="15"/>
              </w:rPr>
              <w:t>Medium</w:t>
            </w:r>
          </w:p>
        </w:tc>
      </w:tr>
      <w:tr>
        <w:tc>
          <w:tcPr>
            <w:tcW w:type="dxa" w:w="5141"/>
            <w:vAlign w:val="top"/>
          </w:tcPr>
          <w:p>
            <w:r>
              <w:rPr>
                <w:sz w:val="15"/>
              </w:rPr>
              <w:t>Decision support</w:t>
            </w:r>
          </w:p>
        </w:tc>
        <w:tc>
          <w:tcPr>
            <w:tcW w:type="dxa" w:w="5141"/>
            <w:vAlign w:val="top"/>
          </w:tcPr>
          <w:p>
            <w:r>
              <w:rPr>
                <w:sz w:val="15"/>
              </w:rPr>
              <w:t>Collapsed by default</w:t>
            </w:r>
          </w:p>
        </w:tc>
      </w:tr>
      <w:tr>
        <w:tc>
          <w:tcPr>
            <w:tcW w:type="dxa" w:w="5141"/>
            <w:vAlign w:val="top"/>
          </w:tcPr>
          <w:p>
            <w:r>
              <w:rPr>
                <w:sz w:val="15"/>
              </w:rPr>
              <w:t>Referral/treatment action</w:t>
            </w:r>
          </w:p>
        </w:tc>
        <w:tc>
          <w:tcPr>
            <w:tcW w:type="dxa" w:w="5141"/>
            <w:vAlign w:val="top"/>
          </w:tcPr>
          <w:p>
            <w:r>
              <w:rPr>
                <w:sz w:val="15"/>
              </w:rPr>
              <w:t>Primary CTA</w:t>
            </w:r>
          </w:p>
        </w:tc>
      </w:tr>
    </w:tbl>
    <w:p/>
    <w:p>
      <w:pPr>
        <w:pStyle w:val="Heading1"/>
      </w:pPr>
      <w:r>
        <w:t>10. Referral detail screen</w:t>
      </w:r>
    </w:p>
    <w:p>
      <w:r>
        <w:t>The referral detail screen should visually communicate the state machine.</w:t>
      </w:r>
    </w:p>
    <w:p>
      <w:r>
        <w:t>Created → Accepted → Appointment → Transport → Arrived → Consulted → Treatment → Follow-up → Closed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Element</w:t>
            </w:r>
          </w:p>
        </w:tc>
        <w:tc>
          <w:tcPr>
            <w:tcW w:type="dxa" w:w="5141"/>
            <w:shd w:fill="EDEDED"/>
            <w:vAlign w:val="center"/>
          </w:tcPr>
          <w:p>
            <w:r>
              <w:rPr>
                <w:sz w:val="15"/>
              </w:rPr>
              <w:t>Content</w:t>
            </w:r>
          </w:p>
        </w:tc>
      </w:tr>
      <w:tr>
        <w:tc>
          <w:tcPr>
            <w:tcW w:type="dxa" w:w="5141"/>
            <w:vAlign w:val="top"/>
          </w:tcPr>
          <w:p>
            <w:r>
              <w:rPr>
                <w:sz w:val="15"/>
              </w:rPr>
              <w:t>Status header</w:t>
            </w:r>
          </w:p>
        </w:tc>
        <w:tc>
          <w:tcPr>
            <w:tcW w:type="dxa" w:w="5141"/>
            <w:vAlign w:val="top"/>
          </w:tcPr>
          <w:p>
            <w:r>
              <w:rPr>
                <w:sz w:val="15"/>
              </w:rPr>
              <w:t>Current state + SLA/time remaining</w:t>
            </w:r>
          </w:p>
        </w:tc>
      </w:tr>
      <w:tr>
        <w:tc>
          <w:tcPr>
            <w:tcW w:type="dxa" w:w="5141"/>
            <w:vAlign w:val="top"/>
          </w:tcPr>
          <w:p>
            <w:r>
              <w:rPr>
                <w:sz w:val="15"/>
              </w:rPr>
              <w:t>Patient</w:t>
            </w:r>
          </w:p>
        </w:tc>
        <w:tc>
          <w:tcPr>
            <w:tcW w:type="dxa" w:w="5141"/>
            <w:vAlign w:val="top"/>
          </w:tcPr>
          <w:p>
            <w:r>
              <w:rPr>
                <w:sz w:val="15"/>
              </w:rPr>
              <w:t>Identity + minimal relevant context</w:t>
            </w:r>
          </w:p>
        </w:tc>
      </w:tr>
      <w:tr>
        <w:tc>
          <w:tcPr>
            <w:tcW w:type="dxa" w:w="5141"/>
            <w:vAlign w:val="top"/>
          </w:tcPr>
          <w:p>
            <w:r>
              <w:rPr>
                <w:sz w:val="15"/>
              </w:rPr>
              <w:t>Clinical reason</w:t>
            </w:r>
          </w:p>
        </w:tc>
        <w:tc>
          <w:tcPr>
            <w:tcW w:type="dxa" w:w="5141"/>
            <w:vAlign w:val="top"/>
          </w:tcPr>
          <w:p>
            <w:r>
              <w:rPr>
                <w:sz w:val="15"/>
              </w:rPr>
              <w:t>Referral reason + urgency</w:t>
            </w:r>
          </w:p>
        </w:tc>
      </w:tr>
      <w:tr>
        <w:tc>
          <w:tcPr>
            <w:tcW w:type="dxa" w:w="5141"/>
            <w:vAlign w:val="top"/>
          </w:tcPr>
          <w:p>
            <w:r>
              <w:rPr>
                <w:sz w:val="15"/>
              </w:rPr>
              <w:t>Destination</w:t>
            </w:r>
          </w:p>
        </w:tc>
        <w:tc>
          <w:tcPr>
            <w:tcW w:type="dxa" w:w="5141"/>
            <w:vAlign w:val="top"/>
          </w:tcPr>
          <w:p>
            <w:r>
              <w:rPr>
                <w:sz w:val="15"/>
              </w:rPr>
              <w:t>Facility + capability evidence</w:t>
            </w:r>
          </w:p>
        </w:tc>
      </w:tr>
      <w:tr>
        <w:tc>
          <w:tcPr>
            <w:tcW w:type="dxa" w:w="5141"/>
            <w:vAlign w:val="top"/>
          </w:tcPr>
          <w:p>
            <w:r>
              <w:rPr>
                <w:sz w:val="15"/>
              </w:rPr>
              <w:t>Appointment</w:t>
            </w:r>
          </w:p>
        </w:tc>
        <w:tc>
          <w:tcPr>
            <w:tcW w:type="dxa" w:w="5141"/>
            <w:vAlign w:val="top"/>
          </w:tcPr>
          <w:p>
            <w:r>
              <w:rPr>
                <w:sz w:val="15"/>
              </w:rPr>
              <w:t>Slot + confirmation</w:t>
            </w:r>
          </w:p>
        </w:tc>
      </w:tr>
      <w:tr>
        <w:tc>
          <w:tcPr>
            <w:tcW w:type="dxa" w:w="5141"/>
            <w:vAlign w:val="top"/>
          </w:tcPr>
          <w:p>
            <w:r>
              <w:rPr>
                <w:sz w:val="15"/>
              </w:rPr>
              <w:t>Transport</w:t>
            </w:r>
          </w:p>
        </w:tc>
        <w:tc>
          <w:tcPr>
            <w:tcW w:type="dxa" w:w="5141"/>
            <w:vAlign w:val="top"/>
          </w:tcPr>
          <w:p>
            <w:r>
              <w:rPr>
                <w:sz w:val="15"/>
              </w:rPr>
              <w:t>Request/status/ETA where supported</w:t>
            </w:r>
          </w:p>
        </w:tc>
      </w:tr>
      <w:tr>
        <w:tc>
          <w:tcPr>
            <w:tcW w:type="dxa" w:w="5141"/>
            <w:vAlign w:val="top"/>
          </w:tcPr>
          <w:p>
            <w:r>
              <w:rPr>
                <w:sz w:val="15"/>
              </w:rPr>
              <w:t>Events</w:t>
            </w:r>
          </w:p>
        </w:tc>
        <w:tc>
          <w:tcPr>
            <w:tcW w:type="dxa" w:w="5141"/>
            <w:vAlign w:val="top"/>
          </w:tcPr>
          <w:p>
            <w:r>
              <w:rPr>
                <w:sz w:val="15"/>
              </w:rPr>
              <w:t>Timeline with source and timestamps</w:t>
            </w:r>
          </w:p>
        </w:tc>
      </w:tr>
      <w:tr>
        <w:tc>
          <w:tcPr>
            <w:tcW w:type="dxa" w:w="5141"/>
            <w:vAlign w:val="top"/>
          </w:tcPr>
          <w:p>
            <w:r>
              <w:rPr>
                <w:sz w:val="15"/>
              </w:rPr>
              <w:t>Exception</w:t>
            </w:r>
          </w:p>
        </w:tc>
        <w:tc>
          <w:tcPr>
            <w:tcW w:type="dxa" w:w="5141"/>
            <w:vAlign w:val="top"/>
          </w:tcPr>
          <w:p>
            <w:r>
              <w:rPr>
                <w:sz w:val="15"/>
              </w:rPr>
              <w:t>What is blocking progress</w:t>
            </w:r>
          </w:p>
        </w:tc>
      </w:tr>
      <w:tr>
        <w:tc>
          <w:tcPr>
            <w:tcW w:type="dxa" w:w="5141"/>
            <w:vAlign w:val="top"/>
          </w:tcPr>
          <w:p>
            <w:r>
              <w:rPr>
                <w:sz w:val="15"/>
              </w:rPr>
              <w:t>Actions</w:t>
            </w:r>
          </w:p>
        </w:tc>
        <w:tc>
          <w:tcPr>
            <w:tcW w:type="dxa" w:w="5141"/>
            <w:vAlign w:val="top"/>
          </w:tcPr>
          <w:p>
            <w:r>
              <w:rPr>
                <w:sz w:val="15"/>
              </w:rPr>
              <w:t>Next operational action + escalation</w:t>
            </w:r>
          </w:p>
        </w:tc>
      </w:tr>
    </w:tbl>
    <w:p/>
    <w:p>
      <w:pPr>
        <w:pStyle w:val="Heading1"/>
      </w:pPr>
      <w:r>
        <w:t>11. Facility matching screen</w:t>
      </w:r>
    </w:p>
    <w:p>
      <w:r>
        <w:t>Recommended facility cards should expose evidence, not a mysterious score.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Element</w:t>
            </w:r>
          </w:p>
        </w:tc>
        <w:tc>
          <w:tcPr>
            <w:tcW w:type="dxa" w:w="5141"/>
            <w:shd w:fill="EDEDED"/>
            <w:vAlign w:val="center"/>
          </w:tcPr>
          <w:p>
            <w:r>
              <w:rPr>
                <w:sz w:val="15"/>
              </w:rPr>
              <w:t>Example</w:t>
            </w:r>
          </w:p>
        </w:tc>
      </w:tr>
      <w:tr>
        <w:tc>
          <w:tcPr>
            <w:tcW w:type="dxa" w:w="5141"/>
            <w:vAlign w:val="top"/>
          </w:tcPr>
          <w:p>
            <w:r>
              <w:rPr>
                <w:sz w:val="15"/>
              </w:rPr>
              <w:t>Suitability</w:t>
            </w:r>
          </w:p>
        </w:tc>
        <w:tc>
          <w:tcPr>
            <w:tcW w:type="dxa" w:w="5141"/>
            <w:vAlign w:val="top"/>
          </w:tcPr>
          <w:p>
            <w:r>
              <w:rPr>
                <w:sz w:val="15"/>
              </w:rPr>
              <w:t>Gynaecology ✓</w:t>
            </w:r>
          </w:p>
        </w:tc>
      </w:tr>
      <w:tr>
        <w:tc>
          <w:tcPr>
            <w:tcW w:type="dxa" w:w="5141"/>
            <w:vAlign w:val="top"/>
          </w:tcPr>
          <w:p>
            <w:r>
              <w:rPr>
                <w:sz w:val="15"/>
              </w:rPr>
              <w:t>Diagnostic</w:t>
            </w:r>
          </w:p>
        </w:tc>
        <w:tc>
          <w:tcPr>
            <w:tcW w:type="dxa" w:w="5141"/>
            <w:vAlign w:val="top"/>
          </w:tcPr>
          <w:p>
            <w:r>
              <w:rPr>
                <w:sz w:val="15"/>
              </w:rPr>
              <w:t>Ultrasound ✓</w:t>
            </w:r>
          </w:p>
        </w:tc>
      </w:tr>
      <w:tr>
        <w:tc>
          <w:tcPr>
            <w:tcW w:type="dxa" w:w="5141"/>
            <w:vAlign w:val="top"/>
          </w:tcPr>
          <w:p>
            <w:r>
              <w:rPr>
                <w:sz w:val="15"/>
              </w:rPr>
              <w:t>Appointment</w:t>
            </w:r>
          </w:p>
        </w:tc>
        <w:tc>
          <w:tcPr>
            <w:tcW w:type="dxa" w:w="5141"/>
            <w:vAlign w:val="top"/>
          </w:tcPr>
          <w:p>
            <w:r>
              <w:rPr>
                <w:sz w:val="15"/>
              </w:rPr>
              <w:t>Today 3:20 PM</w:t>
            </w:r>
          </w:p>
        </w:tc>
      </w:tr>
      <w:tr>
        <w:tc>
          <w:tcPr>
            <w:tcW w:type="dxa" w:w="5141"/>
            <w:vAlign w:val="top"/>
          </w:tcPr>
          <w:p>
            <w:r>
              <w:rPr>
                <w:sz w:val="15"/>
              </w:rPr>
              <w:t>Transport</w:t>
            </w:r>
          </w:p>
        </w:tc>
        <w:tc>
          <w:tcPr>
            <w:tcW w:type="dxa" w:w="5141"/>
            <w:vAlign w:val="top"/>
          </w:tcPr>
          <w:p>
            <w:r>
              <w:rPr>
                <w:sz w:val="15"/>
              </w:rPr>
              <w:t>Ambulance feasible</w:t>
            </w:r>
          </w:p>
        </w:tc>
      </w:tr>
      <w:tr>
        <w:tc>
          <w:tcPr>
            <w:tcW w:type="dxa" w:w="5141"/>
            <w:vAlign w:val="top"/>
          </w:tcPr>
          <w:p>
            <w:r>
              <w:rPr>
                <w:sz w:val="15"/>
              </w:rPr>
              <w:t>Distance</w:t>
            </w:r>
          </w:p>
        </w:tc>
        <w:tc>
          <w:tcPr>
            <w:tcW w:type="dxa" w:w="5141"/>
            <w:vAlign w:val="top"/>
          </w:tcPr>
          <w:p>
            <w:r>
              <w:rPr>
                <w:sz w:val="15"/>
              </w:rPr>
              <w:t>42 km / estimated travel</w:t>
            </w:r>
          </w:p>
        </w:tc>
      </w:tr>
      <w:tr>
        <w:tc>
          <w:tcPr>
            <w:tcW w:type="dxa" w:w="5141"/>
            <w:vAlign w:val="top"/>
          </w:tcPr>
          <w:p>
            <w:r>
              <w:rPr>
                <w:sz w:val="15"/>
              </w:rPr>
              <w:t>Entitlement</w:t>
            </w:r>
          </w:p>
        </w:tc>
        <w:tc>
          <w:tcPr>
            <w:tcW w:type="dxa" w:w="5141"/>
            <w:vAlign w:val="top"/>
          </w:tcPr>
          <w:p>
            <w:r>
              <w:rPr>
                <w:sz w:val="15"/>
              </w:rPr>
              <w:t>Eligible/verification required</w:t>
            </w:r>
          </w:p>
        </w:tc>
      </w:tr>
      <w:tr>
        <w:tc>
          <w:tcPr>
            <w:tcW w:type="dxa" w:w="5141"/>
            <w:vAlign w:val="top"/>
          </w:tcPr>
          <w:p>
            <w:r>
              <w:rPr>
                <w:sz w:val="15"/>
              </w:rPr>
              <w:t>Freshness</w:t>
            </w:r>
          </w:p>
        </w:tc>
        <w:tc>
          <w:tcPr>
            <w:tcW w:type="dxa" w:w="5141"/>
            <w:vAlign w:val="top"/>
          </w:tcPr>
          <w:p>
            <w:r>
              <w:rPr>
                <w:sz w:val="15"/>
              </w:rPr>
              <w:t>Capability verified 18 min ago</w:t>
            </w:r>
          </w:p>
        </w:tc>
      </w:tr>
      <w:tr>
        <w:tc>
          <w:tcPr>
            <w:tcW w:type="dxa" w:w="5141"/>
            <w:vAlign w:val="top"/>
          </w:tcPr>
          <w:p>
            <w:r>
              <w:rPr>
                <w:sz w:val="15"/>
              </w:rPr>
              <w:t>Recommendation reason</w:t>
            </w:r>
          </w:p>
        </w:tc>
        <w:tc>
          <w:tcPr>
            <w:tcW w:type="dxa" w:w="5141"/>
            <w:vAlign w:val="top"/>
          </w:tcPr>
          <w:p>
            <w:r>
              <w:rPr>
                <w:sz w:val="15"/>
              </w:rPr>
              <w:t>Best complete pathway among verified options</w:t>
            </w:r>
          </w:p>
        </w:tc>
      </w:tr>
    </w:tbl>
    <w:p/>
    <w:p>
      <w:pPr>
        <w:pStyle w:val="Heading1"/>
      </w:pPr>
      <w:r>
        <w:t>12. District operations dashboard</w:t>
      </w:r>
    </w:p>
    <w:p>
      <w:r>
        <w:t>Use an exception-first dashboard.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Row</w:t>
            </w:r>
          </w:p>
        </w:tc>
        <w:tc>
          <w:tcPr>
            <w:tcW w:type="dxa" w:w="5141"/>
            <w:shd w:fill="EDEDED"/>
            <w:vAlign w:val="center"/>
          </w:tcPr>
          <w:p>
            <w:r>
              <w:rPr>
                <w:sz w:val="15"/>
              </w:rPr>
              <w:t>Widget</w:t>
            </w:r>
          </w:p>
        </w:tc>
      </w:tr>
      <w:tr>
        <w:tc>
          <w:tcPr>
            <w:tcW w:type="dxa" w:w="5141"/>
            <w:vAlign w:val="top"/>
          </w:tcPr>
          <w:p>
            <w:r>
              <w:rPr>
                <w:sz w:val="15"/>
              </w:rPr>
              <w:t>Top</w:t>
            </w:r>
          </w:p>
        </w:tc>
        <w:tc>
          <w:tcPr>
            <w:tcW w:type="dxa" w:w="5141"/>
            <w:vAlign w:val="top"/>
          </w:tcPr>
          <w:p>
            <w:r>
              <w:rPr>
                <w:sz w:val="15"/>
              </w:rPr>
              <w:t>Journey completion, referral closure, time-to-care</w:t>
            </w:r>
          </w:p>
        </w:tc>
      </w:tr>
      <w:tr>
        <w:tc>
          <w:tcPr>
            <w:tcW w:type="dxa" w:w="5141"/>
            <w:vAlign w:val="top"/>
          </w:tcPr>
          <w:p>
            <w:r>
              <w:rPr>
                <w:sz w:val="15"/>
              </w:rPr>
              <w:t>Middle left</w:t>
            </w:r>
          </w:p>
        </w:tc>
        <w:tc>
          <w:tcPr>
            <w:tcW w:type="dxa" w:w="5141"/>
            <w:vAlign w:val="top"/>
          </w:tcPr>
          <w:p>
            <w:r>
              <w:rPr>
                <w:sz w:val="15"/>
              </w:rPr>
              <w:t>Referrals at risk by facility</w:t>
            </w:r>
          </w:p>
        </w:tc>
      </w:tr>
      <w:tr>
        <w:tc>
          <w:tcPr>
            <w:tcW w:type="dxa" w:w="5141"/>
            <w:vAlign w:val="top"/>
          </w:tcPr>
          <w:p>
            <w:r>
              <w:rPr>
                <w:sz w:val="15"/>
              </w:rPr>
              <w:t>Middle right</w:t>
            </w:r>
          </w:p>
        </w:tc>
        <w:tc>
          <w:tcPr>
            <w:tcW w:type="dxa" w:w="5141"/>
            <w:vAlign w:val="top"/>
          </w:tcPr>
          <w:p>
            <w:r>
              <w:rPr>
                <w:sz w:val="15"/>
              </w:rPr>
              <w:t>Diagnostic backlog by test/facility</w:t>
            </w:r>
          </w:p>
        </w:tc>
      </w:tr>
      <w:tr>
        <w:tc>
          <w:tcPr>
            <w:tcW w:type="dxa" w:w="5141"/>
            <w:vAlign w:val="top"/>
          </w:tcPr>
          <w:p>
            <w:r>
              <w:rPr>
                <w:sz w:val="15"/>
              </w:rPr>
              <w:t>Lower left</w:t>
            </w:r>
          </w:p>
        </w:tc>
        <w:tc>
          <w:tcPr>
            <w:tcW w:type="dxa" w:w="5141"/>
            <w:vAlign w:val="top"/>
          </w:tcPr>
          <w:p>
            <w:r>
              <w:rPr>
                <w:sz w:val="15"/>
              </w:rPr>
              <w:t>Transport failures / SLA breaches</w:t>
            </w:r>
          </w:p>
        </w:tc>
      </w:tr>
      <w:tr>
        <w:tc>
          <w:tcPr>
            <w:tcW w:type="dxa" w:w="5141"/>
            <w:vAlign w:val="top"/>
          </w:tcPr>
          <w:p>
            <w:r>
              <w:rPr>
                <w:sz w:val="15"/>
              </w:rPr>
              <w:t>Lower right</w:t>
            </w:r>
          </w:p>
        </w:tc>
        <w:tc>
          <w:tcPr>
            <w:tcW w:type="dxa" w:w="5141"/>
            <w:vAlign w:val="top"/>
          </w:tcPr>
          <w:p>
            <w:r>
              <w:rPr>
                <w:sz w:val="15"/>
              </w:rPr>
              <w:t>Follow-up leakage</w:t>
            </w:r>
          </w:p>
        </w:tc>
      </w:tr>
      <w:tr>
        <w:tc>
          <w:tcPr>
            <w:tcW w:type="dxa" w:w="5141"/>
            <w:vAlign w:val="top"/>
          </w:tcPr>
          <w:p>
            <w:r>
              <w:rPr>
                <w:sz w:val="15"/>
              </w:rPr>
              <w:t>Bottom</w:t>
            </w:r>
          </w:p>
        </w:tc>
        <w:tc>
          <w:tcPr>
            <w:tcW w:type="dxa" w:w="5141"/>
            <w:vAlign w:val="top"/>
          </w:tcPr>
          <w:p>
            <w:r>
              <w:rPr>
                <w:sz w:val="15"/>
              </w:rPr>
              <w:t>Geographic/equity map + trend</w:t>
            </w:r>
          </w:p>
        </w:tc>
      </w:tr>
    </w:tbl>
    <w:p/>
    <w:p>
      <w:r>
        <w:t>A dashboard card must drill into an actionable list. Avoid decorative charts that do not lead to an operational action.</w:t>
      </w:r>
    </w:p>
    <w:p>
      <w:pPr>
        <w:pStyle w:val="Heading1"/>
      </w:pPr>
      <w:r>
        <w:t>13. Offline UX states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State</w:t>
            </w:r>
          </w:p>
        </w:tc>
        <w:tc>
          <w:tcPr>
            <w:tcW w:type="dxa" w:w="3427"/>
            <w:shd w:fill="EDEDED"/>
            <w:vAlign w:val="center"/>
          </w:tcPr>
          <w:p>
            <w:r>
              <w:rPr>
                <w:sz w:val="15"/>
              </w:rPr>
              <w:t>Visual treatment</w:t>
            </w:r>
          </w:p>
        </w:tc>
        <w:tc>
          <w:tcPr>
            <w:tcW w:type="dxa" w:w="3427"/>
            <w:shd w:fill="EDEDED"/>
            <w:vAlign w:val="center"/>
          </w:tcPr>
          <w:p>
            <w:r>
              <w:rPr>
                <w:sz w:val="15"/>
              </w:rPr>
              <w:t>Allowed actions</w:t>
            </w:r>
          </w:p>
        </w:tc>
      </w:tr>
      <w:tr>
        <w:tc>
          <w:tcPr>
            <w:tcW w:type="dxa" w:w="3427"/>
            <w:vAlign w:val="top"/>
          </w:tcPr>
          <w:p>
            <w:r>
              <w:rPr>
                <w:sz w:val="15"/>
              </w:rPr>
              <w:t>Synced</w:t>
            </w:r>
          </w:p>
        </w:tc>
        <w:tc>
          <w:tcPr>
            <w:tcW w:type="dxa" w:w="3427"/>
            <w:vAlign w:val="top"/>
          </w:tcPr>
          <w:p>
            <w:r>
              <w:rPr>
                <w:sz w:val="15"/>
              </w:rPr>
              <w:t>Neutral/positive sync icon</w:t>
            </w:r>
          </w:p>
        </w:tc>
        <w:tc>
          <w:tcPr>
            <w:tcW w:type="dxa" w:w="3427"/>
            <w:vAlign w:val="top"/>
          </w:tcPr>
          <w:p>
            <w:r>
              <w:rPr>
                <w:sz w:val="15"/>
              </w:rPr>
              <w:t>All permitted</w:t>
            </w:r>
          </w:p>
        </w:tc>
      </w:tr>
      <w:tr>
        <w:tc>
          <w:tcPr>
            <w:tcW w:type="dxa" w:w="3427"/>
            <w:vAlign w:val="top"/>
          </w:tcPr>
          <w:p>
            <w:r>
              <w:rPr>
                <w:sz w:val="15"/>
              </w:rPr>
              <w:t>Offline</w:t>
            </w:r>
          </w:p>
        </w:tc>
        <w:tc>
          <w:tcPr>
            <w:tcW w:type="dxa" w:w="3427"/>
            <w:vAlign w:val="top"/>
          </w:tcPr>
          <w:p>
            <w:r>
              <w:rPr>
                <w:sz w:val="15"/>
              </w:rPr>
              <w:t>Clear offline badge</w:t>
            </w:r>
          </w:p>
        </w:tc>
        <w:tc>
          <w:tcPr>
            <w:tcW w:type="dxa" w:w="3427"/>
            <w:vAlign w:val="top"/>
          </w:tcPr>
          <w:p>
            <w:r>
              <w:rPr>
                <w:sz w:val="15"/>
              </w:rPr>
              <w:t>Permitted cached/queued actions</w:t>
            </w:r>
          </w:p>
        </w:tc>
      </w:tr>
      <w:tr>
        <w:tc>
          <w:tcPr>
            <w:tcW w:type="dxa" w:w="3427"/>
            <w:vAlign w:val="top"/>
          </w:tcPr>
          <w:p>
            <w:r>
              <w:rPr>
                <w:sz w:val="15"/>
              </w:rPr>
              <w:t>Syncing</w:t>
            </w:r>
          </w:p>
        </w:tc>
        <w:tc>
          <w:tcPr>
            <w:tcW w:type="dxa" w:w="3427"/>
            <w:vAlign w:val="top"/>
          </w:tcPr>
          <w:p>
            <w:r>
              <w:rPr>
                <w:sz w:val="15"/>
              </w:rPr>
              <w:t>Progress indicator</w:t>
            </w:r>
          </w:p>
        </w:tc>
        <w:tc>
          <w:tcPr>
            <w:tcW w:type="dxa" w:w="3427"/>
            <w:vAlign w:val="top"/>
          </w:tcPr>
          <w:p>
            <w:r>
              <w:rPr>
                <w:sz w:val="15"/>
              </w:rPr>
              <w:t>Continue safe work</w:t>
            </w:r>
          </w:p>
        </w:tc>
      </w:tr>
      <w:tr>
        <w:tc>
          <w:tcPr>
            <w:tcW w:type="dxa" w:w="3427"/>
            <w:vAlign w:val="top"/>
          </w:tcPr>
          <w:p>
            <w:r>
              <w:rPr>
                <w:sz w:val="15"/>
              </w:rPr>
              <w:t>Pending sync</w:t>
            </w:r>
          </w:p>
        </w:tc>
        <w:tc>
          <w:tcPr>
            <w:tcW w:type="dxa" w:w="3427"/>
            <w:vAlign w:val="top"/>
          </w:tcPr>
          <w:p>
            <w:r>
              <w:rPr>
                <w:sz w:val="15"/>
              </w:rPr>
              <w:t>Count + action</w:t>
            </w:r>
          </w:p>
        </w:tc>
        <w:tc>
          <w:tcPr>
            <w:tcW w:type="dxa" w:w="3427"/>
            <w:vAlign w:val="top"/>
          </w:tcPr>
          <w:p>
            <w:r>
              <w:rPr>
                <w:sz w:val="15"/>
              </w:rPr>
              <w:t>Review/retry</w:t>
            </w:r>
          </w:p>
        </w:tc>
      </w:tr>
      <w:tr>
        <w:tc>
          <w:tcPr>
            <w:tcW w:type="dxa" w:w="3427"/>
            <w:vAlign w:val="top"/>
          </w:tcPr>
          <w:p>
            <w:r>
              <w:rPr>
                <w:sz w:val="15"/>
              </w:rPr>
              <w:t>Sync blocked</w:t>
            </w:r>
          </w:p>
        </w:tc>
        <w:tc>
          <w:tcPr>
            <w:tcW w:type="dxa" w:w="3427"/>
            <w:vAlign w:val="top"/>
          </w:tcPr>
          <w:p>
            <w:r>
              <w:rPr>
                <w:sz w:val="15"/>
              </w:rPr>
              <w:t>Critical/warning label + reason</w:t>
            </w:r>
          </w:p>
        </w:tc>
        <w:tc>
          <w:tcPr>
            <w:tcW w:type="dxa" w:w="3427"/>
            <w:vAlign w:val="top"/>
          </w:tcPr>
          <w:p>
            <w:r>
              <w:rPr>
                <w:sz w:val="15"/>
              </w:rPr>
              <w:t>Resolve/re-authenticate/retry</w:t>
            </w:r>
          </w:p>
        </w:tc>
      </w:tr>
      <w:tr>
        <w:tc>
          <w:tcPr>
            <w:tcW w:type="dxa" w:w="3427"/>
            <w:vAlign w:val="top"/>
          </w:tcPr>
          <w:p>
            <w:r>
              <w:rPr>
                <w:sz w:val="15"/>
              </w:rPr>
              <w:t>Stale data</w:t>
            </w:r>
          </w:p>
        </w:tc>
        <w:tc>
          <w:tcPr>
            <w:tcW w:type="dxa" w:w="3427"/>
            <w:vAlign w:val="top"/>
          </w:tcPr>
          <w:p>
            <w:r>
              <w:rPr>
                <w:sz w:val="15"/>
              </w:rPr>
              <w:t>Timestamp + stale label</w:t>
            </w:r>
          </w:p>
        </w:tc>
        <w:tc>
          <w:tcPr>
            <w:tcW w:type="dxa" w:w="3427"/>
            <w:vAlign w:val="top"/>
          </w:tcPr>
          <w:p>
            <w:r>
              <w:rPr>
                <w:sz w:val="15"/>
              </w:rPr>
              <w:t>Use with caution; request verification</w:t>
            </w:r>
          </w:p>
        </w:tc>
      </w:tr>
    </w:tbl>
    <w:p/>
    <w:p>
      <w:pPr>
        <w:pStyle w:val="Heading1"/>
      </w:pPr>
      <w:r>
        <w:t>14. Multilingual UX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Requirement</w:t>
            </w:r>
          </w:p>
        </w:tc>
        <w:tc>
          <w:tcPr>
            <w:tcW w:type="dxa" w:w="5141"/>
            <w:shd w:fill="EDEDED"/>
            <w:vAlign w:val="center"/>
          </w:tcPr>
          <w:p>
            <w:r>
              <w:rPr>
                <w:sz w:val="15"/>
              </w:rPr>
              <w:t>Implementation</w:t>
            </w:r>
          </w:p>
        </w:tc>
      </w:tr>
      <w:tr>
        <w:tc>
          <w:tcPr>
            <w:tcW w:type="dxa" w:w="5141"/>
            <w:vAlign w:val="top"/>
          </w:tcPr>
          <w:p>
            <w:r>
              <w:rPr>
                <w:sz w:val="15"/>
              </w:rPr>
              <w:t>Language selection</w:t>
            </w:r>
          </w:p>
        </w:tc>
        <w:tc>
          <w:tcPr>
            <w:tcW w:type="dxa" w:w="5141"/>
            <w:vAlign w:val="top"/>
          </w:tcPr>
          <w:p>
            <w:r>
              <w:rPr>
                <w:sz w:val="15"/>
              </w:rPr>
              <w:t>First-launch and settings</w:t>
            </w:r>
          </w:p>
        </w:tc>
      </w:tr>
      <w:tr>
        <w:tc>
          <w:tcPr>
            <w:tcW w:type="dxa" w:w="5141"/>
            <w:vAlign w:val="top"/>
          </w:tcPr>
          <w:p>
            <w:r>
              <w:rPr>
                <w:sz w:val="15"/>
              </w:rPr>
              <w:t>Text expansion</w:t>
            </w:r>
          </w:p>
        </w:tc>
        <w:tc>
          <w:tcPr>
            <w:tcW w:type="dxa" w:w="5141"/>
            <w:vAlign w:val="top"/>
          </w:tcPr>
          <w:p>
            <w:r>
              <w:rPr>
                <w:sz w:val="15"/>
              </w:rPr>
              <w:t>Layout must tolerate 30–50% text expansion</w:t>
            </w:r>
          </w:p>
        </w:tc>
      </w:tr>
      <w:tr>
        <w:tc>
          <w:tcPr>
            <w:tcW w:type="dxa" w:w="5141"/>
            <w:vAlign w:val="top"/>
          </w:tcPr>
          <w:p>
            <w:r>
              <w:rPr>
                <w:sz w:val="15"/>
              </w:rPr>
              <w:t>Voice</w:t>
            </w:r>
          </w:p>
        </w:tc>
        <w:tc>
          <w:tcPr>
            <w:tcW w:type="dxa" w:w="5141"/>
            <w:vAlign w:val="top"/>
          </w:tcPr>
          <w:p>
            <w:r>
              <w:rPr>
                <w:sz w:val="15"/>
              </w:rPr>
              <w:t>Read primary instruction; optional speech input</w:t>
            </w:r>
          </w:p>
        </w:tc>
      </w:tr>
      <w:tr>
        <w:tc>
          <w:tcPr>
            <w:tcW w:type="dxa" w:w="5141"/>
            <w:vAlign w:val="top"/>
          </w:tcPr>
          <w:p>
            <w:r>
              <w:rPr>
                <w:sz w:val="15"/>
              </w:rPr>
              <w:t>Numbers</w:t>
            </w:r>
          </w:p>
        </w:tc>
        <w:tc>
          <w:tcPr>
            <w:tcW w:type="dxa" w:w="5141"/>
            <w:vAlign w:val="top"/>
          </w:tcPr>
          <w:p>
            <w:r>
              <w:rPr>
                <w:sz w:val="15"/>
              </w:rPr>
              <w:t>Keep date/dose/unit machine-controlled</w:t>
            </w:r>
          </w:p>
        </w:tc>
      </w:tr>
      <w:tr>
        <w:tc>
          <w:tcPr>
            <w:tcW w:type="dxa" w:w="5141"/>
            <w:vAlign w:val="top"/>
          </w:tcPr>
          <w:p>
            <w:r>
              <w:rPr>
                <w:sz w:val="15"/>
              </w:rPr>
              <w:t>Critical instruction</w:t>
            </w:r>
          </w:p>
        </w:tc>
        <w:tc>
          <w:tcPr>
            <w:tcW w:type="dxa" w:w="5141"/>
            <w:vAlign w:val="top"/>
          </w:tcPr>
          <w:p>
            <w:r>
              <w:rPr>
                <w:sz w:val="15"/>
              </w:rPr>
              <w:t>Plain language + confirmation</w:t>
            </w:r>
          </w:p>
        </w:tc>
      </w:tr>
      <w:tr>
        <w:tc>
          <w:tcPr>
            <w:tcW w:type="dxa" w:w="5141"/>
            <w:vAlign w:val="top"/>
          </w:tcPr>
          <w:p>
            <w:r>
              <w:rPr>
                <w:sz w:val="15"/>
              </w:rPr>
              <w:t>Mixed-script safety</w:t>
            </w:r>
          </w:p>
        </w:tc>
        <w:tc>
          <w:tcPr>
            <w:tcW w:type="dxa" w:w="5141"/>
            <w:vAlign w:val="top"/>
          </w:tcPr>
          <w:p>
            <w:r>
              <w:rPr>
                <w:sz w:val="15"/>
              </w:rPr>
              <w:t>Never concatenate machine identifiers into translated text</w:t>
            </w:r>
          </w:p>
        </w:tc>
      </w:tr>
    </w:tbl>
    <w:p/>
    <w:p>
      <w:pPr>
        <w:pStyle w:val="Heading1"/>
      </w:pPr>
      <w:r>
        <w:t>15. Motion and transitions</w:t>
      </w:r>
    </w:p>
    <w:p>
      <w:r>
        <w:t>Use motion to establish continuity, not decoration. Recommended transitions are 150–250 ms for micro-interactions and 250–350 ms for page/drawer transitions. Avoid parallax, looping motion and high-frequency animated dashboards. Respect reduced-motion preferences.</w:t>
      </w:r>
    </w:p>
    <w:p>
      <w:pPr>
        <w:pStyle w:val="Heading1"/>
      </w:pPr>
      <w:r>
        <w:t>16. Notifications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Type</w:t>
            </w:r>
          </w:p>
        </w:tc>
        <w:tc>
          <w:tcPr>
            <w:tcW w:type="dxa" w:w="3427"/>
            <w:shd w:fill="EDEDED"/>
            <w:vAlign w:val="center"/>
          </w:tcPr>
          <w:p>
            <w:r>
              <w:rPr>
                <w:sz w:val="15"/>
              </w:rPr>
              <w:t>Placement</w:t>
            </w:r>
          </w:p>
        </w:tc>
        <w:tc>
          <w:tcPr>
            <w:tcW w:type="dxa" w:w="3427"/>
            <w:shd w:fill="EDEDED"/>
            <w:vAlign w:val="center"/>
          </w:tcPr>
          <w:p>
            <w:r>
              <w:rPr>
                <w:sz w:val="15"/>
              </w:rPr>
              <w:t>Example</w:t>
            </w:r>
          </w:p>
        </w:tc>
      </w:tr>
      <w:tr>
        <w:tc>
          <w:tcPr>
            <w:tcW w:type="dxa" w:w="3427"/>
            <w:vAlign w:val="top"/>
          </w:tcPr>
          <w:p>
            <w:r>
              <w:rPr>
                <w:sz w:val="15"/>
              </w:rPr>
              <w:t>Critical</w:t>
            </w:r>
          </w:p>
        </w:tc>
        <w:tc>
          <w:tcPr>
            <w:tcW w:type="dxa" w:w="3427"/>
            <w:vAlign w:val="top"/>
          </w:tcPr>
          <w:p>
            <w:r>
              <w:rPr>
                <w:sz w:val="15"/>
              </w:rPr>
              <w:t>Persistent top banner + task list</w:t>
            </w:r>
          </w:p>
        </w:tc>
        <w:tc>
          <w:tcPr>
            <w:tcW w:type="dxa" w:w="3427"/>
            <w:vAlign w:val="top"/>
          </w:tcPr>
          <w:p>
            <w:r>
              <w:rPr>
                <w:sz w:val="15"/>
              </w:rPr>
              <w:t>Emergency referral not accepted</w:t>
            </w:r>
          </w:p>
        </w:tc>
      </w:tr>
      <w:tr>
        <w:tc>
          <w:tcPr>
            <w:tcW w:type="dxa" w:w="3427"/>
            <w:vAlign w:val="top"/>
          </w:tcPr>
          <w:p>
            <w:r>
              <w:rPr>
                <w:sz w:val="15"/>
              </w:rPr>
              <w:t>High</w:t>
            </w:r>
          </w:p>
        </w:tc>
        <w:tc>
          <w:tcPr>
            <w:tcW w:type="dxa" w:w="3427"/>
            <w:vAlign w:val="top"/>
          </w:tcPr>
          <w:p>
            <w:r>
              <w:rPr>
                <w:sz w:val="15"/>
              </w:rPr>
              <w:t>Task list + toast</w:t>
            </w:r>
          </w:p>
        </w:tc>
        <w:tc>
          <w:tcPr>
            <w:tcW w:type="dxa" w:w="3427"/>
            <w:vAlign w:val="top"/>
          </w:tcPr>
          <w:p>
            <w:r>
              <w:rPr>
                <w:sz w:val="15"/>
              </w:rPr>
              <w:t>Diagnostic result requires review</w:t>
            </w:r>
          </w:p>
        </w:tc>
      </w:tr>
      <w:tr>
        <w:tc>
          <w:tcPr>
            <w:tcW w:type="dxa" w:w="3427"/>
            <w:vAlign w:val="top"/>
          </w:tcPr>
          <w:p>
            <w:r>
              <w:rPr>
                <w:sz w:val="15"/>
              </w:rPr>
              <w:t>Medium</w:t>
            </w:r>
          </w:p>
        </w:tc>
        <w:tc>
          <w:tcPr>
            <w:tcW w:type="dxa" w:w="3427"/>
            <w:vAlign w:val="top"/>
          </w:tcPr>
          <w:p>
            <w:r>
              <w:rPr>
                <w:sz w:val="15"/>
              </w:rPr>
              <w:t>Inbox/reminder</w:t>
            </w:r>
          </w:p>
        </w:tc>
        <w:tc>
          <w:tcPr>
            <w:tcW w:type="dxa" w:w="3427"/>
            <w:vAlign w:val="top"/>
          </w:tcPr>
          <w:p>
            <w:r>
              <w:rPr>
                <w:sz w:val="15"/>
              </w:rPr>
              <w:t>Appointment tomorrow</w:t>
            </w:r>
          </w:p>
        </w:tc>
      </w:tr>
      <w:tr>
        <w:tc>
          <w:tcPr>
            <w:tcW w:type="dxa" w:w="3427"/>
            <w:vAlign w:val="top"/>
          </w:tcPr>
          <w:p>
            <w:r>
              <w:rPr>
                <w:sz w:val="15"/>
              </w:rPr>
              <w:t>Low</w:t>
            </w:r>
          </w:p>
        </w:tc>
        <w:tc>
          <w:tcPr>
            <w:tcW w:type="dxa" w:w="3427"/>
            <w:vAlign w:val="top"/>
          </w:tcPr>
          <w:p>
            <w:r>
              <w:rPr>
                <w:sz w:val="15"/>
              </w:rPr>
              <w:t>Inbox</w:t>
            </w:r>
          </w:p>
        </w:tc>
        <w:tc>
          <w:tcPr>
            <w:tcW w:type="dxa" w:w="3427"/>
            <w:vAlign w:val="top"/>
          </w:tcPr>
          <w:p>
            <w:r>
              <w:rPr>
                <w:sz w:val="15"/>
              </w:rPr>
              <w:t>Educational reminder</w:t>
            </w:r>
          </w:p>
        </w:tc>
      </w:tr>
    </w:tbl>
    <w:p/>
    <w:p>
      <w:pPr>
        <w:pStyle w:val="Heading1"/>
      </w:pPr>
      <w:r>
        <w:t>17. Data density strategy</w:t>
      </w:r>
    </w:p>
    <w:p>
      <w:r>
        <w:t>Clinical and operational interfaces should support a density toggle only for staff who need it. Default to comfortable density for frontline users. Use tables for structured administrative data, cards for decisions, timelines for journeys and charts only when trends matter.</w:t>
      </w:r>
    </w:p>
    <w:p>
      <w:pPr>
        <w:pStyle w:val="Heading1"/>
      </w:pPr>
      <w:r>
        <w:t>18. Responsive screen mapping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Feature</w:t>
            </w:r>
          </w:p>
        </w:tc>
        <w:tc>
          <w:tcPr>
            <w:tcW w:type="dxa" w:w="3427"/>
            <w:shd w:fill="EDEDED"/>
            <w:vAlign w:val="center"/>
          </w:tcPr>
          <w:p>
            <w:r>
              <w:rPr>
                <w:sz w:val="15"/>
              </w:rPr>
              <w:t>Desktop</w:t>
            </w:r>
          </w:p>
        </w:tc>
        <w:tc>
          <w:tcPr>
            <w:tcW w:type="dxa" w:w="3427"/>
            <w:shd w:fill="EDEDED"/>
            <w:vAlign w:val="center"/>
          </w:tcPr>
          <w:p>
            <w:r>
              <w:rPr>
                <w:sz w:val="15"/>
              </w:rPr>
              <w:t>Mobile</w:t>
            </w:r>
          </w:p>
        </w:tc>
      </w:tr>
      <w:tr>
        <w:tc>
          <w:tcPr>
            <w:tcW w:type="dxa" w:w="3427"/>
            <w:vAlign w:val="top"/>
          </w:tcPr>
          <w:p>
            <w:r>
              <w:rPr>
                <w:sz w:val="15"/>
              </w:rPr>
              <w:t>Patient list</w:t>
            </w:r>
          </w:p>
        </w:tc>
        <w:tc>
          <w:tcPr>
            <w:tcW w:type="dxa" w:w="3427"/>
            <w:vAlign w:val="top"/>
          </w:tcPr>
          <w:p>
            <w:r>
              <w:rPr>
                <w:sz w:val="15"/>
              </w:rPr>
              <w:t>Table + filters + detail drawer</w:t>
            </w:r>
          </w:p>
        </w:tc>
        <w:tc>
          <w:tcPr>
            <w:tcW w:type="dxa" w:w="3427"/>
            <w:vAlign w:val="top"/>
          </w:tcPr>
          <w:p>
            <w:r>
              <w:rPr>
                <w:sz w:val="15"/>
              </w:rPr>
              <w:t>Cards + filter sheet</w:t>
            </w:r>
          </w:p>
        </w:tc>
      </w:tr>
      <w:tr>
        <w:tc>
          <w:tcPr>
            <w:tcW w:type="dxa" w:w="3427"/>
            <w:vAlign w:val="top"/>
          </w:tcPr>
          <w:p>
            <w:r>
              <w:rPr>
                <w:sz w:val="15"/>
              </w:rPr>
              <w:t>Journey timeline</w:t>
            </w:r>
          </w:p>
        </w:tc>
        <w:tc>
          <w:tcPr>
            <w:tcW w:type="dxa" w:w="3427"/>
            <w:vAlign w:val="top"/>
          </w:tcPr>
          <w:p>
            <w:r>
              <w:rPr>
                <w:sz w:val="15"/>
              </w:rPr>
              <w:t>Vertical timeline + right detail panel</w:t>
            </w:r>
          </w:p>
        </w:tc>
        <w:tc>
          <w:tcPr>
            <w:tcW w:type="dxa" w:w="3427"/>
            <w:vAlign w:val="top"/>
          </w:tcPr>
          <w:p>
            <w:r>
              <w:rPr>
                <w:sz w:val="15"/>
              </w:rPr>
              <w:t>Vertical timeline</w:t>
            </w:r>
          </w:p>
        </w:tc>
      </w:tr>
      <w:tr>
        <w:tc>
          <w:tcPr>
            <w:tcW w:type="dxa" w:w="3427"/>
            <w:vAlign w:val="top"/>
          </w:tcPr>
          <w:p>
            <w:r>
              <w:rPr>
                <w:sz w:val="15"/>
              </w:rPr>
              <w:t>Referral</w:t>
            </w:r>
          </w:p>
        </w:tc>
        <w:tc>
          <w:tcPr>
            <w:tcW w:type="dxa" w:w="3427"/>
            <w:vAlign w:val="top"/>
          </w:tcPr>
          <w:p>
            <w:r>
              <w:rPr>
                <w:sz w:val="15"/>
              </w:rPr>
              <w:t>Split pane</w:t>
            </w:r>
          </w:p>
        </w:tc>
        <w:tc>
          <w:tcPr>
            <w:tcW w:type="dxa" w:w="3427"/>
            <w:vAlign w:val="top"/>
          </w:tcPr>
          <w:p>
            <w:r>
              <w:rPr>
                <w:sz w:val="15"/>
              </w:rPr>
              <w:t>Single flow + bottom actions</w:t>
            </w:r>
          </w:p>
        </w:tc>
      </w:tr>
      <w:tr>
        <w:tc>
          <w:tcPr>
            <w:tcW w:type="dxa" w:w="3427"/>
            <w:vAlign w:val="top"/>
          </w:tcPr>
          <w:p>
            <w:r>
              <w:rPr>
                <w:sz w:val="15"/>
              </w:rPr>
              <w:t>Facility comparison</w:t>
            </w:r>
          </w:p>
        </w:tc>
        <w:tc>
          <w:tcPr>
            <w:tcW w:type="dxa" w:w="3427"/>
            <w:vAlign w:val="top"/>
          </w:tcPr>
          <w:p>
            <w:r>
              <w:rPr>
                <w:sz w:val="15"/>
              </w:rPr>
              <w:t>Side-by-side cards</w:t>
            </w:r>
          </w:p>
        </w:tc>
        <w:tc>
          <w:tcPr>
            <w:tcW w:type="dxa" w:w="3427"/>
            <w:vAlign w:val="top"/>
          </w:tcPr>
          <w:p>
            <w:r>
              <w:rPr>
                <w:sz w:val="15"/>
              </w:rPr>
              <w:t>Stacked cards</w:t>
            </w:r>
          </w:p>
        </w:tc>
      </w:tr>
      <w:tr>
        <w:tc>
          <w:tcPr>
            <w:tcW w:type="dxa" w:w="3427"/>
            <w:vAlign w:val="top"/>
          </w:tcPr>
          <w:p>
            <w:r>
              <w:rPr>
                <w:sz w:val="15"/>
              </w:rPr>
              <w:t>Dashboard</w:t>
            </w:r>
          </w:p>
        </w:tc>
        <w:tc>
          <w:tcPr>
            <w:tcW w:type="dxa" w:w="3427"/>
            <w:vAlign w:val="top"/>
          </w:tcPr>
          <w:p>
            <w:r>
              <w:rPr>
                <w:sz w:val="15"/>
              </w:rPr>
              <w:t>Grid of cards/charts</w:t>
            </w:r>
          </w:p>
        </w:tc>
        <w:tc>
          <w:tcPr>
            <w:tcW w:type="dxa" w:w="3427"/>
            <w:vAlign w:val="top"/>
          </w:tcPr>
          <w:p>
            <w:r>
              <w:rPr>
                <w:sz w:val="15"/>
              </w:rPr>
              <w:t>Prioritized list + single charts</w:t>
            </w:r>
          </w:p>
        </w:tc>
      </w:tr>
      <w:tr>
        <w:tc>
          <w:tcPr>
            <w:tcW w:type="dxa" w:w="3427"/>
            <w:vAlign w:val="top"/>
          </w:tcPr>
          <w:p>
            <w:r>
              <w:rPr>
                <w:sz w:val="15"/>
              </w:rPr>
              <w:t>Form</w:t>
            </w:r>
          </w:p>
        </w:tc>
        <w:tc>
          <w:tcPr>
            <w:tcW w:type="dxa" w:w="3427"/>
            <w:vAlign w:val="top"/>
          </w:tcPr>
          <w:p>
            <w:r>
              <w:rPr>
                <w:sz w:val="15"/>
              </w:rPr>
              <w:t>Two-column where safe</w:t>
            </w:r>
          </w:p>
        </w:tc>
        <w:tc>
          <w:tcPr>
            <w:tcW w:type="dxa" w:w="3427"/>
            <w:vAlign w:val="top"/>
          </w:tcPr>
          <w:p>
            <w:r>
              <w:rPr>
                <w:sz w:val="15"/>
              </w:rPr>
              <w:t>One column/stepper</w:t>
            </w:r>
          </w:p>
        </w:tc>
      </w:tr>
      <w:tr>
        <w:tc>
          <w:tcPr>
            <w:tcW w:type="dxa" w:w="3427"/>
            <w:vAlign w:val="top"/>
          </w:tcPr>
          <w:p>
            <w:r>
              <w:rPr>
                <w:sz w:val="15"/>
              </w:rPr>
              <w:t>Navigation</w:t>
            </w:r>
          </w:p>
        </w:tc>
        <w:tc>
          <w:tcPr>
            <w:tcW w:type="dxa" w:w="3427"/>
            <w:vAlign w:val="top"/>
          </w:tcPr>
          <w:p>
            <w:r>
              <w:rPr>
                <w:sz w:val="15"/>
              </w:rPr>
              <w:t>Persistent rail</w:t>
            </w:r>
          </w:p>
        </w:tc>
        <w:tc>
          <w:tcPr>
            <w:tcW w:type="dxa" w:w="3427"/>
            <w:vAlign w:val="top"/>
          </w:tcPr>
          <w:p>
            <w:r>
              <w:rPr>
                <w:sz w:val="15"/>
              </w:rPr>
              <w:t>Bottom navigation</w:t>
            </w:r>
          </w:p>
        </w:tc>
      </w:tr>
    </w:tbl>
    <w:p/>
    <w:p>
      <w:pPr>
        <w:pStyle w:val="Heading1"/>
      </w:pPr>
      <w:r>
        <w:t>19. Role-specific visual priority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Role</w:t>
            </w:r>
          </w:p>
        </w:tc>
        <w:tc>
          <w:tcPr>
            <w:tcW w:type="dxa" w:w="5141"/>
            <w:shd w:fill="EDEDED"/>
            <w:vAlign w:val="center"/>
          </w:tcPr>
          <w:p>
            <w:r>
              <w:rPr>
                <w:sz w:val="15"/>
              </w:rPr>
              <w:t>Visual priority order</w:t>
            </w:r>
          </w:p>
        </w:tc>
      </w:tr>
      <w:tr>
        <w:tc>
          <w:tcPr>
            <w:tcW w:type="dxa" w:w="5141"/>
            <w:vAlign w:val="top"/>
          </w:tcPr>
          <w:p>
            <w:r>
              <w:rPr>
                <w:sz w:val="15"/>
              </w:rPr>
              <w:t>Patient</w:t>
            </w:r>
          </w:p>
        </w:tc>
        <w:tc>
          <w:tcPr>
            <w:tcW w:type="dxa" w:w="5141"/>
            <w:vAlign w:val="top"/>
          </w:tcPr>
          <w:p>
            <w:r>
              <w:rPr>
                <w:sz w:val="15"/>
              </w:rPr>
              <w:t>Next action → timing → location → help</w:t>
            </w:r>
          </w:p>
        </w:tc>
      </w:tr>
      <w:tr>
        <w:tc>
          <w:tcPr>
            <w:tcW w:type="dxa" w:w="5141"/>
            <w:vAlign w:val="top"/>
          </w:tcPr>
          <w:p>
            <w:r>
              <w:rPr>
                <w:sz w:val="15"/>
              </w:rPr>
              <w:t>ASHA/ANM</w:t>
            </w:r>
          </w:p>
        </w:tc>
        <w:tc>
          <w:tcPr>
            <w:tcW w:type="dxa" w:w="5141"/>
            <w:vAlign w:val="top"/>
          </w:tcPr>
          <w:p>
            <w:r>
              <w:rPr>
                <w:sz w:val="15"/>
              </w:rPr>
              <w:t>Urgency → task → patient → sync</w:t>
            </w:r>
          </w:p>
        </w:tc>
      </w:tr>
      <w:tr>
        <w:tc>
          <w:tcPr>
            <w:tcW w:type="dxa" w:w="5141"/>
            <w:vAlign w:val="top"/>
          </w:tcPr>
          <w:p>
            <w:r>
              <w:rPr>
                <w:sz w:val="15"/>
              </w:rPr>
              <w:t>CHO/Nurse</w:t>
            </w:r>
          </w:p>
        </w:tc>
        <w:tc>
          <w:tcPr>
            <w:tcW w:type="dxa" w:w="5141"/>
            <w:vAlign w:val="top"/>
          </w:tcPr>
          <w:p>
            <w:r>
              <w:rPr>
                <w:sz w:val="15"/>
              </w:rPr>
              <w:t>Queue → triage → next action → referral</w:t>
            </w:r>
          </w:p>
        </w:tc>
      </w:tr>
      <w:tr>
        <w:tc>
          <w:tcPr>
            <w:tcW w:type="dxa" w:w="5141"/>
            <w:vAlign w:val="top"/>
          </w:tcPr>
          <w:p>
            <w:r>
              <w:rPr>
                <w:sz w:val="15"/>
              </w:rPr>
              <w:t>Doctor</w:t>
            </w:r>
          </w:p>
        </w:tc>
        <w:tc>
          <w:tcPr>
            <w:tcW w:type="dxa" w:w="5141"/>
            <w:vAlign w:val="top"/>
          </w:tcPr>
          <w:p>
            <w:r>
              <w:rPr>
                <w:sz w:val="15"/>
              </w:rPr>
              <w:t>Clinical context → decision → action</w:t>
            </w:r>
          </w:p>
        </w:tc>
      </w:tr>
      <w:tr>
        <w:tc>
          <w:tcPr>
            <w:tcW w:type="dxa" w:w="5141"/>
            <w:vAlign w:val="top"/>
          </w:tcPr>
          <w:p>
            <w:r>
              <w:rPr>
                <w:sz w:val="15"/>
              </w:rPr>
              <w:t>Referral Desk</w:t>
            </w:r>
          </w:p>
        </w:tc>
        <w:tc>
          <w:tcPr>
            <w:tcW w:type="dxa" w:w="5141"/>
            <w:vAlign w:val="top"/>
          </w:tcPr>
          <w:p>
            <w:r>
              <w:rPr>
                <w:sz w:val="15"/>
              </w:rPr>
              <w:t>SLA → referral state → appointment → arrival</w:t>
            </w:r>
          </w:p>
        </w:tc>
      </w:tr>
      <w:tr>
        <w:tc>
          <w:tcPr>
            <w:tcW w:type="dxa" w:w="5141"/>
            <w:vAlign w:val="top"/>
          </w:tcPr>
          <w:p>
            <w:r>
              <w:rPr>
                <w:sz w:val="15"/>
              </w:rPr>
              <w:t>Lab</w:t>
            </w:r>
          </w:p>
        </w:tc>
        <w:tc>
          <w:tcPr>
            <w:tcW w:type="dxa" w:w="5141"/>
            <w:vAlign w:val="top"/>
          </w:tcPr>
          <w:p>
            <w:r>
              <w:rPr>
                <w:sz w:val="15"/>
              </w:rPr>
              <w:t>Priority → order → sample → result</w:t>
            </w:r>
          </w:p>
        </w:tc>
      </w:tr>
      <w:tr>
        <w:tc>
          <w:tcPr>
            <w:tcW w:type="dxa" w:w="5141"/>
            <w:vAlign w:val="top"/>
          </w:tcPr>
          <w:p>
            <w:r>
              <w:rPr>
                <w:sz w:val="15"/>
              </w:rPr>
              <w:t>Pharmacy</w:t>
            </w:r>
          </w:p>
        </w:tc>
        <w:tc>
          <w:tcPr>
            <w:tcW w:type="dxa" w:w="5141"/>
            <w:vAlign w:val="top"/>
          </w:tcPr>
          <w:p>
            <w:r>
              <w:rPr>
                <w:sz w:val="15"/>
              </w:rPr>
              <w:t>Availability → prescription → dispense</w:t>
            </w:r>
          </w:p>
        </w:tc>
      </w:tr>
      <w:tr>
        <w:tc>
          <w:tcPr>
            <w:tcW w:type="dxa" w:w="5141"/>
            <w:vAlign w:val="top"/>
          </w:tcPr>
          <w:p>
            <w:r>
              <w:rPr>
                <w:sz w:val="15"/>
              </w:rPr>
              <w:t>Transport</w:t>
            </w:r>
          </w:p>
        </w:tc>
        <w:tc>
          <w:tcPr>
            <w:tcW w:type="dxa" w:w="5141"/>
            <w:vAlign w:val="top"/>
          </w:tcPr>
          <w:p>
            <w:r>
              <w:rPr>
                <w:sz w:val="15"/>
              </w:rPr>
              <w:t>Urgency → pickup → destination → status</w:t>
            </w:r>
          </w:p>
        </w:tc>
      </w:tr>
      <w:tr>
        <w:tc>
          <w:tcPr>
            <w:tcW w:type="dxa" w:w="5141"/>
            <w:vAlign w:val="top"/>
          </w:tcPr>
          <w:p>
            <w:r>
              <w:rPr>
                <w:sz w:val="15"/>
              </w:rPr>
              <w:t>District Manager</w:t>
            </w:r>
          </w:p>
        </w:tc>
        <w:tc>
          <w:tcPr>
            <w:tcW w:type="dxa" w:w="5141"/>
            <w:vAlign w:val="top"/>
          </w:tcPr>
          <w:p>
            <w:r>
              <w:rPr>
                <w:sz w:val="15"/>
              </w:rPr>
              <w:t>Exceptions → trend → facility → action</w:t>
            </w:r>
          </w:p>
        </w:tc>
      </w:tr>
    </w:tbl>
    <w:p/>
    <w:p>
      <w:pPr>
        <w:pStyle w:val="Heading1"/>
      </w:pPr>
      <w:r>
        <w:t>20. Prototype flows to build first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Prototype</w:t>
            </w:r>
          </w:p>
        </w:tc>
        <w:tc>
          <w:tcPr>
            <w:tcW w:type="dxa" w:w="3427"/>
            <w:shd w:fill="EDEDED"/>
            <w:vAlign w:val="center"/>
          </w:tcPr>
          <w:p>
            <w:r>
              <w:rPr>
                <w:sz w:val="15"/>
              </w:rPr>
              <w:t>Start → End</w:t>
            </w:r>
          </w:p>
        </w:tc>
        <w:tc>
          <w:tcPr>
            <w:tcW w:type="dxa" w:w="3427"/>
            <w:shd w:fill="EDEDED"/>
            <w:vAlign w:val="center"/>
          </w:tcPr>
          <w:p>
            <w:r>
              <w:rPr>
                <w:sz w:val="15"/>
              </w:rPr>
              <w:t>Success condition</w:t>
            </w:r>
          </w:p>
        </w:tc>
      </w:tr>
      <w:tr>
        <w:tc>
          <w:tcPr>
            <w:tcW w:type="dxa" w:w="3427"/>
            <w:vAlign w:val="top"/>
          </w:tcPr>
          <w:p>
            <w:r>
              <w:rPr>
                <w:sz w:val="15"/>
              </w:rPr>
              <w:t>P1 — NCD referral</w:t>
            </w:r>
          </w:p>
        </w:tc>
        <w:tc>
          <w:tcPr>
            <w:tcW w:type="dxa" w:w="3427"/>
            <w:vAlign w:val="top"/>
          </w:tcPr>
          <w:p>
            <w:r>
              <w:rPr>
                <w:sz w:val="15"/>
              </w:rPr>
              <w:t>ASHA/CHO → screening → doctor → referral → closure</w:t>
            </w:r>
          </w:p>
        </w:tc>
        <w:tc>
          <w:tcPr>
            <w:tcW w:type="dxa" w:w="3427"/>
            <w:vAlign w:val="top"/>
          </w:tcPr>
          <w:p>
            <w:r>
              <w:rPr>
                <w:sz w:val="15"/>
              </w:rPr>
              <w:t>One journey visible end-to-end</w:t>
            </w:r>
          </w:p>
        </w:tc>
      </w:tr>
      <w:tr>
        <w:tc>
          <w:tcPr>
            <w:tcW w:type="dxa" w:w="3427"/>
            <w:vAlign w:val="top"/>
          </w:tcPr>
          <w:p>
            <w:r>
              <w:rPr>
                <w:sz w:val="15"/>
              </w:rPr>
              <w:t>P2 — Diagnostic</w:t>
            </w:r>
          </w:p>
        </w:tc>
        <w:tc>
          <w:tcPr>
            <w:tcW w:type="dxa" w:w="3427"/>
            <w:vAlign w:val="top"/>
          </w:tcPr>
          <w:p>
            <w:r>
              <w:rPr>
                <w:sz w:val="15"/>
              </w:rPr>
              <w:t>Doctor → order → lab → result → doctor</w:t>
            </w:r>
          </w:p>
        </w:tc>
        <w:tc>
          <w:tcPr>
            <w:tcW w:type="dxa" w:w="3427"/>
            <w:vAlign w:val="top"/>
          </w:tcPr>
          <w:p>
            <w:r>
              <w:rPr>
                <w:sz w:val="15"/>
              </w:rPr>
              <w:t>Result closes diagnostic state</w:t>
            </w:r>
          </w:p>
        </w:tc>
      </w:tr>
      <w:tr>
        <w:tc>
          <w:tcPr>
            <w:tcW w:type="dxa" w:w="3427"/>
            <w:vAlign w:val="top"/>
          </w:tcPr>
          <w:p>
            <w:r>
              <w:rPr>
                <w:sz w:val="15"/>
              </w:rPr>
              <w:t>P3 — Facility match</w:t>
            </w:r>
          </w:p>
        </w:tc>
        <w:tc>
          <w:tcPr>
            <w:tcW w:type="dxa" w:w="3427"/>
            <w:vAlign w:val="top"/>
          </w:tcPr>
          <w:p>
            <w:r>
              <w:rPr>
                <w:sz w:val="15"/>
              </w:rPr>
              <w:t>Referral → search → compare → select</w:t>
            </w:r>
          </w:p>
        </w:tc>
        <w:tc>
          <w:tcPr>
            <w:tcW w:type="dxa" w:w="3427"/>
            <w:vAlign w:val="top"/>
          </w:tcPr>
          <w:p>
            <w:r>
              <w:rPr>
                <w:sz w:val="15"/>
              </w:rPr>
              <w:t>Reasoned facility selection</w:t>
            </w:r>
          </w:p>
        </w:tc>
      </w:tr>
      <w:tr>
        <w:tc>
          <w:tcPr>
            <w:tcW w:type="dxa" w:w="3427"/>
            <w:vAlign w:val="top"/>
          </w:tcPr>
          <w:p>
            <w:r>
              <w:rPr>
                <w:sz w:val="15"/>
              </w:rPr>
              <w:t>P4 — Transport</w:t>
            </w:r>
          </w:p>
        </w:tc>
        <w:tc>
          <w:tcPr>
            <w:tcW w:type="dxa" w:w="3427"/>
            <w:vAlign w:val="top"/>
          </w:tcPr>
          <w:p>
            <w:r>
              <w:rPr>
                <w:sz w:val="15"/>
              </w:rPr>
              <w:t>Referral → request → dispatch → arrival</w:t>
            </w:r>
          </w:p>
        </w:tc>
        <w:tc>
          <w:tcPr>
            <w:tcW w:type="dxa" w:w="3427"/>
            <w:vAlign w:val="top"/>
          </w:tcPr>
          <w:p>
            <w:r>
              <w:rPr>
                <w:sz w:val="15"/>
              </w:rPr>
              <w:t>Transport tied to referral</w:t>
            </w:r>
          </w:p>
        </w:tc>
      </w:tr>
      <w:tr>
        <w:tc>
          <w:tcPr>
            <w:tcW w:type="dxa" w:w="3427"/>
            <w:vAlign w:val="top"/>
          </w:tcPr>
          <w:p>
            <w:r>
              <w:rPr>
                <w:sz w:val="15"/>
              </w:rPr>
              <w:t>P5 — Offline</w:t>
            </w:r>
          </w:p>
        </w:tc>
        <w:tc>
          <w:tcPr>
            <w:tcW w:type="dxa" w:w="3427"/>
            <w:vAlign w:val="top"/>
          </w:tcPr>
          <w:p>
            <w:r>
              <w:rPr>
                <w:sz w:val="15"/>
              </w:rPr>
              <w:t>Worker → offline visit → queue → reconnect → sync</w:t>
            </w:r>
          </w:p>
        </w:tc>
        <w:tc>
          <w:tcPr>
            <w:tcW w:type="dxa" w:w="3427"/>
            <w:vAlign w:val="top"/>
          </w:tcPr>
          <w:p>
            <w:r>
              <w:rPr>
                <w:sz w:val="15"/>
              </w:rPr>
              <w:t>No duplicate/lost event</w:t>
            </w:r>
          </w:p>
        </w:tc>
      </w:tr>
      <w:tr>
        <w:tc>
          <w:tcPr>
            <w:tcW w:type="dxa" w:w="3427"/>
            <w:vAlign w:val="top"/>
          </w:tcPr>
          <w:p>
            <w:r>
              <w:rPr>
                <w:sz w:val="15"/>
              </w:rPr>
              <w:t>P6 — Manager</w:t>
            </w:r>
          </w:p>
        </w:tc>
        <w:tc>
          <w:tcPr>
            <w:tcW w:type="dxa" w:w="3427"/>
            <w:vAlign w:val="top"/>
          </w:tcPr>
          <w:p>
            <w:r>
              <w:rPr>
                <w:sz w:val="15"/>
              </w:rPr>
              <w:t>District dashboard → bottleneck → facility → task</w:t>
            </w:r>
          </w:p>
        </w:tc>
        <w:tc>
          <w:tcPr>
            <w:tcW w:type="dxa" w:w="3427"/>
            <w:vAlign w:val="top"/>
          </w:tcPr>
          <w:p>
            <w:r>
              <w:rPr>
                <w:sz w:val="15"/>
              </w:rPr>
              <w:t>Actionable drill-down</w:t>
            </w:r>
          </w:p>
        </w:tc>
      </w:tr>
    </w:tbl>
    <w:p/>
    <w:p>
      <w:pPr>
        <w:pStyle w:val="Heading1"/>
      </w:pPr>
      <w:r>
        <w:t>21. Design system implementation structure</w:t>
      </w:r>
    </w:p>
    <w:p>
      <w:r>
        <w:t>Design tokens</w:t>
        <w:br/>
        <w:t xml:space="preserve">  ├─ typography</w:t>
        <w:br/>
        <w:t xml:space="preserve">  ├─ colour</w:t>
        <w:br/>
        <w:t xml:space="preserve">  ├─ spacing</w:t>
        <w:br/>
        <w:t xml:space="preserve">  ├─ radius</w:t>
        <w:br/>
        <w:t xml:space="preserve">  └─ elevation</w:t>
        <w:br/>
        <w:t>Components</w:t>
        <w:br/>
        <w:t xml:space="preserve">  ├─ buttons</w:t>
        <w:br/>
        <w:t xml:space="preserve">  ├─ inputs</w:t>
        <w:br/>
        <w:t xml:space="preserve">  ├─ cards</w:t>
        <w:br/>
        <w:t xml:space="preserve">  ├─ tables</w:t>
        <w:br/>
        <w:t xml:space="preserve">  ├─ status</w:t>
        <w:br/>
        <w:t xml:space="preserve">  ├─ timeline</w:t>
        <w:br/>
        <w:t xml:space="preserve">  ├─ drawers</w:t>
        <w:br/>
        <w:t xml:space="preserve">  └─ notifications</w:t>
        <w:br/>
        <w:t>Patterns</w:t>
        <w:br/>
        <w:t xml:space="preserve">  ├─ patient</w:t>
        <w:br/>
        <w:t xml:space="preserve">  ├─ referral</w:t>
        <w:br/>
        <w:t xml:space="preserve">  ├─ triage</w:t>
        <w:br/>
        <w:t xml:space="preserve">  ├─ queue</w:t>
        <w:br/>
        <w:t xml:space="preserve">  ├─ facility matching</w:t>
        <w:br/>
        <w:t xml:space="preserve">  └─ dashboard</w:t>
      </w:r>
    </w:p>
    <w:p>
      <w:pPr>
        <w:pStyle w:val="Heading1"/>
      </w:pPr>
      <w:r>
        <w:t>22. Accessibility acceptance criteria</w:t>
      </w:r>
    </w:p>
    <w:p>
      <w:pPr>
        <w:pStyle w:val="ListBullet"/>
      </w:pPr>
      <w:r>
        <w:t>Keyboard focus is visible and navigation order is logical on web.</w:t>
      </w:r>
    </w:p>
    <w:p>
      <w:pPr>
        <w:pStyle w:val="ListBullet"/>
      </w:pPr>
      <w:r>
        <w:t>Interactive targets meet a 44px minimum touch target on mobile/tablet.</w:t>
      </w:r>
    </w:p>
    <w:p>
      <w:pPr>
        <w:pStyle w:val="ListBullet"/>
      </w:pPr>
      <w:r>
        <w:t>Status is communicated using text/icon in addition to colour.</w:t>
      </w:r>
    </w:p>
    <w:p>
      <w:pPr>
        <w:pStyle w:val="ListBullet"/>
      </w:pPr>
      <w:r>
        <w:t>Critical screens maintain readable text at increased browser/device scale.</w:t>
      </w:r>
    </w:p>
    <w:p>
      <w:pPr>
        <w:pStyle w:val="ListBullet"/>
      </w:pPr>
      <w:r>
        <w:t>Form controls have explicit labels and useful error messages.</w:t>
      </w:r>
    </w:p>
    <w:p>
      <w:pPr>
        <w:pStyle w:val="ListBullet"/>
      </w:pPr>
      <w:r>
        <w:t>Screen-reader users can understand current care state and primary action.</w:t>
      </w:r>
    </w:p>
    <w:p>
      <w:pPr>
        <w:pStyle w:val="ListBullet"/>
      </w:pPr>
      <w:r>
        <w:t>Reduced-motion preference disables non-essential animation.</w:t>
      </w:r>
    </w:p>
    <w:p>
      <w:pPr>
        <w:pStyle w:val="Heading1"/>
      </w:pPr>
      <w:r>
        <w:t>23. Frontend engineering acceptance criteria</w:t>
      </w:r>
    </w:p>
    <w:p>
      <w:pPr>
        <w:pStyle w:val="ListBullet"/>
      </w:pPr>
      <w:r>
        <w:t>All component states exist: loading, empty, error, offline, stale, disabled, success and permission denied where applicable.</w:t>
      </w:r>
    </w:p>
    <w:p>
      <w:pPr>
        <w:pStyle w:val="ListBullet"/>
      </w:pPr>
      <w:r>
        <w:t>The same core design tokens are used on every role interface.</w:t>
      </w:r>
    </w:p>
    <w:p>
      <w:pPr>
        <w:pStyle w:val="ListBullet"/>
      </w:pPr>
      <w:r>
        <w:t>No screen requires the user to understand the underlying government-system architecture.</w:t>
      </w:r>
    </w:p>
    <w:p>
      <w:pPr>
        <w:pStyle w:val="ListBullet"/>
      </w:pPr>
      <w:r>
        <w:t>External integration failures produce a safe pending state rather than a false success state.</w:t>
      </w:r>
    </w:p>
    <w:p>
      <w:pPr>
        <w:pStyle w:val="ListBullet"/>
      </w:pPr>
      <w:r>
        <w:t>Patient-impacting clinical decisions are visually distinguished from administrative recommendations.</w:t>
      </w:r>
    </w:p>
    <w:p>
      <w:pPr>
        <w:pStyle w:val="ListBullet"/>
      </w:pPr>
      <w:r>
        <w:t>Prototype data clearly labels demo/sandbox state and never resembles real patient information.</w:t>
      </w:r>
    </w:p>
    <w:p>
      <w:pPr>
        <w:pStyle w:val="Heading1"/>
      </w:pPr>
      <w:r>
        <w:t>24. Recommended prototype tooling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Need</w:t>
            </w:r>
          </w:p>
        </w:tc>
        <w:tc>
          <w:tcPr>
            <w:tcW w:type="dxa" w:w="5141"/>
            <w:shd w:fill="EDEDED"/>
            <w:vAlign w:val="center"/>
          </w:tcPr>
          <w:p>
            <w:r>
              <w:rPr>
                <w:sz w:val="15"/>
              </w:rPr>
              <w:t>Recommendation</w:t>
            </w:r>
          </w:p>
        </w:tc>
      </w:tr>
      <w:tr>
        <w:tc>
          <w:tcPr>
            <w:tcW w:type="dxa" w:w="5141"/>
            <w:vAlign w:val="top"/>
          </w:tcPr>
          <w:p>
            <w:r>
              <w:rPr>
                <w:sz w:val="15"/>
              </w:rPr>
              <w:t>Design source</w:t>
            </w:r>
          </w:p>
        </w:tc>
        <w:tc>
          <w:tcPr>
            <w:tcW w:type="dxa" w:w="5141"/>
            <w:vAlign w:val="top"/>
          </w:tcPr>
          <w:p>
            <w:r>
              <w:rPr>
                <w:sz w:val="15"/>
              </w:rPr>
              <w:t>Figma or equivalent token-aware design tool</w:t>
            </w:r>
          </w:p>
        </w:tc>
      </w:tr>
      <w:tr>
        <w:tc>
          <w:tcPr>
            <w:tcW w:type="dxa" w:w="5141"/>
            <w:vAlign w:val="top"/>
          </w:tcPr>
          <w:p>
            <w:r>
              <w:rPr>
                <w:sz w:val="15"/>
              </w:rPr>
              <w:t>Web prototype</w:t>
            </w:r>
          </w:p>
        </w:tc>
        <w:tc>
          <w:tcPr>
            <w:tcW w:type="dxa" w:w="5141"/>
            <w:vAlign w:val="top"/>
          </w:tcPr>
          <w:p>
            <w:r>
              <w:rPr>
                <w:sz w:val="15"/>
              </w:rPr>
              <w:t>React + TypeScript</w:t>
            </w:r>
          </w:p>
        </w:tc>
      </w:tr>
      <w:tr>
        <w:tc>
          <w:tcPr>
            <w:tcW w:type="dxa" w:w="5141"/>
            <w:vAlign w:val="top"/>
          </w:tcPr>
          <w:p>
            <w:r>
              <w:rPr>
                <w:sz w:val="15"/>
              </w:rPr>
              <w:t>Mobile prototype</w:t>
            </w:r>
          </w:p>
        </w:tc>
        <w:tc>
          <w:tcPr>
            <w:tcW w:type="dxa" w:w="5141"/>
            <w:vAlign w:val="top"/>
          </w:tcPr>
          <w:p>
            <w:r>
              <w:rPr>
                <w:sz w:val="15"/>
              </w:rPr>
              <w:t>Flutter</w:t>
            </w:r>
          </w:p>
        </w:tc>
      </w:tr>
      <w:tr>
        <w:tc>
          <w:tcPr>
            <w:tcW w:type="dxa" w:w="5141"/>
            <w:vAlign w:val="top"/>
          </w:tcPr>
          <w:p>
            <w:r>
              <w:rPr>
                <w:sz w:val="15"/>
              </w:rPr>
              <w:t>Icons</w:t>
            </w:r>
          </w:p>
        </w:tc>
        <w:tc>
          <w:tcPr>
            <w:tcW w:type="dxa" w:w="5141"/>
            <w:vAlign w:val="top"/>
          </w:tcPr>
          <w:p>
            <w:r>
              <w:rPr>
                <w:sz w:val="15"/>
              </w:rPr>
              <w:t>One consistent outlined icon family</w:t>
            </w:r>
          </w:p>
        </w:tc>
      </w:tr>
      <w:tr>
        <w:tc>
          <w:tcPr>
            <w:tcW w:type="dxa" w:w="5141"/>
            <w:vAlign w:val="top"/>
          </w:tcPr>
          <w:p>
            <w:r>
              <w:rPr>
                <w:sz w:val="15"/>
              </w:rPr>
              <w:t>Charts</w:t>
            </w:r>
          </w:p>
        </w:tc>
        <w:tc>
          <w:tcPr>
            <w:tcW w:type="dxa" w:w="5141"/>
            <w:vAlign w:val="top"/>
          </w:tcPr>
          <w:p>
            <w:r>
              <w:rPr>
                <w:sz w:val="15"/>
              </w:rPr>
              <w:t>Accessible chart library with keyboard/tooltip support</w:t>
            </w:r>
          </w:p>
        </w:tc>
      </w:tr>
      <w:tr>
        <w:tc>
          <w:tcPr>
            <w:tcW w:type="dxa" w:w="5141"/>
            <w:vAlign w:val="top"/>
          </w:tcPr>
          <w:p>
            <w:r>
              <w:rPr>
                <w:sz w:val="15"/>
              </w:rPr>
              <w:t>Design tokens</w:t>
            </w:r>
          </w:p>
        </w:tc>
        <w:tc>
          <w:tcPr>
            <w:tcW w:type="dxa" w:w="5141"/>
            <w:vAlign w:val="top"/>
          </w:tcPr>
          <w:p>
            <w:r>
              <w:rPr>
                <w:sz w:val="15"/>
              </w:rPr>
              <w:t>Style Dictionary or platform-native token export</w:t>
            </w:r>
          </w:p>
        </w:tc>
      </w:tr>
      <w:tr>
        <w:tc>
          <w:tcPr>
            <w:tcW w:type="dxa" w:w="5141"/>
            <w:vAlign w:val="top"/>
          </w:tcPr>
          <w:p>
            <w:r>
              <w:rPr>
                <w:sz w:val="15"/>
              </w:rPr>
              <w:t>Visual regression</w:t>
            </w:r>
          </w:p>
        </w:tc>
        <w:tc>
          <w:tcPr>
            <w:tcW w:type="dxa" w:w="5141"/>
            <w:vAlign w:val="top"/>
          </w:tcPr>
          <w:p>
            <w:r>
              <w:rPr>
                <w:sz w:val="15"/>
              </w:rPr>
              <w:t>Playwright screenshot tests</w:t>
            </w:r>
          </w:p>
        </w:tc>
      </w:tr>
      <w:tr>
        <w:tc>
          <w:tcPr>
            <w:tcW w:type="dxa" w:w="5141"/>
            <w:vAlign w:val="top"/>
          </w:tcPr>
          <w:p>
            <w:r>
              <w:rPr>
                <w:sz w:val="15"/>
              </w:rPr>
              <w:t>Usability prototype</w:t>
            </w:r>
          </w:p>
        </w:tc>
        <w:tc>
          <w:tcPr>
            <w:tcW w:type="dxa" w:w="5141"/>
            <w:vAlign w:val="top"/>
          </w:tcPr>
          <w:p>
            <w:r>
              <w:rPr>
                <w:sz w:val="15"/>
              </w:rPr>
              <w:t>Clickable Figma flows backed by realistic synthetic data</w:t>
            </w:r>
          </w:p>
        </w:tc>
      </w:tr>
    </w:tbl>
    <w:p/>
    <w:p>
      <w:pPr>
        <w:pStyle w:val="Heading1"/>
      </w:pPr>
      <w:r>
        <w:t>25. Final visual product rule</w:t>
      </w:r>
    </w:p>
    <w:p>
      <w:r>
        <w:t>The product should make a complex healthcare network look simple without hiding risk. The visual hierarchy must always separate: what is known, what is pending, what the user must do next, and what the system could not verify. That principle should govern every dashboard, card, workflow and notification.</w:t>
      </w:r>
    </w:p>
    <w:p>
      <w:pPr>
        <w:pStyle w:val="Heading1"/>
      </w:pPr>
      <w:r>
        <w:t>26. Evidence / design basis</w:t>
      </w:r>
    </w:p>
    <w:p>
      <w:pPr>
        <w:pStyle w:val="ListBullet"/>
      </w:pPr>
      <w:r>
        <w:rPr>
          <w:sz w:val="16"/>
        </w:rPr>
        <w:t>WHO. Digital Transformation Handbook for Primary Health Care: Optimizing Person-Centred Point of Service Systems (2024). https://www.who.int/publications/b/70344</w:t>
      </w:r>
    </w:p>
    <w:p>
      <w:pPr>
        <w:pStyle w:val="ListBullet"/>
      </w:pPr>
      <w:r>
        <w:rPr>
          <w:sz w:val="16"/>
        </w:rPr>
        <w:t>WHO. Patient-reported experiences in primary care: guidance for implementing the assessment (2025). https://www.who.int/publications/i/item/9789240109629</w:t>
      </w:r>
    </w:p>
    <w:p>
      <w:pPr>
        <w:pStyle w:val="ListBullet"/>
      </w:pPr>
      <w:r>
        <w:rPr>
          <w:sz w:val="16"/>
        </w:rPr>
        <w:t>WHO. Primary Care Checklist (2025). https://www.who.int/publications/m/item/primary-care-checklist</w:t>
      </w:r>
    </w:p>
    <w:p>
      <w:pPr>
        <w:pStyle w:val="ListBullet"/>
      </w:pPr>
      <w:r>
        <w:rPr>
          <w:sz w:val="16"/>
        </w:rPr>
        <w:t>NRCeS. ABDM FHIR Implementation Guide and profiles. https://www.nrces.in/ndhm/fhir/r4/</w:t>
      </w:r>
    </w:p>
    <w:p>
      <w:pPr>
        <w:pStyle w:val="Heading1"/>
      </w:pPr>
      <w:r>
        <w:t>27. Phase 10 conclusion</w:t>
      </w:r>
    </w:p>
    <w:p>
      <w:r>
        <w:t>The visual system is now defined around one promise: every user should understand the next step without needing to understand the underlying digital-health ecosystem. The web application should feel premium and restrained; the frontline mobile application should feel fast and resilient; the patient experience should feel simple and reassuring; and the management dashboard should feel operational rather than decorative. These principles can now be translated directly into Figma screens and front-end components.</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