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Phase 6 — Final System Architecture &amp; MVP Definition</w:t>
      </w:r>
    </w:p>
    <w:p>
      <w:pPr>
        <w:jc w:val="center"/>
      </w:pPr>
      <w:r>
        <w:rPr>
          <w:i/>
        </w:rPr>
        <w:t>Rural &amp; Underserved Healthcare Access and Continuity Orchestration Platform</w:t>
      </w:r>
    </w:p>
    <w:p>
      <w:pPr>
        <w:jc w:val="center"/>
      </w:pPr>
      <w:r>
        <w:rPr>
          <w:sz w:val="20"/>
        </w:rPr>
        <w:t>Production-oriented reference architecture for Tamil Nadu and Maharashtra</w:t>
      </w:r>
    </w:p>
    <w:p>
      <w:pPr>
        <w:pStyle w:val="Heading1"/>
      </w:pPr>
      <w:r>
        <w:t>1. Executive Decision</w:t>
      </w:r>
    </w:p>
    <w:p>
      <w:r>
        <w:t>The platform should be implemented as a care-orchestration and decision-support layer above India’s existing digital-health ecosystem. It should not replace ABDM, eSanjeevani, RCH, NP-NCD, U-WIN, Nikshay, PM-JAY, state HMIS/EHR systems, laboratory systems, drug-supply systems, blood systems, or ambulance services. ABDM provides interoperability, registries and consent-based exchange; the platform owns the operational care journey: what happens next, who acts, whether the handoff completed, and what follow-up remains.</w:t>
      </w:r>
    </w:p>
    <w:p>
      <w:pPr>
        <w:pStyle w:val="NoSpacing"/>
        <w:spacing w:before="80" w:after="120"/>
      </w:pPr>
      <w:r>
        <w:rPr>
          <w:rFonts w:ascii="Courier New" w:hAnsi="Courier New"/>
          <w:sz w:val="16"/>
        </w:rPr>
        <w:t>PATIENT / CAREGIVER / ASHA / ANM / CHO / DOCTOR</w:t>
        <w:br/>
        <w:t xml:space="preserve">                         │</w:t>
        <w:br/>
        <w:t xml:space="preserve">                         ▼</w:t>
        <w:br/>
        <w:t xml:space="preserve">               CARE ORCHESTRATION LAYER</w:t>
        <w:br/>
        <w:t xml:space="preserve">        ┌──────────┬──────────┬──────────┐</w:t>
        <w:br/>
        <w:t xml:space="preserve">        │ Journey  │ Referral │ Follow-up│</w:t>
        <w:br/>
        <w:t xml:space="preserve">        │ Triage   │ Matching │ Escalate │</w:t>
        <w:br/>
        <w:t xml:space="preserve">        └──────────┴──────────┴──────────┘</w:t>
        <w:br/>
        <w:t xml:space="preserve">                         │</w:t>
        <w:br/>
        <w:t xml:space="preserve">                         ▼</w:t>
        <w:br/>
        <w:t xml:space="preserve">                  INTEGRATION HUB</w:t>
        <w:br/>
        <w:t xml:space="preserve">          ┌──────────┬──────────┬─────────┐</w:t>
        <w:br/>
        <w:t xml:space="preserve">          │  ABDM    │   UHI    │  State  │</w:t>
        <w:br/>
        <w:t xml:space="preserve">          │ APIs/HIE │ services │ adapters│</w:t>
        <w:br/>
        <w:t xml:space="preserve">          └──────────┴──────────┴─────────┘</w:t>
        <w:br/>
        <w:t xml:space="preserve">                         │</w:t>
        <w:br/>
        <w:t xml:space="preserve">                         ▼</w:t>
        <w:br/>
        <w:t xml:space="preserve">       PROGRAMMES / SERVICES / FACILITY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6"/>
              </w:rPr>
              <w:t>Decision area</w:t>
            </w:r>
          </w:p>
        </w:tc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6"/>
              </w:rPr>
              <w:t>Architecture decision</w:t>
            </w:r>
          </w:p>
        </w:tc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6"/>
              </w:rPr>
              <w:t>Evidence / rationale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Clinical record exchange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Use ABDM FHIR R4-aligned canonical representation; do not create a competing national EHR.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Current published ABDM FHIR IG v6.5.0 is based on FHIR R4/4.0.1 and publishes profiles for Patient, Encounter, Observation, ServiceRequest, CarePlan, MedicationRequest, DiagnosticReport, Immunization, Coverage and related resources. [1][2]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Terminology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Adopt India-specific terminology assets for clinical concepts, labs, medicines and patient instructions.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NRCeS lists CLCI, Common Drug Codes for India, BHTS and multilingual patient-instruction extensions; releases were updated in 2026. [3]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Consent/security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Treat consent, purpose limitation, audit and least-privilege access as core platform controls.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ABDM states privacy-by-design and consent-based exchange; DPDP Rules 2025 establish phased obligations. [4][5]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Service discovery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Use UHI/service-provider networks where applicable; do not build a generic marketplace as the core product.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NHA documents UHI as an open healthcare-service network for discovery and transactions. [6]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Clinical safety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AI remains decision support; clinician retains responsibility for clinical judgement.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India telemedicine guidance states the RMP’s professional judgment governs whether teleconsultation is sufficient or an in-person review is required. [7]</w:t>
            </w:r>
          </w:p>
        </w:tc>
      </w:tr>
    </w:tbl>
    <w:p>
      <w:pPr>
        <w:pStyle w:val="Heading1"/>
      </w:pPr>
      <w:r>
        <w:t>2. Architecture Principles</w:t>
      </w:r>
    </w:p>
    <w:p>
      <w:pPr>
        <w:ind w:left="216"/>
      </w:pPr>
      <w:r>
        <w:rPr>
          <w:b/>
        </w:rPr>
        <w:t xml:space="preserve">1. </w:t>
      </w:r>
      <w:r>
        <w:t>Integration-first: consume existing government systems instead of duplicating their source-of-truth functions.</w:t>
      </w:r>
    </w:p>
    <w:p>
      <w:pPr>
        <w:ind w:left="216"/>
      </w:pPr>
      <w:r>
        <w:rPr>
          <w:b/>
        </w:rPr>
        <w:t xml:space="preserve">2. </w:t>
      </w:r>
      <w:r>
        <w:t>Journey-centric: the primary operational object is a CareJourney, not a disease record or app transaction.</w:t>
      </w:r>
    </w:p>
    <w:p>
      <w:pPr>
        <w:ind w:left="216"/>
      </w:pPr>
      <w:r>
        <w:rPr>
          <w:b/>
        </w:rPr>
        <w:t xml:space="preserve">3. </w:t>
      </w:r>
      <w:r>
        <w:t>Event-driven: every important handoff becomes a timestamped JourneyEvent with provenance.</w:t>
      </w:r>
    </w:p>
    <w:p>
      <w:pPr>
        <w:ind w:left="216"/>
      </w:pPr>
      <w:r>
        <w:rPr>
          <w:b/>
        </w:rPr>
        <w:t xml:space="preserve">4. </w:t>
      </w:r>
      <w:r>
        <w:t>Human-assisted: the same backend supports patient self-service and ASHA/ANM/CHO-assisted service.</w:t>
      </w:r>
    </w:p>
    <w:p>
      <w:pPr>
        <w:ind w:left="216"/>
      </w:pPr>
      <w:r>
        <w:rPr>
          <w:b/>
        </w:rPr>
        <w:t xml:space="preserve">5. </w:t>
      </w:r>
      <w:r>
        <w:t>Offline-first at the edge: the journey continues locally and synchronizes safely when connectivity returns.</w:t>
      </w:r>
    </w:p>
    <w:p>
      <w:pPr>
        <w:ind w:left="216"/>
      </w:pPr>
      <w:r>
        <w:rPr>
          <w:b/>
        </w:rPr>
        <w:t xml:space="preserve">6. </w:t>
      </w:r>
      <w:r>
        <w:t>State-adapter architecture: Tamil Nadu and Maharashtra use the same core engine with state-specific connectors and policy configuration.</w:t>
      </w:r>
    </w:p>
    <w:p>
      <w:pPr>
        <w:ind w:left="216"/>
      </w:pPr>
      <w:r>
        <w:rPr>
          <w:b/>
        </w:rPr>
        <w:t xml:space="preserve">7. </w:t>
      </w:r>
      <w:r>
        <w:t>Fail-safe clinical behavior: when integrations fail, the system degrades to a manual/assisted path and never silently assumes success.</w:t>
      </w:r>
    </w:p>
    <w:p>
      <w:pPr>
        <w:ind w:left="216"/>
      </w:pPr>
      <w:r>
        <w:rPr>
          <w:b/>
        </w:rPr>
        <w:t xml:space="preserve">8. </w:t>
      </w:r>
      <w:r>
        <w:t>Auditable AI: recommendations carry data provenance, rule/model version, confidence and human decision state.</w:t>
      </w:r>
    </w:p>
    <w:p>
      <w:pPr>
        <w:pStyle w:val="Heading1"/>
      </w:pPr>
      <w:r>
        <w:t>3. Logical Production Architecture</w:t>
      </w:r>
    </w:p>
    <w:p>
      <w:pPr>
        <w:pStyle w:val="NoSpacing"/>
        <w:spacing w:before="80" w:after="12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ACCESS LAYER                                                   │</w:t>
        <w:br/>
        <w:t>│ Patient App | Assisted Worker App | Clinician Workspace        │</w:t>
        <w:br/>
        <w:t>└──────────────────────────────┬──────────────────────────────────┘</w:t>
        <w:br/>
        <w:t xml:space="preserve">                               │</w:t>
        <w:br/>
        <w:t>┌──────────────────────────────▼──────────────────────────────────┐</w:t>
        <w:br/>
        <w:t>│ CARE ORCHESTRATION DOMAIN                                      │</w:t>
        <w:br/>
        <w:t>│ Journey | Triage | Referral | Facility Match | Tasks           │</w:t>
        <w:br/>
        <w:t>│ Diagnostics | Medicines | Transport | Follow-up | Alerts       │</w:t>
        <w:br/>
        <w:t>└──────────────────────────────┬──────────────────────────────────┘</w:t>
        <w:br/>
        <w:t xml:space="preserve">                               │</w:t>
        <w:br/>
        <w:t>┌──────────────────────────────▼──────────────────────────────────┐</w:t>
        <w:br/>
        <w:t>│ PLATFORM SERVICES                                              │</w:t>
        <w:br/>
        <w:t>│ Identity Context | Consent Context | Notification | Audit       │</w:t>
        <w:br/>
        <w:t>│ Rules Engine | AI Decision Support | Search | Analytics        │</w:t>
        <w:br/>
        <w:t>│ Offline Sync | Observability | Configuration                  │</w:t>
        <w:br/>
        <w:t>└──────────────────────────────┬──────────────────────────────────┘</w:t>
        <w:br/>
        <w:t xml:space="preserve">                               │</w:t>
        <w:br/>
        <w:t>┌──────────────────────────────▼──────────────────────────────────┐</w:t>
        <w:br/>
        <w:t>│ INTEGRATION HUB                                                │</w:t>
        <w:br/>
        <w:t>│ ABDM/HIE Adapter | UHI Adapter | Programme Adapters           │</w:t>
        <w:br/>
        <w:t>│ TN Adapter | MH Adapter | HIS/LIS/LMIS/EMS Adapters           │</w:t>
        <w:br/>
        <w:t>│ Mapping | Queue | Retry | Idempotency | Circuit Breaker       │</w:t>
        <w:br/>
        <w:t>└──────────────────────────────┬──────────────────────────────────┘</w:t>
        <w:br/>
        <w:t xml:space="preserve">                               │</w:t>
        <w:br/>
        <w:t>┌──────────────────────────────▼──────────────────────────────────┐</w:t>
        <w:br/>
        <w:t>│ EXTERNAL SYSTEMS                                               │</w:t>
        <w:br/>
        <w:t>│ ABDM | eSanjeevani | RCH | NP-NCD | U-WIN | Nikshay           │</w:t>
        <w:br/>
        <w:t>│ PM-JAY | Diagnostics | Drugs | Blood | 108/102 | Hospital HIS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4. Core Modules — What We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15"/>
              </w:rPr>
              <w:t>Module</w:t>
            </w:r>
          </w:p>
        </w:tc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15"/>
              </w:rPr>
              <w:t>Responsibility</w:t>
            </w:r>
          </w:p>
        </w:tc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15"/>
              </w:rPr>
              <w:t>Must-have in MVP?</w:t>
            </w:r>
          </w:p>
        </w:tc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15"/>
              </w:rPr>
              <w:t>Primary users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Care Journey Engine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Create journey, state, owner, next action, deadlines and completion evidence.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ASHA/ANM/CHO, doctors, managers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Digital/Assisted Triage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Capture structured symptoms/vitals and route to clinician/protocol; emergency escalation.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Worker, clinician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Referral Orchestrator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Create referral, acceptance, scheduling, transport, arrival, outcome and closure.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Clinician, referral desk, worker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Facility Capability Engine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Match patient need to service, specialty, diagnostics, entitlement and practical availability.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Worker, clinician, patient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Task/Escalation Engine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Assign actions, SLA/deadline, reminders and escalation.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All operational users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Diagnostic Coordinator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Create/track diagnostic request, location, appointment/sample, result, next action.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Clinician, lab, worker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Medicine Coordinator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Use authoritative stock/services where available; route patient to feasible pickup/dispense path.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Worker, pharmacist, clinician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Transport Coordinator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Represent transport need and outcome; connect to state EMS/UHI/approved workflow.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YES for referral pilot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Worker, EMS, facility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Follow-up Engine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Generate and track care tasks after treatment/referral.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Worker, patient, clinician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Operational Intelligence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Care leakage, delay, bottleneck and facility performance analytics.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Block/district/state managers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AI Decision Support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Risk prioritization, routing suggestions, anomaly detection, natural-language support.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Later / controlled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Clinician, manager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Offline Sync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Encrypted local queue, conflict handling, replay/idempotency, sync status.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Worker</w:t>
            </w:r>
          </w:p>
        </w:tc>
      </w:tr>
    </w:tbl>
    <w:p>
      <w:pPr>
        <w:pStyle w:val="Heading1"/>
      </w:pPr>
      <w:r>
        <w:t>5. Care Journey State Machine</w:t>
      </w:r>
    </w:p>
    <w:p>
      <w:pPr>
        <w:pStyle w:val="NoSpacing"/>
        <w:spacing w:before="80" w:after="120"/>
      </w:pPr>
      <w:r>
        <w:rPr>
          <w:rFonts w:ascii="Courier New" w:hAnsi="Courier New"/>
          <w:sz w:val="16"/>
        </w:rPr>
        <w:t>NEW</w:t>
        <w:br/>
        <w:t xml:space="preserve">  │</w:t>
        <w:br/>
        <w:t xml:space="preserve">  ▼</w:t>
        <w:br/>
        <w:t>TRIAGED ───────► EMERGENCY_ESCALATED</w:t>
        <w:br/>
        <w:t xml:space="preserve">  │</w:t>
        <w:br/>
        <w:t xml:space="preserve">  ▼</w:t>
        <w:br/>
        <w:t>CONSULTATION_REQUIRED</w:t>
        <w:br/>
        <w:t xml:space="preserve">  │</w:t>
        <w:br/>
        <w:t xml:space="preserve">  ▼</w:t>
        <w:br/>
        <w:t>CONSULTED</w:t>
        <w:br/>
        <w:t xml:space="preserve">  │</w:t>
        <w:br/>
        <w:t xml:space="preserve">  ├──────────────► MANAGE_LOCALLY</w:t>
        <w:br/>
        <w:t xml:space="preserve">  │</w:t>
        <w:br/>
        <w:t xml:space="preserve">  └──────────────► DIAGNOSTIC_REQUIRED</w:t>
        <w:br/>
        <w:t xml:space="preserve">                          │</w:t>
        <w:br/>
        <w:t xml:space="preserve">                          ▼</w:t>
        <w:br/>
        <w:t xml:space="preserve">                   DIAGNOSTIC_COMPLETED</w:t>
        <w:br/>
        <w:t xml:space="preserve">                          │</w:t>
        <w:br/>
        <w:t xml:space="preserve">                          ▼</w:t>
        <w:br/>
        <w:t xml:space="preserve">                    REFERRAL_REQUIRED</w:t>
        <w:br/>
        <w:t xml:space="preserve">                          │</w:t>
        <w:br/>
        <w:t xml:space="preserve">                          ▼</w:t>
        <w:br/>
        <w:t xml:space="preserve">                    REFERRAL_ACCEPTED</w:t>
        <w:br/>
        <w:t xml:space="preserve">                          │</w:t>
        <w:br/>
        <w:t xml:space="preserve">                          ▼</w:t>
        <w:br/>
        <w:t xml:space="preserve">                   APPOINTMENT_CONFIRMED</w:t>
        <w:br/>
        <w:t xml:space="preserve">                          │</w:t>
        <w:br/>
        <w:t xml:space="preserve">                          ▼</w:t>
        <w:br/>
        <w:t xml:space="preserve">                    TRANSPORT_CONFIRMED</w:t>
        <w:br/>
        <w:t xml:space="preserve">                          │</w:t>
        <w:br/>
        <w:t xml:space="preserve">                          ▼</w:t>
        <w:br/>
        <w:t xml:space="preserve">                      PATIENT_ARRIVED</w:t>
        <w:br/>
        <w:t xml:space="preserve">                          │</w:t>
        <w:br/>
        <w:t xml:space="preserve">                          ▼</w:t>
        <w:br/>
        <w:t xml:space="preserve">                   TREATMENT_COMPLETED</w:t>
        <w:br/>
        <w:t xml:space="preserve">                          │</w:t>
        <w:br/>
        <w:t xml:space="preserve">                          ▼</w:t>
        <w:br/>
        <w:t xml:space="preserve">                     FOLLOW_UP</w:t>
        <w:br/>
        <w:t xml:space="preserve">                          │</w:t>
        <w:br/>
        <w:t xml:space="preserve">                          ▼</w:t>
        <w:br/>
        <w:t xml:space="preserve">                    CARE_CLOSED</w:t>
      </w:r>
    </w:p>
    <w:p>
      <w:r>
        <w:t>Every state transition should capture: journey_id, actor_id, facility_id, source_system, timestamp, action, previous_state, new_state, evidence_reference, reason code and synchronization status. A failed integration must create an explicit exception state rather than silently moving the journey forward.</w:t>
      </w:r>
    </w:p>
    <w:p>
      <w:pPr>
        <w:pStyle w:val="Heading1"/>
      </w:pPr>
      <w:r>
        <w:t>6. Canonical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Entity</w:t>
            </w:r>
          </w:p>
        </w:tc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Key fields</w:t>
            </w:r>
          </w:p>
        </w:tc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External linkage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Patient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patient_ref, ABHA_ref, demographics_ref, contactability, language preference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ABDM/ABHA; programme IDs are stored as external references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CareJourney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journey_id, patient_ref, pathway_type, current_state, priority, owner, due_at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References encounters, programme records, referrals and external transaction IDs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Encounter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encounter_id, patient_ref, facility_ref, practitioner_ref, type, start/end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Map to FHIR Encounter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Condition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condition_id, clinical_code, onset,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Map to FHIR Condition; use India terminology where applicable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Observation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observation_id, code, value, unit, effective_at, performer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Map to FHIR Observation; CLCI/LOINC for labs where applicable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ServiceRequest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request_id, type, reason, requester, performer, priority,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Map to FHIR ServiceRequest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DiagnosticReport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report_id, report_type, specimen, result_refs, issued_at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Map to FHIR DiagnosticReport/Observation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MedicationRequest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medication_request_id, drug_code, dose, route, duration, prescriber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Map to FHIR MedicationRequest; CDCI where applicable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CarePlan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plan_id, goals, activities, author,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Map to FHIR CarePlan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Appointment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appointment_id, service, facility, practitioner, slot,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Map to FHIR Appointment/UHI transaction if applicable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Referral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referral_id, reason, source, destination, priority, state, outcome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Our domain object; links to ServiceRequest/Task/Encounter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Task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task_id, task_type, owner, due_at, status, escalation_level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Use FHIR Task semantics internally/externally where appropriate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FacilityCapability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facility_ref, service, specialty, diagnostic, equipment, hours, operational_status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HFR baseline + state/facility operational feed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TransportRequest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transport_id, incident/referral, origin, destination, urgency,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State EMS/UHI/provider transaction reference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FollowUp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followup_id, due_date, purpose, assigned_to, status, completion_evidence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Links to CarePlan/Task/Encounter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ConsentContext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consent_ref, purpose, actor, scope, issued_at, expiry,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ABDM/HIE-CM linkage; do not invent independent national consent semantics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JourneyEvent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event_id, journey_id, source_system, actor, event_type, timestamp, payload_ref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Immutable audit/provenance record</w:t>
            </w:r>
          </w:p>
        </w:tc>
      </w:tr>
    </w:tbl>
    <w:p>
      <w:pPr>
        <w:pStyle w:val="Heading1"/>
      </w:pPr>
      <w:r>
        <w:t>7. FHIR / Standards Mapping</w:t>
      </w:r>
    </w:p>
    <w:p>
      <w:r>
        <w:t>The published ABDM FHIR Implementation Guide v6.5.0 is based on HL7 FHIR R4 / 4.0.1. It provides profiles for core clinical and administrative resources. A preview v7.0.0 exists, so the production implementation should pin a supported version and never mix profile versions casually. [1][2]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Platform concern</w:t>
            </w:r>
          </w:p>
        </w:tc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FHIR / India standard</w:t>
            </w:r>
          </w:p>
        </w:tc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Usage rule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Person identity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Patient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Reference/consume; ABHA linkage is external identity context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Provider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Practitioner / PractitionerRole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Reference HPR/provider identity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Facility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Organization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Reference HFR/facility identity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Visit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Encounter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Represent clinical encounter context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Diagnosis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Condition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Represent clinically coded conditions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Vitals/lab observations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Observation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Use standard code/value/unit and provenance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Diagnostic order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ServiceRequest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Represent requested service/procedure/lab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Diagnostic result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DiagnosticReport + Observation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Report groups results; Observation carries individual values [2]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Prescription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MedicationRequest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Prescription/order semantics [3]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Care programme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CarePlan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Goals and activities [4]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Action/work item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Task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Internal orchestration task; map externally only where appropriate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Appointment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Appointment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Clinical appointment semantics; UHI may carry transaction workflow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Immunization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Immunization / ImmunizationRecommendation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Use for vaccination history/due logic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Financial coverage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Coverage / ClaimResponse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Reference PM-JAY/insurance context without duplicating claims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Lab terminology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CLCI / LOINC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Prefer common laboratory codes for interoperability [5]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Drug terminology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CDCI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Prefer common Indian drug codes for medication interchange [5]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Clinical terminology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SNOMED CT / BHTS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Use standardized clinical concepts and multilingual support [5]</w:t>
            </w:r>
          </w:p>
        </w:tc>
      </w:tr>
    </w:tbl>
    <w:p>
      <w:pPr>
        <w:pStyle w:val="Heading1"/>
      </w:pPr>
      <w:r>
        <w:t>8. Integration Gateway Design</w:t>
      </w:r>
    </w:p>
    <w:p>
      <w:pPr>
        <w:pStyle w:val="NoSpacing"/>
        <w:spacing w:before="80" w:after="120"/>
      </w:pPr>
      <w:r>
        <w:rPr>
          <w:rFonts w:ascii="Courier New" w:hAnsi="Courier New"/>
          <w:sz w:val="16"/>
        </w:rPr>
        <w:t>External request</w:t>
        <w:br/>
        <w:t xml:space="preserve">     │</w:t>
        <w:br/>
        <w:t xml:space="preserve">     ▼</w:t>
        <w:br/>
        <w:t>API Gateway / AuthN</w:t>
        <w:br/>
        <w:t xml:space="preserve">     │</w:t>
        <w:br/>
        <w:t xml:space="preserve">     ▼</w:t>
        <w:br/>
        <w:t>Policy + Consent Check</w:t>
        <w:br/>
        <w:t xml:space="preserve">     │</w:t>
        <w:br/>
        <w:t xml:space="preserve">     ▼</w:t>
        <w:br/>
        <w:t>Canonical Mapping Layer</w:t>
        <w:br/>
        <w:t xml:space="preserve">     │</w:t>
        <w:br/>
        <w:t xml:space="preserve">     ├── synchronous call ──► ABDM / UHI / State API</w:t>
        <w:br/>
        <w:t xml:space="preserve">     │</w:t>
        <w:br/>
        <w:t xml:space="preserve">     └── async event ───────► Queue / Outbox</w:t>
        <w:br/>
        <w:t xml:space="preserve">                                  │</w:t>
        <w:br/>
        <w:t xml:space="preserve">                                  ▼</w:t>
        <w:br/>
        <w:t xml:space="preserve">                         Connector / Adapter</w:t>
        <w:br/>
        <w:t xml:space="preserve">                                  │</w:t>
        <w:br/>
        <w:t xml:space="preserve">                         external system</w:t>
        <w:br/>
        <w:t xml:space="preserve">                                  │</w:t>
        <w:br/>
        <w:t xml:space="preserve">                                  ▼</w:t>
        <w:br/>
        <w:t xml:space="preserve">                       result + provenance</w:t>
        <w:br/>
        <w:t xml:space="preserve">                                  │</w:t>
        <w:br/>
        <w:t xml:space="preserve">                                  ▼</w:t>
        <w:br/>
        <w:t xml:space="preserve">                         Journey Event 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6E6"/>
          </w:tcPr>
          <w:p>
            <w:r/>
            <w:r>
              <w:rPr>
                <w:b/>
                <w:sz w:val="16"/>
              </w:rPr>
              <w:t>Gateway control</w:t>
            </w:r>
          </w:p>
        </w:tc>
        <w:tc>
          <w:tcPr>
            <w:tcW w:type="dxa" w:w="5040"/>
            <w:vAlign w:val="center"/>
            <w:shd w:fill="E7E6E6"/>
          </w:tcPr>
          <w:p>
            <w:r/>
            <w:r>
              <w:rPr>
                <w:b/>
                <w:sz w:val="16"/>
              </w:rPr>
              <w:t>Required behavior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Authentication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Use the target ecosystem’s approved mechanism; no shared credentials across connectors.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Authorization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Role + organization + purpose + patient context; default deny.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Consent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Check required consent before record access/exchange; capture consent reference and purpose.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Idempotency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Every externally-triggering transaction gets an idempotency key so retries do not create duplicate referrals/appointments.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Timeouts/retries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Bounded retries with exponential backoff; then explicit IntegrationFailed state.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Circuit breaker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Protect both our system and external government systems from retry storms.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Mapping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Transform from external schema to canonical model and keep original payload reference/provenance.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Log who/what/why/when, external transaction ID, result and policy decision.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Versioning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Version every connector independently; pin external profile/protocol versions.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Observability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Measure latency, success rate, retry rate, sync lag and exception rate per connector/state.</w:t>
            </w:r>
          </w:p>
        </w:tc>
      </w:tr>
    </w:tbl>
    <w:p>
      <w:pPr>
        <w:pStyle w:val="Heading1"/>
      </w:pPr>
      <w:r>
        <w:t>9. Primary MVP Workflow</w:t>
      </w:r>
    </w:p>
    <w:p>
      <w:r>
        <w:t>The MVP should use one reusable pathway: rural NCD patient who needs screening, clinician review, diagnostics, possible specialist referral, medicine fulfilment and follow-up. This path stresses the platform’s main differentiator without requiring us to recreate every programme.</w:t>
      </w:r>
    </w:p>
    <w:p>
      <w:pPr>
        <w:pStyle w:val="NoSpacing"/>
        <w:spacing w:before="80" w:after="120"/>
      </w:pPr>
      <w:r>
        <w:rPr>
          <w:rFonts w:ascii="Courier New" w:hAnsi="Courier New"/>
          <w:sz w:val="16"/>
        </w:rPr>
        <w:t>1. ASHA/ANM/CHO opens patient context</w:t>
        <w:br/>
        <w:t>2. Identity is resolved / consent context established</w:t>
        <w:br/>
        <w:t>3. Screening observations are captured</w:t>
        <w:br/>
        <w:t>4. Triage determines: local management / teleconsult / referral / emergency</w:t>
        <w:br/>
        <w:t>5. If teleconsult: invoke approved telemedicine path; ingest consultation outcome</w:t>
        <w:br/>
        <w:t>6. If diagnostic needed: discover suitable service and track request/result</w:t>
        <w:br/>
        <w:t>7. If referral needed: choose facility → referral acceptance → appointment → transport (when required)</w:t>
        <w:br/>
        <w:t>8. Receiving facility records encounter/outcome</w:t>
        <w:br/>
        <w:t>9. Medicine pathway checks authoritative availability where connected</w:t>
        <w:br/>
        <w:t>10. Follow-up task is assigned to responsible worker</w:t>
        <w:br/>
        <w:t>11. Completion evidence closes the journey</w:t>
        <w:br/>
        <w:t>12. Exceptions are surfaced to the operational dashboard</w:t>
      </w:r>
    </w:p>
    <w:p>
      <w:pPr>
        <w:pStyle w:val="Heading1"/>
      </w:pPr>
      <w:r>
        <w:t>10. Role-Based Workspaces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15"/>
              </w:rPr>
              <w:t>Role</w:t>
            </w:r>
          </w:p>
        </w:tc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15"/>
              </w:rPr>
              <w:t>Primary screen</w:t>
            </w:r>
          </w:p>
        </w:tc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15"/>
              </w:rPr>
              <w:t>Core actions</w:t>
            </w:r>
          </w:p>
        </w:tc>
        <w:tc>
          <w:tcPr>
            <w:tcW w:type="dxa" w:w="2520"/>
            <w:vAlign w:val="center"/>
            <w:shd w:fill="E7E6E6"/>
          </w:tcPr>
          <w:p>
            <w:r/>
            <w:r>
              <w:rPr>
                <w:b/>
                <w:sz w:val="15"/>
              </w:rPr>
              <w:t>Do not expose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Patient/Caregiver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My care journey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appointments, instructions, status, consent, contacts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Internal risk scores, unnecessary clinical complexity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ASHA/ANM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Today’s worklist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screen, follow up, referral status, offline capture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Sensitive records beyond role scope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CHO/Nurse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Facility care desk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triage, consult coordination, diagnostics, referrals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Administrative controls outside facility scope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Doctor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Clinical journey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review context, decide treatment/referral, sign decisions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Unverified AI actions as if clinical facts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Referral desk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Referral queue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accept/schedule/arrive/close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Unnecessary clinical record detail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Lab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Orders/results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accept sample, result, exception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Patient data beyond order context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Pharmacist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Medicine fulfilment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stock/dispense/exception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Full clinical history unless necessary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District manager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Operations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bottlenecks, leakage, SLA, facility capacity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5"/>
              </w:rPr>
              <w:t>Raw clinical detail unless justified</w:t>
            </w:r>
          </w:p>
        </w:tc>
      </w:tr>
    </w:tbl>
    <w:p>
      <w:pPr>
        <w:pStyle w:val="Heading1"/>
      </w:pPr>
      <w:r>
        <w:t>11. Tamil Nadu vs Maharashtra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Configuration point</w:t>
            </w:r>
          </w:p>
        </w:tc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Tamil Nadu</w:t>
            </w:r>
          </w:p>
        </w:tc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Maharashtra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Community entry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MTM / ASHA/ANM/AAM workflows; integrate state programme context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AAM / MMU / ASHA/ANM/CHO; stronger remote-tribal routing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State adapter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TN-HMIS + PICME/RCH + CMCHIS + state diagnostics/drugs/EMS as available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State HMIS/EMR + RCH/ANMOL + MJPJAY/PM-JAY + diagnostics/drugs + MEMS/MMU workflows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Priority optimization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Continuity, referral closure, cross-program follow-up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Geography, facility capability, transport, remote/tribal access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Language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Tamil + English at minimum; local worker-assisted UX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Marathi + Hindi/English where required; additional local language support according to deployment area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Pilot stress case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NCD or high-risk maternal journey across PHC → district 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NCD/referral journey involving remote/tribal access + ambulance/MMU</w:t>
            </w:r>
          </w:p>
        </w:tc>
      </w:tr>
    </w:tbl>
    <w:p>
      <w:r>
        <w:t>The system core must stay state-agnostic. State-specific logic belongs in configuration and adapters rather than being hard-coded into the journey engine.</w:t>
      </w:r>
    </w:p>
    <w:p>
      <w:pPr>
        <w:pStyle w:val="Heading1"/>
      </w:pPr>
      <w:r>
        <w:t>12.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6E6"/>
          </w:tcPr>
          <w:p>
            <w:r/>
            <w:r>
              <w:rPr>
                <w:b/>
                <w:sz w:val="15"/>
              </w:rPr>
              <w:t>Include</w:t>
            </w:r>
          </w:p>
        </w:tc>
        <w:tc>
          <w:tcPr>
            <w:tcW w:type="dxa" w:w="5040"/>
            <w:vAlign w:val="center"/>
            <w:shd w:fill="E7E6E6"/>
          </w:tcPr>
          <w:p>
            <w:r/>
            <w:r>
              <w:rPr>
                <w:b/>
                <w:sz w:val="15"/>
              </w:rPr>
              <w:t>Exclude from MVP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ABDM identity/record-context integration path, subject to onboarding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Autonomous diagnosis or treatment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Patient/assisted worker journey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New national patient identity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NCD pathway + optional maternal extension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Replacement of RCH/U-WIN/Nikshay/NP-NCD databases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Referral state machine + closure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National-scale all-state deployment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Facility capability directory using HFR baseline + verified operational data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Full real-time bed management across every facility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Diagnostic coordination for selected 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Building a national laboratory network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Medicine availability for selected public facilities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Replacing state drug-supply system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Transport request/tracking abstraction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Replacing 108/102/MEMS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Offline worker workflow + sync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Complex generative clinical advice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Operational dashboard + leakage analytics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Full predictive resource optimization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Audit, consent context, role-based access, observability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5"/>
              </w:rPr>
              <w:t>Open access to restricted government APIs without authorization</w:t>
            </w:r>
          </w:p>
        </w:tc>
      </w:tr>
    </w:tbl>
    <w:p>
      <w:pPr>
        <w:pStyle w:val="Heading1"/>
      </w:pPr>
      <w:r>
        <w:t>13. Production KPIs &amp;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KPI</w:t>
            </w:r>
          </w:p>
        </w:tc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Definition</w:t>
            </w:r>
          </w:p>
        </w:tc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MVP target philosophy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Referral closure rate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Completed referrals / referrals created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Baseline first, then improve materially; do not invent a universal target before pilot baseline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Time to specialist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Referral/need identified → specialist encounter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Reduce median time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Diagnostic completion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Completed required diagnostics / diagnostics ordered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Increase completion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Medicine fulfilment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Prescriptions successfully fulfilled / eligible prescriptions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Increase fulfilment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Follow-up completion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Completed follow-ups / due follow-ups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Increase completion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Worker admin time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Time spent on duplicate documentation per patient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Reduce measured burden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Sync success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Successfully synchronized offline records / records queued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High reliability with visible exception handling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Integration reliability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Successful connector transactions / attempts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Per-connector SLA and exception budget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Clinical safety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AI/rule incidents, inappropriate escalation, overrides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Zero tolerance for unsafe autonomous action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Equity gap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Outcome difference across selected rural/remote cohorts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Monitor and reduce unintended disparity</w:t>
            </w:r>
          </w:p>
        </w:tc>
      </w:tr>
    </w:tbl>
    <w:p>
      <w:pPr>
        <w:pStyle w:val="Heading1"/>
      </w:pPr>
      <w:r>
        <w:t>14. AI / Analytics Boundary</w:t>
      </w:r>
    </w:p>
    <w:p>
      <w:r>
        <w:t>AI should initially operate in three controlled zones: prioritization, prediction and language assistance. It should not autonomously diagnose, prescribe, discharge or deny referral. Every AI-generated recommendation must display the data window used, model/rule version, confidence/uncertainty and human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AI use case</w:t>
            </w:r>
          </w:p>
        </w:tc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MVP</w:t>
            </w:r>
          </w:p>
        </w:tc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Guardrail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Referral leakage risk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Optional pilot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Explain top contributing factors; never block referral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Follow-up prioritization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Rank worklist; worker/clinician confirms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Facility recommendation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YES as ranking support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Show reasons and alternatives; final clinician/worker choice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Demand forecasting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Later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Use aggregated operational data; validate forecast drift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Multilingual summarization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YES with constrained templates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Do not alter clinical facts; preserve source text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Autonomous diagnosis/prescription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Out of scope</w:t>
            </w:r>
          </w:p>
        </w:tc>
      </w:tr>
    </w:tbl>
    <w:p>
      <w:pPr>
        <w:pStyle w:val="Heading1"/>
      </w:pPr>
      <w:r>
        <w:t>15. Offline-First Edge Design</w:t>
      </w:r>
    </w:p>
    <w:p>
      <w:pPr>
        <w:pStyle w:val="NoSpacing"/>
        <w:spacing w:before="80" w:after="120"/>
      </w:pPr>
      <w:r>
        <w:rPr>
          <w:rFonts w:ascii="Courier New" w:hAnsi="Courier New"/>
          <w:sz w:val="16"/>
        </w:rPr>
        <w:t>ONLINE</w:t>
        <w:br/>
        <w:t xml:space="preserve">  ↓</w:t>
        <w:br/>
        <w:t>Sync reference data + assignments</w:t>
        <w:br/>
        <w:t xml:space="preserve">  ↓</w:t>
        <w:br/>
        <w:t>OFFLINE</w:t>
        <w:br/>
        <w:t xml:space="preserve">  ├─ capture observations</w:t>
        <w:br/>
        <w:t xml:space="preserve">  ├─ update task state</w:t>
        <w:br/>
        <w:t xml:space="preserve">  ├─ create referral draft</w:t>
        <w:br/>
        <w:t xml:space="preserve">  └─ queue journey events</w:t>
        <w:br/>
        <w:t xml:space="preserve">  ↓</w:t>
        <w:br/>
        <w:t>NETWORK RETURNS</w:t>
        <w:br/>
        <w:t xml:space="preserve">  ↓</w:t>
        <w:br/>
        <w:t>Validate → deduplicate → reconcile → upload</w:t>
        <w:br/>
        <w:t xml:space="preserve">  ↓</w:t>
        <w:br/>
        <w:t>Server acknowledges each event</w:t>
        <w:br/>
        <w:t xml:space="preserve">  ↓</w:t>
        <w:br/>
        <w:t>UI shows Synced / Conflict / Failed</w:t>
      </w:r>
    </w:p>
    <w:p>
      <w:r>
        <w:t>The client should never expose a “success” state until the event is locally durably stored, and should distinguish “saved offline” from “synced to source system.” This distinction is critical in rural settings.</w:t>
      </w:r>
    </w:p>
    <w:p>
      <w:pPr>
        <w:pStyle w:val="Heading1"/>
      </w:pPr>
      <w:r>
        <w:t>16. Security &amp; Governance Baseline</w:t>
      </w:r>
    </w:p>
    <w:p>
      <w:pPr>
        <w:pStyle w:val="ListBullet"/>
      </w:pPr>
      <w:r>
        <w:t>Zero-trust API gateway; service-to-service authentication; short-lived tokens and secret rotation.</w:t>
      </w:r>
    </w:p>
    <w:p>
      <w:pPr>
        <w:pStyle w:val="ListBullet"/>
      </w:pPr>
      <w:r>
        <w:t>Role, organization, purpose and patient-context authorization; least privilege by default.</w:t>
      </w:r>
    </w:p>
    <w:p>
      <w:pPr>
        <w:pStyle w:val="ListBullet"/>
      </w:pPr>
      <w:r>
        <w:t>Consent-aware record access; capture consent reference, purpose, time and scope.</w:t>
      </w:r>
    </w:p>
    <w:p>
      <w:pPr>
        <w:pStyle w:val="ListBullet"/>
      </w:pPr>
      <w:r>
        <w:t>Encryption in transit and at rest; device storage encrypted and remotely revocable where feasible.</w:t>
      </w:r>
    </w:p>
    <w:p>
      <w:pPr>
        <w:pStyle w:val="ListBullet"/>
      </w:pPr>
      <w:r>
        <w:t>Immutable audit events for every read/write/export and every AI recommendation.</w:t>
      </w:r>
    </w:p>
    <w:p>
      <w:pPr>
        <w:pStyle w:val="ListBullet"/>
      </w:pPr>
      <w:r>
        <w:t>No raw health data in application logs; structured redaction and correlation IDs instead.</w:t>
      </w:r>
    </w:p>
    <w:p>
      <w:pPr>
        <w:pStyle w:val="ListBullet"/>
      </w:pPr>
      <w:r>
        <w:t>Data minimization and retention schedules by data class and legal/business need.</w:t>
      </w:r>
    </w:p>
    <w:p>
      <w:pPr>
        <w:pStyle w:val="ListBullet"/>
      </w:pPr>
      <w:r>
        <w:t>Incident detection and response consistent with applicable Indian cyber-security directions and government onboarding requirements.</w:t>
      </w:r>
    </w:p>
    <w:p>
      <w:pPr>
        <w:pStyle w:val="ListBullet"/>
      </w:pPr>
      <w:r>
        <w:t>ABDM integration must pass required sandbox, validation and security processes before production participation.</w:t>
      </w:r>
    </w:p>
    <w:p>
      <w:pPr>
        <w:pStyle w:val="Heading1"/>
      </w:pPr>
      <w:r>
        <w:t>17.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Stage</w:t>
            </w:r>
          </w:p>
        </w:tc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Scope</w:t>
            </w:r>
          </w:p>
        </w:tc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Exit gate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0. Architecture validation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Lock use case, data ownership, consent model, FHIR version, connector inventory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Architecture review accepted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1. Sandbox build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Mock connectors + ABDM/UHI-compatible flows + offline client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End-to-end journey works with mocked external systems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2. State adapter pilot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One TN district + one MH district; selected facilities and one pathway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Facility workflow acceptance + integration approvals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3. Controlled live pilot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Real referrals/diagnostics/medicine/transport with human oversight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Safety, privacy, uptime and KPI 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4. Expand pathways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Maternal/child + additional NCD/referral pathways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Reusable connector and journey framework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5. Scale 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More districts, stronger analytics, connector optimization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Operational SLA + measurable journey improvement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6. Multi-state scale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Portable adapters/configuration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State onboarding playbook + standardized governance</w:t>
            </w:r>
          </w:p>
        </w:tc>
      </w:tr>
    </w:tbl>
    <w:p>
      <w:pPr>
        <w:pStyle w:val="Heading1"/>
      </w:pPr>
      <w:r>
        <w:t>18. Critical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Risk</w:t>
            </w:r>
          </w:p>
        </w:tc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Failure mode</w:t>
            </w:r>
          </w:p>
        </w:tc>
        <w:tc>
          <w:tcPr>
            <w:tcW w:type="dxa" w:w="3360"/>
            <w:vAlign w:val="center"/>
            <w:shd w:fill="E7E6E6"/>
          </w:tcPr>
          <w:p>
            <w:r/>
            <w:r>
              <w:rPr>
                <w:b/>
                <w:sz w:val="15"/>
              </w:rPr>
              <w:t>Mitigation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API access unavailable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Prototype assumes interfaces not granted in production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Use sandbox/mocks first; maintain manual fallback; mark integrations as authorization-dependent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State variation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Same national programme implemented differently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Adapter + configuration approach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Duplicate records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Local and external system both create authoritative-looking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External-reference model + provenance + idempotency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Connectivity loss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Referral appears successful but does not sync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Explicit offline/sync states + delivery acknowledgements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AI overreach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Recommendation treated as clinical order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Human sign-off + constrained use cases + audit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Frontline burden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New app becomes another reporting portal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Single task/worklist interface + automate back-end writes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Data leakage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Over-broad cross-program visibility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Purpose-based access + consent + data minimization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Operational bottleneck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Platform exposes a shortage but does not solve 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5"/>
              </w:rPr>
              <w:t>Escalation + alternate facility routing + manager action queues</w:t>
            </w:r>
          </w:p>
        </w:tc>
      </w:tr>
    </w:tbl>
    <w:p>
      <w:pPr>
        <w:pStyle w:val="Heading1"/>
      </w:pPr>
      <w:r>
        <w:t>19. Definition of Done for the Production-Grade Prototype</w:t>
      </w:r>
    </w:p>
    <w:p>
      <w:pPr>
        <w:ind w:left="216"/>
      </w:pPr>
      <w:r>
        <w:rPr>
          <w:b/>
        </w:rPr>
        <w:t xml:space="preserve">1. </w:t>
      </w:r>
      <w:r>
        <w:t>A patient can be represented with an external ABDM/ABHA context without creating a duplicate national identity.</w:t>
      </w:r>
    </w:p>
    <w:p>
      <w:pPr>
        <w:ind w:left="216"/>
      </w:pPr>
      <w:r>
        <w:rPr>
          <w:b/>
        </w:rPr>
        <w:t xml:space="preserve">2. </w:t>
      </w:r>
      <w:r>
        <w:t>A complete care journey can be opened, resumed, and closed with immutable state transitions.</w:t>
      </w:r>
    </w:p>
    <w:p>
      <w:pPr>
        <w:ind w:left="216"/>
      </w:pPr>
      <w:r>
        <w:rPr>
          <w:b/>
        </w:rPr>
        <w:t xml:space="preserve">3. </w:t>
      </w:r>
      <w:r>
        <w:t>A referral can progress through creation, acceptance, scheduling, arrival, outcome and closure—or an explicit exception path.</w:t>
      </w:r>
    </w:p>
    <w:p>
      <w:pPr>
        <w:ind w:left="216"/>
      </w:pPr>
      <w:r>
        <w:rPr>
          <w:b/>
        </w:rPr>
        <w:t xml:space="preserve">4. </w:t>
      </w:r>
      <w:r>
        <w:t>At least one diagnostic workflow demonstrates request → completion → result → next action.</w:t>
      </w:r>
    </w:p>
    <w:p>
      <w:pPr>
        <w:ind w:left="216"/>
      </w:pPr>
      <w:r>
        <w:rPr>
          <w:b/>
        </w:rPr>
        <w:t xml:space="preserve">5. </w:t>
      </w:r>
      <w:r>
        <w:t>At least one medicine workflow demonstrates prescription → verified availability or exception → fulfilment state.</w:t>
      </w:r>
    </w:p>
    <w:p>
      <w:pPr>
        <w:ind w:left="216"/>
      </w:pPr>
      <w:r>
        <w:rPr>
          <w:b/>
        </w:rPr>
        <w:t xml:space="preserve">6. </w:t>
      </w:r>
      <w:r>
        <w:t>Offline capture and deterministic synchronization are demonstrated with conflict/error cases.</w:t>
      </w:r>
    </w:p>
    <w:p>
      <w:pPr>
        <w:ind w:left="216"/>
      </w:pPr>
      <w:r>
        <w:rPr>
          <w:b/>
        </w:rPr>
        <w:t xml:space="preserve">7. </w:t>
      </w:r>
      <w:r>
        <w:t>Every external interaction records connector, source system, transaction ID, timestamp and outcome.</w:t>
      </w:r>
    </w:p>
    <w:p>
      <w:pPr>
        <w:ind w:left="216"/>
      </w:pPr>
      <w:r>
        <w:rPr>
          <w:b/>
        </w:rPr>
        <w:t xml:space="preserve">8. </w:t>
      </w:r>
      <w:r>
        <w:t>Every high-risk or AI-supported recommendation can be traced to a human decision.</w:t>
      </w:r>
    </w:p>
    <w:p>
      <w:pPr>
        <w:ind w:left="216"/>
      </w:pPr>
      <w:r>
        <w:rPr>
          <w:b/>
        </w:rPr>
        <w:t xml:space="preserve">9. </w:t>
      </w:r>
      <w:r>
        <w:t>Tamil Nadu and Maharashtra differences are implemented as configuration/adapters rather than forks of the core application.</w:t>
      </w:r>
    </w:p>
    <w:p>
      <w:pPr>
        <w:ind w:left="216"/>
      </w:pPr>
      <w:r>
        <w:rPr>
          <w:b/>
        </w:rPr>
        <w:t xml:space="preserve">10. </w:t>
      </w:r>
      <w:r>
        <w:t>Pilot dashboards measure referral leakage, time, diagnostic completion, medicine fulfilment, follow-up and worker burden.</w:t>
      </w:r>
    </w:p>
    <w:p>
      <w:pPr>
        <w:pStyle w:val="Heading1"/>
      </w:pPr>
      <w:r>
        <w:t>20. Sources</w:t>
      </w:r>
    </w:p>
    <w:p>
      <w:pPr>
        <w:pStyle w:val="ListBullet"/>
      </w:pPr>
      <w:r>
        <w:rPr>
          <w:sz w:val="17"/>
        </w:rPr>
        <w:t>[1] NRCeS, FHIR Implementation Guide for ABDM v6.5.0 (FHIR R4/4.0.1).  https://www.nrces.in/ndhm/fhir/r4/</w:t>
      </w:r>
    </w:p>
    <w:p>
      <w:pPr>
        <w:pStyle w:val="ListBullet"/>
      </w:pPr>
      <w:r>
        <w:rPr>
          <w:sz w:val="17"/>
        </w:rPr>
        <w:t>[2] NRCeS, ABDM FHIR profiles: Patient, Encounter, Observation, DiagnosticReport, ServiceRequest and related resources.  https://www.nrces.in/ndhm/fhir/r4/profiles.html</w:t>
      </w:r>
    </w:p>
    <w:p>
      <w:pPr>
        <w:pStyle w:val="ListBullet"/>
      </w:pPr>
      <w:r>
        <w:rPr>
          <w:sz w:val="17"/>
        </w:rPr>
        <w:t>[3] NRCeS, National Releases: Common Drug Codes for India, Common Lab Codes for India and terminology services.  https://www.nrces.in/services/national-releases</w:t>
      </w:r>
    </w:p>
    <w:p>
      <w:pPr>
        <w:pStyle w:val="ListBullet"/>
      </w:pPr>
      <w:r>
        <w:rPr>
          <w:sz w:val="17"/>
        </w:rPr>
        <w:t>[4] National Health Authority, ABDM FAQ / interoperability and consent architecture.  https://abdm.gov.in/faqs</w:t>
      </w:r>
    </w:p>
    <w:p>
      <w:pPr>
        <w:pStyle w:val="ListBullet"/>
      </w:pPr>
      <w:r>
        <w:rPr>
          <w:sz w:val="17"/>
        </w:rPr>
        <w:t>[5] MeitY, Digital Personal Data Protection Rules, 2025 and notified rules.  https://www.meity.gov.in/documents/act-and-policies/digital-personal-data-protection-rules-2025</w:t>
      </w:r>
    </w:p>
    <w:p>
      <w:pPr>
        <w:pStyle w:val="ListBullet"/>
      </w:pPr>
      <w:r>
        <w:rPr>
          <w:sz w:val="17"/>
        </w:rPr>
        <w:t>[6] National Health Authority, UHI/collaborative development and protocol material.  https://abdm.gov.in/collaborative-development</w:t>
      </w:r>
    </w:p>
    <w:p>
      <w:pPr>
        <w:pStyle w:val="ListBullet"/>
      </w:pPr>
      <w:r>
        <w:rPr>
          <w:sz w:val="17"/>
        </w:rPr>
        <w:t>[7] Government of India, Telemedicine Practice Guidelines.  https://esanjeevani.mohfw.gov.in/assets/guidelines/Telemedicine_Practice_Guidelines.pdf</w:t>
      </w:r>
    </w:p>
    <w:p>
      <w:pPr>
        <w:pStyle w:val="ListBullet"/>
      </w:pPr>
      <w:r>
        <w:rPr>
          <w:sz w:val="17"/>
        </w:rPr>
        <w:t>[8] NHA / Government of India, ABDM programme and public-health integration/security material.  https://abdm.gov.in/strapicms/uploads/AU_5642_Z2b_V_Ga_f9035b689e.pdf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Phase 6 — Final System Architecture &amp; MVP Definition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