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7 — End-to-End Patient Journey, API &amp; Data Contract Design</w:t>
      </w:r>
    </w:p>
    <w:p>
      <w:pPr>
        <w:jc w:val="center"/>
      </w:pPr>
      <w:r>
        <w:rPr>
          <w:i/>
          <w:sz w:val="24"/>
        </w:rPr>
        <w:t>Rural Care Access &amp; Continuity Orchestration Platform</w:t>
      </w:r>
    </w:p>
    <w:p>
      <w:r>
        <w:t>Purpose: translate the Phase 6 architecture into an implementation-level blueprint. This document defines the canonical care journey, state machine, internal APIs, external integration boundaries, FHIR-aligned data model, identifiers, event contracts, failure handling, offline synchronization, auditability, and the exact responsibilities of the orchestration layer.</w:t>
      </w:r>
    </w:p>
    <w:p>
      <w:pPr>
        <w:pStyle w:val="Heading1"/>
      </w:pPr>
      <w:r>
        <w:t>1. Architecture decision</w:t>
      </w:r>
    </w:p>
    <w:p>
      <w:r>
        <w:t>The platform is an orchestration system, not another national health-record repository. ABDM is the identity, registry, consent and interoperable health-information foundation; UHI is a service-network protocol; programme and facility systems remain systems of record for their own domains. Our platform owns the operational care journey: what must happen next, who owns the action, when it is due, what evidence proves completion, and when the case is escalated.</w:t>
      </w:r>
    </w:p>
    <w:p>
      <w:r>
        <w:t>The current published ABDM FHIR Implementation Guide is version 6.5.0, based on HL7 FHIR R4/4.0.1. It defines minimum conformance requirements for Indian health-record exchange and includes profiles/examples for Patient, Encounter, Observation, ServiceRequest, DiagnosticReport, MedicationRequest, Appointment, CarePlan, Task and related resources.</w:t>
      </w:r>
    </w:p>
    <w:p>
      <w:r>
        <w:t>NHA's public UHI repository describes UHI as an open protocol connecting End User Applications and Health Service Provider applications, with appointment booking, teleconsultation and service discovery use cases. Its public repository currently labels the protocol specification 0.0.1 and the gateway as pre-release, so production deployments must pin and validate the version during onboarding.</w:t>
      </w:r>
    </w:p>
    <w:p>
      <w:pPr>
        <w:pStyle w:val="Heading1"/>
      </w:pPr>
      <w:r>
        <w:t>2. Canonical patient journey</w:t>
      </w:r>
    </w:p>
    <w:p>
      <w:r>
        <w:t>The MVP journey is an NCD referral episode, deliberately chosen because the same orchestration engine can later support maternal, child, TB and emergency pathways.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DEDED"/>
            <w:vAlign w:val="center"/>
          </w:tcPr>
          <w:p>
            <w:r>
              <w:rPr>
                <w:sz w:val="16"/>
              </w:rPr>
              <w:t>Step</w:t>
            </w:r>
          </w:p>
        </w:tc>
        <w:tc>
          <w:tcPr>
            <w:tcW w:type="dxa" w:w="2045"/>
            <w:shd w:fill="EDEDED"/>
            <w:vAlign w:val="center"/>
          </w:tcPr>
          <w:p>
            <w:r>
              <w:rPr>
                <w:sz w:val="16"/>
              </w:rPr>
              <w:t>Actor</w:t>
            </w:r>
          </w:p>
        </w:tc>
        <w:tc>
          <w:tcPr>
            <w:tcW w:type="dxa" w:w="2045"/>
            <w:shd w:fill="EDEDED"/>
            <w:vAlign w:val="center"/>
          </w:tcPr>
          <w:p>
            <w:r>
              <w:rPr>
                <w:sz w:val="16"/>
              </w:rPr>
              <w:t>Event</w:t>
            </w:r>
          </w:p>
        </w:tc>
        <w:tc>
          <w:tcPr>
            <w:tcW w:type="dxa" w:w="2045"/>
            <w:shd w:fill="EDEDED"/>
            <w:vAlign w:val="center"/>
          </w:tcPr>
          <w:p>
            <w:r>
              <w:rPr>
                <w:sz w:val="16"/>
              </w:rPr>
              <w:t>Source/Service</w:t>
            </w:r>
          </w:p>
        </w:tc>
        <w:tc>
          <w:tcPr>
            <w:tcW w:type="dxa" w:w="2045"/>
            <w:shd w:fill="EDEDED"/>
            <w:vAlign w:val="center"/>
          </w:tcPr>
          <w:p>
            <w:r>
              <w:rPr>
                <w:sz w:val="16"/>
              </w:rPr>
              <w:t>Our responsibility</w:t>
            </w:r>
          </w:p>
        </w:tc>
      </w:tr>
      <w:tr>
        <w:tc>
          <w:tcPr>
            <w:tcW w:type="dxa" w:w="2045"/>
            <w:vAlign w:val="top"/>
          </w:tcPr>
          <w:p>
            <w:r>
              <w:rPr>
                <w:sz w:val="16"/>
              </w:rPr>
              <w:t>1</w:t>
            </w:r>
          </w:p>
        </w:tc>
        <w:tc>
          <w:tcPr>
            <w:tcW w:type="dxa" w:w="2045"/>
            <w:vAlign w:val="top"/>
          </w:tcPr>
          <w:p>
            <w:r>
              <w:rPr>
                <w:sz w:val="16"/>
              </w:rPr>
              <w:t>ASHA/ANM/CHO</w:t>
            </w:r>
          </w:p>
        </w:tc>
        <w:tc>
          <w:tcPr>
            <w:tcW w:type="dxa" w:w="2045"/>
            <w:vAlign w:val="top"/>
          </w:tcPr>
          <w:p>
            <w:r>
              <w:rPr>
                <w:sz w:val="16"/>
              </w:rPr>
              <w:t>Screening recorded</w:t>
            </w:r>
          </w:p>
        </w:tc>
        <w:tc>
          <w:tcPr>
            <w:tcW w:type="dxa" w:w="2045"/>
            <w:vAlign w:val="top"/>
          </w:tcPr>
          <w:p>
            <w:r>
              <w:rPr>
                <w:sz w:val="16"/>
              </w:rPr>
              <w:t>NP-NCD / facility app</w:t>
            </w:r>
          </w:p>
        </w:tc>
        <w:tc>
          <w:tcPr>
            <w:tcW w:type="dxa" w:w="2045"/>
            <w:vAlign w:val="top"/>
          </w:tcPr>
          <w:p>
            <w:r>
              <w:rPr>
                <w:sz w:val="16"/>
              </w:rPr>
              <w:t>Create/attach CareJourney; normalize patient reference</w:t>
            </w:r>
          </w:p>
        </w:tc>
      </w:tr>
      <w:tr>
        <w:tc>
          <w:tcPr>
            <w:tcW w:type="dxa" w:w="2045"/>
            <w:vAlign w:val="top"/>
          </w:tcPr>
          <w:p>
            <w:r>
              <w:rPr>
                <w:sz w:val="16"/>
              </w:rPr>
              <w:t>2</w:t>
            </w:r>
          </w:p>
        </w:tc>
        <w:tc>
          <w:tcPr>
            <w:tcW w:type="dxa" w:w="2045"/>
            <w:vAlign w:val="top"/>
          </w:tcPr>
          <w:p>
            <w:r>
              <w:rPr>
                <w:sz w:val="16"/>
              </w:rPr>
              <w:t>CHO/MO</w:t>
            </w:r>
          </w:p>
        </w:tc>
        <w:tc>
          <w:tcPr>
            <w:tcW w:type="dxa" w:w="2045"/>
            <w:vAlign w:val="top"/>
          </w:tcPr>
          <w:p>
            <w:r>
              <w:rPr>
                <w:sz w:val="16"/>
              </w:rPr>
              <w:t>Triage</w:t>
            </w:r>
          </w:p>
        </w:tc>
        <w:tc>
          <w:tcPr>
            <w:tcW w:type="dxa" w:w="2045"/>
            <w:vAlign w:val="top"/>
          </w:tcPr>
          <w:p>
            <w:r>
              <w:rPr>
                <w:sz w:val="16"/>
              </w:rPr>
              <w:t>Local workflow + clinical rules</w:t>
            </w:r>
          </w:p>
        </w:tc>
        <w:tc>
          <w:tcPr>
            <w:tcW w:type="dxa" w:w="2045"/>
            <w:vAlign w:val="top"/>
          </w:tcPr>
          <w:p>
            <w:r>
              <w:rPr>
                <w:sz w:val="16"/>
              </w:rPr>
              <w:t>Record triage state, urgency and next action</w:t>
            </w:r>
          </w:p>
        </w:tc>
      </w:tr>
      <w:tr>
        <w:tc>
          <w:tcPr>
            <w:tcW w:type="dxa" w:w="2045"/>
            <w:vAlign w:val="top"/>
          </w:tcPr>
          <w:p>
            <w:r>
              <w:rPr>
                <w:sz w:val="16"/>
              </w:rPr>
              <w:t>3</w:t>
            </w:r>
          </w:p>
        </w:tc>
        <w:tc>
          <w:tcPr>
            <w:tcW w:type="dxa" w:w="2045"/>
            <w:vAlign w:val="top"/>
          </w:tcPr>
          <w:p>
            <w:r>
              <w:rPr>
                <w:sz w:val="16"/>
              </w:rPr>
              <w:t>MO/Specialist</w:t>
            </w:r>
          </w:p>
        </w:tc>
        <w:tc>
          <w:tcPr>
            <w:tcW w:type="dxa" w:w="2045"/>
            <w:vAlign w:val="top"/>
          </w:tcPr>
          <w:p>
            <w:r>
              <w:rPr>
                <w:sz w:val="16"/>
              </w:rPr>
              <w:t>Consultation</w:t>
            </w:r>
          </w:p>
        </w:tc>
        <w:tc>
          <w:tcPr>
            <w:tcW w:type="dxa" w:w="2045"/>
            <w:vAlign w:val="top"/>
          </w:tcPr>
          <w:p>
            <w:r>
              <w:rPr>
                <w:sz w:val="16"/>
              </w:rPr>
              <w:t>eSanjeevani / facility HIS</w:t>
            </w:r>
          </w:p>
        </w:tc>
        <w:tc>
          <w:tcPr>
            <w:tcW w:type="dxa" w:w="2045"/>
            <w:vAlign w:val="top"/>
          </w:tcPr>
          <w:p>
            <w:r>
              <w:rPr>
                <w:sz w:val="16"/>
              </w:rPr>
              <w:t>Store encounter linkage; capture outcome reference</w:t>
            </w:r>
          </w:p>
        </w:tc>
      </w:tr>
      <w:tr>
        <w:tc>
          <w:tcPr>
            <w:tcW w:type="dxa" w:w="2045"/>
            <w:vAlign w:val="top"/>
          </w:tcPr>
          <w:p>
            <w:r>
              <w:rPr>
                <w:sz w:val="16"/>
              </w:rPr>
              <w:t>4</w:t>
            </w:r>
          </w:p>
        </w:tc>
        <w:tc>
          <w:tcPr>
            <w:tcW w:type="dxa" w:w="2045"/>
            <w:vAlign w:val="top"/>
          </w:tcPr>
          <w:p>
            <w:r>
              <w:rPr>
                <w:sz w:val="16"/>
              </w:rPr>
              <w:t>Doctor</w:t>
            </w:r>
          </w:p>
        </w:tc>
        <w:tc>
          <w:tcPr>
            <w:tcW w:type="dxa" w:w="2045"/>
            <w:vAlign w:val="top"/>
          </w:tcPr>
          <w:p>
            <w:r>
              <w:rPr>
                <w:sz w:val="16"/>
              </w:rPr>
              <w:t>Diagnostic ordered</w:t>
            </w:r>
          </w:p>
        </w:tc>
        <w:tc>
          <w:tcPr>
            <w:tcW w:type="dxa" w:w="2045"/>
            <w:vAlign w:val="top"/>
          </w:tcPr>
          <w:p>
            <w:r>
              <w:rPr>
                <w:sz w:val="16"/>
              </w:rPr>
              <w:t>HIS/LIS / UHI where available</w:t>
            </w:r>
          </w:p>
        </w:tc>
        <w:tc>
          <w:tcPr>
            <w:tcW w:type="dxa" w:w="2045"/>
            <w:vAlign w:val="top"/>
          </w:tcPr>
          <w:p>
            <w:r>
              <w:rPr>
                <w:sz w:val="16"/>
              </w:rPr>
              <w:t>Coordinate diagnostic task and deadline</w:t>
            </w:r>
          </w:p>
        </w:tc>
      </w:tr>
      <w:tr>
        <w:tc>
          <w:tcPr>
            <w:tcW w:type="dxa" w:w="2045"/>
            <w:vAlign w:val="top"/>
          </w:tcPr>
          <w:p>
            <w:r>
              <w:rPr>
                <w:sz w:val="16"/>
              </w:rPr>
              <w:t>5</w:t>
            </w:r>
          </w:p>
        </w:tc>
        <w:tc>
          <w:tcPr>
            <w:tcW w:type="dxa" w:w="2045"/>
            <w:vAlign w:val="top"/>
          </w:tcPr>
          <w:p>
            <w:r>
              <w:rPr>
                <w:sz w:val="16"/>
              </w:rPr>
              <w:t>Lab</w:t>
            </w:r>
          </w:p>
        </w:tc>
        <w:tc>
          <w:tcPr>
            <w:tcW w:type="dxa" w:w="2045"/>
            <w:vAlign w:val="top"/>
          </w:tcPr>
          <w:p>
            <w:r>
              <w:rPr>
                <w:sz w:val="16"/>
              </w:rPr>
              <w:t>Specimen/result</w:t>
            </w:r>
          </w:p>
        </w:tc>
        <w:tc>
          <w:tcPr>
            <w:tcW w:type="dxa" w:w="2045"/>
            <w:vAlign w:val="top"/>
          </w:tcPr>
          <w:p>
            <w:r>
              <w:rPr>
                <w:sz w:val="16"/>
              </w:rPr>
              <w:t>LIS / diagnostic service</w:t>
            </w:r>
          </w:p>
        </w:tc>
        <w:tc>
          <w:tcPr>
            <w:tcW w:type="dxa" w:w="2045"/>
            <w:vAlign w:val="top"/>
          </w:tcPr>
          <w:p>
            <w:r>
              <w:rPr>
                <w:sz w:val="16"/>
              </w:rPr>
              <w:t>Track order→collection→result; attach result provenance</w:t>
            </w:r>
          </w:p>
        </w:tc>
      </w:tr>
      <w:tr>
        <w:tc>
          <w:tcPr>
            <w:tcW w:type="dxa" w:w="2045"/>
            <w:vAlign w:val="top"/>
          </w:tcPr>
          <w:p>
            <w:r>
              <w:rPr>
                <w:sz w:val="16"/>
              </w:rPr>
              <w:t>6</w:t>
            </w:r>
          </w:p>
        </w:tc>
        <w:tc>
          <w:tcPr>
            <w:tcW w:type="dxa" w:w="2045"/>
            <w:vAlign w:val="top"/>
          </w:tcPr>
          <w:p>
            <w:r>
              <w:rPr>
                <w:sz w:val="16"/>
              </w:rPr>
              <w:t>Doctor</w:t>
            </w:r>
          </w:p>
        </w:tc>
        <w:tc>
          <w:tcPr>
            <w:tcW w:type="dxa" w:w="2045"/>
            <w:vAlign w:val="top"/>
          </w:tcPr>
          <w:p>
            <w:r>
              <w:rPr>
                <w:sz w:val="16"/>
              </w:rPr>
              <w:t>Referral required</w:t>
            </w:r>
          </w:p>
        </w:tc>
        <w:tc>
          <w:tcPr>
            <w:tcW w:type="dxa" w:w="2045"/>
            <w:vAlign w:val="top"/>
          </w:tcPr>
          <w:p>
            <w:r>
              <w:rPr>
                <w:sz w:val="16"/>
              </w:rPr>
              <w:t>HIS/eSanjeevani</w:t>
            </w:r>
          </w:p>
        </w:tc>
        <w:tc>
          <w:tcPr>
            <w:tcW w:type="dxa" w:w="2045"/>
            <w:vAlign w:val="top"/>
          </w:tcPr>
          <w:p>
            <w:r>
              <w:rPr>
                <w:sz w:val="16"/>
              </w:rPr>
              <w:t>Create Referral object + receiving-facility criteria</w:t>
            </w:r>
          </w:p>
        </w:tc>
      </w:tr>
      <w:tr>
        <w:tc>
          <w:tcPr>
            <w:tcW w:type="dxa" w:w="2045"/>
            <w:vAlign w:val="top"/>
          </w:tcPr>
          <w:p>
            <w:r>
              <w:rPr>
                <w:sz w:val="16"/>
              </w:rPr>
              <w:t>7</w:t>
            </w:r>
          </w:p>
        </w:tc>
        <w:tc>
          <w:tcPr>
            <w:tcW w:type="dxa" w:w="2045"/>
            <w:vAlign w:val="top"/>
          </w:tcPr>
          <w:p>
            <w:r>
              <w:rPr>
                <w:sz w:val="16"/>
              </w:rPr>
              <w:t>Orchestrator</w:t>
            </w:r>
          </w:p>
        </w:tc>
        <w:tc>
          <w:tcPr>
            <w:tcW w:type="dxa" w:w="2045"/>
            <w:vAlign w:val="top"/>
          </w:tcPr>
          <w:p>
            <w:r>
              <w:rPr>
                <w:sz w:val="16"/>
              </w:rPr>
              <w:t>Facility match</w:t>
            </w:r>
          </w:p>
        </w:tc>
        <w:tc>
          <w:tcPr>
            <w:tcW w:type="dxa" w:w="2045"/>
            <w:vAlign w:val="top"/>
          </w:tcPr>
          <w:p>
            <w:r>
              <w:rPr>
                <w:sz w:val="16"/>
              </w:rPr>
              <w:t>HFR + UHI + state systems</w:t>
            </w:r>
          </w:p>
        </w:tc>
        <w:tc>
          <w:tcPr>
            <w:tcW w:type="dxa" w:w="2045"/>
            <w:vAlign w:val="top"/>
          </w:tcPr>
          <w:p>
            <w:r>
              <w:rPr>
                <w:sz w:val="16"/>
              </w:rPr>
              <w:t>Rank clinically suitable facilities</w:t>
            </w:r>
          </w:p>
        </w:tc>
      </w:tr>
      <w:tr>
        <w:tc>
          <w:tcPr>
            <w:tcW w:type="dxa" w:w="2045"/>
            <w:vAlign w:val="top"/>
          </w:tcPr>
          <w:p>
            <w:r>
              <w:rPr>
                <w:sz w:val="16"/>
              </w:rPr>
              <w:t>8</w:t>
            </w:r>
          </w:p>
        </w:tc>
        <w:tc>
          <w:tcPr>
            <w:tcW w:type="dxa" w:w="2045"/>
            <w:vAlign w:val="top"/>
          </w:tcPr>
          <w:p>
            <w:r>
              <w:rPr>
                <w:sz w:val="16"/>
              </w:rPr>
              <w:t>Facility</w:t>
            </w:r>
          </w:p>
        </w:tc>
        <w:tc>
          <w:tcPr>
            <w:tcW w:type="dxa" w:w="2045"/>
            <w:vAlign w:val="top"/>
          </w:tcPr>
          <w:p>
            <w:r>
              <w:rPr>
                <w:sz w:val="16"/>
              </w:rPr>
              <w:t>Appointment accepted</w:t>
            </w:r>
          </w:p>
        </w:tc>
        <w:tc>
          <w:tcPr>
            <w:tcW w:type="dxa" w:w="2045"/>
            <w:vAlign w:val="top"/>
          </w:tcPr>
          <w:p>
            <w:r>
              <w:rPr>
                <w:sz w:val="16"/>
              </w:rPr>
              <w:t>UHI / facility HIS</w:t>
            </w:r>
          </w:p>
        </w:tc>
        <w:tc>
          <w:tcPr>
            <w:tcW w:type="dxa" w:w="2045"/>
            <w:vAlign w:val="top"/>
          </w:tcPr>
          <w:p>
            <w:r>
              <w:rPr>
                <w:sz w:val="16"/>
              </w:rPr>
              <w:t>Track confirmation and expiry</w:t>
            </w:r>
          </w:p>
        </w:tc>
      </w:tr>
      <w:tr>
        <w:tc>
          <w:tcPr>
            <w:tcW w:type="dxa" w:w="2045"/>
            <w:vAlign w:val="top"/>
          </w:tcPr>
          <w:p>
            <w:r>
              <w:rPr>
                <w:sz w:val="16"/>
              </w:rPr>
              <w:t>9</w:t>
            </w:r>
          </w:p>
        </w:tc>
        <w:tc>
          <w:tcPr>
            <w:tcW w:type="dxa" w:w="2045"/>
            <w:vAlign w:val="top"/>
          </w:tcPr>
          <w:p>
            <w:r>
              <w:rPr>
                <w:sz w:val="16"/>
              </w:rPr>
              <w:t>Transport</w:t>
            </w:r>
          </w:p>
        </w:tc>
        <w:tc>
          <w:tcPr>
            <w:tcW w:type="dxa" w:w="2045"/>
            <w:vAlign w:val="top"/>
          </w:tcPr>
          <w:p>
            <w:r>
              <w:rPr>
                <w:sz w:val="16"/>
              </w:rPr>
              <w:t>Transport requested</w:t>
            </w:r>
          </w:p>
        </w:tc>
        <w:tc>
          <w:tcPr>
            <w:tcW w:type="dxa" w:w="2045"/>
            <w:vAlign w:val="top"/>
          </w:tcPr>
          <w:p>
            <w:r>
              <w:rPr>
                <w:sz w:val="16"/>
              </w:rPr>
              <w:t>108/102/state EMS/UHI where available</w:t>
            </w:r>
          </w:p>
        </w:tc>
        <w:tc>
          <w:tcPr>
            <w:tcW w:type="dxa" w:w="2045"/>
            <w:vAlign w:val="top"/>
          </w:tcPr>
          <w:p>
            <w:r>
              <w:rPr>
                <w:sz w:val="16"/>
              </w:rPr>
              <w:t>Link transport to referral and destination</w:t>
            </w:r>
          </w:p>
        </w:tc>
      </w:tr>
      <w:tr>
        <w:tc>
          <w:tcPr>
            <w:tcW w:type="dxa" w:w="2045"/>
            <w:vAlign w:val="top"/>
          </w:tcPr>
          <w:p>
            <w:r>
              <w:rPr>
                <w:sz w:val="16"/>
              </w:rPr>
              <w:t>10</w:t>
            </w:r>
          </w:p>
        </w:tc>
        <w:tc>
          <w:tcPr>
            <w:tcW w:type="dxa" w:w="2045"/>
            <w:vAlign w:val="top"/>
          </w:tcPr>
          <w:p>
            <w:r>
              <w:rPr>
                <w:sz w:val="16"/>
              </w:rPr>
              <w:t>Receiving hospital</w:t>
            </w:r>
          </w:p>
        </w:tc>
        <w:tc>
          <w:tcPr>
            <w:tcW w:type="dxa" w:w="2045"/>
            <w:vAlign w:val="top"/>
          </w:tcPr>
          <w:p>
            <w:r>
              <w:rPr>
                <w:sz w:val="16"/>
              </w:rPr>
              <w:t>Patient arrived</w:t>
            </w:r>
          </w:p>
        </w:tc>
        <w:tc>
          <w:tcPr>
            <w:tcW w:type="dxa" w:w="2045"/>
            <w:vAlign w:val="top"/>
          </w:tcPr>
          <w:p>
            <w:r>
              <w:rPr>
                <w:sz w:val="16"/>
              </w:rPr>
              <w:t>Hospital HIS/front desk</w:t>
            </w:r>
          </w:p>
        </w:tc>
        <w:tc>
          <w:tcPr>
            <w:tcW w:type="dxa" w:w="2045"/>
            <w:vAlign w:val="top"/>
          </w:tcPr>
          <w:p>
            <w:r>
              <w:rPr>
                <w:sz w:val="16"/>
              </w:rPr>
              <w:t>Record arrival evidence</w:t>
            </w:r>
          </w:p>
        </w:tc>
      </w:tr>
      <w:tr>
        <w:tc>
          <w:tcPr>
            <w:tcW w:type="dxa" w:w="2045"/>
            <w:vAlign w:val="top"/>
          </w:tcPr>
          <w:p>
            <w:r>
              <w:rPr>
                <w:sz w:val="16"/>
              </w:rPr>
              <w:t>11</w:t>
            </w:r>
          </w:p>
        </w:tc>
        <w:tc>
          <w:tcPr>
            <w:tcW w:type="dxa" w:w="2045"/>
            <w:vAlign w:val="top"/>
          </w:tcPr>
          <w:p>
            <w:r>
              <w:rPr>
                <w:sz w:val="16"/>
              </w:rPr>
              <w:t>Receiving doctor</w:t>
            </w:r>
          </w:p>
        </w:tc>
        <w:tc>
          <w:tcPr>
            <w:tcW w:type="dxa" w:w="2045"/>
            <w:vAlign w:val="top"/>
          </w:tcPr>
          <w:p>
            <w:r>
              <w:rPr>
                <w:sz w:val="16"/>
              </w:rPr>
              <w:t>Treatment completed</w:t>
            </w:r>
          </w:p>
        </w:tc>
        <w:tc>
          <w:tcPr>
            <w:tcW w:type="dxa" w:w="2045"/>
            <w:vAlign w:val="top"/>
          </w:tcPr>
          <w:p>
            <w:r>
              <w:rPr>
                <w:sz w:val="16"/>
              </w:rPr>
              <w:t>Hospital HIS</w:t>
            </w:r>
          </w:p>
        </w:tc>
        <w:tc>
          <w:tcPr>
            <w:tcW w:type="dxa" w:w="2045"/>
            <w:vAlign w:val="top"/>
          </w:tcPr>
          <w:p>
            <w:r>
              <w:rPr>
                <w:sz w:val="16"/>
              </w:rPr>
              <w:t>Link encounter/outcome</w:t>
            </w:r>
          </w:p>
        </w:tc>
      </w:tr>
      <w:tr>
        <w:tc>
          <w:tcPr>
            <w:tcW w:type="dxa" w:w="2045"/>
            <w:vAlign w:val="top"/>
          </w:tcPr>
          <w:p>
            <w:r>
              <w:rPr>
                <w:sz w:val="16"/>
              </w:rPr>
              <w:t>12</w:t>
            </w:r>
          </w:p>
        </w:tc>
        <w:tc>
          <w:tcPr>
            <w:tcW w:type="dxa" w:w="2045"/>
            <w:vAlign w:val="top"/>
          </w:tcPr>
          <w:p>
            <w:r>
              <w:rPr>
                <w:sz w:val="16"/>
              </w:rPr>
              <w:t>Pharmacy</w:t>
            </w:r>
          </w:p>
        </w:tc>
        <w:tc>
          <w:tcPr>
            <w:tcW w:type="dxa" w:w="2045"/>
            <w:vAlign w:val="top"/>
          </w:tcPr>
          <w:p>
            <w:r>
              <w:rPr>
                <w:sz w:val="16"/>
              </w:rPr>
              <w:t>Medicine fulfilled</w:t>
            </w:r>
          </w:p>
        </w:tc>
        <w:tc>
          <w:tcPr>
            <w:tcW w:type="dxa" w:w="2045"/>
            <w:vAlign w:val="top"/>
          </w:tcPr>
          <w:p>
            <w:r>
              <w:rPr>
                <w:sz w:val="16"/>
              </w:rPr>
              <w:t>State/facility drug system</w:t>
            </w:r>
          </w:p>
        </w:tc>
        <w:tc>
          <w:tcPr>
            <w:tcW w:type="dxa" w:w="2045"/>
            <w:vAlign w:val="top"/>
          </w:tcPr>
          <w:p>
            <w:r>
              <w:rPr>
                <w:sz w:val="16"/>
              </w:rPr>
              <w:t>Track availability/dispensing outcome</w:t>
            </w:r>
          </w:p>
        </w:tc>
      </w:tr>
      <w:tr>
        <w:tc>
          <w:tcPr>
            <w:tcW w:type="dxa" w:w="2045"/>
            <w:vAlign w:val="top"/>
          </w:tcPr>
          <w:p>
            <w:r>
              <w:rPr>
                <w:sz w:val="16"/>
              </w:rPr>
              <w:t>13</w:t>
            </w:r>
          </w:p>
        </w:tc>
        <w:tc>
          <w:tcPr>
            <w:tcW w:type="dxa" w:w="2045"/>
            <w:vAlign w:val="top"/>
          </w:tcPr>
          <w:p>
            <w:r>
              <w:rPr>
                <w:sz w:val="16"/>
              </w:rPr>
              <w:t>Referring facility</w:t>
            </w:r>
          </w:p>
        </w:tc>
        <w:tc>
          <w:tcPr>
            <w:tcW w:type="dxa" w:w="2045"/>
            <w:vAlign w:val="top"/>
          </w:tcPr>
          <w:p>
            <w:r>
              <w:rPr>
                <w:sz w:val="16"/>
              </w:rPr>
              <w:t>Follow-up</w:t>
            </w:r>
          </w:p>
        </w:tc>
        <w:tc>
          <w:tcPr>
            <w:tcW w:type="dxa" w:w="2045"/>
            <w:vAlign w:val="top"/>
          </w:tcPr>
          <w:p>
            <w:r>
              <w:rPr>
                <w:sz w:val="16"/>
              </w:rPr>
              <w:t>RCH/NCD/HIS/community workflow</w:t>
            </w:r>
          </w:p>
        </w:tc>
        <w:tc>
          <w:tcPr>
            <w:tcW w:type="dxa" w:w="2045"/>
            <w:vAlign w:val="top"/>
          </w:tcPr>
          <w:p>
            <w:r>
              <w:rPr>
                <w:sz w:val="16"/>
              </w:rPr>
              <w:t>Create follow-up task and return status</w:t>
            </w:r>
          </w:p>
        </w:tc>
      </w:tr>
      <w:tr>
        <w:tc>
          <w:tcPr>
            <w:tcW w:type="dxa" w:w="2045"/>
            <w:vAlign w:val="top"/>
          </w:tcPr>
          <w:p>
            <w:r>
              <w:rPr>
                <w:sz w:val="16"/>
              </w:rPr>
              <w:t>14</w:t>
            </w:r>
          </w:p>
        </w:tc>
        <w:tc>
          <w:tcPr>
            <w:tcW w:type="dxa" w:w="2045"/>
            <w:vAlign w:val="top"/>
          </w:tcPr>
          <w:p>
            <w:r>
              <w:rPr>
                <w:sz w:val="16"/>
              </w:rPr>
              <w:t>System</w:t>
            </w:r>
          </w:p>
        </w:tc>
        <w:tc>
          <w:tcPr>
            <w:tcW w:type="dxa" w:w="2045"/>
            <w:vAlign w:val="top"/>
          </w:tcPr>
          <w:p>
            <w:r>
              <w:rPr>
                <w:sz w:val="16"/>
              </w:rPr>
              <w:t>Episode closed</w:t>
            </w:r>
          </w:p>
        </w:tc>
        <w:tc>
          <w:tcPr>
            <w:tcW w:type="dxa" w:w="2045"/>
            <w:vAlign w:val="top"/>
          </w:tcPr>
          <w:p>
            <w:r>
              <w:rPr>
                <w:sz w:val="16"/>
              </w:rPr>
              <w:t>Orchestrator</w:t>
            </w:r>
          </w:p>
        </w:tc>
        <w:tc>
          <w:tcPr>
            <w:tcW w:type="dxa" w:w="2045"/>
            <w:vAlign w:val="top"/>
          </w:tcPr>
          <w:p>
            <w:r>
              <w:rPr>
                <w:sz w:val="16"/>
              </w:rPr>
              <w:t>Close only when completion criteria are satisfied</w:t>
            </w:r>
          </w:p>
        </w:tc>
      </w:tr>
    </w:tbl>
    <w:p/>
    <w:p>
      <w:pPr>
        <w:pStyle w:val="Heading1"/>
      </w:pPr>
      <w:r>
        <w:t>3. CareJourney state machine</w:t>
      </w:r>
    </w:p>
    <w:p>
      <w:r>
        <w:t>The state machine is the heart of the product. Every state has an owner, timestamp, evidence, next action and escalation timer. External system events may advance the journey, but external systems do not directly own the journey state.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DED"/>
            <w:vAlign w:val="center"/>
          </w:tcPr>
          <w:p>
            <w:r>
              <w:rPr>
                <w:sz w:val="16"/>
              </w:rPr>
              <w:t>State</w:t>
            </w:r>
          </w:p>
        </w:tc>
        <w:tc>
          <w:tcPr>
            <w:tcW w:type="dxa" w:w="3408"/>
            <w:shd w:fill="EDEDED"/>
            <w:vAlign w:val="center"/>
          </w:tcPr>
          <w:p>
            <w:r>
              <w:rPr>
                <w:sz w:val="16"/>
              </w:rPr>
              <w:t>Meaning</w:t>
            </w:r>
          </w:p>
        </w:tc>
        <w:tc>
          <w:tcPr>
            <w:tcW w:type="dxa" w:w="3408"/>
            <w:shd w:fill="EDEDED"/>
            <w:vAlign w:val="center"/>
          </w:tcPr>
          <w:p>
            <w:r>
              <w:rPr>
                <w:sz w:val="16"/>
              </w:rPr>
              <w:t>Primary owner</w:t>
            </w:r>
          </w:p>
        </w:tc>
      </w:tr>
      <w:tr>
        <w:tc>
          <w:tcPr>
            <w:tcW w:type="dxa" w:w="3408"/>
            <w:vAlign w:val="top"/>
          </w:tcPr>
          <w:p>
            <w:r>
              <w:rPr>
                <w:sz w:val="16"/>
              </w:rPr>
              <w:t>NEW</w:t>
            </w:r>
          </w:p>
        </w:tc>
        <w:tc>
          <w:tcPr>
            <w:tcW w:type="dxa" w:w="3408"/>
            <w:vAlign w:val="top"/>
          </w:tcPr>
          <w:p>
            <w:r>
              <w:rPr>
                <w:sz w:val="16"/>
              </w:rPr>
              <w:t>Initial patient/case created</w:t>
            </w:r>
          </w:p>
        </w:tc>
        <w:tc>
          <w:tcPr>
            <w:tcW w:type="dxa" w:w="3408"/>
            <w:vAlign w:val="top"/>
          </w:tcPr>
          <w:p>
            <w:r>
              <w:rPr>
                <w:sz w:val="16"/>
              </w:rPr>
              <w:t>assigned_worker</w:t>
            </w:r>
          </w:p>
        </w:tc>
      </w:tr>
      <w:tr>
        <w:tc>
          <w:tcPr>
            <w:tcW w:type="dxa" w:w="3408"/>
            <w:vAlign w:val="top"/>
          </w:tcPr>
          <w:p>
            <w:r>
              <w:rPr>
                <w:sz w:val="16"/>
              </w:rPr>
              <w:t>TRIAGED</w:t>
            </w:r>
          </w:p>
        </w:tc>
        <w:tc>
          <w:tcPr>
            <w:tcW w:type="dxa" w:w="3408"/>
            <w:vAlign w:val="top"/>
          </w:tcPr>
          <w:p>
            <w:r>
              <w:rPr>
                <w:sz w:val="16"/>
              </w:rPr>
              <w:t>Urgency and care level established</w:t>
            </w:r>
          </w:p>
        </w:tc>
        <w:tc>
          <w:tcPr>
            <w:tcW w:type="dxa" w:w="3408"/>
            <w:vAlign w:val="top"/>
          </w:tcPr>
          <w:p>
            <w:r>
              <w:rPr>
                <w:sz w:val="16"/>
              </w:rPr>
              <w:t>clinical_owner</w:t>
            </w:r>
          </w:p>
        </w:tc>
      </w:tr>
      <w:tr>
        <w:tc>
          <w:tcPr>
            <w:tcW w:type="dxa" w:w="3408"/>
            <w:vAlign w:val="top"/>
          </w:tcPr>
          <w:p>
            <w:r>
              <w:rPr>
                <w:sz w:val="16"/>
              </w:rPr>
              <w:t>CONSULTATION_REQUIRED</w:t>
            </w:r>
          </w:p>
        </w:tc>
        <w:tc>
          <w:tcPr>
            <w:tcW w:type="dxa" w:w="3408"/>
            <w:vAlign w:val="top"/>
          </w:tcPr>
          <w:p>
            <w:r>
              <w:rPr>
                <w:sz w:val="16"/>
              </w:rPr>
              <w:t>Doctor/specialist assessment needed</w:t>
            </w:r>
          </w:p>
        </w:tc>
        <w:tc>
          <w:tcPr>
            <w:tcW w:type="dxa" w:w="3408"/>
            <w:vAlign w:val="top"/>
          </w:tcPr>
          <w:p>
            <w:r>
              <w:rPr>
                <w:sz w:val="16"/>
              </w:rPr>
              <w:t>clinical_owner</w:t>
            </w:r>
          </w:p>
        </w:tc>
      </w:tr>
      <w:tr>
        <w:tc>
          <w:tcPr>
            <w:tcW w:type="dxa" w:w="3408"/>
            <w:vAlign w:val="top"/>
          </w:tcPr>
          <w:p>
            <w:r>
              <w:rPr>
                <w:sz w:val="16"/>
              </w:rPr>
              <w:t>CONSULTED</w:t>
            </w:r>
          </w:p>
        </w:tc>
        <w:tc>
          <w:tcPr>
            <w:tcW w:type="dxa" w:w="3408"/>
            <w:vAlign w:val="top"/>
          </w:tcPr>
          <w:p>
            <w:r>
              <w:rPr>
                <w:sz w:val="16"/>
              </w:rPr>
              <w:t>Consultation completed</w:t>
            </w:r>
          </w:p>
        </w:tc>
        <w:tc>
          <w:tcPr>
            <w:tcW w:type="dxa" w:w="3408"/>
            <w:vAlign w:val="top"/>
          </w:tcPr>
          <w:p>
            <w:r>
              <w:rPr>
                <w:sz w:val="16"/>
              </w:rPr>
              <w:t>clinical_owner</w:t>
            </w:r>
          </w:p>
        </w:tc>
      </w:tr>
      <w:tr>
        <w:tc>
          <w:tcPr>
            <w:tcW w:type="dxa" w:w="3408"/>
            <w:vAlign w:val="top"/>
          </w:tcPr>
          <w:p>
            <w:r>
              <w:rPr>
                <w:sz w:val="16"/>
              </w:rPr>
              <w:t>DIAGNOSTIC_REQUIRED</w:t>
            </w:r>
          </w:p>
        </w:tc>
        <w:tc>
          <w:tcPr>
            <w:tcW w:type="dxa" w:w="3408"/>
            <w:vAlign w:val="top"/>
          </w:tcPr>
          <w:p>
            <w:r>
              <w:rPr>
                <w:sz w:val="16"/>
              </w:rPr>
              <w:t>Diagnostic order exists</w:t>
            </w:r>
          </w:p>
        </w:tc>
        <w:tc>
          <w:tcPr>
            <w:tcW w:type="dxa" w:w="3408"/>
            <w:vAlign w:val="top"/>
          </w:tcPr>
          <w:p>
            <w:r>
              <w:rPr>
                <w:sz w:val="16"/>
              </w:rPr>
              <w:t>diagnostic_coordinator</w:t>
            </w:r>
          </w:p>
        </w:tc>
      </w:tr>
      <w:tr>
        <w:tc>
          <w:tcPr>
            <w:tcW w:type="dxa" w:w="3408"/>
            <w:vAlign w:val="top"/>
          </w:tcPr>
          <w:p>
            <w:r>
              <w:rPr>
                <w:sz w:val="16"/>
              </w:rPr>
              <w:t>DIAGNOSTIC_IN_PROGRESS</w:t>
            </w:r>
          </w:p>
        </w:tc>
        <w:tc>
          <w:tcPr>
            <w:tcW w:type="dxa" w:w="3408"/>
            <w:vAlign w:val="top"/>
          </w:tcPr>
          <w:p>
            <w:r>
              <w:rPr>
                <w:sz w:val="16"/>
              </w:rPr>
              <w:t>Sample/test underway</w:t>
            </w:r>
          </w:p>
        </w:tc>
        <w:tc>
          <w:tcPr>
            <w:tcW w:type="dxa" w:w="3408"/>
            <w:vAlign w:val="top"/>
          </w:tcPr>
          <w:p>
            <w:r>
              <w:rPr>
                <w:sz w:val="16"/>
              </w:rPr>
              <w:t>lab/facility</w:t>
            </w:r>
          </w:p>
        </w:tc>
      </w:tr>
      <w:tr>
        <w:tc>
          <w:tcPr>
            <w:tcW w:type="dxa" w:w="3408"/>
            <w:vAlign w:val="top"/>
          </w:tcPr>
          <w:p>
            <w:r>
              <w:rPr>
                <w:sz w:val="16"/>
              </w:rPr>
              <w:t>DIAGNOSTIC_COMPLETED</w:t>
            </w:r>
          </w:p>
        </w:tc>
        <w:tc>
          <w:tcPr>
            <w:tcW w:type="dxa" w:w="3408"/>
            <w:vAlign w:val="top"/>
          </w:tcPr>
          <w:p>
            <w:r>
              <w:rPr>
                <w:sz w:val="16"/>
              </w:rPr>
              <w:t>Result received/interpreted</w:t>
            </w:r>
          </w:p>
        </w:tc>
        <w:tc>
          <w:tcPr>
            <w:tcW w:type="dxa" w:w="3408"/>
            <w:vAlign w:val="top"/>
          </w:tcPr>
          <w:p>
            <w:r>
              <w:rPr>
                <w:sz w:val="16"/>
              </w:rPr>
              <w:t>ordering_clinician</w:t>
            </w:r>
          </w:p>
        </w:tc>
      </w:tr>
      <w:tr>
        <w:tc>
          <w:tcPr>
            <w:tcW w:type="dxa" w:w="3408"/>
            <w:vAlign w:val="top"/>
          </w:tcPr>
          <w:p>
            <w:r>
              <w:rPr>
                <w:sz w:val="16"/>
              </w:rPr>
              <w:t>REFERRAL_REQUIRED</w:t>
            </w:r>
          </w:p>
        </w:tc>
        <w:tc>
          <w:tcPr>
            <w:tcW w:type="dxa" w:w="3408"/>
            <w:vAlign w:val="top"/>
          </w:tcPr>
          <w:p>
            <w:r>
              <w:rPr>
                <w:sz w:val="16"/>
              </w:rPr>
              <w:t>Higher-level care required</w:t>
            </w:r>
          </w:p>
        </w:tc>
        <w:tc>
          <w:tcPr>
            <w:tcW w:type="dxa" w:w="3408"/>
            <w:vAlign w:val="top"/>
          </w:tcPr>
          <w:p>
            <w:r>
              <w:rPr>
                <w:sz w:val="16"/>
              </w:rPr>
              <w:t>referring_clinician</w:t>
            </w:r>
          </w:p>
        </w:tc>
      </w:tr>
      <w:tr>
        <w:tc>
          <w:tcPr>
            <w:tcW w:type="dxa" w:w="3408"/>
            <w:vAlign w:val="top"/>
          </w:tcPr>
          <w:p>
            <w:r>
              <w:rPr>
                <w:sz w:val="16"/>
              </w:rPr>
              <w:t>REFERRAL_ACCEPTED</w:t>
            </w:r>
          </w:p>
        </w:tc>
        <w:tc>
          <w:tcPr>
            <w:tcW w:type="dxa" w:w="3408"/>
            <w:vAlign w:val="top"/>
          </w:tcPr>
          <w:p>
            <w:r>
              <w:rPr>
                <w:sz w:val="16"/>
              </w:rPr>
              <w:t>Receiving facility accepts</w:t>
            </w:r>
          </w:p>
        </w:tc>
        <w:tc>
          <w:tcPr>
            <w:tcW w:type="dxa" w:w="3408"/>
            <w:vAlign w:val="top"/>
          </w:tcPr>
          <w:p>
            <w:r>
              <w:rPr>
                <w:sz w:val="16"/>
              </w:rPr>
              <w:t>receiving_facility</w:t>
            </w:r>
          </w:p>
        </w:tc>
      </w:tr>
      <w:tr>
        <w:tc>
          <w:tcPr>
            <w:tcW w:type="dxa" w:w="3408"/>
            <w:vAlign w:val="top"/>
          </w:tcPr>
          <w:p>
            <w:r>
              <w:rPr>
                <w:sz w:val="16"/>
              </w:rPr>
              <w:t>APPOINTMENT_CONFIRMED</w:t>
            </w:r>
          </w:p>
        </w:tc>
        <w:tc>
          <w:tcPr>
            <w:tcW w:type="dxa" w:w="3408"/>
            <w:vAlign w:val="top"/>
          </w:tcPr>
          <w:p>
            <w:r>
              <w:rPr>
                <w:sz w:val="16"/>
              </w:rPr>
              <w:t>Slot/service confirmed</w:t>
            </w:r>
          </w:p>
        </w:tc>
        <w:tc>
          <w:tcPr>
            <w:tcW w:type="dxa" w:w="3408"/>
            <w:vAlign w:val="top"/>
          </w:tcPr>
          <w:p>
            <w:r>
              <w:rPr>
                <w:sz w:val="16"/>
              </w:rPr>
              <w:t>facility</w:t>
            </w:r>
          </w:p>
        </w:tc>
      </w:tr>
      <w:tr>
        <w:tc>
          <w:tcPr>
            <w:tcW w:type="dxa" w:w="3408"/>
            <w:vAlign w:val="top"/>
          </w:tcPr>
          <w:p>
            <w:r>
              <w:rPr>
                <w:sz w:val="16"/>
              </w:rPr>
              <w:t>TRANSPORT_CONFIRMED</w:t>
            </w:r>
          </w:p>
        </w:tc>
        <w:tc>
          <w:tcPr>
            <w:tcW w:type="dxa" w:w="3408"/>
            <w:vAlign w:val="top"/>
          </w:tcPr>
          <w:p>
            <w:r>
              <w:rPr>
                <w:sz w:val="16"/>
              </w:rPr>
              <w:t>Transport arranged when needed</w:t>
            </w:r>
          </w:p>
        </w:tc>
        <w:tc>
          <w:tcPr>
            <w:tcW w:type="dxa" w:w="3408"/>
            <w:vAlign w:val="top"/>
          </w:tcPr>
          <w:p>
            <w:r>
              <w:rPr>
                <w:sz w:val="16"/>
              </w:rPr>
              <w:t>transport_coordinator</w:t>
            </w:r>
          </w:p>
        </w:tc>
      </w:tr>
      <w:tr>
        <w:tc>
          <w:tcPr>
            <w:tcW w:type="dxa" w:w="3408"/>
            <w:vAlign w:val="top"/>
          </w:tcPr>
          <w:p>
            <w:r>
              <w:rPr>
                <w:sz w:val="16"/>
              </w:rPr>
              <w:t>PATIENT_ARRIVED</w:t>
            </w:r>
          </w:p>
        </w:tc>
        <w:tc>
          <w:tcPr>
            <w:tcW w:type="dxa" w:w="3408"/>
            <w:vAlign w:val="top"/>
          </w:tcPr>
          <w:p>
            <w:r>
              <w:rPr>
                <w:sz w:val="16"/>
              </w:rPr>
              <w:t>Arrival evidence recorded</w:t>
            </w:r>
          </w:p>
        </w:tc>
        <w:tc>
          <w:tcPr>
            <w:tcW w:type="dxa" w:w="3408"/>
            <w:vAlign w:val="top"/>
          </w:tcPr>
          <w:p>
            <w:r>
              <w:rPr>
                <w:sz w:val="16"/>
              </w:rPr>
              <w:t>receiving_facility</w:t>
            </w:r>
          </w:p>
        </w:tc>
      </w:tr>
      <w:tr>
        <w:tc>
          <w:tcPr>
            <w:tcW w:type="dxa" w:w="3408"/>
            <w:vAlign w:val="top"/>
          </w:tcPr>
          <w:p>
            <w:r>
              <w:rPr>
                <w:sz w:val="16"/>
              </w:rPr>
              <w:t>TREATMENT_COMPLETED</w:t>
            </w:r>
          </w:p>
        </w:tc>
        <w:tc>
          <w:tcPr>
            <w:tcW w:type="dxa" w:w="3408"/>
            <w:vAlign w:val="top"/>
          </w:tcPr>
          <w:p>
            <w:r>
              <w:rPr>
                <w:sz w:val="16"/>
              </w:rPr>
              <w:t>Target treatment/encounter complete</w:t>
            </w:r>
          </w:p>
        </w:tc>
        <w:tc>
          <w:tcPr>
            <w:tcW w:type="dxa" w:w="3408"/>
            <w:vAlign w:val="top"/>
          </w:tcPr>
          <w:p>
            <w:r>
              <w:rPr>
                <w:sz w:val="16"/>
              </w:rPr>
              <w:t>treating_clinician</w:t>
            </w:r>
          </w:p>
        </w:tc>
      </w:tr>
      <w:tr>
        <w:tc>
          <w:tcPr>
            <w:tcW w:type="dxa" w:w="3408"/>
            <w:vAlign w:val="top"/>
          </w:tcPr>
          <w:p>
            <w:r>
              <w:rPr>
                <w:sz w:val="16"/>
              </w:rPr>
              <w:t>MEDICINE_FULFILLED</w:t>
            </w:r>
          </w:p>
        </w:tc>
        <w:tc>
          <w:tcPr>
            <w:tcW w:type="dxa" w:w="3408"/>
            <w:vAlign w:val="top"/>
          </w:tcPr>
          <w:p>
            <w:r>
              <w:rPr>
                <w:sz w:val="16"/>
              </w:rPr>
              <w:t>Required medicines dispensed/obtained</w:t>
            </w:r>
          </w:p>
        </w:tc>
        <w:tc>
          <w:tcPr>
            <w:tcW w:type="dxa" w:w="3408"/>
            <w:vAlign w:val="top"/>
          </w:tcPr>
          <w:p>
            <w:r>
              <w:rPr>
                <w:sz w:val="16"/>
              </w:rPr>
              <w:t>pharmacy</w:t>
            </w:r>
          </w:p>
        </w:tc>
      </w:tr>
      <w:tr>
        <w:tc>
          <w:tcPr>
            <w:tcW w:type="dxa" w:w="3408"/>
            <w:vAlign w:val="top"/>
          </w:tcPr>
          <w:p>
            <w:r>
              <w:rPr>
                <w:sz w:val="16"/>
              </w:rPr>
              <w:t>FOLLOW_UP_ACTIVE</w:t>
            </w:r>
          </w:p>
        </w:tc>
        <w:tc>
          <w:tcPr>
            <w:tcW w:type="dxa" w:w="3408"/>
            <w:vAlign w:val="top"/>
          </w:tcPr>
          <w:p>
            <w:r>
              <w:rPr>
                <w:sz w:val="16"/>
              </w:rPr>
              <w:t>Follow-up task open</w:t>
            </w:r>
          </w:p>
        </w:tc>
        <w:tc>
          <w:tcPr>
            <w:tcW w:type="dxa" w:w="3408"/>
            <w:vAlign w:val="top"/>
          </w:tcPr>
          <w:p>
            <w:r>
              <w:rPr>
                <w:sz w:val="16"/>
              </w:rPr>
              <w:t>community/facility</w:t>
            </w:r>
          </w:p>
        </w:tc>
      </w:tr>
      <w:tr>
        <w:tc>
          <w:tcPr>
            <w:tcW w:type="dxa" w:w="3408"/>
            <w:vAlign w:val="top"/>
          </w:tcPr>
          <w:p>
            <w:r>
              <w:rPr>
                <w:sz w:val="16"/>
              </w:rPr>
              <w:t>CLOSED</w:t>
            </w:r>
          </w:p>
        </w:tc>
        <w:tc>
          <w:tcPr>
            <w:tcW w:type="dxa" w:w="3408"/>
            <w:vAlign w:val="top"/>
          </w:tcPr>
          <w:p>
            <w:r>
              <w:rPr>
                <w:sz w:val="16"/>
              </w:rPr>
              <w:t>Completion criteria met</w:t>
            </w:r>
          </w:p>
        </w:tc>
        <w:tc>
          <w:tcPr>
            <w:tcW w:type="dxa" w:w="3408"/>
            <w:vAlign w:val="top"/>
          </w:tcPr>
          <w:p>
            <w:r>
              <w:rPr>
                <w:sz w:val="16"/>
              </w:rPr>
              <w:t>system</w:t>
            </w:r>
          </w:p>
        </w:tc>
      </w:tr>
    </w:tbl>
    <w:p/>
    <w:p>
      <w:pPr>
        <w:pStyle w:val="Heading1"/>
      </w:pPr>
      <w:r>
        <w:t>4. Internal canonical data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DEDED"/>
            <w:vAlign w:val="center"/>
          </w:tcPr>
          <w:p>
            <w:r>
              <w:rPr>
                <w:sz w:val="16"/>
              </w:rPr>
              <w:t>Entity</w:t>
            </w:r>
          </w:p>
        </w:tc>
        <w:tc>
          <w:tcPr>
            <w:tcW w:type="dxa" w:w="2556"/>
            <w:shd w:fill="EDEDED"/>
            <w:vAlign w:val="center"/>
          </w:tcPr>
          <w:p>
            <w:r>
              <w:rPr>
                <w:sz w:val="16"/>
              </w:rPr>
              <w:t>Purpose</w:t>
            </w:r>
          </w:p>
        </w:tc>
        <w:tc>
          <w:tcPr>
            <w:tcW w:type="dxa" w:w="2556"/>
            <w:shd w:fill="EDEDED"/>
            <w:vAlign w:val="center"/>
          </w:tcPr>
          <w:p>
            <w:r>
              <w:rPr>
                <w:sz w:val="16"/>
              </w:rPr>
              <w:t>Key fields</w:t>
            </w:r>
          </w:p>
        </w:tc>
        <w:tc>
          <w:tcPr>
            <w:tcW w:type="dxa" w:w="2556"/>
            <w:shd w:fill="EDEDED"/>
            <w:vAlign w:val="center"/>
          </w:tcPr>
          <w:p>
            <w:r>
              <w:rPr>
                <w:sz w:val="16"/>
              </w:rPr>
              <w:t>FHIR-aligned analogue</w:t>
            </w:r>
          </w:p>
        </w:tc>
      </w:tr>
      <w:tr>
        <w:tc>
          <w:tcPr>
            <w:tcW w:type="dxa" w:w="2556"/>
            <w:vAlign w:val="top"/>
          </w:tcPr>
          <w:p>
            <w:r>
              <w:rPr>
                <w:sz w:val="16"/>
              </w:rPr>
              <w:t>PatientRef</w:t>
            </w:r>
          </w:p>
        </w:tc>
        <w:tc>
          <w:tcPr>
            <w:tcW w:type="dxa" w:w="2556"/>
            <w:vAlign w:val="top"/>
          </w:tcPr>
          <w:p>
            <w:r>
              <w:rPr>
                <w:sz w:val="16"/>
              </w:rPr>
              <w:t>Internal patient reference without becoming a second national identity</w:t>
            </w:r>
          </w:p>
        </w:tc>
        <w:tc>
          <w:tcPr>
            <w:tcW w:type="dxa" w:w="2556"/>
            <w:vAlign w:val="top"/>
          </w:tcPr>
          <w:p>
            <w:r>
              <w:rPr>
                <w:sz w:val="16"/>
              </w:rPr>
              <w:t>journey_patient_id, abha_ref (nullable), source_refs</w:t>
            </w:r>
          </w:p>
        </w:tc>
        <w:tc>
          <w:tcPr>
            <w:tcW w:type="dxa" w:w="2556"/>
            <w:vAlign w:val="top"/>
          </w:tcPr>
          <w:p>
            <w:r>
              <w:rPr>
                <w:sz w:val="16"/>
              </w:rPr>
              <w:t>Patient</w:t>
            </w:r>
          </w:p>
        </w:tc>
      </w:tr>
      <w:tr>
        <w:tc>
          <w:tcPr>
            <w:tcW w:type="dxa" w:w="2556"/>
            <w:vAlign w:val="top"/>
          </w:tcPr>
          <w:p>
            <w:r>
              <w:rPr>
                <w:sz w:val="16"/>
              </w:rPr>
              <w:t>CareJourney</w:t>
            </w:r>
          </w:p>
        </w:tc>
        <w:tc>
          <w:tcPr>
            <w:tcW w:type="dxa" w:w="2556"/>
            <w:vAlign w:val="top"/>
          </w:tcPr>
          <w:p>
            <w:r>
              <w:rPr>
                <w:sz w:val="16"/>
              </w:rPr>
              <w:t>Operational episode container</w:t>
            </w:r>
          </w:p>
        </w:tc>
        <w:tc>
          <w:tcPr>
            <w:tcW w:type="dxa" w:w="2556"/>
            <w:vAlign w:val="top"/>
          </w:tcPr>
          <w:p>
            <w:r>
              <w:rPr>
                <w:sz w:val="16"/>
              </w:rPr>
              <w:t>journey_id, patient_ref, pathway, state, priority, opened_at, closed_at</w:t>
            </w:r>
          </w:p>
        </w:tc>
        <w:tc>
          <w:tcPr>
            <w:tcW w:type="dxa" w:w="2556"/>
            <w:vAlign w:val="top"/>
          </w:tcPr>
          <w:p>
            <w:r>
              <w:rPr>
                <w:sz w:val="16"/>
              </w:rPr>
              <w:t>CarePlan/Encounter combination</w:t>
            </w:r>
          </w:p>
        </w:tc>
      </w:tr>
      <w:tr>
        <w:tc>
          <w:tcPr>
            <w:tcW w:type="dxa" w:w="2556"/>
            <w:vAlign w:val="top"/>
          </w:tcPr>
          <w:p>
            <w:r>
              <w:rPr>
                <w:sz w:val="16"/>
              </w:rPr>
              <w:t>JourneyEvent</w:t>
            </w:r>
          </w:p>
        </w:tc>
        <w:tc>
          <w:tcPr>
            <w:tcW w:type="dxa" w:w="2556"/>
            <w:vAlign w:val="top"/>
          </w:tcPr>
          <w:p>
            <w:r>
              <w:rPr>
                <w:sz w:val="16"/>
              </w:rPr>
              <w:t>Immutable lifecycle event</w:t>
            </w:r>
          </w:p>
        </w:tc>
        <w:tc>
          <w:tcPr>
            <w:tcW w:type="dxa" w:w="2556"/>
            <w:vAlign w:val="top"/>
          </w:tcPr>
          <w:p>
            <w:r>
              <w:rPr>
                <w:sz w:val="16"/>
              </w:rPr>
              <w:t>event_id, journey_id, type, occurred_at, actor, source_system, payload_ref</w:t>
            </w:r>
          </w:p>
        </w:tc>
        <w:tc>
          <w:tcPr>
            <w:tcW w:type="dxa" w:w="2556"/>
            <w:vAlign w:val="top"/>
          </w:tcPr>
          <w:p>
            <w:r>
              <w:rPr>
                <w:sz w:val="16"/>
              </w:rPr>
              <w:t>Provenance / event pattern</w:t>
            </w:r>
          </w:p>
        </w:tc>
      </w:tr>
      <w:tr>
        <w:tc>
          <w:tcPr>
            <w:tcW w:type="dxa" w:w="2556"/>
            <w:vAlign w:val="top"/>
          </w:tcPr>
          <w:p>
            <w:r>
              <w:rPr>
                <w:sz w:val="16"/>
              </w:rPr>
              <w:t>EncounterRef</w:t>
            </w:r>
          </w:p>
        </w:tc>
        <w:tc>
          <w:tcPr>
            <w:tcW w:type="dxa" w:w="2556"/>
            <w:vAlign w:val="top"/>
          </w:tcPr>
          <w:p>
            <w:r>
              <w:rPr>
                <w:sz w:val="16"/>
              </w:rPr>
              <w:t>Reference to clinical encounter</w:t>
            </w:r>
          </w:p>
        </w:tc>
        <w:tc>
          <w:tcPr>
            <w:tcW w:type="dxa" w:w="2556"/>
            <w:vAlign w:val="top"/>
          </w:tcPr>
          <w:p>
            <w:r>
              <w:rPr>
                <w:sz w:val="16"/>
              </w:rPr>
              <w:t>encounter_ref, system, external_id</w:t>
            </w:r>
          </w:p>
        </w:tc>
        <w:tc>
          <w:tcPr>
            <w:tcW w:type="dxa" w:w="2556"/>
            <w:vAlign w:val="top"/>
          </w:tcPr>
          <w:p>
            <w:r>
              <w:rPr>
                <w:sz w:val="16"/>
              </w:rPr>
              <w:t>Encounter</w:t>
            </w:r>
          </w:p>
        </w:tc>
      </w:tr>
      <w:tr>
        <w:tc>
          <w:tcPr>
            <w:tcW w:type="dxa" w:w="2556"/>
            <w:vAlign w:val="top"/>
          </w:tcPr>
          <w:p>
            <w:r>
              <w:rPr>
                <w:sz w:val="16"/>
              </w:rPr>
              <w:t>Referral</w:t>
            </w:r>
          </w:p>
        </w:tc>
        <w:tc>
          <w:tcPr>
            <w:tcW w:type="dxa" w:w="2556"/>
            <w:vAlign w:val="top"/>
          </w:tcPr>
          <w:p>
            <w:r>
              <w:rPr>
                <w:sz w:val="16"/>
              </w:rPr>
              <w:t>Closed-loop referral workflow</w:t>
            </w:r>
          </w:p>
        </w:tc>
        <w:tc>
          <w:tcPr>
            <w:tcW w:type="dxa" w:w="2556"/>
            <w:vAlign w:val="top"/>
          </w:tcPr>
          <w:p>
            <w:r>
              <w:rPr>
                <w:sz w:val="16"/>
              </w:rPr>
              <w:t>referral_id, source_facility, destination, reason, urgency, status, due_at</w:t>
            </w:r>
          </w:p>
        </w:tc>
        <w:tc>
          <w:tcPr>
            <w:tcW w:type="dxa" w:w="2556"/>
            <w:vAlign w:val="top"/>
          </w:tcPr>
          <w:p>
            <w:r>
              <w:rPr>
                <w:sz w:val="16"/>
              </w:rPr>
              <w:t>ServiceRequest + Task</w:t>
            </w:r>
          </w:p>
        </w:tc>
      </w:tr>
      <w:tr>
        <w:tc>
          <w:tcPr>
            <w:tcW w:type="dxa" w:w="2556"/>
            <w:vAlign w:val="top"/>
          </w:tcPr>
          <w:p>
            <w:r>
              <w:rPr>
                <w:sz w:val="16"/>
              </w:rPr>
              <w:t>AppointmentRef</w:t>
            </w:r>
          </w:p>
        </w:tc>
        <w:tc>
          <w:tcPr>
            <w:tcW w:type="dxa" w:w="2556"/>
            <w:vAlign w:val="top"/>
          </w:tcPr>
          <w:p>
            <w:r>
              <w:rPr>
                <w:sz w:val="16"/>
              </w:rPr>
              <w:t>Booking relationship</w:t>
            </w:r>
          </w:p>
        </w:tc>
        <w:tc>
          <w:tcPr>
            <w:tcW w:type="dxa" w:w="2556"/>
            <w:vAlign w:val="top"/>
          </w:tcPr>
          <w:p>
            <w:r>
              <w:rPr>
                <w:sz w:val="16"/>
              </w:rPr>
              <w:t>appointment_id, provider, facility, slot, status</w:t>
            </w:r>
          </w:p>
        </w:tc>
        <w:tc>
          <w:tcPr>
            <w:tcW w:type="dxa" w:w="2556"/>
            <w:vAlign w:val="top"/>
          </w:tcPr>
          <w:p>
            <w:r>
              <w:rPr>
                <w:sz w:val="16"/>
              </w:rPr>
              <w:t>Appointment</w:t>
            </w:r>
          </w:p>
        </w:tc>
      </w:tr>
      <w:tr>
        <w:tc>
          <w:tcPr>
            <w:tcW w:type="dxa" w:w="2556"/>
            <w:vAlign w:val="top"/>
          </w:tcPr>
          <w:p>
            <w:r>
              <w:rPr>
                <w:sz w:val="16"/>
              </w:rPr>
              <w:t>DiagnosticOrder</w:t>
            </w:r>
          </w:p>
        </w:tc>
        <w:tc>
          <w:tcPr>
            <w:tcW w:type="dxa" w:w="2556"/>
            <w:vAlign w:val="top"/>
          </w:tcPr>
          <w:p>
            <w:r>
              <w:rPr>
                <w:sz w:val="16"/>
              </w:rPr>
              <w:t>Diagnostic coordination</w:t>
            </w:r>
          </w:p>
        </w:tc>
        <w:tc>
          <w:tcPr>
            <w:tcW w:type="dxa" w:w="2556"/>
            <w:vAlign w:val="top"/>
          </w:tcPr>
          <w:p>
            <w:r>
              <w:rPr>
                <w:sz w:val="16"/>
              </w:rPr>
              <w:t>order_id, test_code, specimen, facility, status</w:t>
            </w:r>
          </w:p>
        </w:tc>
        <w:tc>
          <w:tcPr>
            <w:tcW w:type="dxa" w:w="2556"/>
            <w:vAlign w:val="top"/>
          </w:tcPr>
          <w:p>
            <w:r>
              <w:rPr>
                <w:sz w:val="16"/>
              </w:rPr>
              <w:t>ServiceRequest</w:t>
            </w:r>
          </w:p>
        </w:tc>
      </w:tr>
      <w:tr>
        <w:tc>
          <w:tcPr>
            <w:tcW w:type="dxa" w:w="2556"/>
            <w:vAlign w:val="top"/>
          </w:tcPr>
          <w:p>
            <w:r>
              <w:rPr>
                <w:sz w:val="16"/>
              </w:rPr>
              <w:t>DiagnosticResult</w:t>
            </w:r>
          </w:p>
        </w:tc>
        <w:tc>
          <w:tcPr>
            <w:tcW w:type="dxa" w:w="2556"/>
            <w:vAlign w:val="top"/>
          </w:tcPr>
          <w:p>
            <w:r>
              <w:rPr>
                <w:sz w:val="16"/>
              </w:rPr>
              <w:t>Result reference</w:t>
            </w:r>
          </w:p>
        </w:tc>
        <w:tc>
          <w:tcPr>
            <w:tcW w:type="dxa" w:w="2556"/>
            <w:vAlign w:val="top"/>
          </w:tcPr>
          <w:p>
            <w:r>
              <w:rPr>
                <w:sz w:val="16"/>
              </w:rPr>
              <w:t>result_id, report_ref, status, issued_at, performer</w:t>
            </w:r>
          </w:p>
        </w:tc>
        <w:tc>
          <w:tcPr>
            <w:tcW w:type="dxa" w:w="2556"/>
            <w:vAlign w:val="top"/>
          </w:tcPr>
          <w:p>
            <w:r>
              <w:rPr>
                <w:sz w:val="16"/>
              </w:rPr>
              <w:t>DiagnosticReport</w:t>
            </w:r>
          </w:p>
        </w:tc>
      </w:tr>
      <w:tr>
        <w:tc>
          <w:tcPr>
            <w:tcW w:type="dxa" w:w="2556"/>
            <w:vAlign w:val="top"/>
          </w:tcPr>
          <w:p>
            <w:r>
              <w:rPr>
                <w:sz w:val="16"/>
              </w:rPr>
              <w:t>MedicationPlan</w:t>
            </w:r>
          </w:p>
        </w:tc>
        <w:tc>
          <w:tcPr>
            <w:tcW w:type="dxa" w:w="2556"/>
            <w:vAlign w:val="top"/>
          </w:tcPr>
          <w:p>
            <w:r>
              <w:rPr>
                <w:sz w:val="16"/>
              </w:rPr>
              <w:t>Medication coordination</w:t>
            </w:r>
          </w:p>
        </w:tc>
        <w:tc>
          <w:tcPr>
            <w:tcW w:type="dxa" w:w="2556"/>
            <w:vAlign w:val="top"/>
          </w:tcPr>
          <w:p>
            <w:r>
              <w:rPr>
                <w:sz w:val="16"/>
              </w:rPr>
              <w:t>medication_ref, dose instructions, fulfilment_status</w:t>
            </w:r>
          </w:p>
        </w:tc>
        <w:tc>
          <w:tcPr>
            <w:tcW w:type="dxa" w:w="2556"/>
            <w:vAlign w:val="top"/>
          </w:tcPr>
          <w:p>
            <w:r>
              <w:rPr>
                <w:sz w:val="16"/>
              </w:rPr>
              <w:t>MedicationRequest / MedicationStatement</w:t>
            </w:r>
          </w:p>
        </w:tc>
      </w:tr>
      <w:tr>
        <w:tc>
          <w:tcPr>
            <w:tcW w:type="dxa" w:w="2556"/>
            <w:vAlign w:val="top"/>
          </w:tcPr>
          <w:p>
            <w:r>
              <w:rPr>
                <w:sz w:val="16"/>
              </w:rPr>
              <w:t>TransportRequest</w:t>
            </w:r>
          </w:p>
        </w:tc>
        <w:tc>
          <w:tcPr>
            <w:tcW w:type="dxa" w:w="2556"/>
            <w:vAlign w:val="top"/>
          </w:tcPr>
          <w:p>
            <w:r>
              <w:rPr>
                <w:sz w:val="16"/>
              </w:rPr>
              <w:t>Transport coordination</w:t>
            </w:r>
          </w:p>
        </w:tc>
        <w:tc>
          <w:tcPr>
            <w:tcW w:type="dxa" w:w="2556"/>
            <w:vAlign w:val="top"/>
          </w:tcPr>
          <w:p>
            <w:r>
              <w:rPr>
                <w:sz w:val="16"/>
              </w:rPr>
              <w:t>transport_id, mode, pickup, destination, urgency, status</w:t>
            </w:r>
          </w:p>
        </w:tc>
        <w:tc>
          <w:tcPr>
            <w:tcW w:type="dxa" w:w="2556"/>
            <w:vAlign w:val="top"/>
          </w:tcPr>
          <w:p>
            <w:r>
              <w:rPr>
                <w:sz w:val="16"/>
              </w:rPr>
              <w:t>Service/task pattern</w:t>
            </w:r>
          </w:p>
        </w:tc>
      </w:tr>
      <w:tr>
        <w:tc>
          <w:tcPr>
            <w:tcW w:type="dxa" w:w="2556"/>
            <w:vAlign w:val="top"/>
          </w:tcPr>
          <w:p>
            <w:r>
              <w:rPr>
                <w:sz w:val="16"/>
              </w:rPr>
              <w:t>FacilityCapability</w:t>
            </w:r>
          </w:p>
        </w:tc>
        <w:tc>
          <w:tcPr>
            <w:tcW w:type="dxa" w:w="2556"/>
            <w:vAlign w:val="top"/>
          </w:tcPr>
          <w:p>
            <w:r>
              <w:rPr>
                <w:sz w:val="16"/>
              </w:rPr>
              <w:t>Operational capability snapshot</w:t>
            </w:r>
          </w:p>
        </w:tc>
        <w:tc>
          <w:tcPr>
            <w:tcW w:type="dxa" w:w="2556"/>
            <w:vAlign w:val="top"/>
          </w:tcPr>
          <w:p>
            <w:r>
              <w:rPr>
                <w:sz w:val="16"/>
              </w:rPr>
              <w:t>facility_id, service, specialty, availability, last_verified</w:t>
            </w:r>
          </w:p>
        </w:tc>
        <w:tc>
          <w:tcPr>
            <w:tcW w:type="dxa" w:w="2556"/>
            <w:vAlign w:val="top"/>
          </w:tcPr>
          <w:p>
            <w:r>
              <w:rPr>
                <w:sz w:val="16"/>
              </w:rPr>
              <w:t>Organization / HealthcareService</w:t>
            </w:r>
          </w:p>
        </w:tc>
      </w:tr>
      <w:tr>
        <w:tc>
          <w:tcPr>
            <w:tcW w:type="dxa" w:w="2556"/>
            <w:vAlign w:val="top"/>
          </w:tcPr>
          <w:p>
            <w:r>
              <w:rPr>
                <w:sz w:val="16"/>
              </w:rPr>
              <w:t>FollowUp</w:t>
            </w:r>
          </w:p>
        </w:tc>
        <w:tc>
          <w:tcPr>
            <w:tcW w:type="dxa" w:w="2556"/>
            <w:vAlign w:val="top"/>
          </w:tcPr>
          <w:p>
            <w:r>
              <w:rPr>
                <w:sz w:val="16"/>
              </w:rPr>
              <w:t>Future action</w:t>
            </w:r>
          </w:p>
        </w:tc>
        <w:tc>
          <w:tcPr>
            <w:tcW w:type="dxa" w:w="2556"/>
            <w:vAlign w:val="top"/>
          </w:tcPr>
          <w:p>
            <w:r>
              <w:rPr>
                <w:sz w:val="16"/>
              </w:rPr>
              <w:t>followup_id, due_at, type, owner, status</w:t>
            </w:r>
          </w:p>
        </w:tc>
        <w:tc>
          <w:tcPr>
            <w:tcW w:type="dxa" w:w="2556"/>
            <w:vAlign w:val="top"/>
          </w:tcPr>
          <w:p>
            <w:r>
              <w:rPr>
                <w:sz w:val="16"/>
              </w:rPr>
              <w:t>Task / CarePlan.activity</w:t>
            </w:r>
          </w:p>
        </w:tc>
      </w:tr>
      <w:tr>
        <w:tc>
          <w:tcPr>
            <w:tcW w:type="dxa" w:w="2556"/>
            <w:vAlign w:val="top"/>
          </w:tcPr>
          <w:p>
            <w:r>
              <w:rPr>
                <w:sz w:val="16"/>
              </w:rPr>
              <w:t>ConsentContext</w:t>
            </w:r>
          </w:p>
        </w:tc>
        <w:tc>
          <w:tcPr>
            <w:tcW w:type="dxa" w:w="2556"/>
            <w:vAlign w:val="top"/>
          </w:tcPr>
          <w:p>
            <w:r>
              <w:rPr>
                <w:sz w:val="16"/>
              </w:rPr>
              <w:t>Permission context</w:t>
            </w:r>
          </w:p>
        </w:tc>
        <w:tc>
          <w:tcPr>
            <w:tcW w:type="dxa" w:w="2556"/>
            <w:vAlign w:val="top"/>
          </w:tcPr>
          <w:p>
            <w:r>
              <w:rPr>
                <w:sz w:val="16"/>
              </w:rPr>
              <w:t>consent_id, purpose, scope, issued_at, expiry, status</w:t>
            </w:r>
          </w:p>
        </w:tc>
        <w:tc>
          <w:tcPr>
            <w:tcW w:type="dxa" w:w="2556"/>
            <w:vAlign w:val="top"/>
          </w:tcPr>
          <w:p>
            <w:r>
              <w:rPr>
                <w:sz w:val="16"/>
              </w:rPr>
              <w:t>Consent</w:t>
            </w:r>
          </w:p>
        </w:tc>
      </w:tr>
      <w:tr>
        <w:tc>
          <w:tcPr>
            <w:tcW w:type="dxa" w:w="2556"/>
            <w:vAlign w:val="top"/>
          </w:tcPr>
          <w:p>
            <w:r>
              <w:rPr>
                <w:sz w:val="16"/>
              </w:rPr>
              <w:t>AuditEvent</w:t>
            </w:r>
          </w:p>
        </w:tc>
        <w:tc>
          <w:tcPr>
            <w:tcW w:type="dxa" w:w="2556"/>
            <w:vAlign w:val="top"/>
          </w:tcPr>
          <w:p>
            <w:r>
              <w:rPr>
                <w:sz w:val="16"/>
              </w:rPr>
              <w:t>Security/accountability trail</w:t>
            </w:r>
          </w:p>
        </w:tc>
        <w:tc>
          <w:tcPr>
            <w:tcW w:type="dxa" w:w="2556"/>
            <w:vAlign w:val="top"/>
          </w:tcPr>
          <w:p>
            <w:r>
              <w:rPr>
                <w:sz w:val="16"/>
              </w:rPr>
              <w:t>audit_id, actor, action, resource, time, reason</w:t>
            </w:r>
          </w:p>
        </w:tc>
        <w:tc>
          <w:tcPr>
            <w:tcW w:type="dxa" w:w="2556"/>
            <w:vAlign w:val="top"/>
          </w:tcPr>
          <w:p>
            <w:r>
              <w:rPr>
                <w:sz w:val="16"/>
              </w:rPr>
              <w:t>AuditEvent</w:t>
            </w:r>
          </w:p>
        </w:tc>
      </w:tr>
    </w:tbl>
    <w:p/>
    <w:p>
      <w:pPr>
        <w:pStyle w:val="Heading1"/>
      </w:pPr>
      <w:r>
        <w:t>5. Identifier strategy</w:t>
      </w:r>
    </w:p>
    <w:p>
      <w:r>
        <w:t>The platform must avoid identifier replacement. Each source identifier is namespaced and preserved as an external reference. A patient can therefore have an ABHA reference plus programme/facility identifiers without the orchestration layer treating any one local identifier as globally authoritative.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DEDED"/>
            <w:vAlign w:val="center"/>
          </w:tcPr>
          <w:p>
            <w:r>
              <w:rPr>
                <w:sz w:val="16"/>
              </w:rPr>
              <w:t>Identifier</w:t>
            </w:r>
          </w:p>
        </w:tc>
        <w:tc>
          <w:tcPr>
            <w:tcW w:type="dxa" w:w="2556"/>
            <w:shd w:fill="EDEDED"/>
            <w:vAlign w:val="center"/>
          </w:tcPr>
          <w:p>
            <w:r>
              <w:rPr>
                <w:sz w:val="16"/>
              </w:rPr>
              <w:t>Owner</w:t>
            </w:r>
          </w:p>
        </w:tc>
        <w:tc>
          <w:tcPr>
            <w:tcW w:type="dxa" w:w="2556"/>
            <w:shd w:fill="EDEDED"/>
            <w:vAlign w:val="center"/>
          </w:tcPr>
          <w:p>
            <w:r>
              <w:rPr>
                <w:sz w:val="16"/>
              </w:rPr>
              <w:t>Use in platform</w:t>
            </w:r>
          </w:p>
        </w:tc>
        <w:tc>
          <w:tcPr>
            <w:tcW w:type="dxa" w:w="2556"/>
            <w:shd w:fill="EDEDED"/>
            <w:vAlign w:val="center"/>
          </w:tcPr>
          <w:p>
            <w:r>
              <w:rPr>
                <w:sz w:val="16"/>
              </w:rPr>
              <w:t>Rule</w:t>
            </w:r>
          </w:p>
        </w:tc>
      </w:tr>
      <w:tr>
        <w:tc>
          <w:tcPr>
            <w:tcW w:type="dxa" w:w="2556"/>
            <w:vAlign w:val="top"/>
          </w:tcPr>
          <w:p>
            <w:r>
              <w:rPr>
                <w:sz w:val="16"/>
              </w:rPr>
              <w:t>ABHA</w:t>
            </w:r>
          </w:p>
        </w:tc>
        <w:tc>
          <w:tcPr>
            <w:tcW w:type="dxa" w:w="2556"/>
            <w:vAlign w:val="top"/>
          </w:tcPr>
          <w:p>
            <w:r>
              <w:rPr>
                <w:sz w:val="16"/>
              </w:rPr>
              <w:t>ABDM</w:t>
            </w:r>
          </w:p>
        </w:tc>
        <w:tc>
          <w:tcPr>
            <w:tcW w:type="dxa" w:w="2556"/>
            <w:vAlign w:val="top"/>
          </w:tcPr>
          <w:p>
            <w:r>
              <w:rPr>
                <w:sz w:val="16"/>
              </w:rPr>
              <w:t>Patient identity/linking</w:t>
            </w:r>
          </w:p>
        </w:tc>
        <w:tc>
          <w:tcPr>
            <w:tcW w:type="dxa" w:w="2556"/>
            <w:vAlign w:val="top"/>
          </w:tcPr>
          <w:p>
            <w:r>
              <w:rPr>
                <w:sz w:val="16"/>
              </w:rPr>
              <w:t>Preferred national health identity where available and appropriately authorized</w:t>
            </w:r>
          </w:p>
        </w:tc>
      </w:tr>
      <w:tr>
        <w:tc>
          <w:tcPr>
            <w:tcW w:type="dxa" w:w="2556"/>
            <w:vAlign w:val="top"/>
          </w:tcPr>
          <w:p>
            <w:r>
              <w:rPr>
                <w:sz w:val="16"/>
              </w:rPr>
              <w:t>HFR ID</w:t>
            </w:r>
          </w:p>
        </w:tc>
        <w:tc>
          <w:tcPr>
            <w:tcW w:type="dxa" w:w="2556"/>
            <w:vAlign w:val="top"/>
          </w:tcPr>
          <w:p>
            <w:r>
              <w:rPr>
                <w:sz w:val="16"/>
              </w:rPr>
              <w:t>ABDM</w:t>
            </w:r>
          </w:p>
        </w:tc>
        <w:tc>
          <w:tcPr>
            <w:tcW w:type="dxa" w:w="2556"/>
            <w:vAlign w:val="top"/>
          </w:tcPr>
          <w:p>
            <w:r>
              <w:rPr>
                <w:sz w:val="16"/>
              </w:rPr>
              <w:t>Facility identity</w:t>
            </w:r>
          </w:p>
        </w:tc>
        <w:tc>
          <w:tcPr>
            <w:tcW w:type="dxa" w:w="2556"/>
            <w:vAlign w:val="top"/>
          </w:tcPr>
          <w:p>
            <w:r>
              <w:rPr>
                <w:sz w:val="16"/>
              </w:rPr>
              <w:t>Do not create a duplicate master facility identity</w:t>
            </w:r>
          </w:p>
        </w:tc>
      </w:tr>
      <w:tr>
        <w:tc>
          <w:tcPr>
            <w:tcW w:type="dxa" w:w="2556"/>
            <w:vAlign w:val="top"/>
          </w:tcPr>
          <w:p>
            <w:r>
              <w:rPr>
                <w:sz w:val="16"/>
              </w:rPr>
              <w:t>HPR/HP ID</w:t>
            </w:r>
          </w:p>
        </w:tc>
        <w:tc>
          <w:tcPr>
            <w:tcW w:type="dxa" w:w="2556"/>
            <w:vAlign w:val="top"/>
          </w:tcPr>
          <w:p>
            <w:r>
              <w:rPr>
                <w:sz w:val="16"/>
              </w:rPr>
              <w:t>ABDM</w:t>
            </w:r>
          </w:p>
        </w:tc>
        <w:tc>
          <w:tcPr>
            <w:tcW w:type="dxa" w:w="2556"/>
            <w:vAlign w:val="top"/>
          </w:tcPr>
          <w:p>
            <w:r>
              <w:rPr>
                <w:sz w:val="16"/>
              </w:rPr>
              <w:t>Professional identity</w:t>
            </w:r>
          </w:p>
        </w:tc>
        <w:tc>
          <w:tcPr>
            <w:tcW w:type="dxa" w:w="2556"/>
            <w:vAlign w:val="top"/>
          </w:tcPr>
          <w:p>
            <w:r>
              <w:rPr>
                <w:sz w:val="16"/>
              </w:rPr>
              <w:t>Do not create a parallel national professional registry</w:t>
            </w:r>
          </w:p>
        </w:tc>
      </w:tr>
      <w:tr>
        <w:tc>
          <w:tcPr>
            <w:tcW w:type="dxa" w:w="2556"/>
            <w:vAlign w:val="top"/>
          </w:tcPr>
          <w:p>
            <w:r>
              <w:rPr>
                <w:sz w:val="16"/>
              </w:rPr>
              <w:t>RCH ID</w:t>
            </w:r>
          </w:p>
        </w:tc>
        <w:tc>
          <w:tcPr>
            <w:tcW w:type="dxa" w:w="2556"/>
            <w:vAlign w:val="top"/>
          </w:tcPr>
          <w:p>
            <w:r>
              <w:rPr>
                <w:sz w:val="16"/>
              </w:rPr>
              <w:t>RCH/state</w:t>
            </w:r>
          </w:p>
        </w:tc>
        <w:tc>
          <w:tcPr>
            <w:tcW w:type="dxa" w:w="2556"/>
            <w:vAlign w:val="top"/>
          </w:tcPr>
          <w:p>
            <w:r>
              <w:rPr>
                <w:sz w:val="16"/>
              </w:rPr>
              <w:t>Maternal-child programme reference</w:t>
            </w:r>
          </w:p>
        </w:tc>
        <w:tc>
          <w:tcPr>
            <w:tcW w:type="dxa" w:w="2556"/>
            <w:vAlign w:val="top"/>
          </w:tcPr>
          <w:p>
            <w:r>
              <w:rPr>
                <w:sz w:val="16"/>
              </w:rPr>
              <w:t>Store as source reference; use only for relevant workflows</w:t>
            </w:r>
          </w:p>
        </w:tc>
      </w:tr>
      <w:tr>
        <w:tc>
          <w:tcPr>
            <w:tcW w:type="dxa" w:w="2556"/>
            <w:vAlign w:val="top"/>
          </w:tcPr>
          <w:p>
            <w:r>
              <w:rPr>
                <w:sz w:val="16"/>
              </w:rPr>
              <w:t>NP-NCD reference</w:t>
            </w:r>
          </w:p>
        </w:tc>
        <w:tc>
          <w:tcPr>
            <w:tcW w:type="dxa" w:w="2556"/>
            <w:vAlign w:val="top"/>
          </w:tcPr>
          <w:p>
            <w:r>
              <w:rPr>
                <w:sz w:val="16"/>
              </w:rPr>
              <w:t>NP-NCD</w:t>
            </w:r>
          </w:p>
        </w:tc>
        <w:tc>
          <w:tcPr>
            <w:tcW w:type="dxa" w:w="2556"/>
            <w:vAlign w:val="top"/>
          </w:tcPr>
          <w:p>
            <w:r>
              <w:rPr>
                <w:sz w:val="16"/>
              </w:rPr>
              <w:t>NCD programme reference</w:t>
            </w:r>
          </w:p>
        </w:tc>
        <w:tc>
          <w:tcPr>
            <w:tcW w:type="dxa" w:w="2556"/>
            <w:vAlign w:val="top"/>
          </w:tcPr>
          <w:p>
            <w:r>
              <w:rPr>
                <w:sz w:val="16"/>
              </w:rPr>
              <w:t>Source reference, not replacement</w:t>
            </w:r>
          </w:p>
        </w:tc>
      </w:tr>
      <w:tr>
        <w:tc>
          <w:tcPr>
            <w:tcW w:type="dxa" w:w="2556"/>
            <w:vAlign w:val="top"/>
          </w:tcPr>
          <w:p>
            <w:r>
              <w:rPr>
                <w:sz w:val="16"/>
              </w:rPr>
              <w:t>U-WIN reference</w:t>
            </w:r>
          </w:p>
        </w:tc>
        <w:tc>
          <w:tcPr>
            <w:tcW w:type="dxa" w:w="2556"/>
            <w:vAlign w:val="top"/>
          </w:tcPr>
          <w:p>
            <w:r>
              <w:rPr>
                <w:sz w:val="16"/>
              </w:rPr>
              <w:t>U-WIN</w:t>
            </w:r>
          </w:p>
        </w:tc>
        <w:tc>
          <w:tcPr>
            <w:tcW w:type="dxa" w:w="2556"/>
            <w:vAlign w:val="top"/>
          </w:tcPr>
          <w:p>
            <w:r>
              <w:rPr>
                <w:sz w:val="16"/>
              </w:rPr>
              <w:t>Immunization source reference</w:t>
            </w:r>
          </w:p>
        </w:tc>
        <w:tc>
          <w:tcPr>
            <w:tcW w:type="dxa" w:w="2556"/>
            <w:vAlign w:val="top"/>
          </w:tcPr>
          <w:p>
            <w:r>
              <w:rPr>
                <w:sz w:val="16"/>
              </w:rPr>
              <w:t>Source reference, not replacement</w:t>
            </w:r>
          </w:p>
        </w:tc>
      </w:tr>
      <w:tr>
        <w:tc>
          <w:tcPr>
            <w:tcW w:type="dxa" w:w="2556"/>
            <w:vAlign w:val="top"/>
          </w:tcPr>
          <w:p>
            <w:r>
              <w:rPr>
                <w:sz w:val="16"/>
              </w:rPr>
              <w:t>Nikshay reference</w:t>
            </w:r>
          </w:p>
        </w:tc>
        <w:tc>
          <w:tcPr>
            <w:tcW w:type="dxa" w:w="2556"/>
            <w:vAlign w:val="top"/>
          </w:tcPr>
          <w:p>
            <w:r>
              <w:rPr>
                <w:sz w:val="16"/>
              </w:rPr>
              <w:t>Nikshay</w:t>
            </w:r>
          </w:p>
        </w:tc>
        <w:tc>
          <w:tcPr>
            <w:tcW w:type="dxa" w:w="2556"/>
            <w:vAlign w:val="top"/>
          </w:tcPr>
          <w:p>
            <w:r>
              <w:rPr>
                <w:sz w:val="16"/>
              </w:rPr>
              <w:t>TB case reference</w:t>
            </w:r>
          </w:p>
        </w:tc>
        <w:tc>
          <w:tcPr>
            <w:tcW w:type="dxa" w:w="2556"/>
            <w:vAlign w:val="top"/>
          </w:tcPr>
          <w:p>
            <w:r>
              <w:rPr>
                <w:sz w:val="16"/>
              </w:rPr>
              <w:t>Source reference, not replacement</w:t>
            </w:r>
          </w:p>
        </w:tc>
      </w:tr>
      <w:tr>
        <w:tc>
          <w:tcPr>
            <w:tcW w:type="dxa" w:w="2556"/>
            <w:vAlign w:val="top"/>
          </w:tcPr>
          <w:p>
            <w:r>
              <w:rPr>
                <w:sz w:val="16"/>
              </w:rPr>
              <w:t>Hospital MRN</w:t>
            </w:r>
          </w:p>
        </w:tc>
        <w:tc>
          <w:tcPr>
            <w:tcW w:type="dxa" w:w="2556"/>
            <w:vAlign w:val="top"/>
          </w:tcPr>
          <w:p>
            <w:r>
              <w:rPr>
                <w:sz w:val="16"/>
              </w:rPr>
              <w:t>Facility HIS</w:t>
            </w:r>
          </w:p>
        </w:tc>
        <w:tc>
          <w:tcPr>
            <w:tcW w:type="dxa" w:w="2556"/>
            <w:vAlign w:val="top"/>
          </w:tcPr>
          <w:p>
            <w:r>
              <w:rPr>
                <w:sz w:val="16"/>
              </w:rPr>
              <w:t>Local clinical encounter/record</w:t>
            </w:r>
          </w:p>
        </w:tc>
        <w:tc>
          <w:tcPr>
            <w:tcW w:type="dxa" w:w="2556"/>
            <w:vAlign w:val="top"/>
          </w:tcPr>
          <w:p>
            <w:r>
              <w:rPr>
                <w:sz w:val="16"/>
              </w:rPr>
              <w:t>Namespace by facility/system</w:t>
            </w:r>
          </w:p>
        </w:tc>
      </w:tr>
      <w:tr>
        <w:tc>
          <w:tcPr>
            <w:tcW w:type="dxa" w:w="2556"/>
            <w:vAlign w:val="top"/>
          </w:tcPr>
          <w:p>
            <w:r>
              <w:rPr>
                <w:sz w:val="16"/>
              </w:rPr>
              <w:t>JourneyID</w:t>
            </w:r>
          </w:p>
        </w:tc>
        <w:tc>
          <w:tcPr>
            <w:tcW w:type="dxa" w:w="2556"/>
            <w:vAlign w:val="top"/>
          </w:tcPr>
          <w:p>
            <w:r>
              <w:rPr>
                <w:sz w:val="16"/>
              </w:rPr>
              <w:t>Our platform</w:t>
            </w:r>
          </w:p>
        </w:tc>
        <w:tc>
          <w:tcPr>
            <w:tcW w:type="dxa" w:w="2556"/>
            <w:vAlign w:val="top"/>
          </w:tcPr>
          <w:p>
            <w:r>
              <w:rPr>
                <w:sz w:val="16"/>
              </w:rPr>
              <w:t>Cross-system operational episode</w:t>
            </w:r>
          </w:p>
        </w:tc>
        <w:tc>
          <w:tcPr>
            <w:tcW w:type="dxa" w:w="2556"/>
            <w:vAlign w:val="top"/>
          </w:tcPr>
          <w:p>
            <w:r>
              <w:rPr>
                <w:sz w:val="16"/>
              </w:rPr>
              <w:t>Unique, immutable, non-clinical orchestration identifier</w:t>
            </w:r>
          </w:p>
        </w:tc>
      </w:tr>
      <w:tr>
        <w:tc>
          <w:tcPr>
            <w:tcW w:type="dxa" w:w="2556"/>
            <w:vAlign w:val="top"/>
          </w:tcPr>
          <w:p>
            <w:r>
              <w:rPr>
                <w:sz w:val="16"/>
              </w:rPr>
              <w:t>EventID</w:t>
            </w:r>
          </w:p>
        </w:tc>
        <w:tc>
          <w:tcPr>
            <w:tcW w:type="dxa" w:w="2556"/>
            <w:vAlign w:val="top"/>
          </w:tcPr>
          <w:p>
            <w:r>
              <w:rPr>
                <w:sz w:val="16"/>
              </w:rPr>
              <w:t>Our platform</w:t>
            </w:r>
          </w:p>
        </w:tc>
        <w:tc>
          <w:tcPr>
            <w:tcW w:type="dxa" w:w="2556"/>
            <w:vAlign w:val="top"/>
          </w:tcPr>
          <w:p>
            <w:r>
              <w:rPr>
                <w:sz w:val="16"/>
              </w:rPr>
              <w:t>Idempotency/audit</w:t>
            </w:r>
          </w:p>
        </w:tc>
        <w:tc>
          <w:tcPr>
            <w:tcW w:type="dxa" w:w="2556"/>
            <w:vAlign w:val="top"/>
          </w:tcPr>
          <w:p>
            <w:r>
              <w:rPr>
                <w:sz w:val="16"/>
              </w:rPr>
              <w:t>Globally unique immutable event identifier</w:t>
            </w:r>
          </w:p>
        </w:tc>
      </w:tr>
    </w:tbl>
    <w:p/>
    <w:p>
      <w:pPr>
        <w:pStyle w:val="Heading1"/>
      </w:pPr>
      <w:r>
        <w:t>6. External integration contracts</w:t>
      </w:r>
    </w:p>
    <w:p>
      <w:r>
        <w:t>Only the ABDM/UHI interfaces that are publicly documented should be treated as verified technical contracts. Programme-specific integrations such as eSanjeevani, RCH, NP-NCD, U-WIN, Nikshay, PM-JAY, state LIS/LMIS and 108/102 require onboarding or state/facility-specific confirmation.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EDEDED"/>
            <w:vAlign w:val="center"/>
          </w:tcPr>
          <w:p>
            <w:r>
              <w:rPr>
                <w:sz w:val="16"/>
              </w:rPr>
              <w:t>Integration</w:t>
            </w:r>
          </w:p>
        </w:tc>
        <w:tc>
          <w:tcPr>
            <w:tcW w:type="dxa" w:w="1704"/>
            <w:shd w:fill="EDEDED"/>
            <w:vAlign w:val="center"/>
          </w:tcPr>
          <w:p>
            <w:r>
              <w:rPr>
                <w:sz w:val="16"/>
              </w:rPr>
              <w:t>Direction</w:t>
            </w:r>
          </w:p>
        </w:tc>
        <w:tc>
          <w:tcPr>
            <w:tcW w:type="dxa" w:w="1704"/>
            <w:shd w:fill="EDEDED"/>
            <w:vAlign w:val="center"/>
          </w:tcPr>
          <w:p>
            <w:r>
              <w:rPr>
                <w:sz w:val="16"/>
              </w:rPr>
              <w:t>Documented contract / mechanism</w:t>
            </w:r>
          </w:p>
        </w:tc>
        <w:tc>
          <w:tcPr>
            <w:tcW w:type="dxa" w:w="1704"/>
            <w:shd w:fill="EDEDED"/>
            <w:vAlign w:val="center"/>
          </w:tcPr>
          <w:p>
            <w:r>
              <w:rPr>
                <w:sz w:val="16"/>
              </w:rPr>
              <w:t>What we consume</w:t>
            </w:r>
          </w:p>
        </w:tc>
        <w:tc>
          <w:tcPr>
            <w:tcW w:type="dxa" w:w="1704"/>
            <w:shd w:fill="EDEDED"/>
            <w:vAlign w:val="center"/>
          </w:tcPr>
          <w:p>
            <w:r>
              <w:rPr>
                <w:sz w:val="16"/>
              </w:rPr>
              <w:t>What we send</w:t>
            </w:r>
          </w:p>
        </w:tc>
        <w:tc>
          <w:tcPr>
            <w:tcW w:type="dxa" w:w="1704"/>
            <w:shd w:fill="EDEDED"/>
            <w:vAlign w:val="center"/>
          </w:tcPr>
          <w:p>
            <w:r>
              <w:rPr>
                <w:sz w:val="16"/>
              </w:rPr>
              <w:t>Production classification</w:t>
            </w:r>
          </w:p>
        </w:tc>
      </w:tr>
      <w:tr>
        <w:tc>
          <w:tcPr>
            <w:tcW w:type="dxa" w:w="1704"/>
            <w:vAlign w:val="top"/>
          </w:tcPr>
          <w:p>
            <w:r>
              <w:rPr>
                <w:sz w:val="16"/>
              </w:rPr>
              <w:t>ABDM HIE-CM</w:t>
            </w:r>
          </w:p>
        </w:tc>
        <w:tc>
          <w:tcPr>
            <w:tcW w:type="dxa" w:w="1704"/>
            <w:vAlign w:val="top"/>
          </w:tcPr>
          <w:p>
            <w:r>
              <w:rPr>
                <w:sz w:val="16"/>
              </w:rPr>
              <w:t>Our HIU ↔ ABDM ↔ HIP</w:t>
            </w:r>
          </w:p>
        </w:tc>
        <w:tc>
          <w:tcPr>
            <w:tcW w:type="dxa" w:w="1704"/>
            <w:vAlign w:val="top"/>
          </w:tcPr>
          <w:p>
            <w:r>
              <w:rPr>
                <w:sz w:val="16"/>
              </w:rPr>
              <w:t>Consent/discovery/linking/health-information exchange workflows</w:t>
            </w:r>
          </w:p>
        </w:tc>
        <w:tc>
          <w:tcPr>
            <w:tcW w:type="dxa" w:w="1704"/>
            <w:vAlign w:val="top"/>
          </w:tcPr>
          <w:p>
            <w:r>
              <w:rPr>
                <w:sz w:val="16"/>
              </w:rPr>
              <w:t>Consented health information + metadata</w:t>
            </w:r>
          </w:p>
        </w:tc>
        <w:tc>
          <w:tcPr>
            <w:tcW w:type="dxa" w:w="1704"/>
            <w:vAlign w:val="top"/>
          </w:tcPr>
          <w:p>
            <w:r>
              <w:rPr>
                <w:sz w:val="16"/>
              </w:rPr>
              <w:t>Consent/data requests as authorized</w:t>
            </w:r>
          </w:p>
        </w:tc>
        <w:tc>
          <w:tcPr>
            <w:tcW w:type="dxa" w:w="1704"/>
            <w:vAlign w:val="top"/>
          </w:tcPr>
          <w:p>
            <w:r>
              <w:rPr>
                <w:sz w:val="16"/>
              </w:rPr>
              <w:t>Verified architecture; production access requires onboarding</w:t>
            </w:r>
          </w:p>
        </w:tc>
      </w:tr>
      <w:tr>
        <w:tc>
          <w:tcPr>
            <w:tcW w:type="dxa" w:w="1704"/>
            <w:vAlign w:val="top"/>
          </w:tcPr>
          <w:p>
            <w:r>
              <w:rPr>
                <w:sz w:val="16"/>
              </w:rPr>
              <w:t>ABDM FHIR</w:t>
            </w:r>
          </w:p>
        </w:tc>
        <w:tc>
          <w:tcPr>
            <w:tcW w:type="dxa" w:w="1704"/>
            <w:vAlign w:val="top"/>
          </w:tcPr>
          <w:p>
            <w:r>
              <w:rPr>
                <w:sz w:val="16"/>
              </w:rPr>
              <w:t>Our platform ↔ compliant provider</w:t>
            </w:r>
          </w:p>
        </w:tc>
        <w:tc>
          <w:tcPr>
            <w:tcW w:type="dxa" w:w="1704"/>
            <w:vAlign w:val="top"/>
          </w:tcPr>
          <w:p>
            <w:r>
              <w:rPr>
                <w:sz w:val="16"/>
              </w:rPr>
              <w:t>FHIR R4 profiles in ABDM IG 6.5.0</w:t>
            </w:r>
          </w:p>
        </w:tc>
        <w:tc>
          <w:tcPr>
            <w:tcW w:type="dxa" w:w="1704"/>
            <w:vAlign w:val="top"/>
          </w:tcPr>
          <w:p>
            <w:r>
              <w:rPr>
                <w:sz w:val="16"/>
              </w:rPr>
              <w:t>FHIR clinical resources</w:t>
            </w:r>
          </w:p>
        </w:tc>
        <w:tc>
          <w:tcPr>
            <w:tcW w:type="dxa" w:w="1704"/>
            <w:vAlign w:val="top"/>
          </w:tcPr>
          <w:p>
            <w:r>
              <w:rPr>
                <w:sz w:val="16"/>
              </w:rPr>
              <w:t>FHIR resources where our component is an authorized sender</w:t>
            </w:r>
          </w:p>
        </w:tc>
        <w:tc>
          <w:tcPr>
            <w:tcW w:type="dxa" w:w="1704"/>
            <w:vAlign w:val="top"/>
          </w:tcPr>
          <w:p>
            <w:r>
              <w:rPr>
                <w:sz w:val="16"/>
              </w:rPr>
              <w:t>Verified standard/profile; endpoint depends on participating system</w:t>
            </w:r>
          </w:p>
        </w:tc>
      </w:tr>
      <w:tr>
        <w:tc>
          <w:tcPr>
            <w:tcW w:type="dxa" w:w="1704"/>
            <w:vAlign w:val="top"/>
          </w:tcPr>
          <w:p>
            <w:r>
              <w:rPr>
                <w:sz w:val="16"/>
              </w:rPr>
              <w:t>HFR</w:t>
            </w:r>
          </w:p>
        </w:tc>
        <w:tc>
          <w:tcPr>
            <w:tcW w:type="dxa" w:w="1704"/>
            <w:vAlign w:val="top"/>
          </w:tcPr>
          <w:p>
            <w:r>
              <w:rPr>
                <w:sz w:val="16"/>
              </w:rPr>
              <w:t>Our platform ↔ ABDM</w:t>
            </w:r>
          </w:p>
        </w:tc>
        <w:tc>
          <w:tcPr>
            <w:tcW w:type="dxa" w:w="1704"/>
            <w:vAlign w:val="top"/>
          </w:tcPr>
          <w:p>
            <w:r>
              <w:rPr>
                <w:sz w:val="16"/>
              </w:rPr>
              <w:t>Facility registry/discovery</w:t>
            </w:r>
          </w:p>
        </w:tc>
        <w:tc>
          <w:tcPr>
            <w:tcW w:type="dxa" w:w="1704"/>
            <w:vAlign w:val="top"/>
          </w:tcPr>
          <w:p>
            <w:r>
              <w:rPr>
                <w:sz w:val="16"/>
              </w:rPr>
              <w:t>Facility identity/profile</w:t>
            </w:r>
          </w:p>
        </w:tc>
        <w:tc>
          <w:tcPr>
            <w:tcW w:type="dxa" w:w="1704"/>
            <w:vAlign w:val="top"/>
          </w:tcPr>
          <w:p>
            <w:r>
              <w:rPr>
                <w:sz w:val="16"/>
              </w:rPr>
              <w:t>None unless authorized registry participation is needed</w:t>
            </w:r>
          </w:p>
        </w:tc>
        <w:tc>
          <w:tcPr>
            <w:tcW w:type="dxa" w:w="1704"/>
            <w:vAlign w:val="top"/>
          </w:tcPr>
          <w:p>
            <w:r>
              <w:rPr>
                <w:sz w:val="16"/>
              </w:rPr>
              <w:t>Verified ecosystem capability</w:t>
            </w:r>
          </w:p>
        </w:tc>
      </w:tr>
      <w:tr>
        <w:tc>
          <w:tcPr>
            <w:tcW w:type="dxa" w:w="1704"/>
            <w:vAlign w:val="top"/>
          </w:tcPr>
          <w:p>
            <w:r>
              <w:rPr>
                <w:sz w:val="16"/>
              </w:rPr>
              <w:t>HPR</w:t>
            </w:r>
          </w:p>
        </w:tc>
        <w:tc>
          <w:tcPr>
            <w:tcW w:type="dxa" w:w="1704"/>
            <w:vAlign w:val="top"/>
          </w:tcPr>
          <w:p>
            <w:r>
              <w:rPr>
                <w:sz w:val="16"/>
              </w:rPr>
              <w:t>Our platform ↔ ABDM</w:t>
            </w:r>
          </w:p>
        </w:tc>
        <w:tc>
          <w:tcPr>
            <w:tcW w:type="dxa" w:w="1704"/>
            <w:vAlign w:val="top"/>
          </w:tcPr>
          <w:p>
            <w:r>
              <w:rPr>
                <w:sz w:val="16"/>
              </w:rPr>
              <w:t>Professional registry</w:t>
            </w:r>
          </w:p>
        </w:tc>
        <w:tc>
          <w:tcPr>
            <w:tcW w:type="dxa" w:w="1704"/>
            <w:vAlign w:val="top"/>
          </w:tcPr>
          <w:p>
            <w:r>
              <w:rPr>
                <w:sz w:val="16"/>
              </w:rPr>
              <w:t>Provider identity/profile</w:t>
            </w:r>
          </w:p>
        </w:tc>
        <w:tc>
          <w:tcPr>
            <w:tcW w:type="dxa" w:w="1704"/>
            <w:vAlign w:val="top"/>
          </w:tcPr>
          <w:p>
            <w:r>
              <w:rPr>
                <w:sz w:val="16"/>
              </w:rPr>
              <w:t>None unless authorized</w:t>
            </w:r>
          </w:p>
        </w:tc>
        <w:tc>
          <w:tcPr>
            <w:tcW w:type="dxa" w:w="1704"/>
            <w:vAlign w:val="top"/>
          </w:tcPr>
          <w:p>
            <w:r>
              <w:rPr>
                <w:sz w:val="16"/>
              </w:rPr>
              <w:t>Verified ecosystem capability</w:t>
            </w:r>
          </w:p>
        </w:tc>
      </w:tr>
      <w:tr>
        <w:tc>
          <w:tcPr>
            <w:tcW w:type="dxa" w:w="1704"/>
            <w:vAlign w:val="top"/>
          </w:tcPr>
          <w:p>
            <w:r>
              <w:rPr>
                <w:sz w:val="16"/>
              </w:rPr>
              <w:t>UHI</w:t>
            </w:r>
          </w:p>
        </w:tc>
        <w:tc>
          <w:tcPr>
            <w:tcW w:type="dxa" w:w="1704"/>
            <w:vAlign w:val="top"/>
          </w:tcPr>
          <w:p>
            <w:r>
              <w:rPr>
                <w:sz w:val="16"/>
              </w:rPr>
              <w:t>EUA/HSPA-style transaction flows</w:t>
            </w:r>
          </w:p>
        </w:tc>
        <w:tc>
          <w:tcPr>
            <w:tcW w:type="dxa" w:w="1704"/>
            <w:vAlign w:val="top"/>
          </w:tcPr>
          <w:p>
            <w:r>
              <w:rPr>
                <w:sz w:val="16"/>
              </w:rPr>
              <w:t>/search, /on_search, /init, /on_init, /confirm patterns in NHA material</w:t>
            </w:r>
          </w:p>
        </w:tc>
        <w:tc>
          <w:tcPr>
            <w:tcW w:type="dxa" w:w="1704"/>
            <w:vAlign w:val="top"/>
          </w:tcPr>
          <w:p>
            <w:r>
              <w:rPr>
                <w:sz w:val="16"/>
              </w:rPr>
              <w:t>Service/provider/slot/transaction responses</w:t>
            </w:r>
          </w:p>
        </w:tc>
        <w:tc>
          <w:tcPr>
            <w:tcW w:type="dxa" w:w="1704"/>
            <w:vAlign w:val="top"/>
          </w:tcPr>
          <w:p>
            <w:r>
              <w:rPr>
                <w:sz w:val="16"/>
              </w:rPr>
              <w:t>Search/init/confirm intents</w:t>
            </w:r>
          </w:p>
        </w:tc>
        <w:tc>
          <w:tcPr>
            <w:tcW w:type="dxa" w:w="1704"/>
            <w:vAlign w:val="top"/>
          </w:tcPr>
          <w:p>
            <w:r>
              <w:rPr>
                <w:sz w:val="16"/>
              </w:rPr>
              <w:t>Public protocol exists; production version/onboarding must be validated</w:t>
            </w:r>
          </w:p>
        </w:tc>
      </w:tr>
      <w:tr>
        <w:tc>
          <w:tcPr>
            <w:tcW w:type="dxa" w:w="1704"/>
            <w:vAlign w:val="top"/>
          </w:tcPr>
          <w:p>
            <w:r>
              <w:rPr>
                <w:sz w:val="16"/>
              </w:rPr>
              <w:t>eSanjeevani</w:t>
            </w:r>
          </w:p>
        </w:tc>
        <w:tc>
          <w:tcPr>
            <w:tcW w:type="dxa" w:w="1704"/>
            <w:vAlign w:val="top"/>
          </w:tcPr>
          <w:p>
            <w:r>
              <w:rPr>
                <w:sz w:val="16"/>
              </w:rPr>
              <w:t>Platform ↔ telemedicine service</w:t>
            </w:r>
          </w:p>
        </w:tc>
        <w:tc>
          <w:tcPr>
            <w:tcW w:type="dxa" w:w="1704"/>
            <w:vAlign w:val="top"/>
          </w:tcPr>
          <w:p>
            <w:r>
              <w:rPr>
                <w:sz w:val="16"/>
              </w:rPr>
              <w:t>Service integration depends on approved implementation</w:t>
            </w:r>
          </w:p>
        </w:tc>
        <w:tc>
          <w:tcPr>
            <w:tcW w:type="dxa" w:w="1704"/>
            <w:vAlign w:val="top"/>
          </w:tcPr>
          <w:p>
            <w:r>
              <w:rPr>
                <w:sz w:val="16"/>
              </w:rPr>
              <w:t>Consultation outcome/reference</w:t>
            </w:r>
          </w:p>
        </w:tc>
        <w:tc>
          <w:tcPr>
            <w:tcW w:type="dxa" w:w="1704"/>
            <w:vAlign w:val="top"/>
          </w:tcPr>
          <w:p>
            <w:r>
              <w:rPr>
                <w:sz w:val="16"/>
              </w:rPr>
              <w:t>Consultation initiation/reference when supported</w:t>
            </w:r>
          </w:p>
        </w:tc>
        <w:tc>
          <w:tcPr>
            <w:tcW w:type="dxa" w:w="1704"/>
            <w:vAlign w:val="top"/>
          </w:tcPr>
          <w:p>
            <w:r>
              <w:rPr>
                <w:sz w:val="16"/>
              </w:rPr>
              <w:t>Program/authorization dependent</w:t>
            </w:r>
          </w:p>
        </w:tc>
      </w:tr>
      <w:tr>
        <w:tc>
          <w:tcPr>
            <w:tcW w:type="dxa" w:w="1704"/>
            <w:vAlign w:val="top"/>
          </w:tcPr>
          <w:p>
            <w:r>
              <w:rPr>
                <w:sz w:val="16"/>
              </w:rPr>
              <w:t>NP-NCD</w:t>
            </w:r>
          </w:p>
        </w:tc>
        <w:tc>
          <w:tcPr>
            <w:tcW w:type="dxa" w:w="1704"/>
            <w:vAlign w:val="top"/>
          </w:tcPr>
          <w:p>
            <w:r>
              <w:rPr>
                <w:sz w:val="16"/>
              </w:rPr>
              <w:t>Platform ↔ NP-NCD</w:t>
            </w:r>
          </w:p>
        </w:tc>
        <w:tc>
          <w:tcPr>
            <w:tcW w:type="dxa" w:w="1704"/>
            <w:vAlign w:val="top"/>
          </w:tcPr>
          <w:p>
            <w:r>
              <w:rPr>
                <w:sz w:val="16"/>
              </w:rPr>
              <w:t>Official APIs/integration guidance exists</w:t>
            </w:r>
          </w:p>
        </w:tc>
        <w:tc>
          <w:tcPr>
            <w:tcW w:type="dxa" w:w="1704"/>
            <w:vAlign w:val="top"/>
          </w:tcPr>
          <w:p>
            <w:r>
              <w:rPr>
                <w:sz w:val="16"/>
              </w:rPr>
              <w:t>Screening/treatment/follow-up signals</w:t>
            </w:r>
          </w:p>
        </w:tc>
        <w:tc>
          <w:tcPr>
            <w:tcW w:type="dxa" w:w="1704"/>
            <w:vAlign w:val="top"/>
          </w:tcPr>
          <w:p>
            <w:r>
              <w:rPr>
                <w:sz w:val="16"/>
              </w:rPr>
              <w:t>Updates only if authorized</w:t>
            </w:r>
          </w:p>
        </w:tc>
        <w:tc>
          <w:tcPr>
            <w:tcW w:type="dxa" w:w="1704"/>
            <w:vAlign w:val="top"/>
          </w:tcPr>
          <w:p>
            <w:r>
              <w:rPr>
                <w:sz w:val="16"/>
              </w:rPr>
              <w:t>Program/authorization dependent</w:t>
            </w:r>
          </w:p>
        </w:tc>
      </w:tr>
      <w:tr>
        <w:tc>
          <w:tcPr>
            <w:tcW w:type="dxa" w:w="1704"/>
            <w:vAlign w:val="top"/>
          </w:tcPr>
          <w:p>
            <w:r>
              <w:rPr>
                <w:sz w:val="16"/>
              </w:rPr>
              <w:t>RCH/ANMOL</w:t>
            </w:r>
          </w:p>
        </w:tc>
        <w:tc>
          <w:tcPr>
            <w:tcW w:type="dxa" w:w="1704"/>
            <w:vAlign w:val="top"/>
          </w:tcPr>
          <w:p>
            <w:r>
              <w:rPr>
                <w:sz w:val="16"/>
              </w:rPr>
              <w:t>Platform ↔ programme</w:t>
            </w:r>
          </w:p>
        </w:tc>
        <w:tc>
          <w:tcPr>
            <w:tcW w:type="dxa" w:w="1704"/>
            <w:vAlign w:val="top"/>
          </w:tcPr>
          <w:p>
            <w:r>
              <w:rPr>
                <w:sz w:val="16"/>
              </w:rPr>
              <w:t>State/program integration</w:t>
            </w:r>
          </w:p>
        </w:tc>
        <w:tc>
          <w:tcPr>
            <w:tcW w:type="dxa" w:w="1704"/>
            <w:vAlign w:val="top"/>
          </w:tcPr>
          <w:p>
            <w:r>
              <w:rPr>
                <w:sz w:val="16"/>
              </w:rPr>
              <w:t>Maternal-child status/due/risk signals</w:t>
            </w:r>
          </w:p>
        </w:tc>
        <w:tc>
          <w:tcPr>
            <w:tcW w:type="dxa" w:w="1704"/>
            <w:vAlign w:val="top"/>
          </w:tcPr>
          <w:p>
            <w:r>
              <w:rPr>
                <w:sz w:val="16"/>
              </w:rPr>
              <w:t>Authorized updates if supported</w:t>
            </w:r>
          </w:p>
        </w:tc>
        <w:tc>
          <w:tcPr>
            <w:tcW w:type="dxa" w:w="1704"/>
            <w:vAlign w:val="top"/>
          </w:tcPr>
          <w:p>
            <w:r>
              <w:rPr>
                <w:sz w:val="16"/>
              </w:rPr>
              <w:t>State/program dependent</w:t>
            </w:r>
          </w:p>
        </w:tc>
      </w:tr>
      <w:tr>
        <w:tc>
          <w:tcPr>
            <w:tcW w:type="dxa" w:w="1704"/>
            <w:vAlign w:val="top"/>
          </w:tcPr>
          <w:p>
            <w:r>
              <w:rPr>
                <w:sz w:val="16"/>
              </w:rPr>
              <w:t>U-WIN</w:t>
            </w:r>
          </w:p>
        </w:tc>
        <w:tc>
          <w:tcPr>
            <w:tcW w:type="dxa" w:w="1704"/>
            <w:vAlign w:val="top"/>
          </w:tcPr>
          <w:p>
            <w:r>
              <w:rPr>
                <w:sz w:val="16"/>
              </w:rPr>
              <w:t>Platform ↔ programme</w:t>
            </w:r>
          </w:p>
        </w:tc>
        <w:tc>
          <w:tcPr>
            <w:tcW w:type="dxa" w:w="1704"/>
            <w:vAlign w:val="top"/>
          </w:tcPr>
          <w:p>
            <w:r>
              <w:rPr>
                <w:sz w:val="16"/>
              </w:rPr>
              <w:t>National platform; offline mobile workflow documented</w:t>
            </w:r>
          </w:p>
        </w:tc>
        <w:tc>
          <w:tcPr>
            <w:tcW w:type="dxa" w:w="1704"/>
            <w:vAlign w:val="top"/>
          </w:tcPr>
          <w:p>
            <w:r>
              <w:rPr>
                <w:sz w:val="16"/>
              </w:rPr>
              <w:t>Immunization/due information</w:t>
            </w:r>
          </w:p>
        </w:tc>
        <w:tc>
          <w:tcPr>
            <w:tcW w:type="dxa" w:w="1704"/>
            <w:vAlign w:val="top"/>
          </w:tcPr>
          <w:p>
            <w:r>
              <w:rPr>
                <w:sz w:val="16"/>
              </w:rPr>
              <w:t>Authorized actions only</w:t>
            </w:r>
          </w:p>
        </w:tc>
        <w:tc>
          <w:tcPr>
            <w:tcW w:type="dxa" w:w="1704"/>
            <w:vAlign w:val="top"/>
          </w:tcPr>
          <w:p>
            <w:r>
              <w:rPr>
                <w:sz w:val="16"/>
              </w:rPr>
              <w:t>Authorization dependent</w:t>
            </w:r>
          </w:p>
        </w:tc>
      </w:tr>
      <w:tr>
        <w:tc>
          <w:tcPr>
            <w:tcW w:type="dxa" w:w="1704"/>
            <w:vAlign w:val="top"/>
          </w:tcPr>
          <w:p>
            <w:r>
              <w:rPr>
                <w:sz w:val="16"/>
              </w:rPr>
              <w:t>Nikshay</w:t>
            </w:r>
          </w:p>
        </w:tc>
        <w:tc>
          <w:tcPr>
            <w:tcW w:type="dxa" w:w="1704"/>
            <w:vAlign w:val="top"/>
          </w:tcPr>
          <w:p>
            <w:r>
              <w:rPr>
                <w:sz w:val="16"/>
              </w:rPr>
              <w:t>Platform ↔ TB ecosystem</w:t>
            </w:r>
          </w:p>
        </w:tc>
        <w:tc>
          <w:tcPr>
            <w:tcW w:type="dxa" w:w="1704"/>
            <w:vAlign w:val="top"/>
          </w:tcPr>
          <w:p>
            <w:r>
              <w:rPr>
                <w:sz w:val="16"/>
              </w:rPr>
              <w:t>Program workflow + case transfer capabilities</w:t>
            </w:r>
          </w:p>
        </w:tc>
        <w:tc>
          <w:tcPr>
            <w:tcW w:type="dxa" w:w="1704"/>
            <w:vAlign w:val="top"/>
          </w:tcPr>
          <w:p>
            <w:r>
              <w:rPr>
                <w:sz w:val="16"/>
              </w:rPr>
              <w:t>TB case/treatment status</w:t>
            </w:r>
          </w:p>
        </w:tc>
        <w:tc>
          <w:tcPr>
            <w:tcW w:type="dxa" w:w="1704"/>
            <w:vAlign w:val="top"/>
          </w:tcPr>
          <w:p>
            <w:r>
              <w:rPr>
                <w:sz w:val="16"/>
              </w:rPr>
              <w:t>Authorized updates only</w:t>
            </w:r>
          </w:p>
        </w:tc>
        <w:tc>
          <w:tcPr>
            <w:tcW w:type="dxa" w:w="1704"/>
            <w:vAlign w:val="top"/>
          </w:tcPr>
          <w:p>
            <w:r>
              <w:rPr>
                <w:sz w:val="16"/>
              </w:rPr>
              <w:t>Authorization dependent</w:t>
            </w:r>
          </w:p>
        </w:tc>
      </w:tr>
      <w:tr>
        <w:tc>
          <w:tcPr>
            <w:tcW w:type="dxa" w:w="1704"/>
            <w:vAlign w:val="top"/>
          </w:tcPr>
          <w:p>
            <w:r>
              <w:rPr>
                <w:sz w:val="16"/>
              </w:rPr>
              <w:t>PM-JAY</w:t>
            </w:r>
          </w:p>
        </w:tc>
        <w:tc>
          <w:tcPr>
            <w:tcW w:type="dxa" w:w="1704"/>
            <w:vAlign w:val="top"/>
          </w:tcPr>
          <w:p>
            <w:r>
              <w:rPr>
                <w:sz w:val="16"/>
              </w:rPr>
              <w:t>Platform ↔ NHA/SHA</w:t>
            </w:r>
          </w:p>
        </w:tc>
        <w:tc>
          <w:tcPr>
            <w:tcW w:type="dxa" w:w="1704"/>
            <w:vAlign w:val="top"/>
          </w:tcPr>
          <w:p>
            <w:r>
              <w:rPr>
                <w:sz w:val="16"/>
              </w:rPr>
              <w:t>Claims/beneficiary ecosystem</w:t>
            </w:r>
          </w:p>
        </w:tc>
        <w:tc>
          <w:tcPr>
            <w:tcW w:type="dxa" w:w="1704"/>
            <w:vAlign w:val="top"/>
          </w:tcPr>
          <w:p>
            <w:r>
              <w:rPr>
                <w:sz w:val="16"/>
              </w:rPr>
              <w:t>Eligibility/empanelment signals</w:t>
            </w:r>
          </w:p>
        </w:tc>
        <w:tc>
          <w:tcPr>
            <w:tcW w:type="dxa" w:w="1704"/>
            <w:vAlign w:val="top"/>
          </w:tcPr>
          <w:p>
            <w:r>
              <w:rPr>
                <w:sz w:val="16"/>
              </w:rPr>
              <w:t>Only authorized transactions</w:t>
            </w:r>
          </w:p>
        </w:tc>
        <w:tc>
          <w:tcPr>
            <w:tcW w:type="dxa" w:w="1704"/>
            <w:vAlign w:val="top"/>
          </w:tcPr>
          <w:p>
            <w:r>
              <w:rPr>
                <w:sz w:val="16"/>
              </w:rPr>
              <w:t>Controlled access</w:t>
            </w:r>
          </w:p>
        </w:tc>
      </w:tr>
      <w:tr>
        <w:tc>
          <w:tcPr>
            <w:tcW w:type="dxa" w:w="1704"/>
            <w:vAlign w:val="top"/>
          </w:tcPr>
          <w:p>
            <w:r>
              <w:rPr>
                <w:sz w:val="16"/>
              </w:rPr>
              <w:t>State LIS/LMIS</w:t>
            </w:r>
          </w:p>
        </w:tc>
        <w:tc>
          <w:tcPr>
            <w:tcW w:type="dxa" w:w="1704"/>
            <w:vAlign w:val="top"/>
          </w:tcPr>
          <w:p>
            <w:r>
              <w:rPr>
                <w:sz w:val="16"/>
              </w:rPr>
              <w:t>Platform ↔ state/facility</w:t>
            </w:r>
          </w:p>
        </w:tc>
        <w:tc>
          <w:tcPr>
            <w:tcW w:type="dxa" w:w="1704"/>
            <w:vAlign w:val="top"/>
          </w:tcPr>
          <w:p>
            <w:r>
              <w:rPr>
                <w:sz w:val="16"/>
              </w:rPr>
              <w:t>Varies by deployment</w:t>
            </w:r>
          </w:p>
        </w:tc>
        <w:tc>
          <w:tcPr>
            <w:tcW w:type="dxa" w:w="1704"/>
            <w:vAlign w:val="top"/>
          </w:tcPr>
          <w:p>
            <w:r>
              <w:rPr>
                <w:sz w:val="16"/>
              </w:rPr>
              <w:t>Test/stock/dispensing data</w:t>
            </w:r>
          </w:p>
        </w:tc>
        <w:tc>
          <w:tcPr>
            <w:tcW w:type="dxa" w:w="1704"/>
            <w:vAlign w:val="top"/>
          </w:tcPr>
          <w:p>
            <w:r>
              <w:rPr>
                <w:sz w:val="16"/>
              </w:rPr>
              <w:t>Orders/requests where permitted</w:t>
            </w:r>
          </w:p>
        </w:tc>
        <w:tc>
          <w:tcPr>
            <w:tcW w:type="dxa" w:w="1704"/>
            <w:vAlign w:val="top"/>
          </w:tcPr>
          <w:p>
            <w:r>
              <w:rPr>
                <w:sz w:val="16"/>
              </w:rPr>
              <w:t>State/facility dependent</w:t>
            </w:r>
          </w:p>
        </w:tc>
      </w:tr>
      <w:tr>
        <w:tc>
          <w:tcPr>
            <w:tcW w:type="dxa" w:w="1704"/>
            <w:vAlign w:val="top"/>
          </w:tcPr>
          <w:p>
            <w:r>
              <w:rPr>
                <w:sz w:val="16"/>
              </w:rPr>
              <w:t>108/102</w:t>
            </w:r>
          </w:p>
        </w:tc>
        <w:tc>
          <w:tcPr>
            <w:tcW w:type="dxa" w:w="1704"/>
            <w:vAlign w:val="top"/>
          </w:tcPr>
          <w:p>
            <w:r>
              <w:rPr>
                <w:sz w:val="16"/>
              </w:rPr>
              <w:t>Platform ↔ EMS</w:t>
            </w:r>
          </w:p>
        </w:tc>
        <w:tc>
          <w:tcPr>
            <w:tcW w:type="dxa" w:w="1704"/>
            <w:vAlign w:val="top"/>
          </w:tcPr>
          <w:p>
            <w:r>
              <w:rPr>
                <w:sz w:val="16"/>
              </w:rPr>
              <w:t>State EMS integration</w:t>
            </w:r>
          </w:p>
        </w:tc>
        <w:tc>
          <w:tcPr>
            <w:tcW w:type="dxa" w:w="1704"/>
            <w:vAlign w:val="top"/>
          </w:tcPr>
          <w:p>
            <w:r>
              <w:rPr>
                <w:sz w:val="16"/>
              </w:rPr>
              <w:t>Dispatch/status/arrival signal where exposed</w:t>
            </w:r>
          </w:p>
        </w:tc>
        <w:tc>
          <w:tcPr>
            <w:tcW w:type="dxa" w:w="1704"/>
            <w:vAlign w:val="top"/>
          </w:tcPr>
          <w:p>
            <w:r>
              <w:rPr>
                <w:sz w:val="16"/>
              </w:rPr>
              <w:t>Transport request where permitted</w:t>
            </w:r>
          </w:p>
        </w:tc>
        <w:tc>
          <w:tcPr>
            <w:tcW w:type="dxa" w:w="1704"/>
            <w:vAlign w:val="top"/>
          </w:tcPr>
          <w:p>
            <w:r>
              <w:rPr>
                <w:sz w:val="16"/>
              </w:rPr>
              <w:t>State EMS dependent</w:t>
            </w:r>
          </w:p>
        </w:tc>
      </w:tr>
    </w:tbl>
    <w:p/>
    <w:p>
      <w:pPr>
        <w:pStyle w:val="Heading1"/>
      </w:pPr>
      <w:r>
        <w:t>7. Verified public interface examples</w:t>
      </w:r>
    </w:p>
    <w:p>
      <w:r>
        <w:t>NHA's public ABDM Wrapper repository provides a practical reference implementation for ABDM Milestones 2 and 3 and exposes workflows for patient management, discovery/linking, consent and health-information exchange. The repository documents, for sandbox use, token creation and bridge registration endpoints and includes sample HIP/HIU components. It also states that callback APIs from the ABDM gateway should be behind the facility firewall. This is implementation evidence, not a substitute for production onboarding.</w:t>
      </w:r>
    </w:p>
    <w:p>
      <w:r>
        <w:t>The NHA-ABDM UHI repository contains the protocol, schema and API specification structure. NHA's public examples show transaction patterns such as POST /search, /on_search, /init and network-registry lookup, with signed gateway authorization in the example material. Treat these as specification/reference endpoints, not permanent production URLs.</w:t>
      </w:r>
    </w:p>
    <w:p>
      <w:pPr>
        <w:pStyle w:val="Heading1"/>
      </w:pPr>
      <w:r>
        <w:t>8. Proposed internal REST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DEDED"/>
            <w:vAlign w:val="center"/>
          </w:tcPr>
          <w:p>
            <w:r>
              <w:rPr>
                <w:sz w:val="16"/>
              </w:rPr>
              <w:t>Method</w:t>
            </w:r>
          </w:p>
        </w:tc>
        <w:tc>
          <w:tcPr>
            <w:tcW w:type="dxa" w:w="2045"/>
            <w:shd w:fill="EDEDED"/>
            <w:vAlign w:val="center"/>
          </w:tcPr>
          <w:p>
            <w:r>
              <w:rPr>
                <w:sz w:val="16"/>
              </w:rPr>
              <w:t>Endpoint</w:t>
            </w:r>
          </w:p>
        </w:tc>
        <w:tc>
          <w:tcPr>
            <w:tcW w:type="dxa" w:w="2045"/>
            <w:shd w:fill="EDEDED"/>
            <w:vAlign w:val="center"/>
          </w:tcPr>
          <w:p>
            <w:r>
              <w:rPr>
                <w:sz w:val="16"/>
              </w:rPr>
              <w:t>Purpose</w:t>
            </w:r>
          </w:p>
        </w:tc>
        <w:tc>
          <w:tcPr>
            <w:tcW w:type="dxa" w:w="2045"/>
            <w:shd w:fill="EDEDED"/>
            <w:vAlign w:val="center"/>
          </w:tcPr>
          <w:p>
            <w:r>
              <w:rPr>
                <w:sz w:val="16"/>
              </w:rPr>
              <w:t>Idempotency</w:t>
            </w:r>
          </w:p>
        </w:tc>
        <w:tc>
          <w:tcPr>
            <w:tcW w:type="dxa" w:w="2045"/>
            <w:shd w:fill="EDEDED"/>
            <w:vAlign w:val="center"/>
          </w:tcPr>
          <w:p>
            <w:r>
              <w:rPr>
                <w:sz w:val="16"/>
              </w:rPr>
              <w:t>Auth/RBAC</w:t>
            </w:r>
          </w:p>
        </w:tc>
      </w:tr>
      <w:tr>
        <w:tc>
          <w:tcPr>
            <w:tcW w:type="dxa" w:w="2045"/>
            <w:vAlign w:val="top"/>
          </w:tcPr>
          <w:p>
            <w:r>
              <w:rPr>
                <w:sz w:val="16"/>
              </w:rPr>
              <w:t>POST</w:t>
            </w:r>
          </w:p>
        </w:tc>
        <w:tc>
          <w:tcPr>
            <w:tcW w:type="dxa" w:w="2045"/>
            <w:vAlign w:val="top"/>
          </w:tcPr>
          <w:p>
            <w:r>
              <w:rPr>
                <w:sz w:val="16"/>
              </w:rPr>
              <w:t>/v1/journeys</w:t>
            </w:r>
          </w:p>
        </w:tc>
        <w:tc>
          <w:tcPr>
            <w:tcW w:type="dxa" w:w="2045"/>
            <w:vAlign w:val="top"/>
          </w:tcPr>
          <w:p>
            <w:r>
              <w:rPr>
                <w:sz w:val="16"/>
              </w:rPr>
              <w:t>Create care journey</w:t>
            </w:r>
          </w:p>
        </w:tc>
        <w:tc>
          <w:tcPr>
            <w:tcW w:type="dxa" w:w="2045"/>
            <w:vAlign w:val="top"/>
          </w:tcPr>
          <w:p>
            <w:r>
              <w:rPr>
                <w:sz w:val="16"/>
              </w:rPr>
              <w:t>Idempotency-Key</w:t>
            </w:r>
          </w:p>
        </w:tc>
        <w:tc>
          <w:tcPr>
            <w:tcW w:type="dxa" w:w="2045"/>
            <w:vAlign w:val="top"/>
          </w:tcPr>
          <w:p>
            <w:r>
              <w:rPr>
                <w:sz w:val="16"/>
              </w:rPr>
              <w:t>Worker/clinician</w:t>
            </w:r>
          </w:p>
        </w:tc>
      </w:tr>
      <w:tr>
        <w:tc>
          <w:tcPr>
            <w:tcW w:type="dxa" w:w="2045"/>
            <w:vAlign w:val="top"/>
          </w:tcPr>
          <w:p>
            <w:r>
              <w:rPr>
                <w:sz w:val="16"/>
              </w:rPr>
              <w:t>GET</w:t>
            </w:r>
          </w:p>
        </w:tc>
        <w:tc>
          <w:tcPr>
            <w:tcW w:type="dxa" w:w="2045"/>
            <w:vAlign w:val="top"/>
          </w:tcPr>
          <w:p>
            <w:r>
              <w:rPr>
                <w:sz w:val="16"/>
              </w:rPr>
              <w:t>/v1/journeys/{id}</w:t>
            </w:r>
          </w:p>
        </w:tc>
        <w:tc>
          <w:tcPr>
            <w:tcW w:type="dxa" w:w="2045"/>
            <w:vAlign w:val="top"/>
          </w:tcPr>
          <w:p>
            <w:r>
              <w:rPr>
                <w:sz w:val="16"/>
              </w:rPr>
              <w:t>Read journey timeline/current state</w:t>
            </w:r>
          </w:p>
        </w:tc>
        <w:tc>
          <w:tcPr>
            <w:tcW w:type="dxa" w:w="2045"/>
            <w:vAlign w:val="top"/>
          </w:tcPr>
          <w:p>
            <w:r>
              <w:rPr>
                <w:sz w:val="16"/>
              </w:rPr>
              <w:t>N/A</w:t>
            </w:r>
          </w:p>
        </w:tc>
        <w:tc>
          <w:tcPr>
            <w:tcW w:type="dxa" w:w="2045"/>
            <w:vAlign w:val="top"/>
          </w:tcPr>
          <w:p>
            <w:r>
              <w:rPr>
                <w:sz w:val="16"/>
              </w:rPr>
              <w:t>Authorized care team</w:t>
            </w:r>
          </w:p>
        </w:tc>
      </w:tr>
      <w:tr>
        <w:tc>
          <w:tcPr>
            <w:tcW w:type="dxa" w:w="2045"/>
            <w:vAlign w:val="top"/>
          </w:tcPr>
          <w:p>
            <w:r>
              <w:rPr>
                <w:sz w:val="16"/>
              </w:rPr>
              <w:t>POST</w:t>
            </w:r>
          </w:p>
        </w:tc>
        <w:tc>
          <w:tcPr>
            <w:tcW w:type="dxa" w:w="2045"/>
            <w:vAlign w:val="top"/>
          </w:tcPr>
          <w:p>
            <w:r>
              <w:rPr>
                <w:sz w:val="16"/>
              </w:rPr>
              <w:t>/v1/journeys/{id}/triage</w:t>
            </w:r>
          </w:p>
        </w:tc>
        <w:tc>
          <w:tcPr>
            <w:tcW w:type="dxa" w:w="2045"/>
            <w:vAlign w:val="top"/>
          </w:tcPr>
          <w:p>
            <w:r>
              <w:rPr>
                <w:sz w:val="16"/>
              </w:rPr>
              <w:t>Record triage decision</w:t>
            </w:r>
          </w:p>
        </w:tc>
        <w:tc>
          <w:tcPr>
            <w:tcW w:type="dxa" w:w="2045"/>
            <w:vAlign w:val="top"/>
          </w:tcPr>
          <w:p>
            <w:r>
              <w:rPr>
                <w:sz w:val="16"/>
              </w:rPr>
              <w:t>Idempotency-Key</w:t>
            </w:r>
          </w:p>
        </w:tc>
        <w:tc>
          <w:tcPr>
            <w:tcW w:type="dxa" w:w="2045"/>
            <w:vAlign w:val="top"/>
          </w:tcPr>
          <w:p>
            <w:r>
              <w:rPr>
                <w:sz w:val="16"/>
              </w:rPr>
              <w:t>Clinician/worker</w:t>
            </w:r>
          </w:p>
        </w:tc>
      </w:tr>
      <w:tr>
        <w:tc>
          <w:tcPr>
            <w:tcW w:type="dxa" w:w="2045"/>
            <w:vAlign w:val="top"/>
          </w:tcPr>
          <w:p>
            <w:r>
              <w:rPr>
                <w:sz w:val="16"/>
              </w:rPr>
              <w:t>POST</w:t>
            </w:r>
          </w:p>
        </w:tc>
        <w:tc>
          <w:tcPr>
            <w:tcW w:type="dxa" w:w="2045"/>
            <w:vAlign w:val="top"/>
          </w:tcPr>
          <w:p>
            <w:r>
              <w:rPr>
                <w:sz w:val="16"/>
              </w:rPr>
              <w:t>/v1/referrals</w:t>
            </w:r>
          </w:p>
        </w:tc>
        <w:tc>
          <w:tcPr>
            <w:tcW w:type="dxa" w:w="2045"/>
            <w:vAlign w:val="top"/>
          </w:tcPr>
          <w:p>
            <w:r>
              <w:rPr>
                <w:sz w:val="16"/>
              </w:rPr>
              <w:t>Create referral</w:t>
            </w:r>
          </w:p>
        </w:tc>
        <w:tc>
          <w:tcPr>
            <w:tcW w:type="dxa" w:w="2045"/>
            <w:vAlign w:val="top"/>
          </w:tcPr>
          <w:p>
            <w:r>
              <w:rPr>
                <w:sz w:val="16"/>
              </w:rPr>
              <w:t>Idempotency-Key</w:t>
            </w:r>
          </w:p>
        </w:tc>
        <w:tc>
          <w:tcPr>
            <w:tcW w:type="dxa" w:w="2045"/>
            <w:vAlign w:val="top"/>
          </w:tcPr>
          <w:p>
            <w:r>
              <w:rPr>
                <w:sz w:val="16"/>
              </w:rPr>
              <w:t>Clinician</w:t>
            </w:r>
          </w:p>
        </w:tc>
      </w:tr>
      <w:tr>
        <w:tc>
          <w:tcPr>
            <w:tcW w:type="dxa" w:w="2045"/>
            <w:vAlign w:val="top"/>
          </w:tcPr>
          <w:p>
            <w:r>
              <w:rPr>
                <w:sz w:val="16"/>
              </w:rPr>
              <w:t>POST</w:t>
            </w:r>
          </w:p>
        </w:tc>
        <w:tc>
          <w:tcPr>
            <w:tcW w:type="dxa" w:w="2045"/>
            <w:vAlign w:val="top"/>
          </w:tcPr>
          <w:p>
            <w:r>
              <w:rPr>
                <w:sz w:val="16"/>
              </w:rPr>
              <w:t>/v1/referrals/{id}/accept</w:t>
            </w:r>
          </w:p>
        </w:tc>
        <w:tc>
          <w:tcPr>
            <w:tcW w:type="dxa" w:w="2045"/>
            <w:vAlign w:val="top"/>
          </w:tcPr>
          <w:p>
            <w:r>
              <w:rPr>
                <w:sz w:val="16"/>
              </w:rPr>
              <w:t>Accept referral</w:t>
            </w:r>
          </w:p>
        </w:tc>
        <w:tc>
          <w:tcPr>
            <w:tcW w:type="dxa" w:w="2045"/>
            <w:vAlign w:val="top"/>
          </w:tcPr>
          <w:p>
            <w:r>
              <w:rPr>
                <w:sz w:val="16"/>
              </w:rPr>
              <w:t>Idempotency-Key</w:t>
            </w:r>
          </w:p>
        </w:tc>
        <w:tc>
          <w:tcPr>
            <w:tcW w:type="dxa" w:w="2045"/>
            <w:vAlign w:val="top"/>
          </w:tcPr>
          <w:p>
            <w:r>
              <w:rPr>
                <w:sz w:val="16"/>
              </w:rPr>
              <w:t>Receiving facility</w:t>
            </w:r>
          </w:p>
        </w:tc>
      </w:tr>
      <w:tr>
        <w:tc>
          <w:tcPr>
            <w:tcW w:type="dxa" w:w="2045"/>
            <w:vAlign w:val="top"/>
          </w:tcPr>
          <w:p>
            <w:r>
              <w:rPr>
                <w:sz w:val="16"/>
              </w:rPr>
              <w:t>POST</w:t>
            </w:r>
          </w:p>
        </w:tc>
        <w:tc>
          <w:tcPr>
            <w:tcW w:type="dxa" w:w="2045"/>
            <w:vAlign w:val="top"/>
          </w:tcPr>
          <w:p>
            <w:r>
              <w:rPr>
                <w:sz w:val="16"/>
              </w:rPr>
              <w:t>/v1/referrals/{id}/appointment</w:t>
            </w:r>
          </w:p>
        </w:tc>
        <w:tc>
          <w:tcPr>
            <w:tcW w:type="dxa" w:w="2045"/>
            <w:vAlign w:val="top"/>
          </w:tcPr>
          <w:p>
            <w:r>
              <w:rPr>
                <w:sz w:val="16"/>
              </w:rPr>
              <w:t>Attach appointment</w:t>
            </w:r>
          </w:p>
        </w:tc>
        <w:tc>
          <w:tcPr>
            <w:tcW w:type="dxa" w:w="2045"/>
            <w:vAlign w:val="top"/>
          </w:tcPr>
          <w:p>
            <w:r>
              <w:rPr>
                <w:sz w:val="16"/>
              </w:rPr>
              <w:t>Idempotency-Key</w:t>
            </w:r>
          </w:p>
        </w:tc>
        <w:tc>
          <w:tcPr>
            <w:tcW w:type="dxa" w:w="2045"/>
            <w:vAlign w:val="top"/>
          </w:tcPr>
          <w:p>
            <w:r>
              <w:rPr>
                <w:sz w:val="16"/>
              </w:rPr>
              <w:t>Coordinator/facility</w:t>
            </w:r>
          </w:p>
        </w:tc>
      </w:tr>
      <w:tr>
        <w:tc>
          <w:tcPr>
            <w:tcW w:type="dxa" w:w="2045"/>
            <w:vAlign w:val="top"/>
          </w:tcPr>
          <w:p>
            <w:r>
              <w:rPr>
                <w:sz w:val="16"/>
              </w:rPr>
              <w:t>POST</w:t>
            </w:r>
          </w:p>
        </w:tc>
        <w:tc>
          <w:tcPr>
            <w:tcW w:type="dxa" w:w="2045"/>
            <w:vAlign w:val="top"/>
          </w:tcPr>
          <w:p>
            <w:r>
              <w:rPr>
                <w:sz w:val="16"/>
              </w:rPr>
              <w:t>/v1/referrals/{id}/transport</w:t>
            </w:r>
          </w:p>
        </w:tc>
        <w:tc>
          <w:tcPr>
            <w:tcW w:type="dxa" w:w="2045"/>
            <w:vAlign w:val="top"/>
          </w:tcPr>
          <w:p>
            <w:r>
              <w:rPr>
                <w:sz w:val="16"/>
              </w:rPr>
              <w:t>Create transport request</w:t>
            </w:r>
          </w:p>
        </w:tc>
        <w:tc>
          <w:tcPr>
            <w:tcW w:type="dxa" w:w="2045"/>
            <w:vAlign w:val="top"/>
          </w:tcPr>
          <w:p>
            <w:r>
              <w:rPr>
                <w:sz w:val="16"/>
              </w:rPr>
              <w:t>Idempotency-Key</w:t>
            </w:r>
          </w:p>
        </w:tc>
        <w:tc>
          <w:tcPr>
            <w:tcW w:type="dxa" w:w="2045"/>
            <w:vAlign w:val="top"/>
          </w:tcPr>
          <w:p>
            <w:r>
              <w:rPr>
                <w:sz w:val="16"/>
              </w:rPr>
              <w:t>Coordinator</w:t>
            </w:r>
          </w:p>
        </w:tc>
      </w:tr>
      <w:tr>
        <w:tc>
          <w:tcPr>
            <w:tcW w:type="dxa" w:w="2045"/>
            <w:vAlign w:val="top"/>
          </w:tcPr>
          <w:p>
            <w:r>
              <w:rPr>
                <w:sz w:val="16"/>
              </w:rPr>
              <w:t>POST</w:t>
            </w:r>
          </w:p>
        </w:tc>
        <w:tc>
          <w:tcPr>
            <w:tcW w:type="dxa" w:w="2045"/>
            <w:vAlign w:val="top"/>
          </w:tcPr>
          <w:p>
            <w:r>
              <w:rPr>
                <w:sz w:val="16"/>
              </w:rPr>
              <w:t>/v1/referrals/{id}/arrived</w:t>
            </w:r>
          </w:p>
        </w:tc>
        <w:tc>
          <w:tcPr>
            <w:tcW w:type="dxa" w:w="2045"/>
            <w:vAlign w:val="top"/>
          </w:tcPr>
          <w:p>
            <w:r>
              <w:rPr>
                <w:sz w:val="16"/>
              </w:rPr>
              <w:t>Record arrival evidence</w:t>
            </w:r>
          </w:p>
        </w:tc>
        <w:tc>
          <w:tcPr>
            <w:tcW w:type="dxa" w:w="2045"/>
            <w:vAlign w:val="top"/>
          </w:tcPr>
          <w:p>
            <w:r>
              <w:rPr>
                <w:sz w:val="16"/>
              </w:rPr>
              <w:t>Idempotency-Key</w:t>
            </w:r>
          </w:p>
        </w:tc>
        <w:tc>
          <w:tcPr>
            <w:tcW w:type="dxa" w:w="2045"/>
            <w:vAlign w:val="top"/>
          </w:tcPr>
          <w:p>
            <w:r>
              <w:rPr>
                <w:sz w:val="16"/>
              </w:rPr>
              <w:t>Receiving facility</w:t>
            </w:r>
          </w:p>
        </w:tc>
      </w:tr>
      <w:tr>
        <w:tc>
          <w:tcPr>
            <w:tcW w:type="dxa" w:w="2045"/>
            <w:vAlign w:val="top"/>
          </w:tcPr>
          <w:p>
            <w:r>
              <w:rPr>
                <w:sz w:val="16"/>
              </w:rPr>
              <w:t>POST</w:t>
            </w:r>
          </w:p>
        </w:tc>
        <w:tc>
          <w:tcPr>
            <w:tcW w:type="dxa" w:w="2045"/>
            <w:vAlign w:val="top"/>
          </w:tcPr>
          <w:p>
            <w:r>
              <w:rPr>
                <w:sz w:val="16"/>
              </w:rPr>
              <w:t>/v1/diagnostics/orders</w:t>
            </w:r>
          </w:p>
        </w:tc>
        <w:tc>
          <w:tcPr>
            <w:tcW w:type="dxa" w:w="2045"/>
            <w:vAlign w:val="top"/>
          </w:tcPr>
          <w:p>
            <w:r>
              <w:rPr>
                <w:sz w:val="16"/>
              </w:rPr>
              <w:t>Create diagnostic coordination task</w:t>
            </w:r>
          </w:p>
        </w:tc>
        <w:tc>
          <w:tcPr>
            <w:tcW w:type="dxa" w:w="2045"/>
            <w:vAlign w:val="top"/>
          </w:tcPr>
          <w:p>
            <w:r>
              <w:rPr>
                <w:sz w:val="16"/>
              </w:rPr>
              <w:t>Idempotency-Key</w:t>
            </w:r>
          </w:p>
        </w:tc>
        <w:tc>
          <w:tcPr>
            <w:tcW w:type="dxa" w:w="2045"/>
            <w:vAlign w:val="top"/>
          </w:tcPr>
          <w:p>
            <w:r>
              <w:rPr>
                <w:sz w:val="16"/>
              </w:rPr>
              <w:t>Clinician</w:t>
            </w:r>
          </w:p>
        </w:tc>
      </w:tr>
      <w:tr>
        <w:tc>
          <w:tcPr>
            <w:tcW w:type="dxa" w:w="2045"/>
            <w:vAlign w:val="top"/>
          </w:tcPr>
          <w:p>
            <w:r>
              <w:rPr>
                <w:sz w:val="16"/>
              </w:rPr>
              <w:t>POST</w:t>
            </w:r>
          </w:p>
        </w:tc>
        <w:tc>
          <w:tcPr>
            <w:tcW w:type="dxa" w:w="2045"/>
            <w:vAlign w:val="top"/>
          </w:tcPr>
          <w:p>
            <w:r>
              <w:rPr>
                <w:sz w:val="16"/>
              </w:rPr>
              <w:t>/v1/diagnostics/{id}/result</w:t>
            </w:r>
          </w:p>
        </w:tc>
        <w:tc>
          <w:tcPr>
            <w:tcW w:type="dxa" w:w="2045"/>
            <w:vAlign w:val="top"/>
          </w:tcPr>
          <w:p>
            <w:r>
              <w:rPr>
                <w:sz w:val="16"/>
              </w:rPr>
              <w:t>Attach result reference</w:t>
            </w:r>
          </w:p>
        </w:tc>
        <w:tc>
          <w:tcPr>
            <w:tcW w:type="dxa" w:w="2045"/>
            <w:vAlign w:val="top"/>
          </w:tcPr>
          <w:p>
            <w:r>
              <w:rPr>
                <w:sz w:val="16"/>
              </w:rPr>
              <w:t>Idempotency-Key</w:t>
            </w:r>
          </w:p>
        </w:tc>
        <w:tc>
          <w:tcPr>
            <w:tcW w:type="dxa" w:w="2045"/>
            <w:vAlign w:val="top"/>
          </w:tcPr>
          <w:p>
            <w:r>
              <w:rPr>
                <w:sz w:val="16"/>
              </w:rPr>
              <w:t>Lab/clinician</w:t>
            </w:r>
          </w:p>
        </w:tc>
      </w:tr>
      <w:tr>
        <w:tc>
          <w:tcPr>
            <w:tcW w:type="dxa" w:w="2045"/>
            <w:vAlign w:val="top"/>
          </w:tcPr>
          <w:p>
            <w:r>
              <w:rPr>
                <w:sz w:val="16"/>
              </w:rPr>
              <w:t>POST</w:t>
            </w:r>
          </w:p>
        </w:tc>
        <w:tc>
          <w:tcPr>
            <w:tcW w:type="dxa" w:w="2045"/>
            <w:vAlign w:val="top"/>
          </w:tcPr>
          <w:p>
            <w:r>
              <w:rPr>
                <w:sz w:val="16"/>
              </w:rPr>
              <w:t>/v1/followups</w:t>
            </w:r>
          </w:p>
        </w:tc>
        <w:tc>
          <w:tcPr>
            <w:tcW w:type="dxa" w:w="2045"/>
            <w:vAlign w:val="top"/>
          </w:tcPr>
          <w:p>
            <w:r>
              <w:rPr>
                <w:sz w:val="16"/>
              </w:rPr>
              <w:t>Create follow-up task</w:t>
            </w:r>
          </w:p>
        </w:tc>
        <w:tc>
          <w:tcPr>
            <w:tcW w:type="dxa" w:w="2045"/>
            <w:vAlign w:val="top"/>
          </w:tcPr>
          <w:p>
            <w:r>
              <w:rPr>
                <w:sz w:val="16"/>
              </w:rPr>
              <w:t>Idempotency-Key</w:t>
            </w:r>
          </w:p>
        </w:tc>
        <w:tc>
          <w:tcPr>
            <w:tcW w:type="dxa" w:w="2045"/>
            <w:vAlign w:val="top"/>
          </w:tcPr>
          <w:p>
            <w:r>
              <w:rPr>
                <w:sz w:val="16"/>
              </w:rPr>
              <w:t>Clinician/worker</w:t>
            </w:r>
          </w:p>
        </w:tc>
      </w:tr>
      <w:tr>
        <w:tc>
          <w:tcPr>
            <w:tcW w:type="dxa" w:w="2045"/>
            <w:vAlign w:val="top"/>
          </w:tcPr>
          <w:p>
            <w:r>
              <w:rPr>
                <w:sz w:val="16"/>
              </w:rPr>
              <w:t>GET</w:t>
            </w:r>
          </w:p>
        </w:tc>
        <w:tc>
          <w:tcPr>
            <w:tcW w:type="dxa" w:w="2045"/>
            <w:vAlign w:val="top"/>
          </w:tcPr>
          <w:p>
            <w:r>
              <w:rPr>
                <w:sz w:val="16"/>
              </w:rPr>
              <w:t>/v1/facilities/search</w:t>
            </w:r>
          </w:p>
        </w:tc>
        <w:tc>
          <w:tcPr>
            <w:tcW w:type="dxa" w:w="2045"/>
            <w:vAlign w:val="top"/>
          </w:tcPr>
          <w:p>
            <w:r>
              <w:rPr>
                <w:sz w:val="16"/>
              </w:rPr>
              <w:t>Capability-aware discovery</w:t>
            </w:r>
          </w:p>
        </w:tc>
        <w:tc>
          <w:tcPr>
            <w:tcW w:type="dxa" w:w="2045"/>
            <w:vAlign w:val="top"/>
          </w:tcPr>
          <w:p>
            <w:r>
              <w:rPr>
                <w:sz w:val="16"/>
              </w:rPr>
              <w:t>N/A</w:t>
            </w:r>
          </w:p>
        </w:tc>
        <w:tc>
          <w:tcPr>
            <w:tcW w:type="dxa" w:w="2045"/>
            <w:vAlign w:val="top"/>
          </w:tcPr>
          <w:p>
            <w:r>
              <w:rPr>
                <w:sz w:val="16"/>
              </w:rPr>
              <w:t>Authorized users</w:t>
            </w:r>
          </w:p>
        </w:tc>
      </w:tr>
      <w:tr>
        <w:tc>
          <w:tcPr>
            <w:tcW w:type="dxa" w:w="2045"/>
            <w:vAlign w:val="top"/>
          </w:tcPr>
          <w:p>
            <w:r>
              <w:rPr>
                <w:sz w:val="16"/>
              </w:rPr>
              <w:t>POST</w:t>
            </w:r>
          </w:p>
        </w:tc>
        <w:tc>
          <w:tcPr>
            <w:tcW w:type="dxa" w:w="2045"/>
            <w:vAlign w:val="top"/>
          </w:tcPr>
          <w:p>
            <w:r>
              <w:rPr>
                <w:sz w:val="16"/>
              </w:rPr>
              <w:t>/v1/events</w:t>
            </w:r>
          </w:p>
        </w:tc>
        <w:tc>
          <w:tcPr>
            <w:tcW w:type="dxa" w:w="2045"/>
            <w:vAlign w:val="top"/>
          </w:tcPr>
          <w:p>
            <w:r>
              <w:rPr>
                <w:sz w:val="16"/>
              </w:rPr>
              <w:t>Ingest external event</w:t>
            </w:r>
          </w:p>
        </w:tc>
        <w:tc>
          <w:tcPr>
            <w:tcW w:type="dxa" w:w="2045"/>
            <w:vAlign w:val="top"/>
          </w:tcPr>
          <w:p>
            <w:r>
              <w:rPr>
                <w:sz w:val="16"/>
              </w:rPr>
              <w:t>event_id</w:t>
            </w:r>
          </w:p>
        </w:tc>
        <w:tc>
          <w:tcPr>
            <w:tcW w:type="dxa" w:w="2045"/>
            <w:vAlign w:val="top"/>
          </w:tcPr>
          <w:p>
            <w:r>
              <w:rPr>
                <w:sz w:val="16"/>
              </w:rPr>
              <w:t>Integration service</w:t>
            </w:r>
          </w:p>
        </w:tc>
      </w:tr>
      <w:tr>
        <w:tc>
          <w:tcPr>
            <w:tcW w:type="dxa" w:w="2045"/>
            <w:vAlign w:val="top"/>
          </w:tcPr>
          <w:p>
            <w:r>
              <w:rPr>
                <w:sz w:val="16"/>
              </w:rPr>
              <w:t>GET</w:t>
            </w:r>
          </w:p>
        </w:tc>
        <w:tc>
          <w:tcPr>
            <w:tcW w:type="dxa" w:w="2045"/>
            <w:vAlign w:val="top"/>
          </w:tcPr>
          <w:p>
            <w:r>
              <w:rPr>
                <w:sz w:val="16"/>
              </w:rPr>
              <w:t>/v1/audit/journeys/{id}</w:t>
            </w:r>
          </w:p>
        </w:tc>
        <w:tc>
          <w:tcPr>
            <w:tcW w:type="dxa" w:w="2045"/>
            <w:vAlign w:val="top"/>
          </w:tcPr>
          <w:p>
            <w:r>
              <w:rPr>
                <w:sz w:val="16"/>
              </w:rPr>
              <w:t>Audit timeline</w:t>
            </w:r>
          </w:p>
        </w:tc>
        <w:tc>
          <w:tcPr>
            <w:tcW w:type="dxa" w:w="2045"/>
            <w:vAlign w:val="top"/>
          </w:tcPr>
          <w:p>
            <w:r>
              <w:rPr>
                <w:sz w:val="16"/>
              </w:rPr>
              <w:t>N/A</w:t>
            </w:r>
          </w:p>
        </w:tc>
        <w:tc>
          <w:tcPr>
            <w:tcW w:type="dxa" w:w="2045"/>
            <w:vAlign w:val="top"/>
          </w:tcPr>
          <w:p>
            <w:r>
              <w:rPr>
                <w:sz w:val="16"/>
              </w:rPr>
              <w:t>Privileged role</w:t>
            </w:r>
          </w:p>
        </w:tc>
      </w:tr>
    </w:tbl>
    <w:p/>
    <w:p>
      <w:pPr>
        <w:pStyle w:val="Heading1"/>
      </w:pPr>
      <w:r>
        <w:t>9. Event model</w:t>
      </w:r>
    </w:p>
    <w:p>
      <w:r>
        <w:t>Use an append-only event model for lifecycle transitions. Events should be immutable; corrections create a new event rather than rewriting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DEDED"/>
            <w:vAlign w:val="center"/>
          </w:tcPr>
          <w:p>
            <w:r>
              <w:rPr>
                <w:sz w:val="16"/>
              </w:rPr>
              <w:t>Event type</w:t>
            </w:r>
          </w:p>
        </w:tc>
        <w:tc>
          <w:tcPr>
            <w:tcW w:type="dxa" w:w="2556"/>
            <w:shd w:fill="EDEDED"/>
            <w:vAlign w:val="center"/>
          </w:tcPr>
          <w:p>
            <w:r>
              <w:rPr>
                <w:sz w:val="16"/>
              </w:rPr>
              <w:t>Producer</w:t>
            </w:r>
          </w:p>
        </w:tc>
        <w:tc>
          <w:tcPr>
            <w:tcW w:type="dxa" w:w="2556"/>
            <w:shd w:fill="EDEDED"/>
            <w:vAlign w:val="center"/>
          </w:tcPr>
          <w:p>
            <w:r>
              <w:rPr>
                <w:sz w:val="16"/>
              </w:rPr>
              <w:t>Example payload</w:t>
            </w:r>
          </w:p>
        </w:tc>
        <w:tc>
          <w:tcPr>
            <w:tcW w:type="dxa" w:w="2556"/>
            <w:shd w:fill="EDEDED"/>
            <w:vAlign w:val="center"/>
          </w:tcPr>
          <w:p>
            <w:r>
              <w:rPr>
                <w:sz w:val="16"/>
              </w:rPr>
              <w:t>Consumes</w:t>
            </w:r>
          </w:p>
        </w:tc>
      </w:tr>
      <w:tr>
        <w:tc>
          <w:tcPr>
            <w:tcW w:type="dxa" w:w="2556"/>
            <w:vAlign w:val="top"/>
          </w:tcPr>
          <w:p>
            <w:r>
              <w:rPr>
                <w:sz w:val="16"/>
              </w:rPr>
              <w:t>PatientLinked</w:t>
            </w:r>
          </w:p>
        </w:tc>
        <w:tc>
          <w:tcPr>
            <w:tcW w:type="dxa" w:w="2556"/>
            <w:vAlign w:val="top"/>
          </w:tcPr>
          <w:p>
            <w:r>
              <w:rPr>
                <w:sz w:val="16"/>
              </w:rPr>
              <w:t>ABDM/worker</w:t>
            </w:r>
          </w:p>
        </w:tc>
        <w:tc>
          <w:tcPr>
            <w:tcW w:type="dxa" w:w="2556"/>
            <w:vAlign w:val="top"/>
          </w:tcPr>
          <w:p>
            <w:r>
              <w:rPr>
                <w:sz w:val="16"/>
              </w:rPr>
              <w:t>patient_ref + source_refs</w:t>
            </w:r>
          </w:p>
        </w:tc>
        <w:tc>
          <w:tcPr>
            <w:tcW w:type="dxa" w:w="2556"/>
            <w:vAlign w:val="top"/>
          </w:tcPr>
          <w:p>
            <w:r>
              <w:rPr>
                <w:sz w:val="16"/>
              </w:rPr>
              <w:t>Journey engine</w:t>
            </w:r>
          </w:p>
        </w:tc>
      </w:tr>
      <w:tr>
        <w:tc>
          <w:tcPr>
            <w:tcW w:type="dxa" w:w="2556"/>
            <w:vAlign w:val="top"/>
          </w:tcPr>
          <w:p>
            <w:r>
              <w:rPr>
                <w:sz w:val="16"/>
              </w:rPr>
              <w:t>TriageCompleted</w:t>
            </w:r>
          </w:p>
        </w:tc>
        <w:tc>
          <w:tcPr>
            <w:tcW w:type="dxa" w:w="2556"/>
            <w:vAlign w:val="top"/>
          </w:tcPr>
          <w:p>
            <w:r>
              <w:rPr>
                <w:sz w:val="16"/>
              </w:rPr>
              <w:t>Worker/clinician</w:t>
            </w:r>
          </w:p>
        </w:tc>
        <w:tc>
          <w:tcPr>
            <w:tcW w:type="dxa" w:w="2556"/>
            <w:vAlign w:val="top"/>
          </w:tcPr>
          <w:p>
            <w:r>
              <w:rPr>
                <w:sz w:val="16"/>
              </w:rPr>
              <w:t>urgency + pathway</w:t>
            </w:r>
          </w:p>
        </w:tc>
        <w:tc>
          <w:tcPr>
            <w:tcW w:type="dxa" w:w="2556"/>
            <w:vAlign w:val="top"/>
          </w:tcPr>
          <w:p>
            <w:r>
              <w:rPr>
                <w:sz w:val="16"/>
              </w:rPr>
              <w:t>Task engine</w:t>
            </w:r>
          </w:p>
        </w:tc>
      </w:tr>
      <w:tr>
        <w:tc>
          <w:tcPr>
            <w:tcW w:type="dxa" w:w="2556"/>
            <w:vAlign w:val="top"/>
          </w:tcPr>
          <w:p>
            <w:r>
              <w:rPr>
                <w:sz w:val="16"/>
              </w:rPr>
              <w:t>ConsultationCompleted</w:t>
            </w:r>
          </w:p>
        </w:tc>
        <w:tc>
          <w:tcPr>
            <w:tcW w:type="dxa" w:w="2556"/>
            <w:vAlign w:val="top"/>
          </w:tcPr>
          <w:p>
            <w:r>
              <w:rPr>
                <w:sz w:val="16"/>
              </w:rPr>
              <w:t>eSanjeevani/HIS</w:t>
            </w:r>
          </w:p>
        </w:tc>
        <w:tc>
          <w:tcPr>
            <w:tcW w:type="dxa" w:w="2556"/>
            <w:vAlign w:val="top"/>
          </w:tcPr>
          <w:p>
            <w:r>
              <w:rPr>
                <w:sz w:val="16"/>
              </w:rPr>
              <w:t>encounter_ref + outcome_ref</w:t>
            </w:r>
          </w:p>
        </w:tc>
        <w:tc>
          <w:tcPr>
            <w:tcW w:type="dxa" w:w="2556"/>
            <w:vAlign w:val="top"/>
          </w:tcPr>
          <w:p>
            <w:r>
              <w:rPr>
                <w:sz w:val="16"/>
              </w:rPr>
              <w:t>Referral engine</w:t>
            </w:r>
          </w:p>
        </w:tc>
      </w:tr>
      <w:tr>
        <w:tc>
          <w:tcPr>
            <w:tcW w:type="dxa" w:w="2556"/>
            <w:vAlign w:val="top"/>
          </w:tcPr>
          <w:p>
            <w:r>
              <w:rPr>
                <w:sz w:val="16"/>
              </w:rPr>
              <w:t>DiagnosticOrdered</w:t>
            </w:r>
          </w:p>
        </w:tc>
        <w:tc>
          <w:tcPr>
            <w:tcW w:type="dxa" w:w="2556"/>
            <w:vAlign w:val="top"/>
          </w:tcPr>
          <w:p>
            <w:r>
              <w:rPr>
                <w:sz w:val="16"/>
              </w:rPr>
              <w:t>HIS/our platform</w:t>
            </w:r>
          </w:p>
        </w:tc>
        <w:tc>
          <w:tcPr>
            <w:tcW w:type="dxa" w:w="2556"/>
            <w:vAlign w:val="top"/>
          </w:tcPr>
          <w:p>
            <w:r>
              <w:rPr>
                <w:sz w:val="16"/>
              </w:rPr>
              <w:t>order_ref + test code</w:t>
            </w:r>
          </w:p>
        </w:tc>
        <w:tc>
          <w:tcPr>
            <w:tcW w:type="dxa" w:w="2556"/>
            <w:vAlign w:val="top"/>
          </w:tcPr>
          <w:p>
            <w:r>
              <w:rPr>
                <w:sz w:val="16"/>
              </w:rPr>
              <w:t>Diagnostic coordinator</w:t>
            </w:r>
          </w:p>
        </w:tc>
      </w:tr>
      <w:tr>
        <w:tc>
          <w:tcPr>
            <w:tcW w:type="dxa" w:w="2556"/>
            <w:vAlign w:val="top"/>
          </w:tcPr>
          <w:p>
            <w:r>
              <w:rPr>
                <w:sz w:val="16"/>
              </w:rPr>
              <w:t>DiagnosticResultAvailable</w:t>
            </w:r>
          </w:p>
        </w:tc>
        <w:tc>
          <w:tcPr>
            <w:tcW w:type="dxa" w:w="2556"/>
            <w:vAlign w:val="top"/>
          </w:tcPr>
          <w:p>
            <w:r>
              <w:rPr>
                <w:sz w:val="16"/>
              </w:rPr>
              <w:t>LIS/HIS</w:t>
            </w:r>
          </w:p>
        </w:tc>
        <w:tc>
          <w:tcPr>
            <w:tcW w:type="dxa" w:w="2556"/>
            <w:vAlign w:val="top"/>
          </w:tcPr>
          <w:p>
            <w:r>
              <w:rPr>
                <w:sz w:val="16"/>
              </w:rPr>
              <w:t>report_ref + status</w:t>
            </w:r>
          </w:p>
        </w:tc>
        <w:tc>
          <w:tcPr>
            <w:tcW w:type="dxa" w:w="2556"/>
            <w:vAlign w:val="top"/>
          </w:tcPr>
          <w:p>
            <w:r>
              <w:rPr>
                <w:sz w:val="16"/>
              </w:rPr>
              <w:t>Clinical task engine</w:t>
            </w:r>
          </w:p>
        </w:tc>
      </w:tr>
      <w:tr>
        <w:tc>
          <w:tcPr>
            <w:tcW w:type="dxa" w:w="2556"/>
            <w:vAlign w:val="top"/>
          </w:tcPr>
          <w:p>
            <w:r>
              <w:rPr>
                <w:sz w:val="16"/>
              </w:rPr>
              <w:t>ReferralCreated</w:t>
            </w:r>
          </w:p>
        </w:tc>
        <w:tc>
          <w:tcPr>
            <w:tcW w:type="dxa" w:w="2556"/>
            <w:vAlign w:val="top"/>
          </w:tcPr>
          <w:p>
            <w:r>
              <w:rPr>
                <w:sz w:val="16"/>
              </w:rPr>
              <w:t>Clinician</w:t>
            </w:r>
          </w:p>
        </w:tc>
        <w:tc>
          <w:tcPr>
            <w:tcW w:type="dxa" w:w="2556"/>
            <w:vAlign w:val="top"/>
          </w:tcPr>
          <w:p>
            <w:r>
              <w:rPr>
                <w:sz w:val="16"/>
              </w:rPr>
              <w:t>referral_id + criteria</w:t>
            </w:r>
          </w:p>
        </w:tc>
        <w:tc>
          <w:tcPr>
            <w:tcW w:type="dxa" w:w="2556"/>
            <w:vAlign w:val="top"/>
          </w:tcPr>
          <w:p>
            <w:r>
              <w:rPr>
                <w:sz w:val="16"/>
              </w:rPr>
              <w:t>Facility matcher</w:t>
            </w:r>
          </w:p>
        </w:tc>
      </w:tr>
      <w:tr>
        <w:tc>
          <w:tcPr>
            <w:tcW w:type="dxa" w:w="2556"/>
            <w:vAlign w:val="top"/>
          </w:tcPr>
          <w:p>
            <w:r>
              <w:rPr>
                <w:sz w:val="16"/>
              </w:rPr>
              <w:t>ReferralAccepted</w:t>
            </w:r>
          </w:p>
        </w:tc>
        <w:tc>
          <w:tcPr>
            <w:tcW w:type="dxa" w:w="2556"/>
            <w:vAlign w:val="top"/>
          </w:tcPr>
          <w:p>
            <w:r>
              <w:rPr>
                <w:sz w:val="16"/>
              </w:rPr>
              <w:t>Receiving facility</w:t>
            </w:r>
          </w:p>
        </w:tc>
        <w:tc>
          <w:tcPr>
            <w:tcW w:type="dxa" w:w="2556"/>
            <w:vAlign w:val="top"/>
          </w:tcPr>
          <w:p>
            <w:r>
              <w:rPr>
                <w:sz w:val="16"/>
              </w:rPr>
              <w:t>referral_id</w:t>
            </w:r>
          </w:p>
        </w:tc>
        <w:tc>
          <w:tcPr>
            <w:tcW w:type="dxa" w:w="2556"/>
            <w:vAlign w:val="top"/>
          </w:tcPr>
          <w:p>
            <w:r>
              <w:rPr>
                <w:sz w:val="16"/>
              </w:rPr>
              <w:t>Journey engine</w:t>
            </w:r>
          </w:p>
        </w:tc>
      </w:tr>
      <w:tr>
        <w:tc>
          <w:tcPr>
            <w:tcW w:type="dxa" w:w="2556"/>
            <w:vAlign w:val="top"/>
          </w:tcPr>
          <w:p>
            <w:r>
              <w:rPr>
                <w:sz w:val="16"/>
              </w:rPr>
              <w:t>AppointmentConfirmed</w:t>
            </w:r>
          </w:p>
        </w:tc>
        <w:tc>
          <w:tcPr>
            <w:tcW w:type="dxa" w:w="2556"/>
            <w:vAlign w:val="top"/>
          </w:tcPr>
          <w:p>
            <w:r>
              <w:rPr>
                <w:sz w:val="16"/>
              </w:rPr>
              <w:t>UHI/facility</w:t>
            </w:r>
          </w:p>
        </w:tc>
        <w:tc>
          <w:tcPr>
            <w:tcW w:type="dxa" w:w="2556"/>
            <w:vAlign w:val="top"/>
          </w:tcPr>
          <w:p>
            <w:r>
              <w:rPr>
                <w:sz w:val="16"/>
              </w:rPr>
              <w:t>slot + appointment_ref</w:t>
            </w:r>
          </w:p>
        </w:tc>
        <w:tc>
          <w:tcPr>
            <w:tcW w:type="dxa" w:w="2556"/>
            <w:vAlign w:val="top"/>
          </w:tcPr>
          <w:p>
            <w:r>
              <w:rPr>
                <w:sz w:val="16"/>
              </w:rPr>
              <w:t>Journey engine</w:t>
            </w:r>
          </w:p>
        </w:tc>
      </w:tr>
      <w:tr>
        <w:tc>
          <w:tcPr>
            <w:tcW w:type="dxa" w:w="2556"/>
            <w:vAlign w:val="top"/>
          </w:tcPr>
          <w:p>
            <w:r>
              <w:rPr>
                <w:sz w:val="16"/>
              </w:rPr>
              <w:t>TransportRequested</w:t>
            </w:r>
          </w:p>
        </w:tc>
        <w:tc>
          <w:tcPr>
            <w:tcW w:type="dxa" w:w="2556"/>
            <w:vAlign w:val="top"/>
          </w:tcPr>
          <w:p>
            <w:r>
              <w:rPr>
                <w:sz w:val="16"/>
              </w:rPr>
              <w:t>Coordinator</w:t>
            </w:r>
          </w:p>
        </w:tc>
        <w:tc>
          <w:tcPr>
            <w:tcW w:type="dxa" w:w="2556"/>
            <w:vAlign w:val="top"/>
          </w:tcPr>
          <w:p>
            <w:r>
              <w:rPr>
                <w:sz w:val="16"/>
              </w:rPr>
              <w:t>transport_ref</w:t>
            </w:r>
          </w:p>
        </w:tc>
        <w:tc>
          <w:tcPr>
            <w:tcW w:type="dxa" w:w="2556"/>
            <w:vAlign w:val="top"/>
          </w:tcPr>
          <w:p>
            <w:r>
              <w:rPr>
                <w:sz w:val="16"/>
              </w:rPr>
              <w:t>Journey engine</w:t>
            </w:r>
          </w:p>
        </w:tc>
      </w:tr>
      <w:tr>
        <w:tc>
          <w:tcPr>
            <w:tcW w:type="dxa" w:w="2556"/>
            <w:vAlign w:val="top"/>
          </w:tcPr>
          <w:p>
            <w:r>
              <w:rPr>
                <w:sz w:val="16"/>
              </w:rPr>
              <w:t>TransportArrived</w:t>
            </w:r>
          </w:p>
        </w:tc>
        <w:tc>
          <w:tcPr>
            <w:tcW w:type="dxa" w:w="2556"/>
            <w:vAlign w:val="top"/>
          </w:tcPr>
          <w:p>
            <w:r>
              <w:rPr>
                <w:sz w:val="16"/>
              </w:rPr>
              <w:t>EMS</w:t>
            </w:r>
          </w:p>
        </w:tc>
        <w:tc>
          <w:tcPr>
            <w:tcW w:type="dxa" w:w="2556"/>
            <w:vAlign w:val="top"/>
          </w:tcPr>
          <w:p>
            <w:r>
              <w:rPr>
                <w:sz w:val="16"/>
              </w:rPr>
              <w:t>transport_ref + arrival_time</w:t>
            </w:r>
          </w:p>
        </w:tc>
        <w:tc>
          <w:tcPr>
            <w:tcW w:type="dxa" w:w="2556"/>
            <w:vAlign w:val="top"/>
          </w:tcPr>
          <w:p>
            <w:r>
              <w:rPr>
                <w:sz w:val="16"/>
              </w:rPr>
              <w:t>Journey engine</w:t>
            </w:r>
          </w:p>
        </w:tc>
      </w:tr>
      <w:tr>
        <w:tc>
          <w:tcPr>
            <w:tcW w:type="dxa" w:w="2556"/>
            <w:vAlign w:val="top"/>
          </w:tcPr>
          <w:p>
            <w:r>
              <w:rPr>
                <w:sz w:val="16"/>
              </w:rPr>
              <w:t>PatientArrived</w:t>
            </w:r>
          </w:p>
        </w:tc>
        <w:tc>
          <w:tcPr>
            <w:tcW w:type="dxa" w:w="2556"/>
            <w:vAlign w:val="top"/>
          </w:tcPr>
          <w:p>
            <w:r>
              <w:rPr>
                <w:sz w:val="16"/>
              </w:rPr>
              <w:t>Facility</w:t>
            </w:r>
          </w:p>
        </w:tc>
        <w:tc>
          <w:tcPr>
            <w:tcW w:type="dxa" w:w="2556"/>
            <w:vAlign w:val="top"/>
          </w:tcPr>
          <w:p>
            <w:r>
              <w:rPr>
                <w:sz w:val="16"/>
              </w:rPr>
              <w:t>encounter/check-in ref</w:t>
            </w:r>
          </w:p>
        </w:tc>
        <w:tc>
          <w:tcPr>
            <w:tcW w:type="dxa" w:w="2556"/>
            <w:vAlign w:val="top"/>
          </w:tcPr>
          <w:p>
            <w:r>
              <w:rPr>
                <w:sz w:val="16"/>
              </w:rPr>
              <w:t>Journey engine</w:t>
            </w:r>
          </w:p>
        </w:tc>
      </w:tr>
      <w:tr>
        <w:tc>
          <w:tcPr>
            <w:tcW w:type="dxa" w:w="2556"/>
            <w:vAlign w:val="top"/>
          </w:tcPr>
          <w:p>
            <w:r>
              <w:rPr>
                <w:sz w:val="16"/>
              </w:rPr>
              <w:t>TreatmentCompleted</w:t>
            </w:r>
          </w:p>
        </w:tc>
        <w:tc>
          <w:tcPr>
            <w:tcW w:type="dxa" w:w="2556"/>
            <w:vAlign w:val="top"/>
          </w:tcPr>
          <w:p>
            <w:r>
              <w:rPr>
                <w:sz w:val="16"/>
              </w:rPr>
              <w:t>Clinician/HIS</w:t>
            </w:r>
          </w:p>
        </w:tc>
        <w:tc>
          <w:tcPr>
            <w:tcW w:type="dxa" w:w="2556"/>
            <w:vAlign w:val="top"/>
          </w:tcPr>
          <w:p>
            <w:r>
              <w:rPr>
                <w:sz w:val="16"/>
              </w:rPr>
              <w:t>encounter_ref + outcome</w:t>
            </w:r>
          </w:p>
        </w:tc>
        <w:tc>
          <w:tcPr>
            <w:tcW w:type="dxa" w:w="2556"/>
            <w:vAlign w:val="top"/>
          </w:tcPr>
          <w:p>
            <w:r>
              <w:rPr>
                <w:sz w:val="16"/>
              </w:rPr>
              <w:t>Follow-up engine</w:t>
            </w:r>
          </w:p>
        </w:tc>
      </w:tr>
      <w:tr>
        <w:tc>
          <w:tcPr>
            <w:tcW w:type="dxa" w:w="2556"/>
            <w:vAlign w:val="top"/>
          </w:tcPr>
          <w:p>
            <w:r>
              <w:rPr>
                <w:sz w:val="16"/>
              </w:rPr>
              <w:t>MedicineFulfilled</w:t>
            </w:r>
          </w:p>
        </w:tc>
        <w:tc>
          <w:tcPr>
            <w:tcW w:type="dxa" w:w="2556"/>
            <w:vAlign w:val="top"/>
          </w:tcPr>
          <w:p>
            <w:r>
              <w:rPr>
                <w:sz w:val="16"/>
              </w:rPr>
              <w:t>Pharmacy</w:t>
            </w:r>
          </w:p>
        </w:tc>
        <w:tc>
          <w:tcPr>
            <w:tcW w:type="dxa" w:w="2556"/>
            <w:vAlign w:val="top"/>
          </w:tcPr>
          <w:p>
            <w:r>
              <w:rPr>
                <w:sz w:val="16"/>
              </w:rPr>
              <w:t>dispense_ref</w:t>
            </w:r>
          </w:p>
        </w:tc>
        <w:tc>
          <w:tcPr>
            <w:tcW w:type="dxa" w:w="2556"/>
            <w:vAlign w:val="top"/>
          </w:tcPr>
          <w:p>
            <w:r>
              <w:rPr>
                <w:sz w:val="16"/>
              </w:rPr>
              <w:t>Follow-up engine</w:t>
            </w:r>
          </w:p>
        </w:tc>
      </w:tr>
      <w:tr>
        <w:tc>
          <w:tcPr>
            <w:tcW w:type="dxa" w:w="2556"/>
            <w:vAlign w:val="top"/>
          </w:tcPr>
          <w:p>
            <w:r>
              <w:rPr>
                <w:sz w:val="16"/>
              </w:rPr>
              <w:t>FollowUpCompleted</w:t>
            </w:r>
          </w:p>
        </w:tc>
        <w:tc>
          <w:tcPr>
            <w:tcW w:type="dxa" w:w="2556"/>
            <w:vAlign w:val="top"/>
          </w:tcPr>
          <w:p>
            <w:r>
              <w:rPr>
                <w:sz w:val="16"/>
              </w:rPr>
              <w:t>Worker/clinician</w:t>
            </w:r>
          </w:p>
        </w:tc>
        <w:tc>
          <w:tcPr>
            <w:tcW w:type="dxa" w:w="2556"/>
            <w:vAlign w:val="top"/>
          </w:tcPr>
          <w:p>
            <w:r>
              <w:rPr>
                <w:sz w:val="16"/>
              </w:rPr>
              <w:t>followup_ref + evidence</w:t>
            </w:r>
          </w:p>
        </w:tc>
        <w:tc>
          <w:tcPr>
            <w:tcW w:type="dxa" w:w="2556"/>
            <w:vAlign w:val="top"/>
          </w:tcPr>
          <w:p>
            <w:r>
              <w:rPr>
                <w:sz w:val="16"/>
              </w:rPr>
              <w:t>Closure engine</w:t>
            </w:r>
          </w:p>
        </w:tc>
      </w:tr>
      <w:tr>
        <w:tc>
          <w:tcPr>
            <w:tcW w:type="dxa" w:w="2556"/>
            <w:vAlign w:val="top"/>
          </w:tcPr>
          <w:p>
            <w:r>
              <w:rPr>
                <w:sz w:val="16"/>
              </w:rPr>
              <w:t>JourneyEscalated</w:t>
            </w:r>
          </w:p>
        </w:tc>
        <w:tc>
          <w:tcPr>
            <w:tcW w:type="dxa" w:w="2556"/>
            <w:vAlign w:val="top"/>
          </w:tcPr>
          <w:p>
            <w:r>
              <w:rPr>
                <w:sz w:val="16"/>
              </w:rPr>
              <w:t>System</w:t>
            </w:r>
          </w:p>
        </w:tc>
        <w:tc>
          <w:tcPr>
            <w:tcW w:type="dxa" w:w="2556"/>
            <w:vAlign w:val="top"/>
          </w:tcPr>
          <w:p>
            <w:r>
              <w:rPr>
                <w:sz w:val="16"/>
              </w:rPr>
              <w:t>reason + owner</w:t>
            </w:r>
          </w:p>
        </w:tc>
        <w:tc>
          <w:tcPr>
            <w:tcW w:type="dxa" w:w="2556"/>
            <w:vAlign w:val="top"/>
          </w:tcPr>
          <w:p>
            <w:r>
              <w:rPr>
                <w:sz w:val="16"/>
              </w:rPr>
              <w:t>Operations</w:t>
            </w:r>
          </w:p>
        </w:tc>
      </w:tr>
    </w:tbl>
    <w:p/>
    <w:p>
      <w:pPr>
        <w:pStyle w:val="Heading1"/>
      </w:pPr>
      <w:r>
        <w:t>10. Referral closure contract</w:t>
      </w:r>
    </w:p>
    <w:p>
      <w:r>
        <w:t>Referral creation must never equal referral completion. The orchestration layer uses explicit completion evidence. A referral becomes CLOSED only after configured clinical/operational criteria are satisfied, such as receiving-facility arrival, consultation/outcome receipt, required diagnostic completion, treatment disposition and follow-up assignment where clinically required.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DED"/>
            <w:vAlign w:val="center"/>
          </w:tcPr>
          <w:p>
            <w:r>
              <w:rPr>
                <w:sz w:val="16"/>
              </w:rPr>
              <w:t>Closure gate</w:t>
            </w:r>
          </w:p>
        </w:tc>
        <w:tc>
          <w:tcPr>
            <w:tcW w:type="dxa" w:w="3408"/>
            <w:shd w:fill="EDEDED"/>
            <w:vAlign w:val="center"/>
          </w:tcPr>
          <w:p>
            <w:r>
              <w:rPr>
                <w:sz w:val="16"/>
              </w:rPr>
              <w:t>Evidence</w:t>
            </w:r>
          </w:p>
        </w:tc>
        <w:tc>
          <w:tcPr>
            <w:tcW w:type="dxa" w:w="3408"/>
            <w:shd w:fill="EDEDED"/>
            <w:vAlign w:val="center"/>
          </w:tcPr>
          <w:p>
            <w:r>
              <w:rPr>
                <w:sz w:val="16"/>
              </w:rPr>
              <w:t>Failure response</w:t>
            </w:r>
          </w:p>
        </w:tc>
      </w:tr>
      <w:tr>
        <w:tc>
          <w:tcPr>
            <w:tcW w:type="dxa" w:w="3408"/>
            <w:vAlign w:val="top"/>
          </w:tcPr>
          <w:p>
            <w:r>
              <w:rPr>
                <w:sz w:val="16"/>
              </w:rPr>
              <w:t>Destination accepted</w:t>
            </w:r>
          </w:p>
        </w:tc>
        <w:tc>
          <w:tcPr>
            <w:tcW w:type="dxa" w:w="3408"/>
            <w:vAlign w:val="top"/>
          </w:tcPr>
          <w:p>
            <w:r>
              <w:rPr>
                <w:sz w:val="16"/>
              </w:rPr>
              <w:t>Facility acceptance event/transaction</w:t>
            </w:r>
          </w:p>
        </w:tc>
        <w:tc>
          <w:tcPr>
            <w:tcW w:type="dxa" w:w="3408"/>
            <w:vAlign w:val="top"/>
          </w:tcPr>
          <w:p>
            <w:r>
              <w:rPr>
                <w:sz w:val="16"/>
              </w:rPr>
              <w:t>Re-route or escalate</w:t>
            </w:r>
          </w:p>
        </w:tc>
      </w:tr>
      <w:tr>
        <w:tc>
          <w:tcPr>
            <w:tcW w:type="dxa" w:w="3408"/>
            <w:vAlign w:val="top"/>
          </w:tcPr>
          <w:p>
            <w:r>
              <w:rPr>
                <w:sz w:val="16"/>
              </w:rPr>
              <w:t>Appointment/slot secured</w:t>
            </w:r>
          </w:p>
        </w:tc>
        <w:tc>
          <w:tcPr>
            <w:tcW w:type="dxa" w:w="3408"/>
            <w:vAlign w:val="top"/>
          </w:tcPr>
          <w:p>
            <w:r>
              <w:rPr>
                <w:sz w:val="16"/>
              </w:rPr>
              <w:t>Appointment confirmation</w:t>
            </w:r>
          </w:p>
        </w:tc>
        <w:tc>
          <w:tcPr>
            <w:tcW w:type="dxa" w:w="3408"/>
            <w:vAlign w:val="top"/>
          </w:tcPr>
          <w:p>
            <w:r>
              <w:rPr>
                <w:sz w:val="16"/>
              </w:rPr>
              <w:t>Search alternative facility</w:t>
            </w:r>
          </w:p>
        </w:tc>
      </w:tr>
      <w:tr>
        <w:tc>
          <w:tcPr>
            <w:tcW w:type="dxa" w:w="3408"/>
            <w:vAlign w:val="top"/>
          </w:tcPr>
          <w:p>
            <w:r>
              <w:rPr>
                <w:sz w:val="16"/>
              </w:rPr>
              <w:t>Transport secured when required</w:t>
            </w:r>
          </w:p>
        </w:tc>
        <w:tc>
          <w:tcPr>
            <w:tcW w:type="dxa" w:w="3408"/>
            <w:vAlign w:val="top"/>
          </w:tcPr>
          <w:p>
            <w:r>
              <w:rPr>
                <w:sz w:val="16"/>
              </w:rPr>
              <w:t>Dispatch/booking confirmation</w:t>
            </w:r>
          </w:p>
        </w:tc>
        <w:tc>
          <w:tcPr>
            <w:tcW w:type="dxa" w:w="3408"/>
            <w:vAlign w:val="top"/>
          </w:tcPr>
          <w:p>
            <w:r>
              <w:rPr>
                <w:sz w:val="16"/>
              </w:rPr>
              <w:t>Retry/escalate</w:t>
            </w:r>
          </w:p>
        </w:tc>
      </w:tr>
      <w:tr>
        <w:tc>
          <w:tcPr>
            <w:tcW w:type="dxa" w:w="3408"/>
            <w:vAlign w:val="top"/>
          </w:tcPr>
          <w:p>
            <w:r>
              <w:rPr>
                <w:sz w:val="16"/>
              </w:rPr>
              <w:t>Arrival confirmed</w:t>
            </w:r>
          </w:p>
        </w:tc>
        <w:tc>
          <w:tcPr>
            <w:tcW w:type="dxa" w:w="3408"/>
            <w:vAlign w:val="top"/>
          </w:tcPr>
          <w:p>
            <w:r>
              <w:rPr>
                <w:sz w:val="16"/>
              </w:rPr>
              <w:t>Facility arrival/check-in evidence</w:t>
            </w:r>
          </w:p>
        </w:tc>
        <w:tc>
          <w:tcPr>
            <w:tcW w:type="dxa" w:w="3408"/>
            <w:vAlign w:val="top"/>
          </w:tcPr>
          <w:p>
            <w:r>
              <w:rPr>
                <w:sz w:val="16"/>
              </w:rPr>
              <w:t>Contact worker/patient; escalate</w:t>
            </w:r>
          </w:p>
        </w:tc>
      </w:tr>
      <w:tr>
        <w:tc>
          <w:tcPr>
            <w:tcW w:type="dxa" w:w="3408"/>
            <w:vAlign w:val="top"/>
          </w:tcPr>
          <w:p>
            <w:r>
              <w:rPr>
                <w:sz w:val="16"/>
              </w:rPr>
              <w:t>Clinical encounter completed</w:t>
            </w:r>
          </w:p>
        </w:tc>
        <w:tc>
          <w:tcPr>
            <w:tcW w:type="dxa" w:w="3408"/>
            <w:vAlign w:val="top"/>
          </w:tcPr>
          <w:p>
            <w:r>
              <w:rPr>
                <w:sz w:val="16"/>
              </w:rPr>
              <w:t>Encounter/outcome reference</w:t>
            </w:r>
          </w:p>
        </w:tc>
        <w:tc>
          <w:tcPr>
            <w:tcW w:type="dxa" w:w="3408"/>
            <w:vAlign w:val="top"/>
          </w:tcPr>
          <w:p>
            <w:r>
              <w:rPr>
                <w:sz w:val="16"/>
              </w:rPr>
              <w:t>Escalate to receiving facility</w:t>
            </w:r>
          </w:p>
        </w:tc>
      </w:tr>
      <w:tr>
        <w:tc>
          <w:tcPr>
            <w:tcW w:type="dxa" w:w="3408"/>
            <w:vAlign w:val="top"/>
          </w:tcPr>
          <w:p>
            <w:r>
              <w:rPr>
                <w:sz w:val="16"/>
              </w:rPr>
              <w:t>Required diagnostics complete</w:t>
            </w:r>
          </w:p>
        </w:tc>
        <w:tc>
          <w:tcPr>
            <w:tcW w:type="dxa" w:w="3408"/>
            <w:vAlign w:val="top"/>
          </w:tcPr>
          <w:p>
            <w:r>
              <w:rPr>
                <w:sz w:val="16"/>
              </w:rPr>
              <w:t>DiagnosticReport/result reference</w:t>
            </w:r>
          </w:p>
        </w:tc>
        <w:tc>
          <w:tcPr>
            <w:tcW w:type="dxa" w:w="3408"/>
            <w:vAlign w:val="top"/>
          </w:tcPr>
          <w:p>
            <w:r>
              <w:rPr>
                <w:sz w:val="16"/>
              </w:rPr>
              <w:t>Create diagnostic task</w:t>
            </w:r>
          </w:p>
        </w:tc>
      </w:tr>
      <w:tr>
        <w:tc>
          <w:tcPr>
            <w:tcW w:type="dxa" w:w="3408"/>
            <w:vAlign w:val="top"/>
          </w:tcPr>
          <w:p>
            <w:r>
              <w:rPr>
                <w:sz w:val="16"/>
              </w:rPr>
              <w:t>Medicine plan fulfilled</w:t>
            </w:r>
          </w:p>
        </w:tc>
        <w:tc>
          <w:tcPr>
            <w:tcW w:type="dxa" w:w="3408"/>
            <w:vAlign w:val="top"/>
          </w:tcPr>
          <w:p>
            <w:r>
              <w:rPr>
                <w:sz w:val="16"/>
              </w:rPr>
              <w:t>Dispense/availability evidence</w:t>
            </w:r>
          </w:p>
        </w:tc>
        <w:tc>
          <w:tcPr>
            <w:tcW w:type="dxa" w:w="3408"/>
            <w:vAlign w:val="top"/>
          </w:tcPr>
          <w:p>
            <w:r>
              <w:rPr>
                <w:sz w:val="16"/>
              </w:rPr>
              <w:t>Find alternative dispensing facility</w:t>
            </w:r>
          </w:p>
        </w:tc>
      </w:tr>
      <w:tr>
        <w:tc>
          <w:tcPr>
            <w:tcW w:type="dxa" w:w="3408"/>
            <w:vAlign w:val="top"/>
          </w:tcPr>
          <w:p>
            <w:r>
              <w:rPr>
                <w:sz w:val="16"/>
              </w:rPr>
              <w:t>Follow-up assigned</w:t>
            </w:r>
          </w:p>
        </w:tc>
        <w:tc>
          <w:tcPr>
            <w:tcW w:type="dxa" w:w="3408"/>
            <w:vAlign w:val="top"/>
          </w:tcPr>
          <w:p>
            <w:r>
              <w:rPr>
                <w:sz w:val="16"/>
              </w:rPr>
              <w:t>Follow-up task</w:t>
            </w:r>
          </w:p>
        </w:tc>
        <w:tc>
          <w:tcPr>
            <w:tcW w:type="dxa" w:w="3408"/>
            <w:vAlign w:val="top"/>
          </w:tcPr>
          <w:p>
            <w:r>
              <w:rPr>
                <w:sz w:val="16"/>
              </w:rPr>
              <w:t>Do not close</w:t>
            </w:r>
          </w:p>
        </w:tc>
      </w:tr>
      <w:tr>
        <w:tc>
          <w:tcPr>
            <w:tcW w:type="dxa" w:w="3408"/>
            <w:vAlign w:val="top"/>
          </w:tcPr>
          <w:p>
            <w:r>
              <w:rPr>
                <w:sz w:val="16"/>
              </w:rPr>
              <w:t>Follow-up completed</w:t>
            </w:r>
          </w:p>
        </w:tc>
        <w:tc>
          <w:tcPr>
            <w:tcW w:type="dxa" w:w="3408"/>
            <w:vAlign w:val="top"/>
          </w:tcPr>
          <w:p>
            <w:r>
              <w:rPr>
                <w:sz w:val="16"/>
              </w:rPr>
              <w:t>Worker/clinical evidence</w:t>
            </w:r>
          </w:p>
        </w:tc>
        <w:tc>
          <w:tcPr>
            <w:tcW w:type="dxa" w:w="3408"/>
            <w:vAlign w:val="top"/>
          </w:tcPr>
          <w:p>
            <w:r>
              <w:rPr>
                <w:sz w:val="16"/>
              </w:rPr>
              <w:t>Keep active/escalate</w:t>
            </w:r>
          </w:p>
        </w:tc>
      </w:tr>
    </w:tbl>
    <w:p/>
    <w:p>
      <w:pPr>
        <w:pStyle w:val="Heading1"/>
      </w:pPr>
      <w:r>
        <w:t>11. Facility capability matching</w:t>
      </w:r>
    </w:p>
    <w:p>
      <w:r>
        <w:t>The matcher should not simply select the nearest hospital. It should rank facilities using clinical suitability first, then operational feasibility. HFR provides the facility identity/discovery foundation; UHI supports service discovery/transaction patterns where participating providers expose them. Operational capability fields that are not authoritative in HFR must come from the participating state/facility systems and carry a freshness timestamp.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DEDED"/>
            <w:vAlign w:val="center"/>
          </w:tcPr>
          <w:p>
            <w:r>
              <w:rPr>
                <w:sz w:val="16"/>
              </w:rPr>
              <w:t>Signal</w:t>
            </w:r>
          </w:p>
        </w:tc>
        <w:tc>
          <w:tcPr>
            <w:tcW w:type="dxa" w:w="2556"/>
            <w:shd w:fill="EDEDED"/>
            <w:vAlign w:val="center"/>
          </w:tcPr>
          <w:p>
            <w:r>
              <w:rPr>
                <w:sz w:val="16"/>
              </w:rPr>
              <w:t>Priority</w:t>
            </w:r>
          </w:p>
        </w:tc>
        <w:tc>
          <w:tcPr>
            <w:tcW w:type="dxa" w:w="2556"/>
            <w:shd w:fill="EDEDED"/>
            <w:vAlign w:val="center"/>
          </w:tcPr>
          <w:p>
            <w:r>
              <w:rPr>
                <w:sz w:val="16"/>
              </w:rPr>
              <w:t>Source</w:t>
            </w:r>
          </w:p>
        </w:tc>
        <w:tc>
          <w:tcPr>
            <w:tcW w:type="dxa" w:w="2556"/>
            <w:shd w:fill="EDEDED"/>
            <w:vAlign w:val="center"/>
          </w:tcPr>
          <w:p>
            <w:r>
              <w:rPr>
                <w:sz w:val="16"/>
              </w:rPr>
              <w:t>Freshness</w:t>
            </w:r>
          </w:p>
        </w:tc>
      </w:tr>
      <w:tr>
        <w:tc>
          <w:tcPr>
            <w:tcW w:type="dxa" w:w="2556"/>
            <w:vAlign w:val="top"/>
          </w:tcPr>
          <w:p>
            <w:r>
              <w:rPr>
                <w:sz w:val="16"/>
              </w:rPr>
              <w:t>Clinical service/specialty</w:t>
            </w:r>
          </w:p>
        </w:tc>
        <w:tc>
          <w:tcPr>
            <w:tcW w:type="dxa" w:w="2556"/>
            <w:vAlign w:val="top"/>
          </w:tcPr>
          <w:p>
            <w:r>
              <w:rPr>
                <w:sz w:val="16"/>
              </w:rPr>
              <w:t>Hard constraint</w:t>
            </w:r>
          </w:p>
        </w:tc>
        <w:tc>
          <w:tcPr>
            <w:tcW w:type="dxa" w:w="2556"/>
            <w:vAlign w:val="top"/>
          </w:tcPr>
          <w:p>
            <w:r>
              <w:rPr>
                <w:sz w:val="16"/>
              </w:rPr>
              <w:t>HFR/UHI/state/facility</w:t>
            </w:r>
          </w:p>
        </w:tc>
        <w:tc>
          <w:tcPr>
            <w:tcW w:type="dxa" w:w="2556"/>
            <w:vAlign w:val="top"/>
          </w:tcPr>
          <w:p>
            <w:r>
              <w:rPr>
                <w:sz w:val="16"/>
              </w:rPr>
              <w:t>Registry + verification</w:t>
            </w:r>
          </w:p>
        </w:tc>
      </w:tr>
      <w:tr>
        <w:tc>
          <w:tcPr>
            <w:tcW w:type="dxa" w:w="2556"/>
            <w:vAlign w:val="top"/>
          </w:tcPr>
          <w:p>
            <w:r>
              <w:rPr>
                <w:sz w:val="16"/>
              </w:rPr>
              <w:t>Diagnostic capability</w:t>
            </w:r>
          </w:p>
        </w:tc>
        <w:tc>
          <w:tcPr>
            <w:tcW w:type="dxa" w:w="2556"/>
            <w:vAlign w:val="top"/>
          </w:tcPr>
          <w:p>
            <w:r>
              <w:rPr>
                <w:sz w:val="16"/>
              </w:rPr>
              <w:t>Hard/conditional</w:t>
            </w:r>
          </w:p>
        </w:tc>
        <w:tc>
          <w:tcPr>
            <w:tcW w:type="dxa" w:w="2556"/>
            <w:vAlign w:val="top"/>
          </w:tcPr>
          <w:p>
            <w:r>
              <w:rPr>
                <w:sz w:val="16"/>
              </w:rPr>
              <w:t>State/LIS/facility</w:t>
            </w:r>
          </w:p>
        </w:tc>
        <w:tc>
          <w:tcPr>
            <w:tcW w:type="dxa" w:w="2556"/>
            <w:vAlign w:val="top"/>
          </w:tcPr>
          <w:p>
            <w:r>
              <w:rPr>
                <w:sz w:val="16"/>
              </w:rPr>
              <w:t>Timestamped</w:t>
            </w:r>
          </w:p>
        </w:tc>
      </w:tr>
      <w:tr>
        <w:tc>
          <w:tcPr>
            <w:tcW w:type="dxa" w:w="2556"/>
            <w:vAlign w:val="top"/>
          </w:tcPr>
          <w:p>
            <w:r>
              <w:rPr>
                <w:sz w:val="16"/>
              </w:rPr>
              <w:t>Emergency capability</w:t>
            </w:r>
          </w:p>
        </w:tc>
        <w:tc>
          <w:tcPr>
            <w:tcW w:type="dxa" w:w="2556"/>
            <w:vAlign w:val="top"/>
          </w:tcPr>
          <w:p>
            <w:r>
              <w:rPr>
                <w:sz w:val="16"/>
              </w:rPr>
              <w:t>Hard for urgent cases</w:t>
            </w:r>
          </w:p>
        </w:tc>
        <w:tc>
          <w:tcPr>
            <w:tcW w:type="dxa" w:w="2556"/>
            <w:vAlign w:val="top"/>
          </w:tcPr>
          <w:p>
            <w:r>
              <w:rPr>
                <w:sz w:val="16"/>
              </w:rPr>
              <w:t>Facility/EMS</w:t>
            </w:r>
          </w:p>
        </w:tc>
        <w:tc>
          <w:tcPr>
            <w:tcW w:type="dxa" w:w="2556"/>
            <w:vAlign w:val="top"/>
          </w:tcPr>
          <w:p>
            <w:r>
              <w:rPr>
                <w:sz w:val="16"/>
              </w:rPr>
              <w:t>Timestamped</w:t>
            </w:r>
          </w:p>
        </w:tc>
      </w:tr>
      <w:tr>
        <w:tc>
          <w:tcPr>
            <w:tcW w:type="dxa" w:w="2556"/>
            <w:vAlign w:val="top"/>
          </w:tcPr>
          <w:p>
            <w:r>
              <w:rPr>
                <w:sz w:val="16"/>
              </w:rPr>
              <w:t>Specialist availability</w:t>
            </w:r>
          </w:p>
        </w:tc>
        <w:tc>
          <w:tcPr>
            <w:tcW w:type="dxa" w:w="2556"/>
            <w:vAlign w:val="top"/>
          </w:tcPr>
          <w:p>
            <w:r>
              <w:rPr>
                <w:sz w:val="16"/>
              </w:rPr>
              <w:t>High</w:t>
            </w:r>
          </w:p>
        </w:tc>
        <w:tc>
          <w:tcPr>
            <w:tcW w:type="dxa" w:w="2556"/>
            <w:vAlign w:val="top"/>
          </w:tcPr>
          <w:p>
            <w:r>
              <w:rPr>
                <w:sz w:val="16"/>
              </w:rPr>
              <w:t>UHI/facility/eSanjeevani</w:t>
            </w:r>
          </w:p>
        </w:tc>
        <w:tc>
          <w:tcPr>
            <w:tcW w:type="dxa" w:w="2556"/>
            <w:vAlign w:val="top"/>
          </w:tcPr>
          <w:p>
            <w:r>
              <w:rPr>
                <w:sz w:val="16"/>
              </w:rPr>
              <w:t>Near-real-time where available</w:t>
            </w:r>
          </w:p>
        </w:tc>
      </w:tr>
      <w:tr>
        <w:tc>
          <w:tcPr>
            <w:tcW w:type="dxa" w:w="2556"/>
            <w:vAlign w:val="top"/>
          </w:tcPr>
          <w:p>
            <w:r>
              <w:rPr>
                <w:sz w:val="16"/>
              </w:rPr>
              <w:t>Appointment availability</w:t>
            </w:r>
          </w:p>
        </w:tc>
        <w:tc>
          <w:tcPr>
            <w:tcW w:type="dxa" w:w="2556"/>
            <w:vAlign w:val="top"/>
          </w:tcPr>
          <w:p>
            <w:r>
              <w:rPr>
                <w:sz w:val="16"/>
              </w:rPr>
              <w:t>High</w:t>
            </w:r>
          </w:p>
        </w:tc>
        <w:tc>
          <w:tcPr>
            <w:tcW w:type="dxa" w:w="2556"/>
            <w:vAlign w:val="top"/>
          </w:tcPr>
          <w:p>
            <w:r>
              <w:rPr>
                <w:sz w:val="16"/>
              </w:rPr>
              <w:t>UHI/facility</w:t>
            </w:r>
          </w:p>
        </w:tc>
        <w:tc>
          <w:tcPr>
            <w:tcW w:type="dxa" w:w="2556"/>
            <w:vAlign w:val="top"/>
          </w:tcPr>
          <w:p>
            <w:r>
              <w:rPr>
                <w:sz w:val="16"/>
              </w:rPr>
              <w:t>Transactional</w:t>
            </w:r>
          </w:p>
        </w:tc>
      </w:tr>
      <w:tr>
        <w:tc>
          <w:tcPr>
            <w:tcW w:type="dxa" w:w="2556"/>
            <w:vAlign w:val="top"/>
          </w:tcPr>
          <w:p>
            <w:r>
              <w:rPr>
                <w:sz w:val="16"/>
              </w:rPr>
              <w:t>Transport accessibility</w:t>
            </w:r>
          </w:p>
        </w:tc>
        <w:tc>
          <w:tcPr>
            <w:tcW w:type="dxa" w:w="2556"/>
            <w:vAlign w:val="top"/>
          </w:tcPr>
          <w:p>
            <w:r>
              <w:rPr>
                <w:sz w:val="16"/>
              </w:rPr>
              <w:t>High</w:t>
            </w:r>
          </w:p>
        </w:tc>
        <w:tc>
          <w:tcPr>
            <w:tcW w:type="dxa" w:w="2556"/>
            <w:vAlign w:val="top"/>
          </w:tcPr>
          <w:p>
            <w:r>
              <w:rPr>
                <w:sz w:val="16"/>
              </w:rPr>
              <w:t>EMS/UHI/state</w:t>
            </w:r>
          </w:p>
        </w:tc>
        <w:tc>
          <w:tcPr>
            <w:tcW w:type="dxa" w:w="2556"/>
            <w:vAlign w:val="top"/>
          </w:tcPr>
          <w:p>
            <w:r>
              <w:rPr>
                <w:sz w:val="16"/>
              </w:rPr>
              <w:t>Real-time/near-real-time</w:t>
            </w:r>
          </w:p>
        </w:tc>
      </w:tr>
      <w:tr>
        <w:tc>
          <w:tcPr>
            <w:tcW w:type="dxa" w:w="2556"/>
            <w:vAlign w:val="top"/>
          </w:tcPr>
          <w:p>
            <w:r>
              <w:rPr>
                <w:sz w:val="16"/>
              </w:rPr>
              <w:t>Entitlement/coverage</w:t>
            </w:r>
          </w:p>
        </w:tc>
        <w:tc>
          <w:tcPr>
            <w:tcW w:type="dxa" w:w="2556"/>
            <w:vAlign w:val="top"/>
          </w:tcPr>
          <w:p>
            <w:r>
              <w:rPr>
                <w:sz w:val="16"/>
              </w:rPr>
              <w:t>Conditional</w:t>
            </w:r>
          </w:p>
        </w:tc>
        <w:tc>
          <w:tcPr>
            <w:tcW w:type="dxa" w:w="2556"/>
            <w:vAlign w:val="top"/>
          </w:tcPr>
          <w:p>
            <w:r>
              <w:rPr>
                <w:sz w:val="16"/>
              </w:rPr>
              <w:t>PM-JAY/CM scheme/state</w:t>
            </w:r>
          </w:p>
        </w:tc>
        <w:tc>
          <w:tcPr>
            <w:tcW w:type="dxa" w:w="2556"/>
            <w:vAlign w:val="top"/>
          </w:tcPr>
          <w:p>
            <w:r>
              <w:rPr>
                <w:sz w:val="16"/>
              </w:rPr>
              <w:t>Transaction-based</w:t>
            </w:r>
          </w:p>
        </w:tc>
      </w:tr>
      <w:tr>
        <w:tc>
          <w:tcPr>
            <w:tcW w:type="dxa" w:w="2556"/>
            <w:vAlign w:val="top"/>
          </w:tcPr>
          <w:p>
            <w:r>
              <w:rPr>
                <w:sz w:val="16"/>
              </w:rPr>
              <w:t>Distance/travel time</w:t>
            </w:r>
          </w:p>
        </w:tc>
        <w:tc>
          <w:tcPr>
            <w:tcW w:type="dxa" w:w="2556"/>
            <w:vAlign w:val="top"/>
          </w:tcPr>
          <w:p>
            <w:r>
              <w:rPr>
                <w:sz w:val="16"/>
              </w:rPr>
              <w:t>Medium</w:t>
            </w:r>
          </w:p>
        </w:tc>
        <w:tc>
          <w:tcPr>
            <w:tcW w:type="dxa" w:w="2556"/>
            <w:vAlign w:val="top"/>
          </w:tcPr>
          <w:p>
            <w:r>
              <w:rPr>
                <w:sz w:val="16"/>
              </w:rPr>
              <w:t>Maps/GIS/local data</w:t>
            </w:r>
          </w:p>
        </w:tc>
        <w:tc>
          <w:tcPr>
            <w:tcW w:type="dxa" w:w="2556"/>
            <w:vAlign w:val="top"/>
          </w:tcPr>
          <w:p>
            <w:r>
              <w:rPr>
                <w:sz w:val="16"/>
              </w:rPr>
              <w:t>Dynamic</w:t>
            </w:r>
          </w:p>
        </w:tc>
      </w:tr>
      <w:tr>
        <w:tc>
          <w:tcPr>
            <w:tcW w:type="dxa" w:w="2556"/>
            <w:vAlign w:val="top"/>
          </w:tcPr>
          <w:p>
            <w:r>
              <w:rPr>
                <w:sz w:val="16"/>
              </w:rPr>
              <w:t>Queue/wait estimate</w:t>
            </w:r>
          </w:p>
        </w:tc>
        <w:tc>
          <w:tcPr>
            <w:tcW w:type="dxa" w:w="2556"/>
            <w:vAlign w:val="top"/>
          </w:tcPr>
          <w:p>
            <w:r>
              <w:rPr>
                <w:sz w:val="16"/>
              </w:rPr>
              <w:t>Medium</w:t>
            </w:r>
          </w:p>
        </w:tc>
        <w:tc>
          <w:tcPr>
            <w:tcW w:type="dxa" w:w="2556"/>
            <w:vAlign w:val="top"/>
          </w:tcPr>
          <w:p>
            <w:r>
              <w:rPr>
                <w:sz w:val="16"/>
              </w:rPr>
              <w:t>Facility system</w:t>
            </w:r>
          </w:p>
        </w:tc>
        <w:tc>
          <w:tcPr>
            <w:tcW w:type="dxa" w:w="2556"/>
            <w:vAlign w:val="top"/>
          </w:tcPr>
          <w:p>
            <w:r>
              <w:rPr>
                <w:sz w:val="16"/>
              </w:rPr>
              <w:t>Near-real-time if exposed</w:t>
            </w:r>
          </w:p>
        </w:tc>
      </w:tr>
      <w:tr>
        <w:tc>
          <w:tcPr>
            <w:tcW w:type="dxa" w:w="2556"/>
            <w:vAlign w:val="top"/>
          </w:tcPr>
          <w:p>
            <w:r>
              <w:rPr>
                <w:sz w:val="16"/>
              </w:rPr>
              <w:t>Medicine availability</w:t>
            </w:r>
          </w:p>
        </w:tc>
        <w:tc>
          <w:tcPr>
            <w:tcW w:type="dxa" w:w="2556"/>
            <w:vAlign w:val="top"/>
          </w:tcPr>
          <w:p>
            <w:r>
              <w:rPr>
                <w:sz w:val="16"/>
              </w:rPr>
              <w:t>Conditional</w:t>
            </w:r>
          </w:p>
        </w:tc>
        <w:tc>
          <w:tcPr>
            <w:tcW w:type="dxa" w:w="2556"/>
            <w:vAlign w:val="top"/>
          </w:tcPr>
          <w:p>
            <w:r>
              <w:rPr>
                <w:sz w:val="16"/>
              </w:rPr>
              <w:t>State LMIS/pharmacy</w:t>
            </w:r>
          </w:p>
        </w:tc>
        <w:tc>
          <w:tcPr>
            <w:tcW w:type="dxa" w:w="2556"/>
            <w:vAlign w:val="top"/>
          </w:tcPr>
          <w:p>
            <w:r>
              <w:rPr>
                <w:sz w:val="16"/>
              </w:rPr>
              <w:t>Timestamped</w:t>
            </w:r>
          </w:p>
        </w:tc>
      </w:tr>
    </w:tbl>
    <w:p/>
    <w:p>
      <w:pPr>
        <w:pStyle w:val="Heading1"/>
      </w:pPr>
      <w:r>
        <w:t>12. Offline-first and synchronization</w:t>
      </w:r>
    </w:p>
    <w:p>
      <w:r>
        <w:t>The edge application should use an encrypted local queue for permitted data, an append-only event log, client-generated event IDs, and deterministic conflict rules. U-WIN and NP-NCD provide government precedents for field workflows that capture information offline and synchronize later. The orchestration layer should preserve the source timestamp and device/user provenance.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DED"/>
            <w:vAlign w:val="center"/>
          </w:tcPr>
          <w:p>
            <w:r>
              <w:rPr>
                <w:sz w:val="16"/>
              </w:rPr>
              <w:t>Problem</w:t>
            </w:r>
          </w:p>
        </w:tc>
        <w:tc>
          <w:tcPr>
            <w:tcW w:type="dxa" w:w="5112"/>
            <w:shd w:fill="EDEDED"/>
            <w:vAlign w:val="center"/>
          </w:tcPr>
          <w:p>
            <w:r>
              <w:rPr>
                <w:sz w:val="16"/>
              </w:rPr>
              <w:t>Design</w:t>
            </w:r>
          </w:p>
        </w:tc>
      </w:tr>
      <w:tr>
        <w:tc>
          <w:tcPr>
            <w:tcW w:type="dxa" w:w="5112"/>
            <w:vAlign w:val="top"/>
          </w:tcPr>
          <w:p>
            <w:r>
              <w:rPr>
                <w:sz w:val="16"/>
              </w:rPr>
              <w:t>No network</w:t>
            </w:r>
          </w:p>
        </w:tc>
        <w:tc>
          <w:tcPr>
            <w:tcW w:type="dxa" w:w="5112"/>
            <w:vAlign w:val="top"/>
          </w:tcPr>
          <w:p>
            <w:r>
              <w:rPr>
                <w:sz w:val="16"/>
              </w:rPr>
              <w:t>Read cached minimum data; queue permitted writes</w:t>
            </w:r>
          </w:p>
        </w:tc>
      </w:tr>
      <w:tr>
        <w:tc>
          <w:tcPr>
            <w:tcW w:type="dxa" w:w="5112"/>
            <w:vAlign w:val="top"/>
          </w:tcPr>
          <w:p>
            <w:r>
              <w:rPr>
                <w:sz w:val="16"/>
              </w:rPr>
              <w:t>Duplicate submit</w:t>
            </w:r>
          </w:p>
        </w:tc>
        <w:tc>
          <w:tcPr>
            <w:tcW w:type="dxa" w:w="5112"/>
            <w:vAlign w:val="top"/>
          </w:tcPr>
          <w:p>
            <w:r>
              <w:rPr>
                <w:sz w:val="16"/>
              </w:rPr>
              <w:t>Use EventID + Idempotency-Key</w:t>
            </w:r>
          </w:p>
        </w:tc>
      </w:tr>
      <w:tr>
        <w:tc>
          <w:tcPr>
            <w:tcW w:type="dxa" w:w="5112"/>
            <w:vAlign w:val="top"/>
          </w:tcPr>
          <w:p>
            <w:r>
              <w:rPr>
                <w:sz w:val="16"/>
              </w:rPr>
              <w:t>Stale facility data</w:t>
            </w:r>
          </w:p>
        </w:tc>
        <w:tc>
          <w:tcPr>
            <w:tcW w:type="dxa" w:w="5112"/>
            <w:vAlign w:val="top"/>
          </w:tcPr>
          <w:p>
            <w:r>
              <w:rPr>
                <w:sz w:val="16"/>
              </w:rPr>
              <w:t>Show last-verified timestamp and degrade ranking confidence</w:t>
            </w:r>
          </w:p>
        </w:tc>
      </w:tr>
      <w:tr>
        <w:tc>
          <w:tcPr>
            <w:tcW w:type="dxa" w:w="5112"/>
            <w:vAlign w:val="top"/>
          </w:tcPr>
          <w:p>
            <w:r>
              <w:rPr>
                <w:sz w:val="16"/>
              </w:rPr>
              <w:t>Conflicting demographic data</w:t>
            </w:r>
          </w:p>
        </w:tc>
        <w:tc>
          <w:tcPr>
            <w:tcW w:type="dxa" w:w="5112"/>
            <w:vAlign w:val="top"/>
          </w:tcPr>
          <w:p>
            <w:r>
              <w:rPr>
                <w:sz w:val="16"/>
              </w:rPr>
              <w:t>Never silently overwrite; flag discrepancy + retain provenance</w:t>
            </w:r>
          </w:p>
        </w:tc>
      </w:tr>
      <w:tr>
        <w:tc>
          <w:tcPr>
            <w:tcW w:type="dxa" w:w="5112"/>
            <w:vAlign w:val="top"/>
          </w:tcPr>
          <w:p>
            <w:r>
              <w:rPr>
                <w:sz w:val="16"/>
              </w:rPr>
              <w:t>Out-of-order events</w:t>
            </w:r>
          </w:p>
        </w:tc>
        <w:tc>
          <w:tcPr>
            <w:tcW w:type="dxa" w:w="5112"/>
            <w:vAlign w:val="top"/>
          </w:tcPr>
          <w:p>
            <w:r>
              <w:rPr>
                <w:sz w:val="16"/>
              </w:rPr>
              <w:t>Order by occurred_at plus server_received_at; use valid state transitions</w:t>
            </w:r>
          </w:p>
        </w:tc>
      </w:tr>
      <w:tr>
        <w:tc>
          <w:tcPr>
            <w:tcW w:type="dxa" w:w="5112"/>
            <w:vAlign w:val="top"/>
          </w:tcPr>
          <w:p>
            <w:r>
              <w:rPr>
                <w:sz w:val="16"/>
              </w:rPr>
              <w:t>Failed sync</w:t>
            </w:r>
          </w:p>
        </w:tc>
        <w:tc>
          <w:tcPr>
            <w:tcW w:type="dxa" w:w="5112"/>
            <w:vAlign w:val="top"/>
          </w:tcPr>
          <w:p>
            <w:r>
              <w:rPr>
                <w:sz w:val="16"/>
              </w:rPr>
              <w:t>Retry with exponential backoff + dead-letter queue</w:t>
            </w:r>
          </w:p>
        </w:tc>
      </w:tr>
      <w:tr>
        <w:tc>
          <w:tcPr>
            <w:tcW w:type="dxa" w:w="5112"/>
            <w:vAlign w:val="top"/>
          </w:tcPr>
          <w:p>
            <w:r>
              <w:rPr>
                <w:sz w:val="16"/>
              </w:rPr>
              <w:t>Device loss</w:t>
            </w:r>
          </w:p>
        </w:tc>
        <w:tc>
          <w:tcPr>
            <w:tcW w:type="dxa" w:w="5112"/>
            <w:vAlign w:val="top"/>
          </w:tcPr>
          <w:p>
            <w:r>
              <w:rPr>
                <w:sz w:val="16"/>
              </w:rPr>
              <w:t>Encrypted local data with short retention; remote session revocation</w:t>
            </w:r>
          </w:p>
        </w:tc>
      </w:tr>
      <w:tr>
        <w:tc>
          <w:tcPr>
            <w:tcW w:type="dxa" w:w="5112"/>
            <w:vAlign w:val="top"/>
          </w:tcPr>
          <w:p>
            <w:r>
              <w:rPr>
                <w:sz w:val="16"/>
              </w:rPr>
              <w:t>Partial integration outage</w:t>
            </w:r>
          </w:p>
        </w:tc>
        <w:tc>
          <w:tcPr>
            <w:tcW w:type="dxa" w:w="5112"/>
            <w:vAlign w:val="top"/>
          </w:tcPr>
          <w:p>
            <w:r>
              <w:rPr>
                <w:sz w:val="16"/>
              </w:rPr>
              <w:t>Journey continues in degraded mode; mark external dependency pending</w:t>
            </w:r>
          </w:p>
        </w:tc>
      </w:tr>
    </w:tbl>
    <w:p/>
    <w:p>
      <w:pPr>
        <w:pStyle w:val="Heading1"/>
      </w:pPr>
      <w:r>
        <w:t>13. Error and resilience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DEDED"/>
            <w:vAlign w:val="center"/>
          </w:tcPr>
          <w:p>
            <w:r>
              <w:rPr>
                <w:sz w:val="16"/>
              </w:rPr>
              <w:t>Failure</w:t>
            </w:r>
          </w:p>
        </w:tc>
        <w:tc>
          <w:tcPr>
            <w:tcW w:type="dxa" w:w="2556"/>
            <w:shd w:fill="EDEDED"/>
            <w:vAlign w:val="center"/>
          </w:tcPr>
          <w:p>
            <w:r>
              <w:rPr>
                <w:sz w:val="16"/>
              </w:rPr>
              <w:t>Detection</w:t>
            </w:r>
          </w:p>
        </w:tc>
        <w:tc>
          <w:tcPr>
            <w:tcW w:type="dxa" w:w="2556"/>
            <w:shd w:fill="EDEDED"/>
            <w:vAlign w:val="center"/>
          </w:tcPr>
          <w:p>
            <w:r>
              <w:rPr>
                <w:sz w:val="16"/>
              </w:rPr>
              <w:t>User behavior</w:t>
            </w:r>
          </w:p>
        </w:tc>
        <w:tc>
          <w:tcPr>
            <w:tcW w:type="dxa" w:w="2556"/>
            <w:shd w:fill="EDEDED"/>
            <w:vAlign w:val="center"/>
          </w:tcPr>
          <w:p>
            <w:r>
              <w:rPr>
                <w:sz w:val="16"/>
              </w:rPr>
              <w:t>System behavior</w:t>
            </w:r>
          </w:p>
        </w:tc>
      </w:tr>
      <w:tr>
        <w:tc>
          <w:tcPr>
            <w:tcW w:type="dxa" w:w="2556"/>
            <w:vAlign w:val="top"/>
          </w:tcPr>
          <w:p>
            <w:r>
              <w:rPr>
                <w:sz w:val="16"/>
              </w:rPr>
              <w:t>ABDM unavailable</w:t>
            </w:r>
          </w:p>
        </w:tc>
        <w:tc>
          <w:tcPr>
            <w:tcW w:type="dxa" w:w="2556"/>
            <w:vAlign w:val="top"/>
          </w:tcPr>
          <w:p>
            <w:r>
              <w:rPr>
                <w:sz w:val="16"/>
              </w:rPr>
              <w:t>Timeout/5xx</w:t>
            </w:r>
          </w:p>
        </w:tc>
        <w:tc>
          <w:tcPr>
            <w:tcW w:type="dxa" w:w="2556"/>
            <w:vAlign w:val="top"/>
          </w:tcPr>
          <w:p>
            <w:r>
              <w:rPr>
                <w:sz w:val="16"/>
              </w:rPr>
              <w:t>Continue local/assisted workflow where safe</w:t>
            </w:r>
          </w:p>
        </w:tc>
        <w:tc>
          <w:tcPr>
            <w:tcW w:type="dxa" w:w="2556"/>
            <w:vAlign w:val="top"/>
          </w:tcPr>
          <w:p>
            <w:r>
              <w:rPr>
                <w:sz w:val="16"/>
              </w:rPr>
              <w:t>Queue non-urgent sync; never pretend record exchange succeeded</w:t>
            </w:r>
          </w:p>
        </w:tc>
      </w:tr>
      <w:tr>
        <w:tc>
          <w:tcPr>
            <w:tcW w:type="dxa" w:w="2556"/>
            <w:vAlign w:val="top"/>
          </w:tcPr>
          <w:p>
            <w:r>
              <w:rPr>
                <w:sz w:val="16"/>
              </w:rPr>
              <w:t>UHI provider timeout</w:t>
            </w:r>
          </w:p>
        </w:tc>
        <w:tc>
          <w:tcPr>
            <w:tcW w:type="dxa" w:w="2556"/>
            <w:vAlign w:val="top"/>
          </w:tcPr>
          <w:p>
            <w:r>
              <w:rPr>
                <w:sz w:val="16"/>
              </w:rPr>
              <w:t>Timeout</w:t>
            </w:r>
          </w:p>
        </w:tc>
        <w:tc>
          <w:tcPr>
            <w:tcW w:type="dxa" w:w="2556"/>
            <w:vAlign w:val="top"/>
          </w:tcPr>
          <w:p>
            <w:r>
              <w:rPr>
                <w:sz w:val="16"/>
              </w:rPr>
              <w:t>Offer alternatives</w:t>
            </w:r>
          </w:p>
        </w:tc>
        <w:tc>
          <w:tcPr>
            <w:tcW w:type="dxa" w:w="2556"/>
            <w:vAlign w:val="top"/>
          </w:tcPr>
          <w:p>
            <w:r>
              <w:rPr>
                <w:sz w:val="16"/>
              </w:rPr>
              <w:t>Circuit breaker; retry</w:t>
            </w:r>
          </w:p>
        </w:tc>
      </w:tr>
      <w:tr>
        <w:tc>
          <w:tcPr>
            <w:tcW w:type="dxa" w:w="2556"/>
            <w:vAlign w:val="top"/>
          </w:tcPr>
          <w:p>
            <w:r>
              <w:rPr>
                <w:sz w:val="16"/>
              </w:rPr>
              <w:t>Lab result unavailable</w:t>
            </w:r>
          </w:p>
        </w:tc>
        <w:tc>
          <w:tcPr>
            <w:tcW w:type="dxa" w:w="2556"/>
            <w:vAlign w:val="top"/>
          </w:tcPr>
          <w:p>
            <w:r>
              <w:rPr>
                <w:sz w:val="16"/>
              </w:rPr>
              <w:t>No result by SLA</w:t>
            </w:r>
          </w:p>
        </w:tc>
        <w:tc>
          <w:tcPr>
            <w:tcW w:type="dxa" w:w="2556"/>
            <w:vAlign w:val="top"/>
          </w:tcPr>
          <w:p>
            <w:r>
              <w:rPr>
                <w:sz w:val="16"/>
              </w:rPr>
              <w:t>Worker sees pending</w:t>
            </w:r>
          </w:p>
        </w:tc>
        <w:tc>
          <w:tcPr>
            <w:tcW w:type="dxa" w:w="2556"/>
            <w:vAlign w:val="top"/>
          </w:tcPr>
          <w:p>
            <w:r>
              <w:rPr>
                <w:sz w:val="16"/>
              </w:rPr>
              <w:t>Escalate lab task</w:t>
            </w:r>
          </w:p>
        </w:tc>
      </w:tr>
      <w:tr>
        <w:tc>
          <w:tcPr>
            <w:tcW w:type="dxa" w:w="2556"/>
            <w:vAlign w:val="top"/>
          </w:tcPr>
          <w:p>
            <w:r>
              <w:rPr>
                <w:sz w:val="16"/>
              </w:rPr>
              <w:t>Facility declines referral</w:t>
            </w:r>
          </w:p>
        </w:tc>
        <w:tc>
          <w:tcPr>
            <w:tcW w:type="dxa" w:w="2556"/>
            <w:vAlign w:val="top"/>
          </w:tcPr>
          <w:p>
            <w:r>
              <w:rPr>
                <w:sz w:val="16"/>
              </w:rPr>
              <w:t>Reject event</w:t>
            </w:r>
          </w:p>
        </w:tc>
        <w:tc>
          <w:tcPr>
            <w:tcW w:type="dxa" w:w="2556"/>
            <w:vAlign w:val="top"/>
          </w:tcPr>
          <w:p>
            <w:r>
              <w:rPr>
                <w:sz w:val="16"/>
              </w:rPr>
              <w:t>Show alternative</w:t>
            </w:r>
          </w:p>
        </w:tc>
        <w:tc>
          <w:tcPr>
            <w:tcW w:type="dxa" w:w="2556"/>
            <w:vAlign w:val="top"/>
          </w:tcPr>
          <w:p>
            <w:r>
              <w:rPr>
                <w:sz w:val="16"/>
              </w:rPr>
              <w:t>Re-run facility matcher</w:t>
            </w:r>
          </w:p>
        </w:tc>
      </w:tr>
      <w:tr>
        <w:tc>
          <w:tcPr>
            <w:tcW w:type="dxa" w:w="2556"/>
            <w:vAlign w:val="top"/>
          </w:tcPr>
          <w:p>
            <w:r>
              <w:rPr>
                <w:sz w:val="16"/>
              </w:rPr>
              <w:t>Transport unavailable</w:t>
            </w:r>
          </w:p>
        </w:tc>
        <w:tc>
          <w:tcPr>
            <w:tcW w:type="dxa" w:w="2556"/>
            <w:vAlign w:val="top"/>
          </w:tcPr>
          <w:p>
            <w:r>
              <w:rPr>
                <w:sz w:val="16"/>
              </w:rPr>
              <w:t>No dispatch confirmation</w:t>
            </w:r>
          </w:p>
        </w:tc>
        <w:tc>
          <w:tcPr>
            <w:tcW w:type="dxa" w:w="2556"/>
            <w:vAlign w:val="top"/>
          </w:tcPr>
          <w:p>
            <w:r>
              <w:rPr>
                <w:sz w:val="16"/>
              </w:rPr>
              <w:t>Escalate worker/dispatcher</w:t>
            </w:r>
          </w:p>
        </w:tc>
        <w:tc>
          <w:tcPr>
            <w:tcW w:type="dxa" w:w="2556"/>
            <w:vAlign w:val="top"/>
          </w:tcPr>
          <w:p>
            <w:r>
              <w:rPr>
                <w:sz w:val="16"/>
              </w:rPr>
              <w:t>Search secondary transport path</w:t>
            </w:r>
          </w:p>
        </w:tc>
      </w:tr>
      <w:tr>
        <w:tc>
          <w:tcPr>
            <w:tcW w:type="dxa" w:w="2556"/>
            <w:vAlign w:val="top"/>
          </w:tcPr>
          <w:p>
            <w:r>
              <w:rPr>
                <w:sz w:val="16"/>
              </w:rPr>
              <w:t>Hospital system unavailable</w:t>
            </w:r>
          </w:p>
        </w:tc>
        <w:tc>
          <w:tcPr>
            <w:tcW w:type="dxa" w:w="2556"/>
            <w:vAlign w:val="top"/>
          </w:tcPr>
          <w:p>
            <w:r>
              <w:rPr>
                <w:sz w:val="16"/>
              </w:rPr>
              <w:t>Integration failure</w:t>
            </w:r>
          </w:p>
        </w:tc>
        <w:tc>
          <w:tcPr>
            <w:tcW w:type="dxa" w:w="2556"/>
            <w:vAlign w:val="top"/>
          </w:tcPr>
          <w:p>
            <w:r>
              <w:rPr>
                <w:sz w:val="16"/>
              </w:rPr>
              <w:t>Use controlled manual arrival workflow</w:t>
            </w:r>
          </w:p>
        </w:tc>
        <w:tc>
          <w:tcPr>
            <w:tcW w:type="dxa" w:w="2556"/>
            <w:vAlign w:val="top"/>
          </w:tcPr>
          <w:p>
            <w:r>
              <w:rPr>
                <w:sz w:val="16"/>
              </w:rPr>
              <w:t>Create reconciliation task</w:t>
            </w:r>
          </w:p>
        </w:tc>
      </w:tr>
      <w:tr>
        <w:tc>
          <w:tcPr>
            <w:tcW w:type="dxa" w:w="2556"/>
            <w:vAlign w:val="top"/>
          </w:tcPr>
          <w:p>
            <w:r>
              <w:rPr>
                <w:sz w:val="16"/>
              </w:rPr>
              <w:t>Medicine stock stale</w:t>
            </w:r>
          </w:p>
        </w:tc>
        <w:tc>
          <w:tcPr>
            <w:tcW w:type="dxa" w:w="2556"/>
            <w:vAlign w:val="top"/>
          </w:tcPr>
          <w:p>
            <w:r>
              <w:rPr>
                <w:sz w:val="16"/>
              </w:rPr>
              <w:t>Freshness threshold exceeded</w:t>
            </w:r>
          </w:p>
        </w:tc>
        <w:tc>
          <w:tcPr>
            <w:tcW w:type="dxa" w:w="2556"/>
            <w:vAlign w:val="top"/>
          </w:tcPr>
          <w:p>
            <w:r>
              <w:rPr>
                <w:sz w:val="16"/>
              </w:rPr>
              <w:t>Show uncertain status</w:t>
            </w:r>
          </w:p>
        </w:tc>
        <w:tc>
          <w:tcPr>
            <w:tcW w:type="dxa" w:w="2556"/>
            <w:vAlign w:val="top"/>
          </w:tcPr>
          <w:p>
            <w:r>
              <w:rPr>
                <w:sz w:val="16"/>
              </w:rPr>
              <w:t>Require verification before high-confidence recommendation</w:t>
            </w:r>
          </w:p>
        </w:tc>
      </w:tr>
    </w:tbl>
    <w:p/>
    <w:p>
      <w:pPr>
        <w:pStyle w:val="Heading1"/>
      </w:pPr>
      <w:r>
        <w:t>14. AI boundary</w:t>
      </w:r>
    </w:p>
    <w:p>
      <w:r>
        <w:t>AI should initially support operational decisions, not autonomous diagnosis or treatment. Suitable uses are referral-leakage risk scoring, demand forecasting, task prioritization, multilingual assistance, duplicate-record detection, anomaly detection and facility ranking. Clinicians remain responsible for diagnosis, treatment and final referral decisions. Every AI recommendation should carry model/rule version, input provenance, timestamp, confidence and a human decision outcome.</w:t>
      </w:r>
    </w:p>
    <w:p>
      <w:pPr>
        <w:pStyle w:val="Heading1"/>
      </w:pPr>
      <w:r>
        <w:t>15. MVP integration scope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DED"/>
            <w:vAlign w:val="center"/>
          </w:tcPr>
          <w:p>
            <w:r>
              <w:rPr>
                <w:sz w:val="16"/>
              </w:rPr>
              <w:t>Integration</w:t>
            </w:r>
          </w:p>
        </w:tc>
        <w:tc>
          <w:tcPr>
            <w:tcW w:type="dxa" w:w="3408"/>
            <w:shd w:fill="EDEDED"/>
            <w:vAlign w:val="center"/>
          </w:tcPr>
          <w:p>
            <w:r>
              <w:rPr>
                <w:sz w:val="16"/>
              </w:rPr>
              <w:t>MVP priority</w:t>
            </w:r>
          </w:p>
        </w:tc>
        <w:tc>
          <w:tcPr>
            <w:tcW w:type="dxa" w:w="3408"/>
            <w:shd w:fill="EDEDED"/>
            <w:vAlign w:val="center"/>
          </w:tcPr>
          <w:p>
            <w:r>
              <w:rPr>
                <w:sz w:val="16"/>
              </w:rPr>
              <w:t>Reason</w:t>
            </w:r>
          </w:p>
        </w:tc>
      </w:tr>
      <w:tr>
        <w:tc>
          <w:tcPr>
            <w:tcW w:type="dxa" w:w="3408"/>
            <w:vAlign w:val="top"/>
          </w:tcPr>
          <w:p>
            <w:r>
              <w:rPr>
                <w:sz w:val="16"/>
              </w:rPr>
              <w:t>ABDM/ABHA + HIE-CM</w:t>
            </w:r>
          </w:p>
        </w:tc>
        <w:tc>
          <w:tcPr>
            <w:tcW w:type="dxa" w:w="3408"/>
            <w:vAlign w:val="top"/>
          </w:tcPr>
          <w:p>
            <w:r>
              <w:rPr>
                <w:sz w:val="16"/>
              </w:rPr>
              <w:t>P0</w:t>
            </w:r>
          </w:p>
        </w:tc>
        <w:tc>
          <w:tcPr>
            <w:tcW w:type="dxa" w:w="3408"/>
            <w:vAlign w:val="top"/>
          </w:tcPr>
          <w:p>
            <w:r>
              <w:rPr>
                <w:sz w:val="16"/>
              </w:rPr>
              <w:t>Identity, consent and record context</w:t>
            </w:r>
          </w:p>
        </w:tc>
      </w:tr>
      <w:tr>
        <w:tc>
          <w:tcPr>
            <w:tcW w:type="dxa" w:w="3408"/>
            <w:vAlign w:val="top"/>
          </w:tcPr>
          <w:p>
            <w:r>
              <w:rPr>
                <w:sz w:val="16"/>
              </w:rPr>
              <w:t>HFR/HPR</w:t>
            </w:r>
          </w:p>
        </w:tc>
        <w:tc>
          <w:tcPr>
            <w:tcW w:type="dxa" w:w="3408"/>
            <w:vAlign w:val="top"/>
          </w:tcPr>
          <w:p>
            <w:r>
              <w:rPr>
                <w:sz w:val="16"/>
              </w:rPr>
              <w:t>P0</w:t>
            </w:r>
          </w:p>
        </w:tc>
        <w:tc>
          <w:tcPr>
            <w:tcW w:type="dxa" w:w="3408"/>
            <w:vAlign w:val="top"/>
          </w:tcPr>
          <w:p>
            <w:r>
              <w:rPr>
                <w:sz w:val="16"/>
              </w:rPr>
              <w:t>Facility/provider identity and discovery</w:t>
            </w:r>
          </w:p>
        </w:tc>
      </w:tr>
      <w:tr>
        <w:tc>
          <w:tcPr>
            <w:tcW w:type="dxa" w:w="3408"/>
            <w:vAlign w:val="top"/>
          </w:tcPr>
          <w:p>
            <w:r>
              <w:rPr>
                <w:sz w:val="16"/>
              </w:rPr>
              <w:t>NP-NCD</w:t>
            </w:r>
          </w:p>
        </w:tc>
        <w:tc>
          <w:tcPr>
            <w:tcW w:type="dxa" w:w="3408"/>
            <w:vAlign w:val="top"/>
          </w:tcPr>
          <w:p>
            <w:r>
              <w:rPr>
                <w:sz w:val="16"/>
              </w:rPr>
              <w:t>P0</w:t>
            </w:r>
          </w:p>
        </w:tc>
        <w:tc>
          <w:tcPr>
            <w:tcW w:type="dxa" w:w="3408"/>
            <w:vAlign w:val="top"/>
          </w:tcPr>
          <w:p>
            <w:r>
              <w:rPr>
                <w:sz w:val="16"/>
              </w:rPr>
              <w:t>Representative chronic-care entry point</w:t>
            </w:r>
          </w:p>
        </w:tc>
      </w:tr>
      <w:tr>
        <w:tc>
          <w:tcPr>
            <w:tcW w:type="dxa" w:w="3408"/>
            <w:vAlign w:val="top"/>
          </w:tcPr>
          <w:p>
            <w:r>
              <w:rPr>
                <w:sz w:val="16"/>
              </w:rPr>
              <w:t>eSanjeevani</w:t>
            </w:r>
          </w:p>
        </w:tc>
        <w:tc>
          <w:tcPr>
            <w:tcW w:type="dxa" w:w="3408"/>
            <w:vAlign w:val="top"/>
          </w:tcPr>
          <w:p>
            <w:r>
              <w:rPr>
                <w:sz w:val="16"/>
              </w:rPr>
              <w:t>P0</w:t>
            </w:r>
          </w:p>
        </w:tc>
        <w:tc>
          <w:tcPr>
            <w:tcW w:type="dxa" w:w="3408"/>
            <w:vAlign w:val="top"/>
          </w:tcPr>
          <w:p>
            <w:r>
              <w:rPr>
                <w:sz w:val="16"/>
              </w:rPr>
              <w:t>Specialist access without rebuilding telemedicine</w:t>
            </w:r>
          </w:p>
        </w:tc>
      </w:tr>
      <w:tr>
        <w:tc>
          <w:tcPr>
            <w:tcW w:type="dxa" w:w="3408"/>
            <w:vAlign w:val="top"/>
          </w:tcPr>
          <w:p>
            <w:r>
              <w:rPr>
                <w:sz w:val="16"/>
              </w:rPr>
              <w:t>State/facility HIS</w:t>
            </w:r>
          </w:p>
        </w:tc>
        <w:tc>
          <w:tcPr>
            <w:tcW w:type="dxa" w:w="3408"/>
            <w:vAlign w:val="top"/>
          </w:tcPr>
          <w:p>
            <w:r>
              <w:rPr>
                <w:sz w:val="16"/>
              </w:rPr>
              <w:t>P0</w:t>
            </w:r>
          </w:p>
        </w:tc>
        <w:tc>
          <w:tcPr>
            <w:tcW w:type="dxa" w:w="3408"/>
            <w:vAlign w:val="top"/>
          </w:tcPr>
          <w:p>
            <w:r>
              <w:rPr>
                <w:sz w:val="16"/>
              </w:rPr>
              <w:t>Actual encounter/referral/arrival evidence</w:t>
            </w:r>
          </w:p>
        </w:tc>
      </w:tr>
      <w:tr>
        <w:tc>
          <w:tcPr>
            <w:tcW w:type="dxa" w:w="3408"/>
            <w:vAlign w:val="top"/>
          </w:tcPr>
          <w:p>
            <w:r>
              <w:rPr>
                <w:sz w:val="16"/>
              </w:rPr>
              <w:t>Diagnostics/LIS</w:t>
            </w:r>
          </w:p>
        </w:tc>
        <w:tc>
          <w:tcPr>
            <w:tcW w:type="dxa" w:w="3408"/>
            <w:vAlign w:val="top"/>
          </w:tcPr>
          <w:p>
            <w:r>
              <w:rPr>
                <w:sz w:val="16"/>
              </w:rPr>
              <w:t>P0</w:t>
            </w:r>
          </w:p>
        </w:tc>
        <w:tc>
          <w:tcPr>
            <w:tcW w:type="dxa" w:w="3408"/>
            <w:vAlign w:val="top"/>
          </w:tcPr>
          <w:p>
            <w:r>
              <w:rPr>
                <w:sz w:val="16"/>
              </w:rPr>
              <w:t>Proof of cross-facility care continuity</w:t>
            </w:r>
          </w:p>
        </w:tc>
      </w:tr>
      <w:tr>
        <w:tc>
          <w:tcPr>
            <w:tcW w:type="dxa" w:w="3408"/>
            <w:vAlign w:val="top"/>
          </w:tcPr>
          <w:p>
            <w:r>
              <w:rPr>
                <w:sz w:val="16"/>
              </w:rPr>
              <w:t>UHI</w:t>
            </w:r>
          </w:p>
        </w:tc>
        <w:tc>
          <w:tcPr>
            <w:tcW w:type="dxa" w:w="3408"/>
            <w:vAlign w:val="top"/>
          </w:tcPr>
          <w:p>
            <w:r>
              <w:rPr>
                <w:sz w:val="16"/>
              </w:rPr>
              <w:t>P1</w:t>
            </w:r>
          </w:p>
        </w:tc>
        <w:tc>
          <w:tcPr>
            <w:tcW w:type="dxa" w:w="3408"/>
            <w:vAlign w:val="top"/>
          </w:tcPr>
          <w:p>
            <w:r>
              <w:rPr>
                <w:sz w:val="16"/>
              </w:rPr>
              <w:t>Service discovery/appointment where participating</w:t>
            </w:r>
          </w:p>
        </w:tc>
      </w:tr>
      <w:tr>
        <w:tc>
          <w:tcPr>
            <w:tcW w:type="dxa" w:w="3408"/>
            <w:vAlign w:val="top"/>
          </w:tcPr>
          <w:p>
            <w:r>
              <w:rPr>
                <w:sz w:val="16"/>
              </w:rPr>
              <w:t>Drug/LMIS</w:t>
            </w:r>
          </w:p>
        </w:tc>
        <w:tc>
          <w:tcPr>
            <w:tcW w:type="dxa" w:w="3408"/>
            <w:vAlign w:val="top"/>
          </w:tcPr>
          <w:p>
            <w:r>
              <w:rPr>
                <w:sz w:val="16"/>
              </w:rPr>
              <w:t>P1</w:t>
            </w:r>
          </w:p>
        </w:tc>
        <w:tc>
          <w:tcPr>
            <w:tcW w:type="dxa" w:w="3408"/>
            <w:vAlign w:val="top"/>
          </w:tcPr>
          <w:p>
            <w:r>
              <w:rPr>
                <w:sz w:val="16"/>
              </w:rPr>
              <w:t>Medicine fulfilment and availability</w:t>
            </w:r>
          </w:p>
        </w:tc>
      </w:tr>
      <w:tr>
        <w:tc>
          <w:tcPr>
            <w:tcW w:type="dxa" w:w="3408"/>
            <w:vAlign w:val="top"/>
          </w:tcPr>
          <w:p>
            <w:r>
              <w:rPr>
                <w:sz w:val="16"/>
              </w:rPr>
              <w:t>108/102/MEMS</w:t>
            </w:r>
          </w:p>
        </w:tc>
        <w:tc>
          <w:tcPr>
            <w:tcW w:type="dxa" w:w="3408"/>
            <w:vAlign w:val="top"/>
          </w:tcPr>
          <w:p>
            <w:r>
              <w:rPr>
                <w:sz w:val="16"/>
              </w:rPr>
              <w:t>P1</w:t>
            </w:r>
          </w:p>
        </w:tc>
        <w:tc>
          <w:tcPr>
            <w:tcW w:type="dxa" w:w="3408"/>
            <w:vAlign w:val="top"/>
          </w:tcPr>
          <w:p>
            <w:r>
              <w:rPr>
                <w:sz w:val="16"/>
              </w:rPr>
              <w:t>Transport coupling for referrals</w:t>
            </w:r>
          </w:p>
        </w:tc>
      </w:tr>
      <w:tr>
        <w:tc>
          <w:tcPr>
            <w:tcW w:type="dxa" w:w="3408"/>
            <w:vAlign w:val="top"/>
          </w:tcPr>
          <w:p>
            <w:r>
              <w:rPr>
                <w:sz w:val="16"/>
              </w:rPr>
              <w:t>RCH/U-WIN/Nikshay</w:t>
            </w:r>
          </w:p>
        </w:tc>
        <w:tc>
          <w:tcPr>
            <w:tcW w:type="dxa" w:w="3408"/>
            <w:vAlign w:val="top"/>
          </w:tcPr>
          <w:p>
            <w:r>
              <w:rPr>
                <w:sz w:val="16"/>
              </w:rPr>
              <w:t>P2</w:t>
            </w:r>
          </w:p>
        </w:tc>
        <w:tc>
          <w:tcPr>
            <w:tcW w:type="dxa" w:w="3408"/>
            <w:vAlign w:val="top"/>
          </w:tcPr>
          <w:p>
            <w:r>
              <w:rPr>
                <w:sz w:val="16"/>
              </w:rPr>
              <w:t>Generalize the engine to other pathways</w:t>
            </w:r>
          </w:p>
        </w:tc>
      </w:tr>
      <w:tr>
        <w:tc>
          <w:tcPr>
            <w:tcW w:type="dxa" w:w="3408"/>
            <w:vAlign w:val="top"/>
          </w:tcPr>
          <w:p>
            <w:r>
              <w:rPr>
                <w:sz w:val="16"/>
              </w:rPr>
              <w:t>PM-JAY/state entitlement</w:t>
            </w:r>
          </w:p>
        </w:tc>
        <w:tc>
          <w:tcPr>
            <w:tcW w:type="dxa" w:w="3408"/>
            <w:vAlign w:val="top"/>
          </w:tcPr>
          <w:p>
            <w:r>
              <w:rPr>
                <w:sz w:val="16"/>
              </w:rPr>
              <w:t>P2</w:t>
            </w:r>
          </w:p>
        </w:tc>
        <w:tc>
          <w:tcPr>
            <w:tcW w:type="dxa" w:w="3408"/>
            <w:vAlign w:val="top"/>
          </w:tcPr>
          <w:p>
            <w:r>
              <w:rPr>
                <w:sz w:val="16"/>
              </w:rPr>
              <w:t>Entitlement-aware facility choice</w:t>
            </w:r>
          </w:p>
        </w:tc>
      </w:tr>
    </w:tbl>
    <w:p/>
    <w:p>
      <w:pPr>
        <w:pStyle w:val="Heading1"/>
      </w:pPr>
      <w:r>
        <w:t>16. Production onboarding gates</w:t>
      </w:r>
    </w:p>
    <w:p>
      <w:pPr>
        <w:pStyle w:val="ListBullet"/>
      </w:pPr>
      <w:r>
        <w:t>Confirm government/state authorization and designated system owner for every external integration.</w:t>
      </w:r>
    </w:p>
    <w:p>
      <w:pPr>
        <w:pStyle w:val="ListBullet"/>
      </w:pPr>
      <w:r>
        <w:t>Pin exact protocol/API/profile versions; do not code against undocumented or development-only endpoints.</w:t>
      </w:r>
    </w:p>
    <w:p>
      <w:pPr>
        <w:pStyle w:val="ListBullet"/>
      </w:pPr>
      <w:r>
        <w:t>Complete ABDM sandbox integration and certification/security assessment where required.</w:t>
      </w:r>
    </w:p>
    <w:p>
      <w:pPr>
        <w:pStyle w:val="ListBullet"/>
      </w:pPr>
      <w:r>
        <w:t>Implement FHIR validation against the selected ABDM IG version and record provenance.</w:t>
      </w:r>
    </w:p>
    <w:p>
      <w:pPr>
        <w:pStyle w:val="ListBullet"/>
      </w:pPr>
      <w:r>
        <w:t>Implement consent and role-based access before enabling cross-provider health-record retrieval.</w:t>
      </w:r>
    </w:p>
    <w:p>
      <w:pPr>
        <w:pStyle w:val="ListBullet"/>
      </w:pPr>
      <w:r>
        <w:t>Complete VAPT/security review and operational incident-response procedures.</w:t>
      </w:r>
    </w:p>
    <w:p>
      <w:pPr>
        <w:pStyle w:val="ListBullet"/>
      </w:pPr>
      <w:r>
        <w:t>Pilot degraded/offline modes before patient-facing production use.</w:t>
      </w:r>
    </w:p>
    <w:p>
      <w:pPr>
        <w:pStyle w:val="ListBullet"/>
      </w:pPr>
      <w:r>
        <w:t>Run clinical safety review for triage/referral logic and define human override/escalation.</w:t>
      </w:r>
    </w:p>
    <w:p>
      <w:pPr>
        <w:pStyle w:val="ListBullet"/>
      </w:pPr>
      <w:r>
        <w:t>Measure referral closure, waiting time, diagnostic completion, follow-up completion and worker workload before/after deployment.</w:t>
      </w:r>
    </w:p>
    <w:p>
      <w:pPr>
        <w:pStyle w:val="Heading1"/>
      </w:pPr>
      <w:r>
        <w:t>17. Sources and technical evidence</w:t>
      </w:r>
    </w:p>
    <w:p>
      <w:pPr>
        <w:pStyle w:val="ListBullet"/>
      </w:pPr>
      <w:r>
        <w:rPr>
          <w:sz w:val="17"/>
        </w:rPr>
        <w:t>National Resource Center for EHR Standards (NRCeS). FHIR Implementation Guide for ABDM v6.5.0, FHIR R4/4.0.1. https://www.nrces.in/ndhm/fhir/r4/</w:t>
      </w:r>
    </w:p>
    <w:p>
      <w:pPr>
        <w:pStyle w:val="ListBullet"/>
      </w:pPr>
      <w:r>
        <w:rPr>
          <w:sz w:val="17"/>
        </w:rPr>
        <w:t>NRCeS. ABDM FHIR Downloads v6.5.0. https://www.nrces.in/ndhm/fhir/r4/downloads.html</w:t>
      </w:r>
    </w:p>
    <w:p>
      <w:pPr>
        <w:pStyle w:val="ListBullet"/>
      </w:pPr>
      <w:r>
        <w:rPr>
          <w:sz w:val="17"/>
        </w:rPr>
        <w:t>NRCeS. ABDM FHIR ServiceRequest profile. https://nrces.in/ndhm/fhir/r4/StructureDefinition-ServiceRequest.html</w:t>
      </w:r>
    </w:p>
    <w:p>
      <w:pPr>
        <w:pStyle w:val="ListBullet"/>
      </w:pPr>
      <w:r>
        <w:rPr>
          <w:sz w:val="17"/>
        </w:rPr>
        <w:t>NRCeS. ABDM FHIR Task profile. https://nrces.in/ndhm/fhir/r4/StructureDefinition-Task.html</w:t>
      </w:r>
    </w:p>
    <w:p>
      <w:pPr>
        <w:pStyle w:val="ListBullet"/>
      </w:pPr>
      <w:r>
        <w:rPr>
          <w:sz w:val="17"/>
        </w:rPr>
        <w:t>NRCeS. ABDM FHIR CommunicationRequest profile. https://nrces.in/ndhm/fhir/r4/StructureDefinition-CommunicationRequest.html</w:t>
      </w:r>
    </w:p>
    <w:p>
      <w:pPr>
        <w:pStyle w:val="ListBullet"/>
      </w:pPr>
      <w:r>
        <w:rPr>
          <w:sz w:val="17"/>
        </w:rPr>
        <w:t>NHA-ABDM. ABDM Wrapper — government public reference implementation. https://github.com/NHA-ABDM/ABDM-wrapper</w:t>
      </w:r>
    </w:p>
    <w:p>
      <w:pPr>
        <w:pStyle w:val="ListBullet"/>
      </w:pPr>
      <w:r>
        <w:rPr>
          <w:sz w:val="17"/>
        </w:rPr>
        <w:t>NHA-ABDM. UHI — government public protocol/reference repository. https://github.com/NHA-ABDM/UHI</w:t>
      </w:r>
    </w:p>
    <w:p>
      <w:pPr>
        <w:pStyle w:val="ListBullet"/>
      </w:pPr>
      <w:r>
        <w:rPr>
          <w:sz w:val="17"/>
        </w:rPr>
        <w:t>NHA. ABDM Hackathon/UHI examples describing search, on_search, init, on_init and confirm transaction patterns. https://abdm.gov.in/hackathon</w:t>
      </w:r>
    </w:p>
    <w:p>
      <w:pPr>
        <w:pStyle w:val="ListBullet"/>
      </w:pPr>
      <w:r>
        <w:rPr>
          <w:sz w:val="17"/>
        </w:rPr>
        <w:t>ABDM. Official FAQ / ecosystem documentation. https://abdm.gov.in/faqs</w:t>
      </w:r>
    </w:p>
    <w:p>
      <w:pPr>
        <w:pStyle w:val="Heading1"/>
      </w:pPr>
      <w:r>
        <w:t>18. Implementation conclusion</w:t>
      </w:r>
    </w:p>
    <w:p>
      <w:r>
        <w:t>The implementation target is now unambiguous: the orchestration layer owns journey state and operational tasks, while external systems retain domain authority. FHIR provides the canonical clinical data representation; ABDM/HIE-CM provides identity, consent and health-information exchange; UHI is used where participating providers expose service transactions. The platform's differentiator is closed-loop coordination across these systems with explicit evidence, deadlines, escalation, offline resilience and state-specific adapters.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