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8E0" w:rsidRDefault="009448E0" w:rsidP="009448E0">
      <w:pPr>
        <w:spacing w:after="0"/>
        <w:ind w:left="2880" w:firstLine="720"/>
        <w:rPr>
          <w:b/>
          <w:sz w:val="24"/>
          <w:szCs w:val="24"/>
        </w:rPr>
      </w:pPr>
      <w:r>
        <w:rPr>
          <w:b/>
          <w:sz w:val="24"/>
          <w:szCs w:val="24"/>
        </w:rPr>
        <w:t>Project Design Phase-I</w:t>
      </w:r>
    </w:p>
    <w:p w:rsidR="00944ED3" w:rsidRDefault="009448E0" w:rsidP="009448E0">
      <w:pPr>
        <w:spacing w:after="0"/>
        <w:jc w:val="center"/>
        <w:rPr>
          <w:b/>
          <w:sz w:val="24"/>
          <w:szCs w:val="24"/>
        </w:rPr>
      </w:pPr>
      <w:r>
        <w:rPr>
          <w:b/>
          <w:sz w:val="24"/>
          <w:szCs w:val="24"/>
        </w:rPr>
        <w:t xml:space="preserve">  </w:t>
      </w:r>
      <w:r w:rsidR="00944ED3">
        <w:rPr>
          <w:b/>
          <w:sz w:val="24"/>
          <w:szCs w:val="24"/>
        </w:rPr>
        <w:t xml:space="preserve">Proposed Solution </w:t>
      </w:r>
    </w:p>
    <w:p w:rsidR="009448E0" w:rsidRPr="009448E0" w:rsidRDefault="009448E0" w:rsidP="009448E0">
      <w:pPr>
        <w:spacing w:after="0"/>
        <w:jc w:val="cente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4ED3" w:rsidTr="00AE19B4">
        <w:tc>
          <w:tcPr>
            <w:tcW w:w="4508" w:type="dxa"/>
          </w:tcPr>
          <w:p w:rsidR="00944ED3" w:rsidRDefault="00944ED3" w:rsidP="00AE19B4">
            <w:r>
              <w:t>Date</w:t>
            </w:r>
          </w:p>
        </w:tc>
        <w:tc>
          <w:tcPr>
            <w:tcW w:w="4508" w:type="dxa"/>
          </w:tcPr>
          <w:p w:rsidR="00944ED3" w:rsidRDefault="00944ED3" w:rsidP="00AE19B4">
            <w:r>
              <w:t>06 May 2023</w:t>
            </w:r>
          </w:p>
        </w:tc>
      </w:tr>
      <w:tr w:rsidR="00944ED3" w:rsidTr="00AE19B4">
        <w:tc>
          <w:tcPr>
            <w:tcW w:w="4508" w:type="dxa"/>
          </w:tcPr>
          <w:p w:rsidR="00944ED3" w:rsidRDefault="00944ED3" w:rsidP="00AE19B4">
            <w:r>
              <w:t>Team ID</w:t>
            </w:r>
          </w:p>
        </w:tc>
        <w:tc>
          <w:tcPr>
            <w:tcW w:w="4508" w:type="dxa"/>
          </w:tcPr>
          <w:p w:rsidR="00944ED3" w:rsidRDefault="00944ED3" w:rsidP="00AE19B4">
            <w:r>
              <w:t>NM2023TMID18956</w:t>
            </w:r>
          </w:p>
        </w:tc>
      </w:tr>
      <w:tr w:rsidR="00944ED3" w:rsidTr="00AE19B4">
        <w:tc>
          <w:tcPr>
            <w:tcW w:w="4508" w:type="dxa"/>
          </w:tcPr>
          <w:p w:rsidR="00944ED3" w:rsidRDefault="00944ED3" w:rsidP="00AE19B4">
            <w:r>
              <w:t>Project Name</w:t>
            </w:r>
          </w:p>
        </w:tc>
        <w:tc>
          <w:tcPr>
            <w:tcW w:w="4508" w:type="dxa"/>
          </w:tcPr>
          <w:p w:rsidR="00944ED3" w:rsidRDefault="00944ED3" w:rsidP="00AE19B4">
            <w:r>
              <w:t>AI ENBLED CAR PARKING USING OPENCV</w:t>
            </w:r>
          </w:p>
        </w:tc>
      </w:tr>
    </w:tbl>
    <w:p w:rsidR="00944ED3" w:rsidRPr="009448E0" w:rsidRDefault="00944ED3" w:rsidP="00944ED3">
      <w:pPr>
        <w:rPr>
          <w:b/>
          <w:sz w:val="32"/>
          <w:szCs w:val="32"/>
        </w:rPr>
      </w:pPr>
      <w:r w:rsidRPr="00944ED3">
        <w:rPr>
          <w:b/>
          <w:sz w:val="32"/>
          <w:szCs w:val="32"/>
        </w:rPr>
        <w:t xml:space="preserve">Proposed </w:t>
      </w:r>
      <w:proofErr w:type="gramStart"/>
      <w:r w:rsidRPr="00944ED3">
        <w:rPr>
          <w:b/>
          <w:sz w:val="32"/>
          <w:szCs w:val="32"/>
        </w:rPr>
        <w:t>Solution :</w:t>
      </w:r>
      <w:proofErr w:type="gramEnd"/>
    </w:p>
    <w:tbl>
      <w:tblPr>
        <w:tblW w:w="1026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060"/>
        <w:gridCol w:w="6390"/>
      </w:tblGrid>
      <w:tr w:rsidR="00944ED3" w:rsidTr="00944ED3">
        <w:trPr>
          <w:trHeight w:val="557"/>
        </w:trPr>
        <w:tc>
          <w:tcPr>
            <w:tcW w:w="810" w:type="dxa"/>
          </w:tcPr>
          <w:p w:rsidR="00944ED3" w:rsidRDefault="00944ED3" w:rsidP="00AE19B4">
            <w:pPr>
              <w:rPr>
                <w:b/>
              </w:rPr>
            </w:pPr>
            <w:proofErr w:type="spellStart"/>
            <w:r>
              <w:rPr>
                <w:b/>
              </w:rPr>
              <w:t>S.No</w:t>
            </w:r>
            <w:proofErr w:type="spellEnd"/>
            <w:r>
              <w:rPr>
                <w:b/>
              </w:rPr>
              <w:t>.</w:t>
            </w:r>
          </w:p>
        </w:tc>
        <w:tc>
          <w:tcPr>
            <w:tcW w:w="3060" w:type="dxa"/>
          </w:tcPr>
          <w:p w:rsidR="00944ED3" w:rsidRDefault="00944ED3" w:rsidP="00AE19B4">
            <w:pPr>
              <w:rPr>
                <w:b/>
              </w:rPr>
            </w:pPr>
            <w:r>
              <w:rPr>
                <w:b/>
              </w:rPr>
              <w:t>Parameter</w:t>
            </w:r>
          </w:p>
        </w:tc>
        <w:tc>
          <w:tcPr>
            <w:tcW w:w="6390" w:type="dxa"/>
          </w:tcPr>
          <w:p w:rsidR="00944ED3" w:rsidRDefault="00944ED3" w:rsidP="00AE19B4">
            <w:pPr>
              <w:rPr>
                <w:b/>
              </w:rPr>
            </w:pPr>
            <w:r>
              <w:rPr>
                <w:b/>
              </w:rPr>
              <w:t>Description</w:t>
            </w:r>
          </w:p>
        </w:tc>
      </w:tr>
      <w:tr w:rsidR="00944ED3" w:rsidTr="009448E0">
        <w:trPr>
          <w:trHeight w:val="1268"/>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r>
              <w:rPr>
                <w:color w:val="222222"/>
              </w:rPr>
              <w:t>Problem Statement (Problem to be solved)</w:t>
            </w:r>
          </w:p>
        </w:tc>
        <w:tc>
          <w:tcPr>
            <w:tcW w:w="6390" w:type="dxa"/>
          </w:tcPr>
          <w:p w:rsidR="00944ED3" w:rsidRPr="009448E0" w:rsidRDefault="00944ED3" w:rsidP="00944ED3">
            <w:pPr>
              <w:rPr>
                <w:sz w:val="20"/>
                <w:szCs w:val="20"/>
              </w:rPr>
            </w:pPr>
            <w:r w:rsidRPr="009448E0">
              <w:rPr>
                <w:rFonts w:ascii="Segoe UI" w:hAnsi="Segoe UI" w:cs="Segoe UI"/>
                <w:color w:val="191919"/>
                <w:sz w:val="20"/>
                <w:szCs w:val="20"/>
                <w:shd w:val="clear" w:color="auto" w:fill="FFFFFF"/>
              </w:rPr>
              <w:t xml:space="preserve">Normal parking not only consumes your precious time but </w:t>
            </w:r>
            <w:proofErr w:type="spellStart"/>
            <w:r w:rsidRPr="009448E0">
              <w:rPr>
                <w:rFonts w:ascii="Segoe UI" w:hAnsi="Segoe UI" w:cs="Segoe UI"/>
                <w:color w:val="191919"/>
                <w:sz w:val="20"/>
                <w:szCs w:val="20"/>
                <w:shd w:val="clear" w:color="auto" w:fill="FFFFFF"/>
              </w:rPr>
              <w:t>fule</w:t>
            </w:r>
            <w:proofErr w:type="spellEnd"/>
            <w:r w:rsidRPr="009448E0">
              <w:rPr>
                <w:rFonts w:ascii="Segoe UI" w:hAnsi="Segoe UI" w:cs="Segoe UI"/>
                <w:color w:val="191919"/>
                <w:sz w:val="20"/>
                <w:szCs w:val="20"/>
                <w:shd w:val="clear" w:color="auto" w:fill="FFFFFF"/>
              </w:rPr>
              <w:t xml:space="preserve"> as well. Statistics state that vehicles spend up to 1</w:t>
            </w:r>
            <w:proofErr w:type="gramStart"/>
            <w:r w:rsidRPr="009448E0">
              <w:rPr>
                <w:rFonts w:ascii="Segoe UI" w:hAnsi="Segoe UI" w:cs="Segoe UI"/>
                <w:color w:val="191919"/>
                <w:sz w:val="20"/>
                <w:szCs w:val="20"/>
                <w:shd w:val="clear" w:color="auto" w:fill="FFFFFF"/>
              </w:rPr>
              <w:t>,00,000</w:t>
            </w:r>
            <w:proofErr w:type="gramEnd"/>
            <w:r w:rsidRPr="009448E0">
              <w:rPr>
                <w:rFonts w:ascii="Segoe UI" w:hAnsi="Segoe UI" w:cs="Segoe UI"/>
                <w:color w:val="191919"/>
                <w:sz w:val="20"/>
                <w:szCs w:val="20"/>
                <w:shd w:val="clear" w:color="auto" w:fill="FFFFFF"/>
              </w:rPr>
              <w:t> barrels of oil supply daily looking for a parking spot. Furthermore, irregularly parked cars are more prone to road accidents.  </w:t>
            </w:r>
          </w:p>
        </w:tc>
      </w:tr>
      <w:tr w:rsidR="00944ED3" w:rsidTr="009448E0">
        <w:trPr>
          <w:trHeight w:val="2510"/>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r>
              <w:rPr>
                <w:color w:val="222222"/>
              </w:rPr>
              <w:t>Idea / Solution description</w:t>
            </w:r>
          </w:p>
        </w:tc>
        <w:tc>
          <w:tcPr>
            <w:tcW w:w="6390" w:type="dxa"/>
          </w:tcPr>
          <w:p w:rsidR="00944ED3" w:rsidRPr="009448E0" w:rsidRDefault="00944ED3" w:rsidP="00AE19B4">
            <w:pPr>
              <w:rPr>
                <w:rFonts w:ascii="Segoe UI" w:hAnsi="Segoe UI" w:cs="Segoe UI"/>
                <w:color w:val="191919"/>
                <w:sz w:val="20"/>
                <w:szCs w:val="20"/>
                <w:shd w:val="clear" w:color="auto" w:fill="FFFFFF"/>
              </w:rPr>
            </w:pPr>
            <w:r w:rsidRPr="009448E0">
              <w:rPr>
                <w:rFonts w:ascii="Segoe UI" w:hAnsi="Segoe UI" w:cs="Segoe UI"/>
                <w:color w:val="191919"/>
                <w:sz w:val="20"/>
                <w:szCs w:val="20"/>
                <w:shd w:val="clear" w:color="auto" w:fill="FFFFFF"/>
              </w:rPr>
              <w:t>AI-based parking is an innovative combination of modern technology and creative human intelligence.</w:t>
            </w:r>
          </w:p>
          <w:p w:rsidR="00944ED3" w:rsidRPr="00944ED3" w:rsidRDefault="00944ED3" w:rsidP="00944ED3">
            <w:pPr>
              <w:numPr>
                <w:ilvl w:val="0"/>
                <w:numId w:val="2"/>
              </w:numPr>
              <w:shd w:val="clear" w:color="auto" w:fill="FFFFFF"/>
              <w:spacing w:after="120" w:line="240" w:lineRule="auto"/>
              <w:ind w:left="450"/>
              <w:rPr>
                <w:rFonts w:ascii="Segoe UI" w:eastAsia="Times New Roman" w:hAnsi="Segoe UI" w:cs="Segoe UI"/>
                <w:color w:val="191919"/>
                <w:sz w:val="20"/>
                <w:szCs w:val="20"/>
                <w:lang w:val="en-US"/>
              </w:rPr>
            </w:pPr>
            <w:r w:rsidRPr="00944ED3">
              <w:rPr>
                <w:rFonts w:ascii="Segoe UI" w:eastAsia="Times New Roman" w:hAnsi="Segoe UI" w:cs="Segoe UI"/>
                <w:color w:val="191919"/>
                <w:sz w:val="20"/>
                <w:szCs w:val="20"/>
                <w:lang w:val="en-US"/>
              </w:rPr>
              <w:t>By analysis of traffic direction and flow</w:t>
            </w:r>
          </w:p>
          <w:p w:rsidR="00944ED3" w:rsidRPr="00944ED3" w:rsidRDefault="00944ED3" w:rsidP="00944ED3">
            <w:pPr>
              <w:numPr>
                <w:ilvl w:val="0"/>
                <w:numId w:val="2"/>
              </w:numPr>
              <w:shd w:val="clear" w:color="auto" w:fill="FFFFFF"/>
              <w:spacing w:after="120" w:line="240" w:lineRule="auto"/>
              <w:ind w:left="450"/>
              <w:rPr>
                <w:rFonts w:ascii="Segoe UI" w:eastAsia="Times New Roman" w:hAnsi="Segoe UI" w:cs="Segoe UI"/>
                <w:color w:val="191919"/>
                <w:sz w:val="20"/>
                <w:szCs w:val="20"/>
                <w:lang w:val="en-US"/>
              </w:rPr>
            </w:pPr>
            <w:r w:rsidRPr="009448E0">
              <w:rPr>
                <w:rFonts w:ascii="Segoe UI" w:eastAsia="Times New Roman" w:hAnsi="Segoe UI" w:cs="Segoe UI"/>
                <w:color w:val="191919"/>
                <w:sz w:val="20"/>
                <w:szCs w:val="20"/>
                <w:lang w:val="en-US"/>
              </w:rPr>
              <w:t>By recording the free space</w:t>
            </w:r>
          </w:p>
          <w:p w:rsidR="00944ED3" w:rsidRPr="00944ED3" w:rsidRDefault="00944ED3" w:rsidP="00944ED3">
            <w:pPr>
              <w:numPr>
                <w:ilvl w:val="0"/>
                <w:numId w:val="2"/>
              </w:numPr>
              <w:shd w:val="clear" w:color="auto" w:fill="FFFFFF"/>
              <w:spacing w:after="120" w:line="240" w:lineRule="auto"/>
              <w:ind w:left="450"/>
              <w:rPr>
                <w:rFonts w:ascii="Segoe UI" w:eastAsia="Times New Roman" w:hAnsi="Segoe UI" w:cs="Segoe UI"/>
                <w:color w:val="191919"/>
                <w:sz w:val="20"/>
                <w:szCs w:val="20"/>
                <w:lang w:val="en-US"/>
              </w:rPr>
            </w:pPr>
            <w:r w:rsidRPr="009448E0">
              <w:rPr>
                <w:rFonts w:ascii="Segoe UI" w:eastAsia="Times New Roman" w:hAnsi="Segoe UI" w:cs="Segoe UI"/>
                <w:color w:val="191919"/>
                <w:sz w:val="20"/>
                <w:szCs w:val="20"/>
                <w:lang w:val="en-US"/>
              </w:rPr>
              <w:t>By studying filled spaces to predict free parking spaces</w:t>
            </w:r>
          </w:p>
          <w:p w:rsidR="00944ED3" w:rsidRPr="00944ED3" w:rsidRDefault="00944ED3" w:rsidP="00AE19B4">
            <w:pPr>
              <w:numPr>
                <w:ilvl w:val="0"/>
                <w:numId w:val="2"/>
              </w:numPr>
              <w:shd w:val="clear" w:color="auto" w:fill="FFFFFF"/>
              <w:spacing w:after="0" w:line="240" w:lineRule="auto"/>
              <w:ind w:left="450"/>
              <w:rPr>
                <w:rFonts w:ascii="Segoe UI" w:eastAsia="Times New Roman" w:hAnsi="Segoe UI" w:cs="Segoe UI"/>
                <w:color w:val="191919"/>
                <w:sz w:val="24"/>
                <w:szCs w:val="24"/>
                <w:lang w:val="en-US"/>
              </w:rPr>
            </w:pPr>
            <w:r w:rsidRPr="00944ED3">
              <w:rPr>
                <w:rFonts w:ascii="Segoe UI" w:eastAsia="Times New Roman" w:hAnsi="Segoe UI" w:cs="Segoe UI"/>
                <w:color w:val="191919"/>
                <w:sz w:val="20"/>
                <w:szCs w:val="20"/>
                <w:lang w:val="en-US"/>
              </w:rPr>
              <w:t>Utilizing devices such as cameras and sensors to gather the information as mentioned above</w:t>
            </w:r>
            <w:r w:rsidRPr="009448E0">
              <w:rPr>
                <w:rFonts w:ascii="Segoe UI" w:eastAsia="Times New Roman" w:hAnsi="Segoe UI" w:cs="Segoe UI"/>
                <w:color w:val="191919"/>
                <w:sz w:val="20"/>
                <w:szCs w:val="20"/>
                <w:lang w:val="en-US"/>
              </w:rPr>
              <w:t>.</w:t>
            </w:r>
          </w:p>
        </w:tc>
      </w:tr>
      <w:tr w:rsidR="00944ED3" w:rsidTr="00944ED3">
        <w:trPr>
          <w:trHeight w:val="787"/>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r>
              <w:rPr>
                <w:color w:val="222222"/>
              </w:rPr>
              <w:t xml:space="preserve">Novelty / Uniqueness </w:t>
            </w:r>
          </w:p>
        </w:tc>
        <w:tc>
          <w:tcPr>
            <w:tcW w:w="6390" w:type="dxa"/>
          </w:tcPr>
          <w:p w:rsidR="00944ED3" w:rsidRPr="009448E0" w:rsidRDefault="00C21BDD" w:rsidP="00AE19B4">
            <w:pPr>
              <w:rPr>
                <w:rFonts w:ascii="Segoe UI" w:hAnsi="Segoe UI" w:cs="Segoe UI"/>
                <w:sz w:val="20"/>
                <w:szCs w:val="20"/>
              </w:rPr>
            </w:pPr>
            <w:r w:rsidRPr="009448E0">
              <w:rPr>
                <w:rFonts w:ascii="Segoe UI" w:hAnsi="Segoe UI" w:cs="Segoe UI"/>
                <w:sz w:val="20"/>
                <w:szCs w:val="20"/>
              </w:rPr>
              <w:t xml:space="preserve">It optimizes </w:t>
            </w:r>
            <w:proofErr w:type="spellStart"/>
            <w:r w:rsidRPr="009448E0">
              <w:rPr>
                <w:rFonts w:ascii="Segoe UI" w:hAnsi="Segoe UI" w:cs="Segoe UI"/>
                <w:sz w:val="20"/>
                <w:szCs w:val="20"/>
              </w:rPr>
              <w:t>parkonog</w:t>
            </w:r>
            <w:proofErr w:type="spellEnd"/>
            <w:r w:rsidRPr="009448E0">
              <w:rPr>
                <w:rFonts w:ascii="Segoe UI" w:hAnsi="Segoe UI" w:cs="Segoe UI"/>
                <w:sz w:val="20"/>
                <w:szCs w:val="20"/>
              </w:rPr>
              <w:t xml:space="preserve"> space and make processes efficient. It gives real time car parking information such as </w:t>
            </w:r>
            <w:proofErr w:type="spellStart"/>
            <w:r w:rsidRPr="009448E0">
              <w:rPr>
                <w:rFonts w:ascii="Segoe UI" w:hAnsi="Segoe UI" w:cs="Segoe UI"/>
                <w:sz w:val="20"/>
                <w:szCs w:val="20"/>
              </w:rPr>
              <w:t>vechile</w:t>
            </w:r>
            <w:proofErr w:type="spellEnd"/>
            <w:r w:rsidRPr="009448E0">
              <w:rPr>
                <w:rFonts w:ascii="Segoe UI" w:hAnsi="Segoe UI" w:cs="Segoe UI"/>
                <w:sz w:val="20"/>
                <w:szCs w:val="20"/>
              </w:rPr>
              <w:t xml:space="preserve"> and slot </w:t>
            </w:r>
            <w:proofErr w:type="gramStart"/>
            <w:r w:rsidRPr="009448E0">
              <w:rPr>
                <w:rFonts w:ascii="Segoe UI" w:hAnsi="Segoe UI" w:cs="Segoe UI"/>
                <w:sz w:val="20"/>
                <w:szCs w:val="20"/>
              </w:rPr>
              <w:t>counts ,</w:t>
            </w:r>
            <w:proofErr w:type="gramEnd"/>
            <w:r w:rsidRPr="009448E0">
              <w:rPr>
                <w:rFonts w:ascii="Segoe UI" w:hAnsi="Segoe UI" w:cs="Segoe UI"/>
                <w:sz w:val="20"/>
                <w:szCs w:val="20"/>
              </w:rPr>
              <w:t xml:space="preserve"> available slot display , reserved parking.</w:t>
            </w:r>
          </w:p>
        </w:tc>
      </w:tr>
      <w:tr w:rsidR="00944ED3" w:rsidTr="009448E0">
        <w:trPr>
          <w:trHeight w:val="908"/>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r>
              <w:rPr>
                <w:color w:val="222222"/>
              </w:rPr>
              <w:t>Social Impact / Customer Satisfaction</w:t>
            </w:r>
          </w:p>
        </w:tc>
        <w:tc>
          <w:tcPr>
            <w:tcW w:w="6390" w:type="dxa"/>
          </w:tcPr>
          <w:p w:rsidR="00944ED3" w:rsidRPr="009448E0" w:rsidRDefault="00854EC7" w:rsidP="00AE19B4">
            <w:pPr>
              <w:rPr>
                <w:rFonts w:ascii="Segoe UI" w:hAnsi="Segoe UI" w:cs="Segoe UI"/>
                <w:sz w:val="20"/>
                <w:szCs w:val="20"/>
              </w:rPr>
            </w:pPr>
            <w:r w:rsidRPr="009448E0">
              <w:rPr>
                <w:rFonts w:ascii="Segoe UI" w:hAnsi="Segoe UI" w:cs="Segoe UI"/>
                <w:sz w:val="20"/>
                <w:szCs w:val="20"/>
                <w:shd w:val="clear" w:color="auto" w:fill="FFFFFF"/>
              </w:rPr>
              <w:t xml:space="preserve">Reducing wait time is crucial for customer satisfaction. A AI enabled car </w:t>
            </w:r>
            <w:proofErr w:type="gramStart"/>
            <w:r w:rsidRPr="009448E0">
              <w:rPr>
                <w:rFonts w:ascii="Segoe UI" w:hAnsi="Segoe UI" w:cs="Segoe UI"/>
                <w:sz w:val="20"/>
                <w:szCs w:val="20"/>
                <w:shd w:val="clear" w:color="auto" w:fill="FFFFFF"/>
              </w:rPr>
              <w:t>parking  helps</w:t>
            </w:r>
            <w:proofErr w:type="gramEnd"/>
            <w:r w:rsidRPr="009448E0">
              <w:rPr>
                <w:rFonts w:ascii="Segoe UI" w:hAnsi="Segoe UI" w:cs="Segoe UI"/>
                <w:sz w:val="20"/>
                <w:szCs w:val="20"/>
                <w:shd w:val="clear" w:color="auto" w:fill="FFFFFF"/>
              </w:rPr>
              <w:t xml:space="preserve"> achieve this by providing the free spaces  Instead of waiting in queues  for parking.</w:t>
            </w:r>
          </w:p>
        </w:tc>
        <w:bookmarkStart w:id="0" w:name="_GoBack"/>
        <w:bookmarkEnd w:id="0"/>
      </w:tr>
      <w:tr w:rsidR="00944ED3" w:rsidTr="00944ED3">
        <w:trPr>
          <w:trHeight w:val="817"/>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r>
              <w:rPr>
                <w:color w:val="222222"/>
              </w:rPr>
              <w:t>Business Model (Revenue Model)</w:t>
            </w:r>
          </w:p>
        </w:tc>
        <w:tc>
          <w:tcPr>
            <w:tcW w:w="6390" w:type="dxa"/>
          </w:tcPr>
          <w:p w:rsidR="00944ED3" w:rsidRPr="009448E0" w:rsidRDefault="009448E0" w:rsidP="00AE19B4">
            <w:pPr>
              <w:rPr>
                <w:sz w:val="20"/>
                <w:szCs w:val="20"/>
              </w:rPr>
            </w:pPr>
            <w:r w:rsidRPr="009448E0">
              <w:rPr>
                <w:sz w:val="20"/>
                <w:szCs w:val="20"/>
              </w:rPr>
              <w:t>The paring of a car in parking space in a particular parking area, the parking owner charges a certain amount from the user. A part of this amount is returned to the parking owner as a commission fee for using the parking space.</w:t>
            </w:r>
          </w:p>
        </w:tc>
      </w:tr>
      <w:tr w:rsidR="00944ED3" w:rsidTr="00944ED3">
        <w:trPr>
          <w:trHeight w:val="817"/>
        </w:trPr>
        <w:tc>
          <w:tcPr>
            <w:tcW w:w="810" w:type="dxa"/>
          </w:tcPr>
          <w:p w:rsidR="00944ED3" w:rsidRDefault="00944ED3" w:rsidP="00AE19B4">
            <w:pPr>
              <w:numPr>
                <w:ilvl w:val="0"/>
                <w:numId w:val="1"/>
              </w:numPr>
              <w:pBdr>
                <w:top w:val="nil"/>
                <w:left w:val="nil"/>
                <w:bottom w:val="nil"/>
                <w:right w:val="nil"/>
                <w:between w:val="nil"/>
              </w:pBdr>
              <w:ind w:hanging="360"/>
              <w:rPr>
                <w:color w:val="000000"/>
              </w:rPr>
            </w:pPr>
          </w:p>
        </w:tc>
        <w:tc>
          <w:tcPr>
            <w:tcW w:w="3060" w:type="dxa"/>
          </w:tcPr>
          <w:p w:rsidR="00944ED3" w:rsidRDefault="00944ED3" w:rsidP="00AE19B4">
            <w:pPr>
              <w:rPr>
                <w:color w:val="222222"/>
              </w:rPr>
            </w:pPr>
            <w:r>
              <w:rPr>
                <w:color w:val="222222"/>
              </w:rPr>
              <w:t>Scalability of the Solution</w:t>
            </w:r>
          </w:p>
        </w:tc>
        <w:tc>
          <w:tcPr>
            <w:tcW w:w="6390" w:type="dxa"/>
          </w:tcPr>
          <w:p w:rsidR="00944ED3" w:rsidRPr="009448E0" w:rsidRDefault="009448E0" w:rsidP="00AE19B4">
            <w:pPr>
              <w:rPr>
                <w:rFonts w:ascii="Segoe UI" w:hAnsi="Segoe UI" w:cs="Segoe UI"/>
                <w:sz w:val="20"/>
                <w:szCs w:val="20"/>
              </w:rPr>
            </w:pPr>
            <w:r w:rsidRPr="009448E0">
              <w:rPr>
                <w:rFonts w:ascii="Segoe UI" w:hAnsi="Segoe UI" w:cs="Segoe UI"/>
                <w:sz w:val="20"/>
                <w:szCs w:val="20"/>
                <w:shd w:val="clear" w:color="auto" w:fill="FFFFFF"/>
              </w:rPr>
              <w:t>There is a huge wastage of fuel and time in the manual parking system. During any kind of emergency, it is highly impossible for anyone to wait all the way to the parking lot, which may lead to any kind of danger. Manual parking systems must be fast enough and the person should be attentive all day, which is also not so effective. To avoid such circumstances, it is essential to develop an intelligent parking system that utilizes the benefits of artificial intelligence.</w:t>
            </w:r>
          </w:p>
        </w:tc>
      </w:tr>
    </w:tbl>
    <w:p w:rsidR="008677DC" w:rsidRDefault="008677DC" w:rsidP="00321595"/>
    <w:sectPr w:rsidR="0086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95772"/>
    <w:multiLevelType w:val="multilevel"/>
    <w:tmpl w:val="F5487A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3183EE8"/>
    <w:multiLevelType w:val="multilevel"/>
    <w:tmpl w:val="105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D3"/>
    <w:rsid w:val="00195E06"/>
    <w:rsid w:val="00321595"/>
    <w:rsid w:val="00854EC7"/>
    <w:rsid w:val="008677DC"/>
    <w:rsid w:val="009448E0"/>
    <w:rsid w:val="00944ED3"/>
    <w:rsid w:val="00C2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4F2B4-A854-4E65-B069-4D1A968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ED3"/>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4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DRCT</dc:creator>
  <cp:keywords/>
  <dc:description/>
  <cp:lastModifiedBy>DRCT</cp:lastModifiedBy>
  <cp:revision>2</cp:revision>
  <dcterms:created xsi:type="dcterms:W3CDTF">2023-05-06T06:10:00Z</dcterms:created>
  <dcterms:modified xsi:type="dcterms:W3CDTF">2023-05-06T09:06:00Z</dcterms:modified>
</cp:coreProperties>
</file>