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9774B9B">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626EEEC1"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C74B03">
        <w:rPr>
          <w:rFonts w:cs="Calibri"/>
          <w:b/>
          <w:bCs/>
          <w:sz w:val="60"/>
          <w:szCs w:val="60"/>
          <w:lang w:val="en-IN"/>
        </w:rPr>
        <w:t xml:space="preserve"> Analysis of Commercial Electricity Consumption in Indian State</w:t>
      </w:r>
      <w:r w:rsidRPr="3CF3360C">
        <w:rPr>
          <w:rFonts w:cs="Calibri"/>
          <w:b/>
          <w:bCs/>
          <w:sz w:val="60"/>
          <w:szCs w:val="60"/>
        </w:rPr>
        <w:t>”</w:t>
      </w:r>
    </w:p>
    <w:p w14:paraId="72F0468D" w14:textId="7213BBA4" w:rsidR="00590954" w:rsidRDefault="005920A3">
      <w:pPr>
        <w:spacing w:line="360" w:lineRule="auto"/>
        <w:ind w:right="689"/>
        <w:jc w:val="center"/>
        <w:rPr>
          <w:rFonts w:cs="Calibri"/>
          <w:sz w:val="40"/>
          <w:szCs w:val="40"/>
        </w:rPr>
      </w:pPr>
      <w:r>
        <w:rPr>
          <w:rFonts w:cs="Calibri"/>
          <w:b/>
          <w:sz w:val="40"/>
          <w:szCs w:val="40"/>
        </w:rPr>
        <w:t>“</w:t>
      </w:r>
      <w:r w:rsidR="00C74B03">
        <w:rPr>
          <w:rFonts w:cs="Calibri"/>
          <w:b/>
          <w:sz w:val="40"/>
          <w:szCs w:val="40"/>
        </w:rPr>
        <w:t xml:space="preserve"> Sri Paramakalayani College</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3C2769E9" w:rsidR="00590954" w:rsidRDefault="00C74B03">
            <w:pPr>
              <w:pStyle w:val="TableParagraph"/>
              <w:spacing w:before="89" w:line="360" w:lineRule="auto"/>
              <w:ind w:right="246"/>
              <w:jc w:val="center"/>
              <w:rPr>
                <w:rFonts w:ascii="Calibri" w:hAnsi="Calibri" w:cs="SimSun"/>
                <w:sz w:val="24"/>
                <w:szCs w:val="24"/>
              </w:rPr>
            </w:pPr>
            <w:r>
              <w:rPr>
                <w:rFonts w:ascii="Calibri" w:hAnsi="Calibri" w:cs="SimSun"/>
                <w:sz w:val="24"/>
                <w:szCs w:val="24"/>
              </w:rPr>
              <w:t>8026D050D7FAC4BA3D64B70DCC630CC1</w:t>
            </w:r>
          </w:p>
        </w:tc>
        <w:tc>
          <w:tcPr>
            <w:tcW w:w="4751" w:type="dxa"/>
            <w:vAlign w:val="center"/>
          </w:tcPr>
          <w:p w14:paraId="41C8F396" w14:textId="723DFBF0" w:rsidR="00C74B03" w:rsidRDefault="00C74B03">
            <w:pPr>
              <w:pStyle w:val="TableParagraph"/>
              <w:spacing w:before="89" w:line="360" w:lineRule="auto"/>
              <w:rPr>
                <w:rFonts w:ascii="Calibri" w:hAnsi="Calibri" w:cs="SimSun"/>
                <w:sz w:val="24"/>
                <w:szCs w:val="24"/>
              </w:rPr>
            </w:pPr>
            <w:r>
              <w:rPr>
                <w:rFonts w:ascii="Calibri" w:hAnsi="Calibri" w:cs="SimSun"/>
                <w:sz w:val="24"/>
                <w:szCs w:val="24"/>
              </w:rPr>
              <w:t xml:space="preserve">E. GOKUL </w:t>
            </w:r>
          </w:p>
        </w:tc>
      </w:tr>
    </w:tbl>
    <w:p w14:paraId="086E92BB" w14:textId="4ECB8F1C"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17CB5D2C"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In the digital age, data has become an invaluable asset for businesses, particularly in the banking sector. The proposed project, “Real-Time Analysis of Bank Customers,” aims to leverage PowerBI,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187A93AF"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0841A84E"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Azure Machine Learning or AWS SageMaker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w:t>
      </w:r>
      <w:r w:rsidRPr="5EB6A449">
        <w:rPr>
          <w:rFonts w:ascii="Roboto" w:eastAsia="Roboto" w:hAnsi="Roboto" w:cs="Roboto"/>
          <w:color w:val="111111"/>
          <w:sz w:val="24"/>
          <w:szCs w:val="24"/>
        </w:rPr>
        <w:t>: The main tool for this project is PowerBI,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 Desktop</w:t>
      </w:r>
      <w:r w:rsidRPr="5EB6A449">
        <w:rPr>
          <w:rFonts w:ascii="Roboto" w:eastAsia="Roboto" w:hAnsi="Roboto" w:cs="Roboto"/>
          <w:color w:val="111111"/>
          <w:sz w:val="24"/>
          <w:szCs w:val="24"/>
        </w:rPr>
        <w:t>: This is a Windows application that you can use to create reports and publish them to PowerBI.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PowerBI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SageMaker.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The dashboards created in PowerBI can be accessed through PowerBI Desktop, PowerBI Service (online), and PowerBI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 xml:space="preserve">This architecture provides a comprehensive solution for real-time analysis of bank customers. However, it’s important to note that the specific architecture may vary depending on the bank’s </w:t>
      </w:r>
      <w:r w:rsidRPr="5EB6A449">
        <w:rPr>
          <w:rFonts w:ascii="Roboto" w:eastAsia="Roboto" w:hAnsi="Roboto" w:cs="Roboto"/>
          <w:color w:val="111111"/>
          <w:sz w:val="24"/>
          <w:szCs w:val="24"/>
        </w:rPr>
        <w:lastRenderedPageBreak/>
        <w:t>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“disp”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disp id) which can be use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4CE09637" w:rsidR="00590954" w:rsidRDefault="00C74B03"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lastRenderedPageBreak/>
        <w:drawing>
          <wp:inline distT="0" distB="0" distL="0" distR="0" wp14:anchorId="5EEFA0E8" wp14:editId="350A8E93">
            <wp:extent cx="5822950" cy="32753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9).png"/>
                    <pic:cNvPicPr/>
                  </pic:nvPicPr>
                  <pic:blipFill>
                    <a:blip r:embed="rId26">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6A15DA56" w14:textId="77777777" w:rsidR="006A67F1" w:rsidRDefault="006A67F1" w:rsidP="5EB6A449">
      <w:pPr>
        <w:shd w:val="clear" w:color="auto" w:fill="FFFFFF" w:themeFill="background1"/>
        <w:spacing w:before="840" w:line="360" w:lineRule="auto"/>
        <w:ind w:left="-20" w:right="-20"/>
        <w:jc w:val="both"/>
        <w:rPr>
          <w:rFonts w:ascii="Arial" w:eastAsia="Arial" w:hAnsi="Arial" w:cs="Arial"/>
          <w:sz w:val="24"/>
          <w:szCs w:val="24"/>
        </w:rPr>
      </w:pPr>
    </w:p>
    <w:p w14:paraId="10AA2702" w14:textId="77777777" w:rsidR="006A67F1" w:rsidRDefault="006A67F1" w:rsidP="5EB6A449">
      <w:pPr>
        <w:shd w:val="clear" w:color="auto" w:fill="FFFFFF" w:themeFill="background1"/>
        <w:spacing w:before="840" w:line="360" w:lineRule="auto"/>
        <w:ind w:left="-20" w:right="-20"/>
        <w:jc w:val="both"/>
        <w:rPr>
          <w:rFonts w:ascii="Arial" w:eastAsia="Arial" w:hAnsi="Arial" w:cs="Arial"/>
          <w:sz w:val="24"/>
          <w:szCs w:val="24"/>
        </w:rPr>
      </w:pPr>
    </w:p>
    <w:p w14:paraId="6AA724FB" w14:textId="77777777" w:rsidR="006A67F1" w:rsidRDefault="006A67F1" w:rsidP="5EB6A449">
      <w:pPr>
        <w:shd w:val="clear" w:color="auto" w:fill="FFFFFF" w:themeFill="background1"/>
        <w:spacing w:before="840" w:line="360" w:lineRule="auto"/>
        <w:ind w:left="-20" w:right="-20"/>
        <w:jc w:val="both"/>
        <w:rPr>
          <w:rFonts w:ascii="Arial" w:eastAsia="Arial" w:hAnsi="Arial" w:cs="Arial"/>
          <w:sz w:val="24"/>
          <w:szCs w:val="24"/>
        </w:rPr>
      </w:pPr>
    </w:p>
    <w:p w14:paraId="2942A64C" w14:textId="7F4FB2C8" w:rsidR="006A67F1" w:rsidRDefault="006A67F1"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lang w:val="en-IN" w:eastAsia="en-IN" w:bidi="ta-IN"/>
        </w:rPr>
        <w:lastRenderedPageBreak/>
        <w:drawing>
          <wp:inline distT="0" distB="0" distL="0" distR="0" wp14:anchorId="2F8AAC9A" wp14:editId="0283767C">
            <wp:extent cx="5822950" cy="32708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40326-WA0001.jpg"/>
                    <pic:cNvPicPr/>
                  </pic:nvPicPr>
                  <pic:blipFill>
                    <a:blip r:embed="rId27">
                      <a:extLst>
                        <a:ext uri="{28A0092B-C50C-407E-A947-70E740481C1C}">
                          <a14:useLocalDpi xmlns:a14="http://schemas.microsoft.com/office/drawing/2010/main" val="0"/>
                        </a:ext>
                      </a:extLst>
                    </a:blip>
                    <a:stretch>
                      <a:fillRect/>
                    </a:stretch>
                  </pic:blipFill>
                  <pic:spPr>
                    <a:xfrm>
                      <a:off x="0" y="0"/>
                      <a:ext cx="5822950" cy="327088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67A16152" w:rsidR="0B246B08" w:rsidRDefault="00C74B03"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lang w:val="en-IN" w:eastAsia="en-IN" w:bidi="ta-IN"/>
        </w:rPr>
        <w:drawing>
          <wp:inline distT="0" distB="0" distL="0" distR="0" wp14:anchorId="20240B36" wp14:editId="5320CE87">
            <wp:extent cx="5822950" cy="327533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9).png"/>
                    <pic:cNvPicPr/>
                  </pic:nvPicPr>
                  <pic:blipFill>
                    <a:blip r:embed="rId26">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r w:rsidR="006A67F1">
        <w:rPr>
          <w:rFonts w:cs="Calibri"/>
          <w:noProof/>
          <w:sz w:val="24"/>
          <w:szCs w:val="24"/>
          <w:lang w:val="en-IN" w:eastAsia="en-IN" w:bidi="ta-IN"/>
        </w:rPr>
        <w:drawing>
          <wp:inline distT="0" distB="0" distL="0" distR="0" wp14:anchorId="351F626D" wp14:editId="3A8729FF">
            <wp:extent cx="5822950" cy="327088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40326-WA0001.jpg"/>
                    <pic:cNvPicPr/>
                  </pic:nvPicPr>
                  <pic:blipFill>
                    <a:blip r:embed="rId27">
                      <a:extLst>
                        <a:ext uri="{28A0092B-C50C-407E-A947-70E740481C1C}">
                          <a14:useLocalDpi xmlns:a14="http://schemas.microsoft.com/office/drawing/2010/main" val="0"/>
                        </a:ext>
                      </a:extLst>
                    </a:blip>
                    <a:stretch>
                      <a:fillRect/>
                    </a:stretch>
                  </pic:blipFill>
                  <pic:spPr>
                    <a:xfrm>
                      <a:off x="0" y="0"/>
                      <a:ext cx="5822950" cy="3270885"/>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lastRenderedPageBreak/>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The project “Real-Time Analysis of Bank Customers” using PowerBI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PowerBI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500F2F" w:rsidP="5EB6A449">
      <w:pPr>
        <w:pStyle w:val="BodyText"/>
        <w:spacing w:line="360" w:lineRule="auto"/>
      </w:pPr>
      <w:hyperlink r:id="rId4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2E4B32BC" w14:textId="08651BE3" w:rsidR="031F1035" w:rsidRDefault="031F1035" w:rsidP="5EB6A449">
      <w:pPr>
        <w:pStyle w:val="BodyText"/>
        <w:jc w:val="center"/>
      </w:pPr>
      <w:bookmarkStart w:id="0" w:name="_GoBack"/>
      <w:bookmarkEnd w:id="0"/>
      <w:r w:rsidRPr="5EB6A449">
        <w:rPr>
          <w:rFonts w:ascii="Calibri" w:eastAsia="Calibri" w:hAnsi="Calibri" w:cs="Calibri"/>
          <w:color w:val="000000" w:themeColor="text1"/>
          <w:sz w:val="52"/>
          <w:szCs w:val="52"/>
          <w:vertAlign w:val="superscript"/>
        </w:rPr>
        <w:t xml:space="preserve"> </w:t>
      </w:r>
      <w:r w:rsidRPr="5EB6A449">
        <w:t xml:space="preserve"> </w:t>
      </w:r>
    </w:p>
    <w:sectPr w:rsidR="031F1035">
      <w:footerReference w:type="default" r:id="rId42"/>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DC95CD" w14:textId="77777777" w:rsidR="00500F2F" w:rsidRDefault="00500F2F">
      <w:pPr>
        <w:spacing w:after="0" w:line="240" w:lineRule="auto"/>
      </w:pPr>
      <w:r>
        <w:separator/>
      </w:r>
    </w:p>
  </w:endnote>
  <w:endnote w:type="continuationSeparator" w:id="0">
    <w:p w14:paraId="3E2168E0" w14:textId="77777777" w:rsidR="00500F2F" w:rsidRDefault="00500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0C3C9C">
      <w:rPr>
        <w:noProof/>
      </w:rPr>
      <w:t>12</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59358" w14:textId="77777777" w:rsidR="00500F2F" w:rsidRDefault="00500F2F">
      <w:pPr>
        <w:spacing w:after="0" w:line="240" w:lineRule="auto"/>
      </w:pPr>
      <w:r>
        <w:separator/>
      </w:r>
    </w:p>
  </w:footnote>
  <w:footnote w:type="continuationSeparator" w:id="0">
    <w:p w14:paraId="68D19240" w14:textId="77777777" w:rsidR="00500F2F" w:rsidRDefault="00500F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FE2EBFD4"/>
    <w:lvl w:ilvl="0" w:tplc="D5B8893E">
      <w:start w:val="1"/>
      <w:numFmt w:val="bullet"/>
      <w:lvlText w:val=""/>
      <w:lvlJc w:val="left"/>
      <w:pPr>
        <w:ind w:left="720" w:hanging="360"/>
      </w:pPr>
      <w:rPr>
        <w:rFonts w:ascii="Symbol" w:hAnsi="Symbol" w:hint="default"/>
      </w:rPr>
    </w:lvl>
    <w:lvl w:ilvl="1" w:tplc="A232FEA8">
      <w:start w:val="1"/>
      <w:numFmt w:val="bullet"/>
      <w:lvlText w:val="o"/>
      <w:lvlJc w:val="left"/>
      <w:pPr>
        <w:ind w:left="1440" w:hanging="360"/>
      </w:pPr>
      <w:rPr>
        <w:rFonts w:ascii="Courier New" w:hAnsi="Courier New" w:hint="default"/>
      </w:rPr>
    </w:lvl>
    <w:lvl w:ilvl="2" w:tplc="0A42D98E">
      <w:start w:val="1"/>
      <w:numFmt w:val="bullet"/>
      <w:lvlText w:val=""/>
      <w:lvlJc w:val="left"/>
      <w:pPr>
        <w:ind w:left="2160" w:hanging="360"/>
      </w:pPr>
      <w:rPr>
        <w:rFonts w:ascii="Wingdings" w:hAnsi="Wingdings" w:hint="default"/>
      </w:rPr>
    </w:lvl>
    <w:lvl w:ilvl="3" w:tplc="CF709B5C">
      <w:start w:val="1"/>
      <w:numFmt w:val="bullet"/>
      <w:lvlText w:val=""/>
      <w:lvlJc w:val="left"/>
      <w:pPr>
        <w:ind w:left="2880" w:hanging="360"/>
      </w:pPr>
      <w:rPr>
        <w:rFonts w:ascii="Symbol" w:hAnsi="Symbol" w:hint="default"/>
      </w:rPr>
    </w:lvl>
    <w:lvl w:ilvl="4" w:tplc="9514AEA8">
      <w:start w:val="1"/>
      <w:numFmt w:val="bullet"/>
      <w:lvlText w:val="o"/>
      <w:lvlJc w:val="left"/>
      <w:pPr>
        <w:ind w:left="3600" w:hanging="360"/>
      </w:pPr>
      <w:rPr>
        <w:rFonts w:ascii="Courier New" w:hAnsi="Courier New" w:hint="default"/>
      </w:rPr>
    </w:lvl>
    <w:lvl w:ilvl="5" w:tplc="FBF0B5D2">
      <w:start w:val="1"/>
      <w:numFmt w:val="bullet"/>
      <w:lvlText w:val=""/>
      <w:lvlJc w:val="left"/>
      <w:pPr>
        <w:ind w:left="4320" w:hanging="360"/>
      </w:pPr>
      <w:rPr>
        <w:rFonts w:ascii="Wingdings" w:hAnsi="Wingdings" w:hint="default"/>
      </w:rPr>
    </w:lvl>
    <w:lvl w:ilvl="6" w:tplc="AD9A8756">
      <w:start w:val="1"/>
      <w:numFmt w:val="bullet"/>
      <w:lvlText w:val=""/>
      <w:lvlJc w:val="left"/>
      <w:pPr>
        <w:ind w:left="5040" w:hanging="360"/>
      </w:pPr>
      <w:rPr>
        <w:rFonts w:ascii="Symbol" w:hAnsi="Symbol" w:hint="default"/>
      </w:rPr>
    </w:lvl>
    <w:lvl w:ilvl="7" w:tplc="5E58CBD4">
      <w:start w:val="1"/>
      <w:numFmt w:val="bullet"/>
      <w:lvlText w:val="o"/>
      <w:lvlJc w:val="left"/>
      <w:pPr>
        <w:ind w:left="5760" w:hanging="360"/>
      </w:pPr>
      <w:rPr>
        <w:rFonts w:ascii="Courier New" w:hAnsi="Courier New" w:hint="default"/>
      </w:rPr>
    </w:lvl>
    <w:lvl w:ilvl="8" w:tplc="37E000B2">
      <w:start w:val="1"/>
      <w:numFmt w:val="bullet"/>
      <w:lvlText w:val=""/>
      <w:lvlJc w:val="left"/>
      <w:pPr>
        <w:ind w:left="6480" w:hanging="360"/>
      </w:pPr>
      <w:rPr>
        <w:rFonts w:ascii="Wingdings" w:hAnsi="Wingdings" w:hint="default"/>
      </w:rPr>
    </w:lvl>
  </w:abstractNum>
  <w:abstractNum w:abstractNumId="19">
    <w:nsid w:val="3F89A18F"/>
    <w:multiLevelType w:val="hybridMultilevel"/>
    <w:tmpl w:val="C9E86652"/>
    <w:lvl w:ilvl="0" w:tplc="EE46AE44">
      <w:start w:val="1"/>
      <w:numFmt w:val="decimal"/>
      <w:lvlText w:val="%1."/>
      <w:lvlJc w:val="left"/>
      <w:pPr>
        <w:ind w:left="720" w:hanging="360"/>
      </w:pPr>
    </w:lvl>
    <w:lvl w:ilvl="1" w:tplc="1B3411EA">
      <w:start w:val="1"/>
      <w:numFmt w:val="lowerLetter"/>
      <w:lvlText w:val="%2."/>
      <w:lvlJc w:val="left"/>
      <w:pPr>
        <w:ind w:left="1440" w:hanging="360"/>
      </w:pPr>
    </w:lvl>
    <w:lvl w:ilvl="2" w:tplc="9A982300">
      <w:start w:val="1"/>
      <w:numFmt w:val="lowerRoman"/>
      <w:lvlText w:val="%3."/>
      <w:lvlJc w:val="right"/>
      <w:pPr>
        <w:ind w:left="2160" w:hanging="180"/>
      </w:pPr>
    </w:lvl>
    <w:lvl w:ilvl="3" w:tplc="FC3C2E3E">
      <w:start w:val="1"/>
      <w:numFmt w:val="decimal"/>
      <w:lvlText w:val="%4."/>
      <w:lvlJc w:val="left"/>
      <w:pPr>
        <w:ind w:left="2880" w:hanging="360"/>
      </w:pPr>
    </w:lvl>
    <w:lvl w:ilvl="4" w:tplc="66C638AA">
      <w:start w:val="1"/>
      <w:numFmt w:val="lowerLetter"/>
      <w:lvlText w:val="%5."/>
      <w:lvlJc w:val="left"/>
      <w:pPr>
        <w:ind w:left="3600" w:hanging="360"/>
      </w:pPr>
    </w:lvl>
    <w:lvl w:ilvl="5" w:tplc="619891D4">
      <w:start w:val="1"/>
      <w:numFmt w:val="lowerRoman"/>
      <w:lvlText w:val="%6."/>
      <w:lvlJc w:val="right"/>
      <w:pPr>
        <w:ind w:left="4320" w:hanging="180"/>
      </w:pPr>
    </w:lvl>
    <w:lvl w:ilvl="6" w:tplc="FD6CD062">
      <w:start w:val="1"/>
      <w:numFmt w:val="decimal"/>
      <w:lvlText w:val="%7."/>
      <w:lvlJc w:val="left"/>
      <w:pPr>
        <w:ind w:left="5040" w:hanging="360"/>
      </w:pPr>
    </w:lvl>
    <w:lvl w:ilvl="7" w:tplc="EC2E55CA">
      <w:start w:val="1"/>
      <w:numFmt w:val="lowerLetter"/>
      <w:lvlText w:val="%8."/>
      <w:lvlJc w:val="left"/>
      <w:pPr>
        <w:ind w:left="5760" w:hanging="360"/>
      </w:pPr>
    </w:lvl>
    <w:lvl w:ilvl="8" w:tplc="85B629FA">
      <w:start w:val="1"/>
      <w:numFmt w:val="lowerRoman"/>
      <w:lvlText w:val="%9."/>
      <w:lvlJc w:val="right"/>
      <w:pPr>
        <w:ind w:left="6480" w:hanging="180"/>
      </w:pPr>
    </w:lvl>
  </w:abstractNum>
  <w:abstractNum w:abstractNumId="20">
    <w:nsid w:val="51E804F2"/>
    <w:multiLevelType w:val="hybridMultilevel"/>
    <w:tmpl w:val="253E37E0"/>
    <w:lvl w:ilvl="0" w:tplc="D898E072">
      <w:start w:val="1"/>
      <w:numFmt w:val="bullet"/>
      <w:lvlText w:val=""/>
      <w:lvlJc w:val="left"/>
      <w:pPr>
        <w:ind w:left="720" w:hanging="360"/>
      </w:pPr>
      <w:rPr>
        <w:rFonts w:ascii="Symbol" w:hAnsi="Symbol" w:hint="default"/>
      </w:rPr>
    </w:lvl>
    <w:lvl w:ilvl="1" w:tplc="2D489A2C">
      <w:start w:val="1"/>
      <w:numFmt w:val="bullet"/>
      <w:lvlText w:val="o"/>
      <w:lvlJc w:val="left"/>
      <w:pPr>
        <w:ind w:left="1440" w:hanging="360"/>
      </w:pPr>
      <w:rPr>
        <w:rFonts w:ascii="Courier New" w:hAnsi="Courier New" w:hint="default"/>
      </w:rPr>
    </w:lvl>
    <w:lvl w:ilvl="2" w:tplc="02E0C004">
      <w:start w:val="1"/>
      <w:numFmt w:val="bullet"/>
      <w:lvlText w:val=""/>
      <w:lvlJc w:val="left"/>
      <w:pPr>
        <w:ind w:left="2160" w:hanging="360"/>
      </w:pPr>
      <w:rPr>
        <w:rFonts w:ascii="Wingdings" w:hAnsi="Wingdings" w:hint="default"/>
      </w:rPr>
    </w:lvl>
    <w:lvl w:ilvl="3" w:tplc="F30CBF00">
      <w:start w:val="1"/>
      <w:numFmt w:val="bullet"/>
      <w:lvlText w:val=""/>
      <w:lvlJc w:val="left"/>
      <w:pPr>
        <w:ind w:left="2880" w:hanging="360"/>
      </w:pPr>
      <w:rPr>
        <w:rFonts w:ascii="Symbol" w:hAnsi="Symbol" w:hint="default"/>
      </w:rPr>
    </w:lvl>
    <w:lvl w:ilvl="4" w:tplc="D9669C68">
      <w:start w:val="1"/>
      <w:numFmt w:val="bullet"/>
      <w:lvlText w:val="o"/>
      <w:lvlJc w:val="left"/>
      <w:pPr>
        <w:ind w:left="3600" w:hanging="360"/>
      </w:pPr>
      <w:rPr>
        <w:rFonts w:ascii="Courier New" w:hAnsi="Courier New" w:hint="default"/>
      </w:rPr>
    </w:lvl>
    <w:lvl w:ilvl="5" w:tplc="EE7C92E6">
      <w:start w:val="1"/>
      <w:numFmt w:val="bullet"/>
      <w:lvlText w:val=""/>
      <w:lvlJc w:val="left"/>
      <w:pPr>
        <w:ind w:left="4320" w:hanging="360"/>
      </w:pPr>
      <w:rPr>
        <w:rFonts w:ascii="Wingdings" w:hAnsi="Wingdings" w:hint="default"/>
      </w:rPr>
    </w:lvl>
    <w:lvl w:ilvl="6" w:tplc="260ACBDE">
      <w:start w:val="1"/>
      <w:numFmt w:val="bullet"/>
      <w:lvlText w:val=""/>
      <w:lvlJc w:val="left"/>
      <w:pPr>
        <w:ind w:left="5040" w:hanging="360"/>
      </w:pPr>
      <w:rPr>
        <w:rFonts w:ascii="Symbol" w:hAnsi="Symbol" w:hint="default"/>
      </w:rPr>
    </w:lvl>
    <w:lvl w:ilvl="7" w:tplc="7EF877F8">
      <w:start w:val="1"/>
      <w:numFmt w:val="bullet"/>
      <w:lvlText w:val="o"/>
      <w:lvlJc w:val="left"/>
      <w:pPr>
        <w:ind w:left="5760" w:hanging="360"/>
      </w:pPr>
      <w:rPr>
        <w:rFonts w:ascii="Courier New" w:hAnsi="Courier New" w:hint="default"/>
      </w:rPr>
    </w:lvl>
    <w:lvl w:ilvl="8" w:tplc="D142692C">
      <w:start w:val="1"/>
      <w:numFmt w:val="bullet"/>
      <w:lvlText w:val=""/>
      <w:lvlJc w:val="left"/>
      <w:pPr>
        <w:ind w:left="6480" w:hanging="360"/>
      </w:pPr>
      <w:rPr>
        <w:rFonts w:ascii="Wingdings" w:hAnsi="Wingdings" w:hint="default"/>
      </w:rPr>
    </w:lvl>
  </w:abstractNum>
  <w:abstractNum w:abstractNumId="21">
    <w:nsid w:val="61D6ADDE"/>
    <w:multiLevelType w:val="hybridMultilevel"/>
    <w:tmpl w:val="B45C9AD0"/>
    <w:lvl w:ilvl="0" w:tplc="9B221164">
      <w:start w:val="1"/>
      <w:numFmt w:val="bullet"/>
      <w:lvlText w:val=""/>
      <w:lvlJc w:val="left"/>
      <w:pPr>
        <w:ind w:left="720" w:hanging="360"/>
      </w:pPr>
      <w:rPr>
        <w:rFonts w:ascii="Symbol" w:hAnsi="Symbol" w:hint="default"/>
      </w:rPr>
    </w:lvl>
    <w:lvl w:ilvl="1" w:tplc="671290A8">
      <w:start w:val="1"/>
      <w:numFmt w:val="bullet"/>
      <w:lvlText w:val="o"/>
      <w:lvlJc w:val="left"/>
      <w:pPr>
        <w:ind w:left="1440" w:hanging="360"/>
      </w:pPr>
      <w:rPr>
        <w:rFonts w:ascii="Courier New" w:hAnsi="Courier New" w:hint="default"/>
      </w:rPr>
    </w:lvl>
    <w:lvl w:ilvl="2" w:tplc="23A861B8">
      <w:start w:val="1"/>
      <w:numFmt w:val="bullet"/>
      <w:lvlText w:val=""/>
      <w:lvlJc w:val="left"/>
      <w:pPr>
        <w:ind w:left="2160" w:hanging="360"/>
      </w:pPr>
      <w:rPr>
        <w:rFonts w:ascii="Wingdings" w:hAnsi="Wingdings" w:hint="default"/>
      </w:rPr>
    </w:lvl>
    <w:lvl w:ilvl="3" w:tplc="2BAE3C3A">
      <w:start w:val="1"/>
      <w:numFmt w:val="bullet"/>
      <w:lvlText w:val=""/>
      <w:lvlJc w:val="left"/>
      <w:pPr>
        <w:ind w:left="2880" w:hanging="360"/>
      </w:pPr>
      <w:rPr>
        <w:rFonts w:ascii="Symbol" w:hAnsi="Symbol" w:hint="default"/>
      </w:rPr>
    </w:lvl>
    <w:lvl w:ilvl="4" w:tplc="F992FE52">
      <w:start w:val="1"/>
      <w:numFmt w:val="bullet"/>
      <w:lvlText w:val="o"/>
      <w:lvlJc w:val="left"/>
      <w:pPr>
        <w:ind w:left="3600" w:hanging="360"/>
      </w:pPr>
      <w:rPr>
        <w:rFonts w:ascii="Courier New" w:hAnsi="Courier New" w:hint="default"/>
      </w:rPr>
    </w:lvl>
    <w:lvl w:ilvl="5" w:tplc="40AC6726">
      <w:start w:val="1"/>
      <w:numFmt w:val="bullet"/>
      <w:lvlText w:val=""/>
      <w:lvlJc w:val="left"/>
      <w:pPr>
        <w:ind w:left="4320" w:hanging="360"/>
      </w:pPr>
      <w:rPr>
        <w:rFonts w:ascii="Wingdings" w:hAnsi="Wingdings" w:hint="default"/>
      </w:rPr>
    </w:lvl>
    <w:lvl w:ilvl="6" w:tplc="98F6B04C">
      <w:start w:val="1"/>
      <w:numFmt w:val="bullet"/>
      <w:lvlText w:val=""/>
      <w:lvlJc w:val="left"/>
      <w:pPr>
        <w:ind w:left="5040" w:hanging="360"/>
      </w:pPr>
      <w:rPr>
        <w:rFonts w:ascii="Symbol" w:hAnsi="Symbol" w:hint="default"/>
      </w:rPr>
    </w:lvl>
    <w:lvl w:ilvl="7" w:tplc="FA729AA6">
      <w:start w:val="1"/>
      <w:numFmt w:val="bullet"/>
      <w:lvlText w:val="o"/>
      <w:lvlJc w:val="left"/>
      <w:pPr>
        <w:ind w:left="5760" w:hanging="360"/>
      </w:pPr>
      <w:rPr>
        <w:rFonts w:ascii="Courier New" w:hAnsi="Courier New" w:hint="default"/>
      </w:rPr>
    </w:lvl>
    <w:lvl w:ilvl="8" w:tplc="801E671C">
      <w:start w:val="1"/>
      <w:numFmt w:val="bullet"/>
      <w:lvlText w:val=""/>
      <w:lvlJc w:val="left"/>
      <w:pPr>
        <w:ind w:left="6480" w:hanging="360"/>
      </w:pPr>
      <w:rPr>
        <w:rFonts w:ascii="Wingdings" w:hAnsi="Wingdings" w:hint="default"/>
      </w:rPr>
    </w:lvl>
  </w:abstractNum>
  <w:abstractNum w:abstractNumId="22">
    <w:nsid w:val="651AEF2F"/>
    <w:multiLevelType w:val="hybridMultilevel"/>
    <w:tmpl w:val="1ADE25F6"/>
    <w:lvl w:ilvl="0" w:tplc="9C12E0D4">
      <w:start w:val="1"/>
      <w:numFmt w:val="bullet"/>
      <w:lvlText w:val=""/>
      <w:lvlJc w:val="left"/>
      <w:pPr>
        <w:ind w:left="720" w:hanging="360"/>
      </w:pPr>
      <w:rPr>
        <w:rFonts w:ascii="Symbol" w:hAnsi="Symbol" w:hint="default"/>
      </w:rPr>
    </w:lvl>
    <w:lvl w:ilvl="1" w:tplc="B4A6B91C">
      <w:start w:val="1"/>
      <w:numFmt w:val="bullet"/>
      <w:lvlText w:val="o"/>
      <w:lvlJc w:val="left"/>
      <w:pPr>
        <w:ind w:left="1440" w:hanging="360"/>
      </w:pPr>
      <w:rPr>
        <w:rFonts w:ascii="Courier New" w:hAnsi="Courier New" w:hint="default"/>
      </w:rPr>
    </w:lvl>
    <w:lvl w:ilvl="2" w:tplc="13E4899A">
      <w:start w:val="1"/>
      <w:numFmt w:val="bullet"/>
      <w:lvlText w:val=""/>
      <w:lvlJc w:val="left"/>
      <w:pPr>
        <w:ind w:left="2160" w:hanging="360"/>
      </w:pPr>
      <w:rPr>
        <w:rFonts w:ascii="Wingdings" w:hAnsi="Wingdings" w:hint="default"/>
      </w:rPr>
    </w:lvl>
    <w:lvl w:ilvl="3" w:tplc="468E43B8">
      <w:start w:val="1"/>
      <w:numFmt w:val="bullet"/>
      <w:lvlText w:val=""/>
      <w:lvlJc w:val="left"/>
      <w:pPr>
        <w:ind w:left="2880" w:hanging="360"/>
      </w:pPr>
      <w:rPr>
        <w:rFonts w:ascii="Symbol" w:hAnsi="Symbol" w:hint="default"/>
      </w:rPr>
    </w:lvl>
    <w:lvl w:ilvl="4" w:tplc="4AF85F54">
      <w:start w:val="1"/>
      <w:numFmt w:val="bullet"/>
      <w:lvlText w:val="o"/>
      <w:lvlJc w:val="left"/>
      <w:pPr>
        <w:ind w:left="3600" w:hanging="360"/>
      </w:pPr>
      <w:rPr>
        <w:rFonts w:ascii="Courier New" w:hAnsi="Courier New" w:hint="default"/>
      </w:rPr>
    </w:lvl>
    <w:lvl w:ilvl="5" w:tplc="8B2A4FE4">
      <w:start w:val="1"/>
      <w:numFmt w:val="bullet"/>
      <w:lvlText w:val=""/>
      <w:lvlJc w:val="left"/>
      <w:pPr>
        <w:ind w:left="4320" w:hanging="360"/>
      </w:pPr>
      <w:rPr>
        <w:rFonts w:ascii="Wingdings" w:hAnsi="Wingdings" w:hint="default"/>
      </w:rPr>
    </w:lvl>
    <w:lvl w:ilvl="6" w:tplc="59EC4184">
      <w:start w:val="1"/>
      <w:numFmt w:val="bullet"/>
      <w:lvlText w:val=""/>
      <w:lvlJc w:val="left"/>
      <w:pPr>
        <w:ind w:left="5040" w:hanging="360"/>
      </w:pPr>
      <w:rPr>
        <w:rFonts w:ascii="Symbol" w:hAnsi="Symbol" w:hint="default"/>
      </w:rPr>
    </w:lvl>
    <w:lvl w:ilvl="7" w:tplc="D87ED95C">
      <w:start w:val="1"/>
      <w:numFmt w:val="bullet"/>
      <w:lvlText w:val="o"/>
      <w:lvlJc w:val="left"/>
      <w:pPr>
        <w:ind w:left="5760" w:hanging="360"/>
      </w:pPr>
      <w:rPr>
        <w:rFonts w:ascii="Courier New" w:hAnsi="Courier New" w:hint="default"/>
      </w:rPr>
    </w:lvl>
    <w:lvl w:ilvl="8" w:tplc="165064A8">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C3C9C"/>
    <w:rsid w:val="00256A79"/>
    <w:rsid w:val="002986E9"/>
    <w:rsid w:val="002E7AD2"/>
    <w:rsid w:val="003116C7"/>
    <w:rsid w:val="0032265B"/>
    <w:rsid w:val="004D78BC"/>
    <w:rsid w:val="00500F2F"/>
    <w:rsid w:val="005153FD"/>
    <w:rsid w:val="005362D3"/>
    <w:rsid w:val="00590954"/>
    <w:rsid w:val="005920A3"/>
    <w:rsid w:val="005E3C63"/>
    <w:rsid w:val="0061189C"/>
    <w:rsid w:val="006A67F1"/>
    <w:rsid w:val="007A01E9"/>
    <w:rsid w:val="007E1684"/>
    <w:rsid w:val="007E5507"/>
    <w:rsid w:val="008D3448"/>
    <w:rsid w:val="00B6014C"/>
    <w:rsid w:val="00C74B03"/>
    <w:rsid w:val="00DB09EE"/>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jp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edium.com/analytics-vidhya/analysis-of-bank-customers-using-dashboard-in-power-bi-a366f2b3e56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7D9690BD-FE6E-4512-A04A-B7A513B89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1744</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NSTI MUMBAI</dc:creator>
  <cp:lastModifiedBy>Microsoft account</cp:lastModifiedBy>
  <cp:revision>2</cp:revision>
  <cp:lastPrinted>2021-01-28T09:49:00Z</cp:lastPrinted>
  <dcterms:created xsi:type="dcterms:W3CDTF">2024-03-26T22:07:00Z</dcterms:created>
  <dcterms:modified xsi:type="dcterms:W3CDTF">2024-03-26T22:07:00Z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