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AC2" w:rsidRPr="00706817" w:rsidRDefault="00B7039F" w:rsidP="00A95630">
      <w:pPr>
        <w:jc w:val="center"/>
        <w:rPr>
          <w:rFonts w:cs="Times New Roman"/>
          <w:b/>
          <w:sz w:val="32"/>
          <w:szCs w:val="24"/>
        </w:rPr>
      </w:pPr>
      <w:r>
        <w:rPr>
          <w:rFonts w:cs="Times New Roman"/>
          <w:b/>
          <w:sz w:val="32"/>
          <w:szCs w:val="24"/>
        </w:rPr>
        <w:t>CHAPTER 7</w:t>
      </w:r>
    </w:p>
    <w:p w:rsidR="00A95630" w:rsidRPr="00706817" w:rsidRDefault="00A95630" w:rsidP="00A95630">
      <w:pPr>
        <w:jc w:val="center"/>
        <w:rPr>
          <w:rFonts w:cs="Times New Roman"/>
          <w:b/>
          <w:sz w:val="32"/>
          <w:szCs w:val="24"/>
        </w:rPr>
      </w:pPr>
      <w:r w:rsidRPr="00706817">
        <w:rPr>
          <w:rFonts w:cs="Times New Roman"/>
          <w:b/>
          <w:sz w:val="32"/>
          <w:szCs w:val="24"/>
        </w:rPr>
        <w:t>PREDICTION OF NEW CRIMINALS</w:t>
      </w:r>
    </w:p>
    <w:p w:rsidR="00A95630" w:rsidRDefault="00A95630" w:rsidP="00706817">
      <w:pPr>
        <w:spacing w:after="0"/>
        <w:jc w:val="both"/>
        <w:rPr>
          <w:rFonts w:cs="Times New Roman"/>
          <w:sz w:val="24"/>
          <w:szCs w:val="24"/>
        </w:rPr>
      </w:pPr>
      <w:r w:rsidRPr="00706817">
        <w:rPr>
          <w:rFonts w:cs="Times New Roman"/>
          <w:sz w:val="24"/>
          <w:szCs w:val="24"/>
        </w:rPr>
        <w:t>For</w:t>
      </w:r>
      <w:r w:rsidRPr="00706817">
        <w:rPr>
          <w:rFonts w:cs="Times New Roman"/>
          <w:b/>
          <w:sz w:val="24"/>
          <w:szCs w:val="24"/>
        </w:rPr>
        <w:t xml:space="preserve"> </w:t>
      </w:r>
      <w:r w:rsidRPr="00706817">
        <w:rPr>
          <w:rFonts w:cs="Times New Roman"/>
          <w:sz w:val="24"/>
          <w:szCs w:val="24"/>
        </w:rPr>
        <w:t>predicting a “crime” which are committed by non-existing criminals, in a completely different area, where crime did not take place at all, we need to analyze hidden patterns among different types of crimes.</w:t>
      </w:r>
    </w:p>
    <w:p w:rsidR="00706817" w:rsidRPr="00706817" w:rsidRDefault="00706817" w:rsidP="00706817">
      <w:pPr>
        <w:spacing w:after="0"/>
        <w:jc w:val="both"/>
        <w:rPr>
          <w:rFonts w:cs="Times New Roman"/>
          <w:sz w:val="24"/>
          <w:szCs w:val="24"/>
        </w:rPr>
      </w:pPr>
    </w:p>
    <w:p w:rsidR="00A95630" w:rsidRPr="00706817" w:rsidRDefault="00B7039F" w:rsidP="00A95630">
      <w:pPr>
        <w:rPr>
          <w:rFonts w:cs="Times New Roman"/>
          <w:b/>
          <w:sz w:val="28"/>
          <w:szCs w:val="24"/>
        </w:rPr>
      </w:pPr>
      <w:r>
        <w:rPr>
          <w:rFonts w:cs="Times New Roman"/>
          <w:b/>
          <w:sz w:val="28"/>
          <w:szCs w:val="24"/>
        </w:rPr>
        <w:t>7</w:t>
      </w:r>
      <w:r w:rsidR="00A95630" w:rsidRPr="00706817">
        <w:rPr>
          <w:rFonts w:cs="Times New Roman"/>
          <w:b/>
          <w:sz w:val="28"/>
          <w:szCs w:val="24"/>
        </w:rPr>
        <w:t>.1 Apriori Algorithm</w:t>
      </w:r>
    </w:p>
    <w:p w:rsidR="00706817" w:rsidRPr="00706817" w:rsidRDefault="00A95630" w:rsidP="00706817">
      <w:pPr>
        <w:rPr>
          <w:rFonts w:cs="Times New Roman"/>
          <w:sz w:val="24"/>
          <w:szCs w:val="24"/>
        </w:rPr>
      </w:pPr>
      <w:r w:rsidRPr="00706817">
        <w:rPr>
          <w:rFonts w:cs="Times New Roman"/>
          <w:sz w:val="24"/>
          <w:szCs w:val="24"/>
        </w:rPr>
        <w:tab/>
        <w:t>Apriori Algorithm recognizes Hidden Patterns by considering different attributes in the dataset and provide their occurrence and confidence levels based on their associativity between the attributes.</w:t>
      </w:r>
    </w:p>
    <w:p w:rsidR="00A95630" w:rsidRPr="00706817" w:rsidRDefault="00A95630" w:rsidP="00A95630">
      <w:pPr>
        <w:rPr>
          <w:rFonts w:cs="Times New Roman"/>
          <w:b/>
          <w:sz w:val="24"/>
          <w:szCs w:val="24"/>
        </w:rPr>
      </w:pPr>
      <w:r w:rsidRPr="00706817">
        <w:rPr>
          <w:rFonts w:cs="Times New Roman"/>
          <w:b/>
          <w:sz w:val="24"/>
          <w:szCs w:val="24"/>
        </w:rPr>
        <w:t>Algorithm:</w:t>
      </w:r>
    </w:p>
    <w:p w:rsidR="00A95630" w:rsidRPr="00706817" w:rsidRDefault="00A95630" w:rsidP="00A95630">
      <w:pPr>
        <w:spacing w:after="0"/>
        <w:rPr>
          <w:rFonts w:cs="Times New Roman"/>
          <w:b/>
          <w:sz w:val="24"/>
          <w:szCs w:val="24"/>
        </w:rPr>
      </w:pPr>
      <w:r w:rsidRPr="00706817">
        <w:rPr>
          <w:rFonts w:cs="Times New Roman"/>
          <w:sz w:val="24"/>
          <w:szCs w:val="24"/>
        </w:rPr>
        <w:t>C</w:t>
      </w:r>
      <w:r w:rsidRPr="00706817">
        <w:rPr>
          <w:rFonts w:cs="Times New Roman"/>
          <w:sz w:val="24"/>
          <w:szCs w:val="24"/>
          <w:vertAlign w:val="subscript"/>
        </w:rPr>
        <w:t>k</w:t>
      </w:r>
      <w:r w:rsidRPr="00706817">
        <w:rPr>
          <w:rFonts w:cs="Times New Roman"/>
          <w:sz w:val="24"/>
          <w:szCs w:val="24"/>
        </w:rPr>
        <w:t xml:space="preserve"> = candidate itemset of size k.</w:t>
      </w:r>
    </w:p>
    <w:p w:rsidR="00A95630" w:rsidRPr="00706817" w:rsidRDefault="00A95630" w:rsidP="00A95630">
      <w:pPr>
        <w:spacing w:after="0"/>
        <w:jc w:val="both"/>
        <w:rPr>
          <w:rFonts w:cs="Times New Roman"/>
          <w:sz w:val="24"/>
          <w:szCs w:val="24"/>
        </w:rPr>
      </w:pPr>
      <w:r w:rsidRPr="00706817">
        <w:rPr>
          <w:rFonts w:cs="Times New Roman"/>
          <w:sz w:val="24"/>
          <w:szCs w:val="24"/>
        </w:rPr>
        <w:t>L</w:t>
      </w:r>
      <w:r w:rsidRPr="00706817">
        <w:rPr>
          <w:rFonts w:cs="Times New Roman"/>
          <w:sz w:val="24"/>
          <w:szCs w:val="24"/>
          <w:vertAlign w:val="subscript"/>
        </w:rPr>
        <w:t>k</w:t>
      </w:r>
      <w:r w:rsidRPr="00706817">
        <w:rPr>
          <w:rFonts w:cs="Times New Roman"/>
          <w:sz w:val="24"/>
          <w:szCs w:val="24"/>
        </w:rPr>
        <w:t xml:space="preserve"> = frequent itemset of size k.</w:t>
      </w:r>
    </w:p>
    <w:p w:rsidR="00A95630" w:rsidRPr="00706817" w:rsidRDefault="00A95630" w:rsidP="00A95630">
      <w:pPr>
        <w:spacing w:after="0"/>
        <w:jc w:val="both"/>
        <w:rPr>
          <w:rFonts w:cs="Times New Roman"/>
          <w:sz w:val="24"/>
          <w:szCs w:val="24"/>
        </w:rPr>
      </w:pPr>
      <w:r w:rsidRPr="00706817">
        <w:rPr>
          <w:rFonts w:cs="Times New Roman"/>
          <w:sz w:val="24"/>
          <w:szCs w:val="24"/>
        </w:rPr>
        <w:t>L</w:t>
      </w:r>
      <w:r w:rsidRPr="00706817">
        <w:rPr>
          <w:rFonts w:cs="Times New Roman"/>
          <w:sz w:val="24"/>
          <w:szCs w:val="24"/>
          <w:vertAlign w:val="subscript"/>
        </w:rPr>
        <w:t>1</w:t>
      </w:r>
      <w:r w:rsidRPr="00706817">
        <w:rPr>
          <w:rFonts w:cs="Times New Roman"/>
          <w:sz w:val="24"/>
          <w:szCs w:val="24"/>
        </w:rPr>
        <w:t xml:space="preserve"> = {frequent items }</w:t>
      </w:r>
    </w:p>
    <w:p w:rsidR="00A95630" w:rsidRPr="00706817" w:rsidRDefault="00A95630" w:rsidP="00A95630">
      <w:pPr>
        <w:spacing w:after="0"/>
        <w:jc w:val="both"/>
        <w:rPr>
          <w:rFonts w:cs="Times New Roman"/>
          <w:sz w:val="24"/>
          <w:szCs w:val="24"/>
        </w:rPr>
      </w:pPr>
      <w:r w:rsidRPr="00706817">
        <w:rPr>
          <w:rFonts w:cs="Times New Roman"/>
          <w:sz w:val="24"/>
          <w:szCs w:val="24"/>
        </w:rPr>
        <w:t>k=1</w:t>
      </w:r>
    </w:p>
    <w:p w:rsidR="00A95630" w:rsidRPr="00706817" w:rsidRDefault="00A95630" w:rsidP="00A95630">
      <w:pPr>
        <w:spacing w:after="0"/>
        <w:jc w:val="both"/>
        <w:rPr>
          <w:rFonts w:cs="Times New Roman"/>
          <w:sz w:val="24"/>
          <w:szCs w:val="24"/>
        </w:rPr>
      </w:pPr>
      <w:r w:rsidRPr="00706817">
        <w:rPr>
          <w:rFonts w:cs="Times New Roman"/>
          <w:sz w:val="24"/>
          <w:szCs w:val="24"/>
        </w:rPr>
        <w:t>while (L</w:t>
      </w:r>
      <w:r w:rsidRPr="00706817">
        <w:rPr>
          <w:rFonts w:cs="Times New Roman"/>
          <w:sz w:val="24"/>
          <w:szCs w:val="24"/>
          <w:vertAlign w:val="subscript"/>
        </w:rPr>
        <w:t xml:space="preserve">k </w:t>
      </w:r>
      <m:oMath>
        <m:r>
          <w:rPr>
            <w:rFonts w:ascii="Cambria Math" w:hAnsi="Cambria Math" w:cs="Times New Roman"/>
            <w:sz w:val="24"/>
            <w:szCs w:val="24"/>
            <w:vertAlign w:val="subscript"/>
          </w:rPr>
          <m:t>≠</m:t>
        </m:r>
      </m:oMath>
      <w:r w:rsidRPr="00706817">
        <w:rPr>
          <w:rFonts w:cs="Times New Roman"/>
          <w:sz w:val="24"/>
          <w:szCs w:val="24"/>
          <w:vertAlign w:val="subscript"/>
        </w:rPr>
        <w:t xml:space="preserve"> </w:t>
      </w:r>
      <m:oMath>
        <m:r>
          <w:rPr>
            <w:rFonts w:ascii="Cambria Math" w:hAnsi="Cambria Math" w:cs="Times New Roman"/>
            <w:sz w:val="24"/>
            <w:szCs w:val="24"/>
            <w:vertAlign w:val="subscript"/>
          </w:rPr>
          <m:t>∅</m:t>
        </m:r>
      </m:oMath>
      <w:r w:rsidRPr="00706817">
        <w:rPr>
          <w:rFonts w:cs="Times New Roman"/>
          <w:sz w:val="24"/>
          <w:szCs w:val="24"/>
        </w:rPr>
        <w:t>)</w:t>
      </w:r>
    </w:p>
    <w:p w:rsidR="00A95630" w:rsidRPr="00706817" w:rsidRDefault="00A95630" w:rsidP="00A95630">
      <w:pPr>
        <w:spacing w:after="0"/>
        <w:jc w:val="both"/>
        <w:rPr>
          <w:rFonts w:cs="Times New Roman"/>
          <w:sz w:val="24"/>
          <w:szCs w:val="24"/>
        </w:rPr>
      </w:pPr>
      <w:r w:rsidRPr="00706817">
        <w:rPr>
          <w:rFonts w:cs="Times New Roman"/>
          <w:sz w:val="24"/>
          <w:szCs w:val="24"/>
        </w:rPr>
        <w:t>{</w:t>
      </w:r>
    </w:p>
    <w:p w:rsidR="00A95630" w:rsidRPr="00706817" w:rsidRDefault="00A95630" w:rsidP="00A95630">
      <w:pPr>
        <w:spacing w:after="0"/>
        <w:jc w:val="both"/>
        <w:rPr>
          <w:rFonts w:cs="Times New Roman"/>
          <w:sz w:val="24"/>
          <w:szCs w:val="24"/>
        </w:rPr>
      </w:pPr>
      <w:r w:rsidRPr="00706817">
        <w:rPr>
          <w:rFonts w:cs="Times New Roman"/>
          <w:sz w:val="24"/>
          <w:szCs w:val="24"/>
        </w:rPr>
        <w:t xml:space="preserve">    C</w:t>
      </w:r>
      <w:r w:rsidRPr="00706817">
        <w:rPr>
          <w:rFonts w:cs="Times New Roman"/>
          <w:sz w:val="24"/>
          <w:szCs w:val="24"/>
          <w:vertAlign w:val="subscript"/>
        </w:rPr>
        <w:t>k+1</w:t>
      </w:r>
      <w:r w:rsidRPr="00706817">
        <w:rPr>
          <w:rFonts w:cs="Times New Roman"/>
          <w:sz w:val="24"/>
          <w:szCs w:val="24"/>
        </w:rPr>
        <w:t xml:space="preserve"> = candidates generated from L</w:t>
      </w:r>
      <w:r w:rsidRPr="00706817">
        <w:rPr>
          <w:rFonts w:cs="Times New Roman"/>
          <w:sz w:val="24"/>
          <w:szCs w:val="24"/>
          <w:vertAlign w:val="subscript"/>
        </w:rPr>
        <w:t>k</w:t>
      </w:r>
      <w:r w:rsidRPr="00706817">
        <w:rPr>
          <w:rFonts w:cs="Times New Roman"/>
          <w:sz w:val="24"/>
          <w:szCs w:val="24"/>
        </w:rPr>
        <w:t xml:space="preserve"> .</w:t>
      </w:r>
    </w:p>
    <w:p w:rsidR="00A95630" w:rsidRPr="00706817" w:rsidRDefault="00A95630" w:rsidP="00A95630">
      <w:pPr>
        <w:spacing w:after="0"/>
        <w:jc w:val="both"/>
        <w:rPr>
          <w:rFonts w:cs="Times New Roman"/>
          <w:sz w:val="24"/>
          <w:szCs w:val="24"/>
        </w:rPr>
      </w:pPr>
      <w:r w:rsidRPr="00706817">
        <w:rPr>
          <w:rFonts w:cs="Times New Roman"/>
          <w:sz w:val="24"/>
          <w:szCs w:val="24"/>
        </w:rPr>
        <w:t xml:space="preserve">    For(each transaction)</w:t>
      </w:r>
    </w:p>
    <w:p w:rsidR="00A95630" w:rsidRPr="00706817" w:rsidRDefault="00A95630" w:rsidP="00A95630">
      <w:pPr>
        <w:spacing w:after="0"/>
        <w:jc w:val="both"/>
        <w:rPr>
          <w:rFonts w:cs="Times New Roman"/>
          <w:sz w:val="24"/>
          <w:szCs w:val="24"/>
        </w:rPr>
      </w:pPr>
      <w:r w:rsidRPr="00706817">
        <w:rPr>
          <w:rFonts w:cs="Times New Roman"/>
          <w:sz w:val="24"/>
          <w:szCs w:val="24"/>
        </w:rPr>
        <w:t xml:space="preserve">       Increment count of candidates in C</w:t>
      </w:r>
      <w:r w:rsidRPr="00706817">
        <w:rPr>
          <w:rFonts w:cs="Times New Roman"/>
          <w:sz w:val="24"/>
          <w:szCs w:val="24"/>
          <w:vertAlign w:val="subscript"/>
        </w:rPr>
        <w:t xml:space="preserve">k+1 </w:t>
      </w:r>
      <w:r w:rsidRPr="00706817">
        <w:rPr>
          <w:rFonts w:cs="Times New Roman"/>
          <w:sz w:val="24"/>
          <w:szCs w:val="24"/>
        </w:rPr>
        <w:t xml:space="preserve">     </w:t>
      </w:r>
    </w:p>
    <w:p w:rsidR="00A95630" w:rsidRPr="00706817" w:rsidRDefault="00A95630" w:rsidP="00A95630">
      <w:pPr>
        <w:spacing w:after="0"/>
        <w:ind w:left="709" w:hanging="709"/>
        <w:jc w:val="both"/>
        <w:rPr>
          <w:rFonts w:cs="Times New Roman"/>
          <w:sz w:val="24"/>
          <w:szCs w:val="24"/>
        </w:rPr>
      </w:pPr>
      <w:r w:rsidRPr="00706817">
        <w:rPr>
          <w:rFonts w:cs="Times New Roman"/>
          <w:sz w:val="24"/>
          <w:szCs w:val="24"/>
        </w:rPr>
        <w:t xml:space="preserve">    L</w:t>
      </w:r>
      <w:r w:rsidRPr="00706817">
        <w:rPr>
          <w:rFonts w:cs="Times New Roman"/>
          <w:sz w:val="24"/>
          <w:szCs w:val="24"/>
          <w:vertAlign w:val="subscript"/>
        </w:rPr>
        <w:t>k+1</w:t>
      </w:r>
      <w:r w:rsidRPr="00706817">
        <w:rPr>
          <w:rFonts w:cs="Times New Roman"/>
          <w:sz w:val="24"/>
          <w:szCs w:val="24"/>
        </w:rPr>
        <w:t xml:space="preserve"> = candidates in C</w:t>
      </w:r>
      <w:r w:rsidRPr="00706817">
        <w:rPr>
          <w:rFonts w:cs="Times New Roman"/>
          <w:sz w:val="24"/>
          <w:szCs w:val="24"/>
          <w:vertAlign w:val="subscript"/>
        </w:rPr>
        <w:t>k+1</w:t>
      </w:r>
      <w:r w:rsidRPr="00706817">
        <w:rPr>
          <w:rFonts w:cs="Times New Roman"/>
          <w:sz w:val="24"/>
          <w:szCs w:val="24"/>
        </w:rPr>
        <w:t xml:space="preserve"> with sufficient support  </w:t>
      </w:r>
    </w:p>
    <w:p w:rsidR="00A95630" w:rsidRPr="00706817" w:rsidRDefault="00A95630" w:rsidP="00A95630">
      <w:pPr>
        <w:spacing w:after="0"/>
        <w:ind w:left="709" w:hanging="709"/>
        <w:jc w:val="both"/>
        <w:rPr>
          <w:rFonts w:cs="Times New Roman"/>
          <w:sz w:val="24"/>
          <w:szCs w:val="24"/>
        </w:rPr>
      </w:pPr>
      <w:r w:rsidRPr="00706817">
        <w:rPr>
          <w:rFonts w:cs="Times New Roman"/>
          <w:sz w:val="24"/>
          <w:szCs w:val="24"/>
        </w:rPr>
        <w:t xml:space="preserve">    k=k+1</w:t>
      </w:r>
    </w:p>
    <w:p w:rsidR="00A95630" w:rsidRPr="00706817" w:rsidRDefault="00A95630" w:rsidP="00706817">
      <w:pPr>
        <w:spacing w:after="0"/>
        <w:ind w:left="709" w:hanging="709"/>
        <w:jc w:val="both"/>
        <w:rPr>
          <w:rFonts w:cs="Times New Roman"/>
          <w:sz w:val="24"/>
          <w:szCs w:val="24"/>
        </w:rPr>
      </w:pPr>
      <w:r w:rsidRPr="00706817">
        <w:rPr>
          <w:rFonts w:cs="Times New Roman"/>
          <w:sz w:val="24"/>
          <w:szCs w:val="24"/>
        </w:rPr>
        <w:t>}</w:t>
      </w:r>
    </w:p>
    <w:p w:rsidR="00A95630" w:rsidRPr="00706817" w:rsidRDefault="00A95630" w:rsidP="00706817">
      <w:pPr>
        <w:pStyle w:val="ListParagraph"/>
        <w:numPr>
          <w:ilvl w:val="0"/>
          <w:numId w:val="5"/>
        </w:numPr>
        <w:spacing w:after="0"/>
        <w:ind w:left="270" w:hanging="270"/>
        <w:jc w:val="both"/>
        <w:rPr>
          <w:rFonts w:cs="Times New Roman"/>
          <w:b w:val="0"/>
          <w:sz w:val="24"/>
          <w:szCs w:val="24"/>
        </w:rPr>
      </w:pPr>
      <w:r w:rsidRPr="00706817">
        <w:rPr>
          <w:rFonts w:cs="Times New Roman"/>
          <w:b w:val="0"/>
          <w:sz w:val="24"/>
          <w:szCs w:val="24"/>
        </w:rPr>
        <w:t>Support itemset frequency.</w:t>
      </w:r>
    </w:p>
    <w:p w:rsidR="00A95630" w:rsidRPr="00706817" w:rsidRDefault="00A95630" w:rsidP="00706817">
      <w:pPr>
        <w:pStyle w:val="ListParagraph"/>
        <w:numPr>
          <w:ilvl w:val="0"/>
          <w:numId w:val="5"/>
        </w:numPr>
        <w:spacing w:after="0"/>
        <w:ind w:left="270" w:hanging="270"/>
        <w:jc w:val="both"/>
        <w:rPr>
          <w:rFonts w:cs="Times New Roman"/>
          <w:b w:val="0"/>
          <w:sz w:val="24"/>
          <w:szCs w:val="24"/>
        </w:rPr>
      </w:pPr>
      <w:r w:rsidRPr="00706817">
        <w:rPr>
          <w:rFonts w:cs="Times New Roman"/>
          <w:b w:val="0"/>
          <w:sz w:val="24"/>
          <w:szCs w:val="24"/>
        </w:rPr>
        <w:t>Confidence X</w:t>
      </w:r>
      <m:oMath>
        <m:r>
          <m:rPr>
            <m:sty m:val="bi"/>
          </m:rPr>
          <w:rPr>
            <w:rFonts w:ascii="Cambria Math" w:hAnsi="Cambria Math" w:cs="Times New Roman"/>
            <w:sz w:val="24"/>
            <w:szCs w:val="24"/>
          </w:rPr>
          <m:t>→</m:t>
        </m:r>
      </m:oMath>
      <w:r w:rsidRPr="00706817">
        <w:rPr>
          <w:rFonts w:cs="Times New Roman"/>
          <w:b w:val="0"/>
          <w:sz w:val="24"/>
          <w:szCs w:val="24"/>
        </w:rPr>
        <w:t xml:space="preserve">Y </w:t>
      </w:r>
    </w:p>
    <w:p w:rsidR="00A95630" w:rsidRPr="00706817" w:rsidRDefault="00A95630" w:rsidP="00706817">
      <w:pPr>
        <w:pStyle w:val="ListParagraph"/>
        <w:spacing w:after="0"/>
        <w:ind w:left="450" w:hanging="180"/>
        <w:jc w:val="both"/>
        <w:rPr>
          <w:rFonts w:cs="Times New Roman"/>
          <w:b w:val="0"/>
          <w:sz w:val="24"/>
          <w:szCs w:val="24"/>
        </w:rPr>
      </w:pPr>
      <w:r w:rsidRPr="00706817">
        <w:rPr>
          <w:rFonts w:cs="Times New Roman"/>
          <w:b w:val="0"/>
          <w:sz w:val="24"/>
          <w:szCs w:val="24"/>
        </w:rPr>
        <w:t>Conf(X</w:t>
      </w:r>
      <m:oMath>
        <m:r>
          <m:rPr>
            <m:sty m:val="bi"/>
          </m:rPr>
          <w:rPr>
            <w:rFonts w:ascii="Cambria Math" w:hAnsi="Cambria Math" w:cs="Times New Roman"/>
            <w:sz w:val="24"/>
            <w:szCs w:val="24"/>
          </w:rPr>
          <m:t>→</m:t>
        </m:r>
      </m:oMath>
      <w:r w:rsidRPr="00706817">
        <w:rPr>
          <w:rFonts w:cs="Times New Roman"/>
          <w:b w:val="0"/>
          <w:sz w:val="24"/>
          <w:szCs w:val="24"/>
        </w:rPr>
        <w:t>Y)=supp(XY)/supp(X) i.e P(Y/X)</w:t>
      </w:r>
    </w:p>
    <w:p w:rsidR="00A95630" w:rsidRPr="00706817" w:rsidRDefault="00A95630" w:rsidP="00706817">
      <w:pPr>
        <w:pStyle w:val="ListParagraph"/>
        <w:numPr>
          <w:ilvl w:val="0"/>
          <w:numId w:val="5"/>
        </w:numPr>
        <w:tabs>
          <w:tab w:val="left" w:pos="810"/>
        </w:tabs>
        <w:spacing w:after="0"/>
        <w:ind w:left="270" w:hanging="270"/>
        <w:jc w:val="both"/>
        <w:rPr>
          <w:rFonts w:cs="Times New Roman"/>
          <w:b w:val="0"/>
          <w:sz w:val="24"/>
          <w:szCs w:val="24"/>
        </w:rPr>
      </w:pPr>
      <w:r w:rsidRPr="00706817">
        <w:rPr>
          <w:rFonts w:cs="Times New Roman"/>
          <w:b w:val="0"/>
          <w:sz w:val="24"/>
          <w:szCs w:val="24"/>
        </w:rPr>
        <w:t>Lift association of X and Y.</w:t>
      </w:r>
    </w:p>
    <w:p w:rsidR="00A95630" w:rsidRPr="00706817" w:rsidRDefault="00A95630" w:rsidP="00706817">
      <w:pPr>
        <w:pStyle w:val="ListParagraph"/>
        <w:spacing w:after="0"/>
        <w:ind w:left="270"/>
        <w:jc w:val="both"/>
        <w:rPr>
          <w:rFonts w:cs="Times New Roman"/>
          <w:b w:val="0"/>
          <w:sz w:val="24"/>
          <w:szCs w:val="24"/>
        </w:rPr>
      </w:pPr>
      <w:r w:rsidRPr="00706817">
        <w:rPr>
          <w:rFonts w:cs="Times New Roman"/>
          <w:b w:val="0"/>
          <w:sz w:val="24"/>
          <w:szCs w:val="24"/>
        </w:rPr>
        <w:t>Lift(XY)= supp (XY) / (supp(X) * supp(Y))</w:t>
      </w:r>
    </w:p>
    <w:p w:rsidR="00A95630" w:rsidRPr="00706817" w:rsidRDefault="00A95630" w:rsidP="00706817">
      <w:pPr>
        <w:pStyle w:val="ListParagraph"/>
        <w:numPr>
          <w:ilvl w:val="0"/>
          <w:numId w:val="5"/>
        </w:numPr>
        <w:spacing w:after="0"/>
        <w:ind w:left="270" w:hanging="270"/>
        <w:jc w:val="both"/>
        <w:rPr>
          <w:rFonts w:cs="Times New Roman"/>
          <w:b w:val="0"/>
          <w:sz w:val="24"/>
          <w:szCs w:val="24"/>
        </w:rPr>
      </w:pPr>
      <w:r w:rsidRPr="00706817">
        <w:rPr>
          <w:rFonts w:cs="Times New Roman"/>
          <w:b w:val="0"/>
          <w:sz w:val="24"/>
          <w:szCs w:val="24"/>
        </w:rPr>
        <w:t>Conviction X</w:t>
      </w:r>
      <m:oMath>
        <m:r>
          <m:rPr>
            <m:sty m:val="bi"/>
          </m:rPr>
          <w:rPr>
            <w:rFonts w:ascii="Cambria Math" w:hAnsi="Cambria Math" w:cs="Times New Roman"/>
            <w:sz w:val="24"/>
            <w:szCs w:val="24"/>
          </w:rPr>
          <m:t>→</m:t>
        </m:r>
      </m:oMath>
      <w:r w:rsidRPr="00706817">
        <w:rPr>
          <w:rFonts w:cs="Times New Roman"/>
          <w:b w:val="0"/>
          <w:sz w:val="24"/>
          <w:szCs w:val="24"/>
        </w:rPr>
        <w:t>Y</w:t>
      </w:r>
    </w:p>
    <w:p w:rsidR="00A95630" w:rsidRPr="00706817" w:rsidRDefault="00A95630" w:rsidP="00706817">
      <w:pPr>
        <w:pStyle w:val="ListParagraph"/>
        <w:spacing w:after="0"/>
        <w:ind w:left="270"/>
        <w:jc w:val="both"/>
        <w:rPr>
          <w:rFonts w:cs="Times New Roman"/>
          <w:b w:val="0"/>
          <w:sz w:val="24"/>
          <w:szCs w:val="24"/>
        </w:rPr>
      </w:pPr>
      <w:r w:rsidRPr="00706817">
        <w:rPr>
          <w:rFonts w:cs="Times New Roman"/>
          <w:b w:val="0"/>
          <w:sz w:val="24"/>
          <w:szCs w:val="24"/>
        </w:rPr>
        <w:t>Conv(X</w:t>
      </w:r>
      <m:oMath>
        <m:r>
          <m:rPr>
            <m:sty m:val="bi"/>
          </m:rPr>
          <w:rPr>
            <w:rFonts w:ascii="Cambria Math" w:hAnsi="Cambria Math" w:cs="Times New Roman"/>
            <w:sz w:val="24"/>
            <w:szCs w:val="24"/>
          </w:rPr>
          <m:t>→</m:t>
        </m:r>
      </m:oMath>
      <w:r w:rsidRPr="00706817">
        <w:rPr>
          <w:rFonts w:cs="Times New Roman"/>
          <w:b w:val="0"/>
          <w:sz w:val="24"/>
          <w:szCs w:val="24"/>
        </w:rPr>
        <w:t>Y) =(1-supp(Y)) / (1-conf(X</w:t>
      </w:r>
      <m:oMath>
        <m:r>
          <m:rPr>
            <m:sty m:val="bi"/>
          </m:rPr>
          <w:rPr>
            <w:rFonts w:ascii="Cambria Math" w:hAnsi="Cambria Math" w:cs="Times New Roman"/>
            <w:sz w:val="24"/>
            <w:szCs w:val="24"/>
          </w:rPr>
          <m:t>→</m:t>
        </m:r>
      </m:oMath>
      <w:r w:rsidRPr="00706817">
        <w:rPr>
          <w:rFonts w:cs="Times New Roman"/>
          <w:b w:val="0"/>
          <w:sz w:val="24"/>
          <w:szCs w:val="24"/>
        </w:rPr>
        <w:t xml:space="preserve">Y)) </w:t>
      </w:r>
    </w:p>
    <w:p w:rsidR="00A95630" w:rsidRPr="00706817" w:rsidRDefault="00A95630" w:rsidP="00A95630">
      <w:pPr>
        <w:pStyle w:val="ListParagraph"/>
        <w:spacing w:after="0"/>
        <w:ind w:hanging="180"/>
        <w:jc w:val="both"/>
        <w:rPr>
          <w:rFonts w:cs="Times New Roman"/>
          <w:sz w:val="24"/>
          <w:szCs w:val="24"/>
        </w:rPr>
      </w:pPr>
    </w:p>
    <w:p w:rsidR="00A95630" w:rsidRPr="00706817" w:rsidRDefault="00A95630" w:rsidP="00A95630">
      <w:pPr>
        <w:pStyle w:val="ListParagraph"/>
        <w:spacing w:after="0"/>
        <w:rPr>
          <w:rFonts w:cs="Times New Roman"/>
          <w:sz w:val="24"/>
          <w:szCs w:val="24"/>
        </w:rPr>
      </w:pPr>
    </w:p>
    <w:tbl>
      <w:tblPr>
        <w:tblStyle w:val="TableGrid"/>
        <w:tblW w:w="8503" w:type="dxa"/>
        <w:jc w:val="center"/>
        <w:tblInd w:w="-1714" w:type="dxa"/>
        <w:tblLook w:val="04A0" w:firstRow="1" w:lastRow="0" w:firstColumn="1" w:lastColumn="0" w:noHBand="0" w:noVBand="1"/>
      </w:tblPr>
      <w:tblGrid>
        <w:gridCol w:w="2264"/>
        <w:gridCol w:w="2470"/>
        <w:gridCol w:w="1424"/>
        <w:gridCol w:w="1481"/>
        <w:gridCol w:w="864"/>
      </w:tblGrid>
      <w:tr w:rsidR="00706817" w:rsidRPr="00706817" w:rsidTr="00706817">
        <w:trPr>
          <w:trHeight w:val="186"/>
          <w:jc w:val="center"/>
        </w:trPr>
        <w:tc>
          <w:tcPr>
            <w:tcW w:w="2264" w:type="dxa"/>
          </w:tcPr>
          <w:p w:rsidR="00A95630" w:rsidRPr="00706817" w:rsidRDefault="00A95630" w:rsidP="00706817">
            <w:pPr>
              <w:jc w:val="center"/>
              <w:rPr>
                <w:rFonts w:cs="Times New Roman"/>
                <w:b/>
                <w:sz w:val="24"/>
                <w:szCs w:val="24"/>
              </w:rPr>
            </w:pPr>
            <w:r w:rsidRPr="00706817">
              <w:rPr>
                <w:rFonts w:cs="Times New Roman"/>
                <w:b/>
                <w:sz w:val="24"/>
                <w:szCs w:val="24"/>
              </w:rPr>
              <w:t>Crime</w:t>
            </w:r>
          </w:p>
        </w:tc>
        <w:tc>
          <w:tcPr>
            <w:tcW w:w="2470" w:type="dxa"/>
          </w:tcPr>
          <w:p w:rsidR="00A95630" w:rsidRPr="00706817" w:rsidRDefault="00A95630" w:rsidP="00706817">
            <w:pPr>
              <w:jc w:val="center"/>
              <w:rPr>
                <w:rFonts w:cs="Times New Roman"/>
                <w:b/>
                <w:sz w:val="24"/>
                <w:szCs w:val="24"/>
              </w:rPr>
            </w:pPr>
            <w:r w:rsidRPr="00706817">
              <w:rPr>
                <w:rFonts w:cs="Times New Roman"/>
                <w:b/>
                <w:sz w:val="24"/>
                <w:szCs w:val="24"/>
              </w:rPr>
              <w:t>Occurrence</w:t>
            </w:r>
          </w:p>
        </w:tc>
        <w:tc>
          <w:tcPr>
            <w:tcW w:w="1424" w:type="dxa"/>
          </w:tcPr>
          <w:p w:rsidR="00A95630" w:rsidRPr="00706817" w:rsidRDefault="00A95630" w:rsidP="00706817">
            <w:pPr>
              <w:jc w:val="center"/>
              <w:rPr>
                <w:rFonts w:cs="Times New Roman"/>
                <w:b/>
                <w:sz w:val="24"/>
                <w:szCs w:val="24"/>
              </w:rPr>
            </w:pPr>
            <w:r w:rsidRPr="00706817">
              <w:rPr>
                <w:rFonts w:cs="Times New Roman"/>
                <w:b/>
                <w:sz w:val="24"/>
                <w:szCs w:val="24"/>
              </w:rPr>
              <w:t>Support</w:t>
            </w:r>
          </w:p>
        </w:tc>
        <w:tc>
          <w:tcPr>
            <w:tcW w:w="1481" w:type="dxa"/>
          </w:tcPr>
          <w:p w:rsidR="00A95630" w:rsidRPr="00706817" w:rsidRDefault="00A95630" w:rsidP="00706817">
            <w:pPr>
              <w:jc w:val="center"/>
              <w:rPr>
                <w:rFonts w:cs="Times New Roman"/>
                <w:b/>
                <w:sz w:val="24"/>
                <w:szCs w:val="24"/>
              </w:rPr>
            </w:pPr>
            <w:r w:rsidRPr="00706817">
              <w:rPr>
                <w:rFonts w:cs="Times New Roman"/>
                <w:b/>
                <w:sz w:val="24"/>
                <w:szCs w:val="24"/>
              </w:rPr>
              <w:t>Confidence</w:t>
            </w:r>
          </w:p>
        </w:tc>
        <w:tc>
          <w:tcPr>
            <w:tcW w:w="864" w:type="dxa"/>
          </w:tcPr>
          <w:p w:rsidR="00A95630" w:rsidRPr="00706817" w:rsidRDefault="00A95630" w:rsidP="00706817">
            <w:pPr>
              <w:jc w:val="center"/>
              <w:rPr>
                <w:rFonts w:cs="Times New Roman"/>
                <w:b/>
                <w:sz w:val="24"/>
                <w:szCs w:val="24"/>
              </w:rPr>
            </w:pPr>
            <w:r w:rsidRPr="00706817">
              <w:rPr>
                <w:rFonts w:cs="Times New Roman"/>
                <w:b/>
                <w:sz w:val="24"/>
                <w:szCs w:val="24"/>
              </w:rPr>
              <w:t>Lift</w:t>
            </w:r>
          </w:p>
        </w:tc>
      </w:tr>
      <w:tr w:rsidR="00706817" w:rsidRPr="00706817" w:rsidTr="00706817">
        <w:trPr>
          <w:trHeight w:val="186"/>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Gambling</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Game/Dice</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66.12</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44.35</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1.345</w:t>
            </w:r>
          </w:p>
        </w:tc>
      </w:tr>
      <w:tr w:rsidR="00706817" w:rsidRPr="00706817" w:rsidTr="00706817">
        <w:trPr>
          <w:trHeight w:val="100"/>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Gambling</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Sidewalk</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33.056</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45.71</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1.0</w:t>
            </w:r>
          </w:p>
        </w:tc>
      </w:tr>
      <w:tr w:rsidR="00706817" w:rsidRPr="00706817" w:rsidTr="00706817">
        <w:trPr>
          <w:trHeight w:val="192"/>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Gambling</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6PM-8PM</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13.78</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13.78</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1.001</w:t>
            </w:r>
          </w:p>
        </w:tc>
      </w:tr>
      <w:tr w:rsidR="00706817" w:rsidRPr="00706817" w:rsidTr="00706817">
        <w:trPr>
          <w:trHeight w:val="194"/>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Prostitution</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Street</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90.35</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90.35</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1.01</w:t>
            </w:r>
          </w:p>
        </w:tc>
      </w:tr>
      <w:tr w:rsidR="00706817" w:rsidRPr="00706817" w:rsidTr="00706817">
        <w:trPr>
          <w:trHeight w:val="277"/>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Prostitution</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Solicit on public way</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74.28</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67.87</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1.011</w:t>
            </w:r>
          </w:p>
        </w:tc>
      </w:tr>
      <w:tr w:rsidR="00706817" w:rsidRPr="00706817" w:rsidTr="00706817">
        <w:trPr>
          <w:trHeight w:val="190"/>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Prostitution</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8PM-10PM</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11.438</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11.438</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1.00</w:t>
            </w:r>
          </w:p>
        </w:tc>
      </w:tr>
      <w:tr w:rsidR="00706817" w:rsidRPr="00706817" w:rsidTr="00706817">
        <w:trPr>
          <w:trHeight w:val="190"/>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Burglary</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1AM-3AM</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80.54</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74.91</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1.45</w:t>
            </w:r>
          </w:p>
        </w:tc>
      </w:tr>
      <w:tr w:rsidR="00706817" w:rsidRPr="00706817" w:rsidTr="00706817">
        <w:trPr>
          <w:trHeight w:val="190"/>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Arson</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Public buildings</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20.00</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19.771</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1.0</w:t>
            </w:r>
          </w:p>
        </w:tc>
      </w:tr>
      <w:tr w:rsidR="00706817" w:rsidRPr="00706817" w:rsidTr="00706817">
        <w:trPr>
          <w:trHeight w:val="277"/>
          <w:jc w:val="center"/>
        </w:trPr>
        <w:tc>
          <w:tcPr>
            <w:tcW w:w="2264" w:type="dxa"/>
          </w:tcPr>
          <w:p w:rsidR="00A95630" w:rsidRPr="00706817" w:rsidRDefault="00A95630" w:rsidP="00706817">
            <w:pPr>
              <w:jc w:val="center"/>
              <w:rPr>
                <w:rFonts w:cs="Times New Roman"/>
                <w:sz w:val="24"/>
                <w:szCs w:val="24"/>
              </w:rPr>
            </w:pPr>
            <w:r w:rsidRPr="00706817">
              <w:rPr>
                <w:rFonts w:cs="Times New Roman"/>
                <w:sz w:val="24"/>
                <w:szCs w:val="24"/>
              </w:rPr>
              <w:t>Arson</w:t>
            </w:r>
          </w:p>
        </w:tc>
        <w:tc>
          <w:tcPr>
            <w:tcW w:w="2470" w:type="dxa"/>
          </w:tcPr>
          <w:p w:rsidR="00A95630" w:rsidRPr="00706817" w:rsidRDefault="00A95630" w:rsidP="00706817">
            <w:pPr>
              <w:jc w:val="center"/>
              <w:rPr>
                <w:rFonts w:cs="Times New Roman"/>
                <w:sz w:val="24"/>
                <w:szCs w:val="24"/>
              </w:rPr>
            </w:pPr>
            <w:r w:rsidRPr="00706817">
              <w:rPr>
                <w:rFonts w:cs="Times New Roman"/>
                <w:sz w:val="24"/>
                <w:szCs w:val="24"/>
              </w:rPr>
              <w:t>Abandoned vehicles</w:t>
            </w:r>
          </w:p>
        </w:tc>
        <w:tc>
          <w:tcPr>
            <w:tcW w:w="1424" w:type="dxa"/>
          </w:tcPr>
          <w:p w:rsidR="00A95630" w:rsidRPr="00706817" w:rsidRDefault="00A95630" w:rsidP="00706817">
            <w:pPr>
              <w:jc w:val="center"/>
              <w:rPr>
                <w:rFonts w:cs="Times New Roman"/>
                <w:sz w:val="24"/>
                <w:szCs w:val="24"/>
              </w:rPr>
            </w:pPr>
            <w:r w:rsidRPr="00706817">
              <w:rPr>
                <w:rFonts w:cs="Times New Roman"/>
                <w:sz w:val="24"/>
                <w:szCs w:val="24"/>
              </w:rPr>
              <w:t>35.20</w:t>
            </w:r>
          </w:p>
        </w:tc>
        <w:tc>
          <w:tcPr>
            <w:tcW w:w="1481" w:type="dxa"/>
          </w:tcPr>
          <w:p w:rsidR="00A95630" w:rsidRPr="00706817" w:rsidRDefault="00A95630" w:rsidP="00706817">
            <w:pPr>
              <w:jc w:val="center"/>
              <w:rPr>
                <w:rFonts w:cs="Times New Roman"/>
                <w:sz w:val="24"/>
                <w:szCs w:val="24"/>
              </w:rPr>
            </w:pPr>
            <w:r w:rsidRPr="00706817">
              <w:rPr>
                <w:rFonts w:cs="Times New Roman"/>
                <w:sz w:val="24"/>
                <w:szCs w:val="24"/>
              </w:rPr>
              <w:t>35.20</w:t>
            </w:r>
          </w:p>
        </w:tc>
        <w:tc>
          <w:tcPr>
            <w:tcW w:w="864" w:type="dxa"/>
          </w:tcPr>
          <w:p w:rsidR="00A95630" w:rsidRPr="00706817" w:rsidRDefault="00A95630" w:rsidP="00706817">
            <w:pPr>
              <w:jc w:val="center"/>
              <w:rPr>
                <w:rFonts w:cs="Times New Roman"/>
                <w:sz w:val="24"/>
                <w:szCs w:val="24"/>
              </w:rPr>
            </w:pPr>
            <w:r w:rsidRPr="00706817">
              <w:rPr>
                <w:rFonts w:cs="Times New Roman"/>
                <w:sz w:val="24"/>
                <w:szCs w:val="24"/>
              </w:rPr>
              <w:t>1.01</w:t>
            </w:r>
          </w:p>
        </w:tc>
      </w:tr>
    </w:tbl>
    <w:p w:rsidR="00A95630" w:rsidRDefault="00A95630" w:rsidP="00706817">
      <w:pPr>
        <w:jc w:val="center"/>
        <w:rPr>
          <w:rFonts w:cs="Times New Roman"/>
          <w:sz w:val="24"/>
          <w:szCs w:val="24"/>
        </w:rPr>
      </w:pPr>
    </w:p>
    <w:p w:rsidR="00706817" w:rsidRPr="00706817" w:rsidRDefault="00706817" w:rsidP="00706817">
      <w:pPr>
        <w:spacing w:after="0"/>
        <w:jc w:val="center"/>
        <w:rPr>
          <w:rFonts w:cs="Times New Roman"/>
          <w:b/>
          <w:sz w:val="24"/>
          <w:szCs w:val="24"/>
        </w:rPr>
      </w:pPr>
      <w:r w:rsidRPr="00706817">
        <w:rPr>
          <w:rFonts w:cs="Times New Roman"/>
          <w:b/>
          <w:sz w:val="24"/>
          <w:szCs w:val="24"/>
        </w:rPr>
        <w:t>Table 4. Hidden Pattern Recognition using Apriori Algorithm.</w:t>
      </w:r>
    </w:p>
    <w:p w:rsidR="00A95630" w:rsidRPr="00706817" w:rsidRDefault="00B7039F" w:rsidP="00A95630">
      <w:pPr>
        <w:rPr>
          <w:rFonts w:cs="Times New Roman"/>
          <w:b/>
          <w:sz w:val="28"/>
          <w:szCs w:val="24"/>
        </w:rPr>
      </w:pPr>
      <w:r>
        <w:rPr>
          <w:rFonts w:cs="Times New Roman"/>
          <w:b/>
          <w:sz w:val="28"/>
          <w:szCs w:val="24"/>
        </w:rPr>
        <w:lastRenderedPageBreak/>
        <w:t>7</w:t>
      </w:r>
      <w:r w:rsidR="00A95630" w:rsidRPr="00706817">
        <w:rPr>
          <w:rFonts w:cs="Times New Roman"/>
          <w:b/>
          <w:sz w:val="28"/>
          <w:szCs w:val="24"/>
        </w:rPr>
        <w:t>.2 RFM Model</w:t>
      </w:r>
    </w:p>
    <w:p w:rsidR="00A95630" w:rsidRPr="00706817" w:rsidRDefault="00A95630" w:rsidP="00706817">
      <w:pPr>
        <w:spacing w:after="0"/>
        <w:ind w:firstLine="720"/>
        <w:jc w:val="both"/>
        <w:rPr>
          <w:rFonts w:cs="Times New Roman"/>
          <w:sz w:val="24"/>
          <w:szCs w:val="24"/>
        </w:rPr>
      </w:pPr>
      <w:r w:rsidRPr="00706817">
        <w:rPr>
          <w:rFonts w:cs="Times New Roman"/>
          <w:sz w:val="24"/>
          <w:szCs w:val="24"/>
        </w:rPr>
        <w:t xml:space="preserve">After analyzing the results from the apriori algorithm we need to predict the occurrence of crimes based on various parameters like the criminal's frequent visits, recent activities of possible crime matching patterns and his/her genuinity. This can be successfully implemented using the well known RFM(RECENCY FREQUENCY MONETARY) prediction model. This is advisable because it clearly incorporates all the functionalities necessary for the accurate  prediction at the moment. The person's most frequent locations are recorded in real time and this serves as the basic dataset for the prediction. The locations are categorized based on the person .These locations are fed to the prediction model and if they are found to be  harmonious with some of the recorded crime patterns then they are shortlisted for possible crime  action. There are two exceptions in which a person may be exempted even if found intriguing. They are based on the third parameter of  "REASON".If the reason for visit is found to be in one of the two  categories of </w:t>
      </w:r>
    </w:p>
    <w:p w:rsidR="00A95630" w:rsidRPr="00706817" w:rsidRDefault="00A95630" w:rsidP="00706817">
      <w:pPr>
        <w:pStyle w:val="ListParagraph"/>
        <w:numPr>
          <w:ilvl w:val="0"/>
          <w:numId w:val="8"/>
        </w:numPr>
        <w:spacing w:after="0"/>
        <w:ind w:left="-540" w:hanging="180"/>
        <w:jc w:val="both"/>
        <w:rPr>
          <w:rFonts w:cs="Times New Roman"/>
          <w:sz w:val="24"/>
          <w:szCs w:val="24"/>
        </w:rPr>
      </w:pPr>
      <w:r w:rsidRPr="00706817">
        <w:rPr>
          <w:rFonts w:cs="Times New Roman"/>
          <w:sz w:val="24"/>
          <w:szCs w:val="24"/>
        </w:rPr>
        <w:t>HOME</w:t>
      </w:r>
    </w:p>
    <w:p w:rsidR="00706817" w:rsidRPr="00706817" w:rsidRDefault="00A95630" w:rsidP="00706817">
      <w:pPr>
        <w:pStyle w:val="ListParagraph"/>
        <w:numPr>
          <w:ilvl w:val="0"/>
          <w:numId w:val="8"/>
        </w:numPr>
        <w:spacing w:after="0"/>
        <w:ind w:left="-540" w:hanging="180"/>
        <w:jc w:val="both"/>
        <w:rPr>
          <w:rFonts w:cs="Times New Roman"/>
          <w:sz w:val="24"/>
          <w:szCs w:val="24"/>
        </w:rPr>
      </w:pPr>
      <w:r w:rsidRPr="00706817">
        <w:rPr>
          <w:rFonts w:cs="Times New Roman"/>
          <w:sz w:val="24"/>
          <w:szCs w:val="24"/>
        </w:rPr>
        <w:t>WORK</w:t>
      </w:r>
    </w:p>
    <w:p w:rsidR="00706817" w:rsidRDefault="00A95630" w:rsidP="00706817">
      <w:pPr>
        <w:spacing w:after="0"/>
        <w:ind w:firstLine="360"/>
        <w:jc w:val="both"/>
        <w:rPr>
          <w:rFonts w:cs="Times New Roman"/>
          <w:sz w:val="24"/>
          <w:szCs w:val="24"/>
        </w:rPr>
      </w:pPr>
      <w:r w:rsidRPr="00706817">
        <w:rPr>
          <w:rFonts w:cs="Times New Roman"/>
          <w:sz w:val="24"/>
          <w:szCs w:val="24"/>
        </w:rPr>
        <w:t>These two entries eliminate the need for the possibility of a criminal action. Such reasons find their place in the 'safe zone' of criminal prediction.</w:t>
      </w:r>
    </w:p>
    <w:p w:rsidR="00706817" w:rsidRPr="00706817" w:rsidRDefault="00706817" w:rsidP="00706817">
      <w:pPr>
        <w:spacing w:after="0"/>
        <w:ind w:firstLine="360"/>
        <w:jc w:val="both"/>
        <w:rPr>
          <w:rFonts w:cs="Times New Roman"/>
          <w:sz w:val="24"/>
          <w:szCs w:val="24"/>
        </w:rPr>
      </w:pPr>
    </w:p>
    <w:p w:rsidR="00A95630" w:rsidRPr="00706817" w:rsidRDefault="00A95630" w:rsidP="00706817">
      <w:pPr>
        <w:spacing w:after="0"/>
        <w:jc w:val="center"/>
        <w:rPr>
          <w:rFonts w:cs="Times New Roman"/>
          <w:b/>
          <w:sz w:val="24"/>
          <w:szCs w:val="24"/>
        </w:rPr>
      </w:pPr>
    </w:p>
    <w:tbl>
      <w:tblPr>
        <w:tblStyle w:val="TableGrid"/>
        <w:tblW w:w="0" w:type="auto"/>
        <w:jc w:val="center"/>
        <w:tblLook w:val="04A0" w:firstRow="1" w:lastRow="0" w:firstColumn="1" w:lastColumn="0" w:noHBand="0" w:noVBand="1"/>
      </w:tblPr>
      <w:tblGrid>
        <w:gridCol w:w="2494"/>
        <w:gridCol w:w="2494"/>
        <w:gridCol w:w="2494"/>
      </w:tblGrid>
      <w:tr w:rsidR="00A95630" w:rsidRPr="00706817" w:rsidTr="00706817">
        <w:trPr>
          <w:trHeight w:val="284"/>
          <w:jc w:val="center"/>
        </w:trPr>
        <w:tc>
          <w:tcPr>
            <w:tcW w:w="2494" w:type="dxa"/>
          </w:tcPr>
          <w:p w:rsidR="00A95630" w:rsidRPr="00706817" w:rsidRDefault="00A95630" w:rsidP="00706817">
            <w:pPr>
              <w:jc w:val="center"/>
              <w:rPr>
                <w:rFonts w:cs="Times New Roman"/>
                <w:b/>
                <w:sz w:val="24"/>
                <w:szCs w:val="24"/>
              </w:rPr>
            </w:pPr>
            <w:r w:rsidRPr="00706817">
              <w:rPr>
                <w:rFonts w:cs="Times New Roman"/>
                <w:b/>
                <w:sz w:val="24"/>
                <w:szCs w:val="24"/>
              </w:rPr>
              <w:t>Attribute</w:t>
            </w:r>
          </w:p>
        </w:tc>
        <w:tc>
          <w:tcPr>
            <w:tcW w:w="2494" w:type="dxa"/>
          </w:tcPr>
          <w:p w:rsidR="00A95630" w:rsidRPr="00706817" w:rsidRDefault="00A95630" w:rsidP="00706817">
            <w:pPr>
              <w:jc w:val="center"/>
              <w:rPr>
                <w:rFonts w:cs="Times New Roman"/>
                <w:b/>
                <w:sz w:val="24"/>
                <w:szCs w:val="24"/>
              </w:rPr>
            </w:pPr>
            <w:r w:rsidRPr="00706817">
              <w:rPr>
                <w:rFonts w:cs="Times New Roman"/>
                <w:b/>
                <w:sz w:val="24"/>
                <w:szCs w:val="24"/>
              </w:rPr>
              <w:t>Data type</w:t>
            </w:r>
          </w:p>
        </w:tc>
        <w:tc>
          <w:tcPr>
            <w:tcW w:w="2494" w:type="dxa"/>
          </w:tcPr>
          <w:p w:rsidR="00A95630" w:rsidRPr="00706817" w:rsidRDefault="00A95630" w:rsidP="00706817">
            <w:pPr>
              <w:jc w:val="center"/>
              <w:rPr>
                <w:rFonts w:cs="Times New Roman"/>
                <w:b/>
                <w:sz w:val="24"/>
                <w:szCs w:val="24"/>
              </w:rPr>
            </w:pPr>
            <w:r w:rsidRPr="00706817">
              <w:rPr>
                <w:rFonts w:cs="Times New Roman"/>
                <w:b/>
                <w:sz w:val="24"/>
                <w:szCs w:val="24"/>
              </w:rPr>
              <w:t>Description</w:t>
            </w:r>
          </w:p>
        </w:tc>
      </w:tr>
      <w:tr w:rsidR="00A95630" w:rsidRPr="00706817" w:rsidTr="00706817">
        <w:trPr>
          <w:trHeight w:val="585"/>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NAME</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VARCHAR</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Name of the person</w:t>
            </w:r>
          </w:p>
        </w:tc>
      </w:tr>
      <w:tr w:rsidR="00A95630" w:rsidRPr="00706817" w:rsidTr="00706817">
        <w:trPr>
          <w:trHeight w:val="569"/>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ID</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INTEGER</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Unique id of the person</w:t>
            </w:r>
          </w:p>
        </w:tc>
      </w:tr>
      <w:tr w:rsidR="00A95630" w:rsidRPr="00706817" w:rsidTr="00706817">
        <w:trPr>
          <w:trHeight w:val="569"/>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LOCATION DES. 1</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VARCHAR</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General Place at time 1</w:t>
            </w:r>
          </w:p>
        </w:tc>
      </w:tr>
      <w:tr w:rsidR="00A95630" w:rsidRPr="00706817" w:rsidTr="00706817">
        <w:trPr>
          <w:trHeight w:val="585"/>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 1</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 in hrs at time 1</w:t>
            </w:r>
          </w:p>
        </w:tc>
      </w:tr>
      <w:tr w:rsidR="00A95630" w:rsidRPr="00706817" w:rsidTr="00706817">
        <w:trPr>
          <w:trHeight w:val="569"/>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BLOCK 1</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VARCHAR</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Block address at time 1</w:t>
            </w:r>
          </w:p>
        </w:tc>
      </w:tr>
      <w:tr w:rsidR="00A95630" w:rsidRPr="00706817" w:rsidTr="00706817">
        <w:trPr>
          <w:trHeight w:val="585"/>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LOCATION DES. 2</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VARCHAR</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General Place at time 2</w:t>
            </w:r>
          </w:p>
        </w:tc>
      </w:tr>
      <w:tr w:rsidR="00A95630" w:rsidRPr="00706817" w:rsidTr="00706817">
        <w:trPr>
          <w:trHeight w:val="569"/>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 2</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 in hrs at time 2</w:t>
            </w:r>
          </w:p>
        </w:tc>
      </w:tr>
      <w:tr w:rsidR="00A95630" w:rsidRPr="00706817" w:rsidTr="00706817">
        <w:trPr>
          <w:trHeight w:val="585"/>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BLOCK 2</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VARCHAR</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Block address at time 2</w:t>
            </w:r>
          </w:p>
        </w:tc>
      </w:tr>
      <w:tr w:rsidR="00A95630" w:rsidRPr="00706817" w:rsidTr="00706817">
        <w:trPr>
          <w:trHeight w:val="569"/>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LOCATION DES. 3</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VARCHAR</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General Place at time 3</w:t>
            </w:r>
          </w:p>
        </w:tc>
      </w:tr>
      <w:tr w:rsidR="00A95630" w:rsidRPr="00706817" w:rsidTr="00706817">
        <w:trPr>
          <w:trHeight w:val="301"/>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 3</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Time in hrs at time 3</w:t>
            </w:r>
          </w:p>
        </w:tc>
      </w:tr>
      <w:tr w:rsidR="00A95630" w:rsidRPr="00706817" w:rsidTr="00706817">
        <w:trPr>
          <w:trHeight w:val="152"/>
          <w:jc w:val="center"/>
        </w:trPr>
        <w:tc>
          <w:tcPr>
            <w:tcW w:w="2494" w:type="dxa"/>
          </w:tcPr>
          <w:p w:rsidR="00A95630" w:rsidRPr="00706817" w:rsidRDefault="00A95630" w:rsidP="00706817">
            <w:pPr>
              <w:jc w:val="center"/>
              <w:rPr>
                <w:rFonts w:cs="Times New Roman"/>
                <w:sz w:val="24"/>
                <w:szCs w:val="24"/>
              </w:rPr>
            </w:pPr>
            <w:r w:rsidRPr="00706817">
              <w:rPr>
                <w:rFonts w:cs="Times New Roman"/>
                <w:sz w:val="24"/>
                <w:szCs w:val="24"/>
              </w:rPr>
              <w:t>BLOCK 3</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VARCHAR</w:t>
            </w:r>
          </w:p>
        </w:tc>
        <w:tc>
          <w:tcPr>
            <w:tcW w:w="2494" w:type="dxa"/>
          </w:tcPr>
          <w:p w:rsidR="00A95630" w:rsidRPr="00706817" w:rsidRDefault="00A95630" w:rsidP="00706817">
            <w:pPr>
              <w:jc w:val="center"/>
              <w:rPr>
                <w:rFonts w:cs="Times New Roman"/>
                <w:sz w:val="24"/>
                <w:szCs w:val="24"/>
              </w:rPr>
            </w:pPr>
            <w:r w:rsidRPr="00706817">
              <w:rPr>
                <w:rFonts w:cs="Times New Roman"/>
                <w:sz w:val="24"/>
                <w:szCs w:val="24"/>
              </w:rPr>
              <w:t>Block address at time 3</w:t>
            </w:r>
          </w:p>
        </w:tc>
      </w:tr>
    </w:tbl>
    <w:p w:rsidR="00A95630" w:rsidRDefault="00A95630" w:rsidP="00706817">
      <w:pPr>
        <w:jc w:val="center"/>
        <w:rPr>
          <w:rFonts w:cs="Times New Roman"/>
          <w:sz w:val="24"/>
          <w:szCs w:val="24"/>
        </w:rPr>
      </w:pPr>
    </w:p>
    <w:p w:rsidR="00706817" w:rsidRPr="00706817" w:rsidRDefault="00706817" w:rsidP="00706817">
      <w:pPr>
        <w:jc w:val="center"/>
        <w:rPr>
          <w:rFonts w:cs="Times New Roman"/>
          <w:sz w:val="24"/>
          <w:szCs w:val="24"/>
        </w:rPr>
      </w:pPr>
      <w:r w:rsidRPr="00706817">
        <w:rPr>
          <w:rFonts w:cs="Times New Roman"/>
          <w:b/>
          <w:sz w:val="24"/>
          <w:szCs w:val="24"/>
        </w:rPr>
        <w:t>Table 5.Dynamic Dataset Attributes</w:t>
      </w:r>
    </w:p>
    <w:p w:rsidR="00706817" w:rsidRDefault="00706817" w:rsidP="00A95630">
      <w:pPr>
        <w:rPr>
          <w:rFonts w:cs="Times New Roman"/>
          <w:sz w:val="24"/>
          <w:szCs w:val="24"/>
        </w:rPr>
      </w:pPr>
    </w:p>
    <w:p w:rsidR="00706817" w:rsidRDefault="00706817" w:rsidP="00A95630">
      <w:pPr>
        <w:rPr>
          <w:rFonts w:cs="Times New Roman"/>
          <w:sz w:val="24"/>
          <w:szCs w:val="24"/>
        </w:rPr>
      </w:pPr>
    </w:p>
    <w:p w:rsidR="00A95630" w:rsidRPr="00706817" w:rsidRDefault="00B7039F" w:rsidP="00A95630">
      <w:pPr>
        <w:rPr>
          <w:rFonts w:cs="Times New Roman"/>
          <w:b/>
          <w:sz w:val="28"/>
          <w:szCs w:val="24"/>
        </w:rPr>
      </w:pPr>
      <w:r>
        <w:rPr>
          <w:rFonts w:cs="Times New Roman"/>
          <w:b/>
          <w:sz w:val="28"/>
          <w:szCs w:val="24"/>
        </w:rPr>
        <w:lastRenderedPageBreak/>
        <w:t>7</w:t>
      </w:r>
      <w:r w:rsidR="00A95630" w:rsidRPr="00706817">
        <w:rPr>
          <w:rFonts w:cs="Times New Roman"/>
          <w:b/>
          <w:sz w:val="28"/>
          <w:szCs w:val="24"/>
        </w:rPr>
        <w:t>.3 Pictorial Authentication</w:t>
      </w:r>
    </w:p>
    <w:p w:rsidR="00A95630" w:rsidRPr="00706817" w:rsidRDefault="00151199" w:rsidP="00706817">
      <w:pPr>
        <w:spacing w:after="0"/>
        <w:ind w:firstLine="720"/>
        <w:jc w:val="both"/>
        <w:rPr>
          <w:rFonts w:cs="Times New Roman"/>
          <w:sz w:val="24"/>
          <w:szCs w:val="24"/>
        </w:rPr>
      </w:pPr>
      <w:r>
        <w:rPr>
          <w:rFonts w:cs="Times New Roman"/>
          <w:sz w:val="24"/>
          <w:szCs w:val="24"/>
        </w:rPr>
        <w:t>Lab</w:t>
      </w:r>
      <w:r w:rsidRPr="00706817">
        <w:rPr>
          <w:rFonts w:cs="Times New Roman"/>
          <w:sz w:val="24"/>
          <w:szCs w:val="24"/>
        </w:rPr>
        <w:t>VIEW</w:t>
      </w:r>
      <w:r w:rsidR="00A95630" w:rsidRPr="00706817">
        <w:rPr>
          <w:rFonts w:cs="Times New Roman"/>
          <w:sz w:val="24"/>
          <w:szCs w:val="24"/>
        </w:rPr>
        <w:t xml:space="preserve">: </w:t>
      </w:r>
      <w:r w:rsidR="00A95630" w:rsidRPr="00706817">
        <w:rPr>
          <w:rFonts w:cs="Times New Roman"/>
          <w:bCs/>
          <w:sz w:val="24"/>
          <w:szCs w:val="24"/>
          <w:shd w:val="clear" w:color="auto" w:fill="FFFFFF"/>
        </w:rPr>
        <w:t>Laboratory Virtual Instrument Engineering Workbench</w:t>
      </w:r>
      <w:r w:rsidR="00A95630" w:rsidRPr="00706817">
        <w:rPr>
          <w:rFonts w:cs="Times New Roman"/>
          <w:sz w:val="24"/>
          <w:szCs w:val="24"/>
          <w:shd w:val="clear" w:color="auto" w:fill="FFFFFF"/>
        </w:rPr>
        <w:t> (</w:t>
      </w:r>
      <w:r w:rsidR="00A95630" w:rsidRPr="00706817">
        <w:rPr>
          <w:rFonts w:cs="Times New Roman"/>
          <w:bCs/>
          <w:sz w:val="24"/>
          <w:szCs w:val="24"/>
          <w:shd w:val="clear" w:color="auto" w:fill="FFFFFF"/>
        </w:rPr>
        <w:t>LabVIEW</w:t>
      </w:r>
      <w:r w:rsidR="00A95630" w:rsidRPr="00706817">
        <w:rPr>
          <w:rFonts w:cs="Times New Roman"/>
          <w:sz w:val="24"/>
          <w:szCs w:val="24"/>
          <w:shd w:val="clear" w:color="auto" w:fill="FFFFFF"/>
        </w:rPr>
        <w:t>) is a system-design platform and development environment for a </w:t>
      </w:r>
      <w:hyperlink r:id="rId8" w:tooltip="Visual programming language" w:history="1">
        <w:r w:rsidR="00A95630" w:rsidRPr="00706817">
          <w:rPr>
            <w:rStyle w:val="Hyperlink"/>
            <w:rFonts w:cs="Times New Roman"/>
            <w:sz w:val="24"/>
            <w:szCs w:val="24"/>
            <w:shd w:val="clear" w:color="auto" w:fill="FFFFFF"/>
          </w:rPr>
          <w:t>visual programming language</w:t>
        </w:r>
      </w:hyperlink>
      <w:r w:rsidR="00A95630" w:rsidRPr="00706817">
        <w:rPr>
          <w:rFonts w:cs="Times New Roman"/>
          <w:sz w:val="24"/>
          <w:szCs w:val="24"/>
          <w:shd w:val="clear" w:color="auto" w:fill="FFFFFF"/>
        </w:rPr>
        <w:t> from </w:t>
      </w:r>
      <w:hyperlink r:id="rId9" w:tooltip="National Instruments" w:history="1">
        <w:r w:rsidR="00A95630" w:rsidRPr="00706817">
          <w:rPr>
            <w:rStyle w:val="Hyperlink"/>
            <w:rFonts w:cs="Times New Roman"/>
            <w:sz w:val="24"/>
            <w:szCs w:val="24"/>
            <w:shd w:val="clear" w:color="auto" w:fill="FFFFFF"/>
          </w:rPr>
          <w:t>National Instruments</w:t>
        </w:r>
      </w:hyperlink>
      <w:r w:rsidR="00A95630" w:rsidRPr="00706817">
        <w:rPr>
          <w:rFonts w:cs="Times New Roman"/>
          <w:sz w:val="24"/>
          <w:szCs w:val="24"/>
          <w:shd w:val="clear" w:color="auto" w:fill="FFFFFF"/>
        </w:rPr>
        <w:t>.</w:t>
      </w:r>
      <w:r w:rsidR="00A95630" w:rsidRPr="00706817">
        <w:rPr>
          <w:rFonts w:cs="Times New Roman"/>
          <w:sz w:val="24"/>
          <w:szCs w:val="24"/>
        </w:rPr>
        <w:t xml:space="preserve"> It is </w:t>
      </w:r>
      <w:r w:rsidRPr="00706817">
        <w:rPr>
          <w:rFonts w:cs="Times New Roman"/>
          <w:sz w:val="24"/>
          <w:szCs w:val="24"/>
        </w:rPr>
        <w:t>Image</w:t>
      </w:r>
      <w:r w:rsidR="00A95630" w:rsidRPr="00706817">
        <w:rPr>
          <w:rFonts w:cs="Times New Roman"/>
          <w:sz w:val="24"/>
          <w:szCs w:val="24"/>
        </w:rPr>
        <w:t xml:space="preserve"> Visualization software which plays an important role in the pictorial authentication of the criminal. There are two cases of image </w:t>
      </w:r>
      <w:r w:rsidRPr="00706817">
        <w:rPr>
          <w:rFonts w:cs="Times New Roman"/>
          <w:sz w:val="24"/>
          <w:szCs w:val="24"/>
        </w:rPr>
        <w:t>verification;</w:t>
      </w:r>
      <w:r w:rsidR="00A95630" w:rsidRPr="00706817">
        <w:rPr>
          <w:rFonts w:cs="Times New Roman"/>
          <w:sz w:val="24"/>
          <w:szCs w:val="24"/>
        </w:rPr>
        <w:t xml:space="preserve"> firstly the static images serve as the input to the system. In this case the image obtained is compared to find out a match with the criminal database. The next case is that CCTV footages serve as the input to the system, since the system tracks real time criminal activity based on the crime predicted pattern. LabVIEW makes it possible in extracting the facial image out of a taped record version of the real time activity.</w:t>
      </w:r>
    </w:p>
    <w:p w:rsidR="00A95630" w:rsidRPr="00706817" w:rsidRDefault="00A95630" w:rsidP="00A95630">
      <w:pPr>
        <w:spacing w:after="0"/>
        <w:jc w:val="both"/>
        <w:rPr>
          <w:rFonts w:cs="Times New Roman"/>
          <w:sz w:val="24"/>
          <w:szCs w:val="24"/>
        </w:rPr>
      </w:pPr>
      <w:r w:rsidRPr="00706817">
        <w:rPr>
          <w:rFonts w:cs="Times New Roman"/>
          <w:sz w:val="24"/>
          <w:szCs w:val="24"/>
        </w:rPr>
        <w:tab/>
        <w:t>LabVIEW has pre-defined modules for image processing which provides optimized results for verifying and processing the image. LabVIEW requires two module namely NI Vision Acquisition Module and NI Vision Development Module for Image Processing.</w:t>
      </w:r>
    </w:p>
    <w:p w:rsidR="00A95630" w:rsidRPr="00706817" w:rsidRDefault="00A95630" w:rsidP="00A95630">
      <w:pPr>
        <w:spacing w:after="0"/>
        <w:jc w:val="both"/>
        <w:rPr>
          <w:rFonts w:cs="Times New Roman"/>
          <w:b/>
          <w:sz w:val="24"/>
          <w:szCs w:val="24"/>
        </w:rPr>
      </w:pPr>
    </w:p>
    <w:p w:rsidR="00A95630" w:rsidRPr="00706817" w:rsidRDefault="00A95630" w:rsidP="00706817">
      <w:pPr>
        <w:spacing w:after="0"/>
        <w:jc w:val="center"/>
        <w:rPr>
          <w:rFonts w:cs="Times New Roman"/>
          <w:b/>
          <w:sz w:val="24"/>
          <w:szCs w:val="24"/>
        </w:rPr>
      </w:pPr>
      <w:r w:rsidRPr="00706817">
        <w:rPr>
          <w:rFonts w:cs="Times New Roman"/>
          <w:b/>
          <w:noProof/>
          <w:sz w:val="24"/>
          <w:szCs w:val="24"/>
          <w:lang w:bidi="ar-SA"/>
        </w:rPr>
        <w:drawing>
          <wp:inline distT="0" distB="0" distL="0" distR="0" wp14:anchorId="3FACFFF7" wp14:editId="6AE484B0">
            <wp:extent cx="4191000" cy="3945829"/>
            <wp:effectExtent l="0" t="0" r="0" b="0"/>
            <wp:docPr id="2" name="Picture 2" descr="C:\Users\rajakgnn\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kgnn\Desktop\Cap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6111" cy="3950641"/>
                    </a:xfrm>
                    <a:prstGeom prst="rect">
                      <a:avLst/>
                    </a:prstGeom>
                    <a:noFill/>
                    <a:ln>
                      <a:noFill/>
                    </a:ln>
                  </pic:spPr>
                </pic:pic>
              </a:graphicData>
            </a:graphic>
          </wp:inline>
        </w:drawing>
      </w:r>
    </w:p>
    <w:p w:rsidR="00A95630" w:rsidRPr="00706817" w:rsidRDefault="00A95630" w:rsidP="00A95630">
      <w:pPr>
        <w:spacing w:after="0"/>
        <w:rPr>
          <w:rFonts w:cs="Times New Roman"/>
          <w:b/>
          <w:sz w:val="24"/>
          <w:szCs w:val="24"/>
        </w:rPr>
      </w:pPr>
    </w:p>
    <w:p w:rsidR="00A95630" w:rsidRPr="00706817" w:rsidRDefault="00A95630" w:rsidP="00A95630">
      <w:pPr>
        <w:spacing w:after="0"/>
        <w:jc w:val="center"/>
        <w:rPr>
          <w:rFonts w:cs="Times New Roman"/>
          <w:b/>
          <w:sz w:val="24"/>
          <w:szCs w:val="24"/>
        </w:rPr>
      </w:pPr>
      <w:r w:rsidRPr="00706817">
        <w:rPr>
          <w:rFonts w:cs="Times New Roman"/>
          <w:b/>
          <w:sz w:val="24"/>
          <w:szCs w:val="24"/>
        </w:rPr>
        <w:t>Fig 2. Relative Image Authentication of a Static Image</w:t>
      </w:r>
    </w:p>
    <w:p w:rsidR="00A95630" w:rsidRDefault="00706817" w:rsidP="00706817">
      <w:pPr>
        <w:jc w:val="center"/>
        <w:rPr>
          <w:rFonts w:cs="Times New Roman"/>
          <w:sz w:val="24"/>
          <w:szCs w:val="24"/>
        </w:rPr>
      </w:pPr>
      <w:r w:rsidRPr="00706817">
        <w:rPr>
          <w:rFonts w:cs="Times New Roman"/>
          <w:noProof/>
          <w:sz w:val="24"/>
          <w:szCs w:val="24"/>
          <w:lang w:bidi="ar-SA"/>
        </w:rPr>
        <w:lastRenderedPageBreak/>
        <w:drawing>
          <wp:inline distT="0" distB="0" distL="0" distR="0" wp14:anchorId="5BC34B99" wp14:editId="6E380991">
            <wp:extent cx="5748256" cy="4663440"/>
            <wp:effectExtent l="0" t="0" r="0" b="0"/>
            <wp:docPr id="1027" name="Picture 3" descr="C:\Users\DELL\Pictures\Screenshots\Screenshot (62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descr="C:\Users\DELL\Pictures\Screenshots\Screenshot (623).png"/>
                    <pic:cNvPicPr>
                      <a:picLocks noGrp="1" noChangeAspect="1" noChangeArrowheads="1"/>
                    </pic:cNvPicPr>
                  </pic:nvPicPr>
                  <pic:blipFill rotWithShape="1">
                    <a:blip r:embed="rId11" cstate="print"/>
                    <a:srcRect l="1" r="-226" b="13407"/>
                    <a:stretch/>
                  </pic:blipFill>
                  <pic:spPr bwMode="auto">
                    <a:xfrm>
                      <a:off x="0" y="0"/>
                      <a:ext cx="5766032" cy="4677861"/>
                    </a:xfrm>
                    <a:prstGeom prst="rect">
                      <a:avLst/>
                    </a:prstGeom>
                    <a:noFill/>
                    <a:ln>
                      <a:noFill/>
                    </a:ln>
                    <a:extLst>
                      <a:ext uri="{53640926-AAD7-44D8-BBD7-CCE9431645EC}">
                        <a14:shadowObscured xmlns:a14="http://schemas.microsoft.com/office/drawing/2010/main"/>
                      </a:ext>
                    </a:extLst>
                  </pic:spPr>
                </pic:pic>
              </a:graphicData>
            </a:graphic>
          </wp:inline>
        </w:drawing>
      </w:r>
    </w:p>
    <w:p w:rsidR="00706817" w:rsidRDefault="00706817" w:rsidP="00706817">
      <w:pPr>
        <w:jc w:val="center"/>
        <w:rPr>
          <w:rFonts w:cs="Times New Roman"/>
          <w:b/>
          <w:sz w:val="24"/>
          <w:szCs w:val="24"/>
        </w:rPr>
      </w:pPr>
      <w:r w:rsidRPr="00151199">
        <w:rPr>
          <w:rFonts w:cs="Times New Roman"/>
          <w:b/>
          <w:sz w:val="24"/>
          <w:szCs w:val="24"/>
        </w:rPr>
        <w:t>Figure: Source Code for Image Verification in ‘G’ Language</w:t>
      </w:r>
    </w:p>
    <w:p w:rsidR="000759AA" w:rsidRDefault="000759AA" w:rsidP="00706817">
      <w:pPr>
        <w:jc w:val="center"/>
        <w:rPr>
          <w:rFonts w:cs="Times New Roman"/>
          <w:b/>
          <w:sz w:val="24"/>
          <w:szCs w:val="24"/>
        </w:rPr>
      </w:pPr>
    </w:p>
    <w:p w:rsidR="000759AA" w:rsidRDefault="00B7039F" w:rsidP="000759AA">
      <w:pPr>
        <w:rPr>
          <w:rFonts w:cs="Times New Roman"/>
          <w:b/>
          <w:sz w:val="28"/>
          <w:szCs w:val="24"/>
        </w:rPr>
      </w:pPr>
      <w:r>
        <w:rPr>
          <w:rFonts w:cs="Times New Roman"/>
          <w:b/>
          <w:sz w:val="28"/>
          <w:szCs w:val="24"/>
        </w:rPr>
        <w:t>7</w:t>
      </w:r>
      <w:bookmarkStart w:id="0" w:name="_GoBack"/>
      <w:bookmarkEnd w:id="0"/>
      <w:r w:rsidR="000759AA" w:rsidRPr="000759AA">
        <w:rPr>
          <w:rFonts w:cs="Times New Roman"/>
          <w:b/>
          <w:sz w:val="28"/>
          <w:szCs w:val="24"/>
        </w:rPr>
        <w:t>.4 Database Integration</w:t>
      </w:r>
    </w:p>
    <w:p w:rsidR="000759AA" w:rsidRPr="000759AA" w:rsidRDefault="000759AA" w:rsidP="000759AA">
      <w:pPr>
        <w:spacing w:after="0"/>
        <w:jc w:val="both"/>
        <w:rPr>
          <w:rFonts w:cs="Times New Roman"/>
          <w:sz w:val="24"/>
          <w:szCs w:val="18"/>
        </w:rPr>
      </w:pPr>
      <w:r w:rsidRPr="000759AA">
        <w:rPr>
          <w:rFonts w:cs="Times New Roman"/>
          <w:b/>
          <w:sz w:val="40"/>
          <w:szCs w:val="24"/>
        </w:rPr>
        <w:tab/>
      </w:r>
      <w:r w:rsidRPr="000759AA">
        <w:rPr>
          <w:rFonts w:cs="Times New Roman"/>
          <w:sz w:val="24"/>
          <w:szCs w:val="18"/>
        </w:rPr>
        <w:t>The results of the prediction are incorporated into a MYSQL database which serves as the backend for the webpage and the android application. There are thirty different tables in the database each denoting a particular type of crime.</w:t>
      </w:r>
    </w:p>
    <w:p w:rsidR="000759AA" w:rsidRPr="00151199" w:rsidRDefault="000759AA" w:rsidP="000759AA">
      <w:pPr>
        <w:rPr>
          <w:rFonts w:cs="Times New Roman"/>
          <w:b/>
          <w:sz w:val="24"/>
          <w:szCs w:val="24"/>
        </w:rPr>
      </w:pPr>
    </w:p>
    <w:sectPr w:rsidR="000759AA" w:rsidRPr="00151199" w:rsidSect="00706817">
      <w:footerReference w:type="default" r:id="rId12"/>
      <w:pgSz w:w="12240" w:h="15840"/>
      <w:pgMar w:top="900" w:right="1440" w:bottom="1440" w:left="1440" w:header="0" w:footer="0" w:gutter="0"/>
      <w:pgNumType w:start="1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6EA" w:rsidRDefault="003B16EA" w:rsidP="00821E64">
      <w:pPr>
        <w:spacing w:after="0"/>
      </w:pPr>
      <w:r>
        <w:separator/>
      </w:r>
    </w:p>
  </w:endnote>
  <w:endnote w:type="continuationSeparator" w:id="0">
    <w:p w:rsidR="003B16EA" w:rsidRDefault="003B16EA" w:rsidP="00821E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95" w:rsidRDefault="00C41A95">
    <w:pPr>
      <w:pStyle w:val="Footer"/>
      <w:jc w:val="right"/>
    </w:pPr>
  </w:p>
  <w:p w:rsidR="00C41A95" w:rsidRDefault="00C41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6EA" w:rsidRDefault="003B16EA" w:rsidP="00821E64">
      <w:pPr>
        <w:spacing w:after="0"/>
      </w:pPr>
      <w:r>
        <w:separator/>
      </w:r>
    </w:p>
  </w:footnote>
  <w:footnote w:type="continuationSeparator" w:id="0">
    <w:p w:rsidR="003B16EA" w:rsidRDefault="003B16EA" w:rsidP="00821E6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30678"/>
    <w:multiLevelType w:val="hybridMultilevel"/>
    <w:tmpl w:val="9378E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77FAC"/>
    <w:multiLevelType w:val="hybridMultilevel"/>
    <w:tmpl w:val="6DB06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F425C7"/>
    <w:multiLevelType w:val="hybridMultilevel"/>
    <w:tmpl w:val="EFF2D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119AB"/>
    <w:multiLevelType w:val="hybridMultilevel"/>
    <w:tmpl w:val="C94AB0FE"/>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68C581F"/>
    <w:multiLevelType w:val="hybridMultilevel"/>
    <w:tmpl w:val="8C948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CD0EDB"/>
    <w:multiLevelType w:val="hybridMultilevel"/>
    <w:tmpl w:val="145EA5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642293"/>
    <w:multiLevelType w:val="hybridMultilevel"/>
    <w:tmpl w:val="22C06EC6"/>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nsid w:val="53CE57F2"/>
    <w:multiLevelType w:val="hybridMultilevel"/>
    <w:tmpl w:val="2E9A1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1E64"/>
    <w:rsid w:val="00020D2E"/>
    <w:rsid w:val="0005735D"/>
    <w:rsid w:val="000759AA"/>
    <w:rsid w:val="00151199"/>
    <w:rsid w:val="001B0DEF"/>
    <w:rsid w:val="002D4034"/>
    <w:rsid w:val="002E06E2"/>
    <w:rsid w:val="003A5F5A"/>
    <w:rsid w:val="003B16EA"/>
    <w:rsid w:val="003C009B"/>
    <w:rsid w:val="00432311"/>
    <w:rsid w:val="00472725"/>
    <w:rsid w:val="004911EC"/>
    <w:rsid w:val="00583CA4"/>
    <w:rsid w:val="006A4AC2"/>
    <w:rsid w:val="00706817"/>
    <w:rsid w:val="007841E9"/>
    <w:rsid w:val="007A1D6A"/>
    <w:rsid w:val="007E48BA"/>
    <w:rsid w:val="007E5A95"/>
    <w:rsid w:val="00821E64"/>
    <w:rsid w:val="008F30E8"/>
    <w:rsid w:val="00A85BF3"/>
    <w:rsid w:val="00A95630"/>
    <w:rsid w:val="00B6648F"/>
    <w:rsid w:val="00B7039F"/>
    <w:rsid w:val="00B72DAE"/>
    <w:rsid w:val="00BB3589"/>
    <w:rsid w:val="00C06371"/>
    <w:rsid w:val="00C41A95"/>
    <w:rsid w:val="00C90B24"/>
    <w:rsid w:val="00D80049"/>
    <w:rsid w:val="00E47F39"/>
    <w:rsid w:val="00EF0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E64"/>
    <w:rPr>
      <w:rFonts w:ascii="Times New Roman" w:eastAsiaTheme="minorEastAsia" w:hAnsi="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Default"/>
    <w:link w:val="ListParagraphChar"/>
    <w:uiPriority w:val="34"/>
    <w:qFormat/>
    <w:rsid w:val="00821E64"/>
    <w:pPr>
      <w:ind w:left="720"/>
      <w:contextualSpacing/>
    </w:pPr>
    <w:rPr>
      <w:b/>
    </w:rPr>
  </w:style>
  <w:style w:type="character" w:customStyle="1" w:styleId="ListParagraphChar">
    <w:name w:val="List Paragraph Char"/>
    <w:basedOn w:val="DefaultParagraphFont"/>
    <w:link w:val="ListParagraph"/>
    <w:uiPriority w:val="34"/>
    <w:rsid w:val="00821E64"/>
    <w:rPr>
      <w:rFonts w:ascii="Times New Roman" w:eastAsiaTheme="minorEastAsia" w:hAnsi="Times New Roman"/>
      <w:b/>
      <w:sz w:val="26"/>
      <w:szCs w:val="26"/>
      <w:lang w:bidi="en-US"/>
    </w:rPr>
  </w:style>
  <w:style w:type="paragraph" w:customStyle="1" w:styleId="Default">
    <w:name w:val="Default"/>
    <w:rsid w:val="00821E64"/>
    <w:pPr>
      <w:autoSpaceDE w:val="0"/>
      <w:autoSpaceDN w:val="0"/>
      <w:adjustRightInd w:val="0"/>
      <w:spacing w:after="320" w:line="36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821E64"/>
    <w:pPr>
      <w:tabs>
        <w:tab w:val="center" w:pos="4680"/>
        <w:tab w:val="right" w:pos="9360"/>
      </w:tabs>
      <w:spacing w:after="0"/>
    </w:pPr>
  </w:style>
  <w:style w:type="character" w:customStyle="1" w:styleId="HeaderChar">
    <w:name w:val="Header Char"/>
    <w:basedOn w:val="DefaultParagraphFont"/>
    <w:link w:val="Header"/>
    <w:uiPriority w:val="99"/>
    <w:rsid w:val="00821E64"/>
    <w:rPr>
      <w:rFonts w:ascii="Times New Roman" w:eastAsiaTheme="minorEastAsia" w:hAnsi="Times New Roman"/>
      <w:sz w:val="26"/>
      <w:szCs w:val="26"/>
      <w:lang w:bidi="en-US"/>
    </w:rPr>
  </w:style>
  <w:style w:type="paragraph" w:styleId="Footer">
    <w:name w:val="footer"/>
    <w:basedOn w:val="Normal"/>
    <w:link w:val="FooterChar"/>
    <w:uiPriority w:val="99"/>
    <w:unhideWhenUsed/>
    <w:rsid w:val="00821E64"/>
    <w:pPr>
      <w:tabs>
        <w:tab w:val="center" w:pos="4680"/>
        <w:tab w:val="right" w:pos="9360"/>
      </w:tabs>
      <w:spacing w:after="0"/>
    </w:pPr>
  </w:style>
  <w:style w:type="character" w:customStyle="1" w:styleId="FooterChar">
    <w:name w:val="Footer Char"/>
    <w:basedOn w:val="DefaultParagraphFont"/>
    <w:link w:val="Footer"/>
    <w:uiPriority w:val="99"/>
    <w:rsid w:val="00821E64"/>
    <w:rPr>
      <w:rFonts w:ascii="Times New Roman" w:eastAsiaTheme="minorEastAsia" w:hAnsi="Times New Roman"/>
      <w:sz w:val="26"/>
      <w:szCs w:val="26"/>
      <w:lang w:bidi="en-US"/>
    </w:rPr>
  </w:style>
  <w:style w:type="paragraph" w:styleId="BalloonText">
    <w:name w:val="Balloon Text"/>
    <w:basedOn w:val="Normal"/>
    <w:link w:val="BalloonTextChar"/>
    <w:uiPriority w:val="99"/>
    <w:semiHidden/>
    <w:unhideWhenUsed/>
    <w:rsid w:val="00821E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E64"/>
    <w:rPr>
      <w:rFonts w:ascii="Tahoma" w:eastAsiaTheme="minorEastAsia" w:hAnsi="Tahoma" w:cs="Tahoma"/>
      <w:sz w:val="16"/>
      <w:szCs w:val="16"/>
      <w:lang w:bidi="en-US"/>
    </w:rPr>
  </w:style>
  <w:style w:type="table" w:styleId="TableGrid">
    <w:name w:val="Table Grid"/>
    <w:basedOn w:val="TableNormal"/>
    <w:uiPriority w:val="39"/>
    <w:rsid w:val="00A95630"/>
    <w:pPr>
      <w:spacing w:after="0"/>
      <w:ind w:left="0"/>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56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_programming_languag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en.wikipedia.org/wiki/National_Instru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MS-7</dc:creator>
  <cp:lastModifiedBy>HP</cp:lastModifiedBy>
  <cp:revision>11</cp:revision>
  <dcterms:created xsi:type="dcterms:W3CDTF">2016-10-30T06:59:00Z</dcterms:created>
  <dcterms:modified xsi:type="dcterms:W3CDTF">2017-10-27T20:29:00Z</dcterms:modified>
</cp:coreProperties>
</file>